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="00BA68C9">
        <w:rPr>
          <w:b/>
          <w:sz w:val="32"/>
          <w:szCs w:val="32"/>
        </w:rPr>
        <w:t xml:space="preserve"> МУНИЦИПАЛЬНОГО </w:t>
      </w:r>
      <w:bookmarkStart w:id="0" w:name="_GoBack"/>
      <w:bookmarkEnd w:id="0"/>
      <w:r>
        <w:rPr>
          <w:b/>
          <w:sz w:val="32"/>
          <w:szCs w:val="32"/>
        </w:rPr>
        <w:t>ОКРУГА</w:t>
      </w:r>
    </w:p>
    <w:p w:rsidR="00BA68C9" w:rsidRPr="00A55243" w:rsidRDefault="00BA68C9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BA68C9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</w:t>
      </w:r>
      <w:r w:rsidR="002F101C" w:rsidRPr="007A2AAB">
        <w:rPr>
          <w:sz w:val="28"/>
          <w:szCs w:val="28"/>
        </w:rPr>
        <w:t xml:space="preserve">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BA68C9" w:rsidRPr="00BA68C9" w:rsidRDefault="00BA68C9" w:rsidP="00BA68C9">
      <w:pPr>
        <w:tabs>
          <w:tab w:val="left" w:pos="709"/>
        </w:tabs>
        <w:jc w:val="center"/>
        <w:rPr>
          <w:b/>
          <w:sz w:val="28"/>
          <w:szCs w:val="28"/>
          <w:lang w:bidi="ru-RU"/>
        </w:rPr>
      </w:pPr>
      <w:r w:rsidRPr="00BA68C9">
        <w:rPr>
          <w:b/>
          <w:sz w:val="28"/>
          <w:szCs w:val="28"/>
        </w:rPr>
        <w:t>Об установлении размера платы, взимаемой с родителей (законных представителей)</w:t>
      </w:r>
      <w:r w:rsidRPr="00BA68C9">
        <w:rPr>
          <w:b/>
          <w:sz w:val="28"/>
          <w:szCs w:val="28"/>
          <w:lang w:bidi="ru-RU"/>
        </w:rPr>
        <w:t xml:space="preserve"> за присмотр и уход за детьми, осваивающими образовательные программы дошкольного образования в организациях Чернышевского муниципального округа, осуществляющих образовательную деятельность</w:t>
      </w:r>
    </w:p>
    <w:p w:rsidR="002F101C" w:rsidRDefault="002F101C" w:rsidP="002F101C">
      <w:pPr>
        <w:rPr>
          <w:sz w:val="28"/>
          <w:szCs w:val="28"/>
        </w:rPr>
      </w:pPr>
    </w:p>
    <w:p w:rsidR="00BA68C9" w:rsidRPr="00BA68C9" w:rsidRDefault="00BA68C9" w:rsidP="00BA68C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BA68C9">
        <w:rPr>
          <w:sz w:val="28"/>
          <w:szCs w:val="28"/>
          <w:lang w:bidi="ru-RU"/>
        </w:rPr>
        <w:t xml:space="preserve">В соответствии с Федеральным законом от 06 октября 2003 года № 131- ФЗ «Об общих принципах организации местного самоуправления в Российской Федерации», статьей 65 Федерального закона Российской Федерации от 29 декабря 2012 года № 273- ФЗ «Об образовании в Российской Федерации», Законом Забайкальского края от 11 июля 2013 года №858- ЗЗК «Об отдельных вопросах в сфере образования», </w:t>
      </w:r>
      <w:r w:rsidRPr="00BA68C9">
        <w:rPr>
          <w:sz w:val="28"/>
          <w:szCs w:val="28"/>
        </w:rPr>
        <w:t xml:space="preserve">Приказом Министерства образования и науки Забайкальского края от 20 января 2025 года №2 </w:t>
      </w:r>
      <w:r w:rsidRPr="00BA68C9">
        <w:rPr>
          <w:sz w:val="28"/>
          <w:szCs w:val="28"/>
          <w:lang w:bidi="ru-RU"/>
        </w:rPr>
        <w:t>«</w:t>
      </w:r>
      <w:r w:rsidRPr="00BA68C9">
        <w:rPr>
          <w:sz w:val="28"/>
          <w:szCs w:val="28"/>
        </w:rPr>
        <w:t>О внесении изменений в приложение к приказу Министерства образования, науки и молодёжной политики Забайкальского края» от 27 августа 2015 года № 671 «</w:t>
      </w:r>
      <w:r w:rsidRPr="00BA68C9">
        <w:rPr>
          <w:sz w:val="28"/>
          <w:szCs w:val="28"/>
          <w:lang w:bidi="ru-RU"/>
        </w:rPr>
        <w:t>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</w:t>
      </w:r>
      <w:r w:rsidRPr="00BA68C9">
        <w:rPr>
          <w:sz w:val="28"/>
          <w:szCs w:val="28"/>
        </w:rPr>
        <w:t xml:space="preserve">ия в муниципальных организациях, осуществляющих образовательную деятельность»,  </w:t>
      </w:r>
      <w:r w:rsidRPr="00BA68C9">
        <w:rPr>
          <w:sz w:val="28"/>
          <w:szCs w:val="28"/>
          <w:lang w:bidi="ru-RU"/>
        </w:rPr>
        <w:t xml:space="preserve">руководствуясь статьей 23 Устава муниципального района «Чернышевский район», Совет Чернышевского муниципального округа, </w:t>
      </w:r>
      <w:r w:rsidRPr="00BA68C9">
        <w:rPr>
          <w:b/>
          <w:sz w:val="28"/>
          <w:szCs w:val="28"/>
          <w:lang w:bidi="ru-RU"/>
        </w:rPr>
        <w:t>решил: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68C9">
        <w:rPr>
          <w:sz w:val="28"/>
          <w:szCs w:val="28"/>
          <w:lang w:bidi="ru-RU"/>
        </w:rPr>
        <w:t>1. 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Чернышевского муниципального округа, согласно приложению.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 w:rsidRPr="00BA68C9">
        <w:rPr>
          <w:sz w:val="28"/>
          <w:szCs w:val="28"/>
          <w:lang w:bidi="ru-RU"/>
        </w:rPr>
        <w:t>2. Установить, что не взимается родительская плата за присмотр и уход за детьми - инвалидами, детьми – 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образования.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68C9">
        <w:rPr>
          <w:sz w:val="28"/>
          <w:szCs w:val="28"/>
          <w:lang w:bidi="ru-RU"/>
        </w:rPr>
        <w:t xml:space="preserve">Установить, что в период проведения специальной военной операции плата за присмотр и уход за осваивающими образовательные программы в муниципальных дошкольных образовательных организациях Чернышевского </w:t>
      </w:r>
      <w:r w:rsidRPr="00BA68C9">
        <w:rPr>
          <w:sz w:val="28"/>
          <w:szCs w:val="28"/>
          <w:lang w:bidi="ru-RU"/>
        </w:rPr>
        <w:lastRenderedPageBreak/>
        <w:t xml:space="preserve">муниципального округа детьми </w:t>
      </w:r>
      <w:r w:rsidRPr="00BA68C9">
        <w:rPr>
          <w:sz w:val="28"/>
          <w:szCs w:val="28"/>
        </w:rPr>
        <w:t>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РФ, добровольно поступившие в добровольческие формирования, созданные в соответствии с федеральным законом, принимающих (принимавших) участия в специальной военной операции на территориях Донецкой Народной Республики, Луганской Народной Республике, Запорожской области, Херсонской области и Украины, сотрудников уголовно-исполнительной системы 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 с 24 февраля 2022 года, а также на территориях  Запорожской  области и Херсонской области с 30 сентября 2022 года, имеющих статус ветерана боевых действий, не взимается.</w:t>
      </w:r>
    </w:p>
    <w:p w:rsidR="00BA68C9" w:rsidRPr="00BA68C9" w:rsidRDefault="00BA68C9" w:rsidP="00BA68C9">
      <w:pPr>
        <w:ind w:firstLine="708"/>
        <w:contextualSpacing/>
        <w:jc w:val="both"/>
        <w:rPr>
          <w:sz w:val="28"/>
          <w:szCs w:val="28"/>
        </w:rPr>
      </w:pPr>
      <w:r w:rsidRPr="00BA68C9">
        <w:rPr>
          <w:sz w:val="28"/>
          <w:szCs w:val="28"/>
        </w:rPr>
        <w:t>Установить, что в период проведения специальной военной операции плата за присмотр и уход за осваивающими образовательные программы в муниципальных дошкольных образовательных организациях Чернышевского муниципального округа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РФ, добровольно поступившие в добровольческие формирования, созданные в соответствии с федеральным законом, принимающих (принимавших) участия в специальной военной операции на территориях Донецкой Народной Республики, Луганской Народной Республике, Запорожской области, Херсонской области и Украины, сотрудников уголовно-исполнительной системы 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 с 24 февраля 2022 года, а также на территориях  Запорожской  области и Херсонской области с 30 сентября 2022 года, имеющих статус ветерана боевых действий, погибших (умерших) военнослужащего в результате участия в специальной военной операции, не взимается.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68C9">
        <w:rPr>
          <w:sz w:val="28"/>
          <w:szCs w:val="28"/>
          <w:lang w:bidi="ru-RU"/>
        </w:rPr>
        <w:t xml:space="preserve">3. Муниципальному казённому учреждению «Комитет образования и молодёжной политики администрации муниципального района </w:t>
      </w:r>
      <w:r w:rsidRPr="00BA68C9">
        <w:rPr>
          <w:sz w:val="28"/>
          <w:szCs w:val="28"/>
          <w:lang w:bidi="ru-RU"/>
        </w:rPr>
        <w:lastRenderedPageBreak/>
        <w:t>«Чернышевский район» ежеквартально проводить мониторинги посещаемости детских дошкольных учреждений.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68C9">
        <w:rPr>
          <w:sz w:val="28"/>
          <w:szCs w:val="28"/>
          <w:lang w:bidi="ru-RU"/>
        </w:rPr>
        <w:t>4. Признать утратившим силу решение Совета муниципального района «Чернышевский район» от 27 декабря 2024 года № 189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района «Чернышевский район», осуществляющих образовательную деятельность».</w:t>
      </w:r>
    </w:p>
    <w:p w:rsidR="00BA68C9" w:rsidRPr="00BA68C9" w:rsidRDefault="00BA68C9" w:rsidP="00BA68C9">
      <w:pPr>
        <w:jc w:val="both"/>
        <w:rPr>
          <w:sz w:val="28"/>
          <w:szCs w:val="28"/>
          <w:lang w:bidi="ru-RU"/>
        </w:rPr>
      </w:pPr>
      <w:r w:rsidRPr="00BA68C9">
        <w:rPr>
          <w:sz w:val="28"/>
          <w:szCs w:val="28"/>
          <w:lang w:bidi="ru-RU"/>
        </w:rPr>
        <w:t xml:space="preserve">5. Настоящее решение опубликовать в общественно-политической газете Чернышевского муниципального округа Забайкальского края «Наше время», разместить на официальном сайте муниципального округа в информационно-телекоммуникационной сети «Интернет» </w:t>
      </w:r>
      <w:hyperlink r:id="rId4" w:history="1">
        <w:r w:rsidRPr="00BA68C9">
          <w:rPr>
            <w:sz w:val="28"/>
            <w:szCs w:val="28"/>
            <w:lang w:bidi="ru-RU"/>
          </w:rPr>
          <w:t>www.chernishev.75.ru</w:t>
        </w:r>
      </w:hyperlink>
      <w:r w:rsidRPr="00BA68C9">
        <w:rPr>
          <w:sz w:val="28"/>
          <w:szCs w:val="28"/>
          <w:lang w:bidi="ru-RU"/>
        </w:rPr>
        <w:t xml:space="preserve">,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Pr="00BA68C9">
        <w:rPr>
          <w:sz w:val="28"/>
          <w:szCs w:val="28"/>
          <w:lang w:bidi="ru-RU"/>
        </w:rPr>
        <w:t>пгт</w:t>
      </w:r>
      <w:proofErr w:type="spellEnd"/>
      <w:r w:rsidRPr="00BA68C9">
        <w:rPr>
          <w:sz w:val="28"/>
          <w:szCs w:val="28"/>
          <w:lang w:bidi="ru-RU"/>
        </w:rPr>
        <w:t xml:space="preserve">. </w:t>
      </w:r>
      <w:proofErr w:type="spellStart"/>
      <w:r w:rsidRPr="00BA68C9">
        <w:rPr>
          <w:sz w:val="28"/>
          <w:szCs w:val="28"/>
          <w:lang w:bidi="ru-RU"/>
        </w:rPr>
        <w:t>Жирекен</w:t>
      </w:r>
      <w:proofErr w:type="spellEnd"/>
      <w:r w:rsidRPr="00BA68C9">
        <w:rPr>
          <w:sz w:val="28"/>
          <w:szCs w:val="28"/>
          <w:lang w:bidi="ru-RU"/>
        </w:rPr>
        <w:t xml:space="preserve">, д.15; Забайкальский край, </w:t>
      </w:r>
      <w:proofErr w:type="spellStart"/>
      <w:r w:rsidRPr="00BA68C9">
        <w:rPr>
          <w:sz w:val="28"/>
          <w:szCs w:val="28"/>
          <w:lang w:bidi="ru-RU"/>
        </w:rPr>
        <w:t>пгт</w:t>
      </w:r>
      <w:proofErr w:type="spellEnd"/>
      <w:r w:rsidRPr="00BA68C9">
        <w:rPr>
          <w:sz w:val="28"/>
          <w:szCs w:val="28"/>
          <w:lang w:bidi="ru-RU"/>
        </w:rPr>
        <w:t xml:space="preserve">. Букачача, Клубный проспект, д.1, Забайкальский край, </w:t>
      </w:r>
      <w:proofErr w:type="spellStart"/>
      <w:r w:rsidRPr="00BA68C9">
        <w:rPr>
          <w:sz w:val="28"/>
          <w:szCs w:val="28"/>
          <w:lang w:bidi="ru-RU"/>
        </w:rPr>
        <w:t>пгт</w:t>
      </w:r>
      <w:proofErr w:type="spellEnd"/>
      <w:r w:rsidRPr="00BA68C9">
        <w:rPr>
          <w:sz w:val="28"/>
          <w:szCs w:val="28"/>
          <w:lang w:bidi="ru-RU"/>
        </w:rPr>
        <w:t xml:space="preserve">. </w:t>
      </w:r>
      <w:proofErr w:type="spellStart"/>
      <w:r w:rsidRPr="00BA68C9">
        <w:rPr>
          <w:sz w:val="28"/>
          <w:szCs w:val="28"/>
          <w:lang w:bidi="ru-RU"/>
        </w:rPr>
        <w:t>Аксёново-Зиловское</w:t>
      </w:r>
      <w:proofErr w:type="spellEnd"/>
      <w:r w:rsidRPr="00BA68C9">
        <w:rPr>
          <w:sz w:val="28"/>
          <w:szCs w:val="28"/>
          <w:lang w:bidi="ru-RU"/>
        </w:rPr>
        <w:t xml:space="preserve">, ул. Октябрьская, д.9, Забайкальский край, с. </w:t>
      </w:r>
      <w:proofErr w:type="spellStart"/>
      <w:r w:rsidRPr="00BA68C9">
        <w:rPr>
          <w:sz w:val="28"/>
          <w:szCs w:val="28"/>
          <w:lang w:bidi="ru-RU"/>
        </w:rPr>
        <w:t>Алеур</w:t>
      </w:r>
      <w:proofErr w:type="spellEnd"/>
      <w:r w:rsidRPr="00BA68C9">
        <w:rPr>
          <w:sz w:val="28"/>
          <w:szCs w:val="28"/>
          <w:lang w:bidi="ru-RU"/>
        </w:rPr>
        <w:t xml:space="preserve">, ул. Кирова, д.51, Забайкальский край, с. </w:t>
      </w:r>
      <w:proofErr w:type="spellStart"/>
      <w:r w:rsidRPr="00BA68C9">
        <w:rPr>
          <w:sz w:val="28"/>
          <w:szCs w:val="28"/>
          <w:lang w:bidi="ru-RU"/>
        </w:rPr>
        <w:t>Утан</w:t>
      </w:r>
      <w:proofErr w:type="spellEnd"/>
      <w:r w:rsidRPr="00BA68C9">
        <w:rPr>
          <w:sz w:val="28"/>
          <w:szCs w:val="28"/>
          <w:lang w:bidi="ru-RU"/>
        </w:rPr>
        <w:t xml:space="preserve">, ул. Погодаева, д.45 «а», Забайкальский край, с. Старый </w:t>
      </w:r>
      <w:proofErr w:type="spellStart"/>
      <w:r w:rsidRPr="00BA68C9">
        <w:rPr>
          <w:sz w:val="28"/>
          <w:szCs w:val="28"/>
          <w:lang w:bidi="ru-RU"/>
        </w:rPr>
        <w:t>Олов</w:t>
      </w:r>
      <w:proofErr w:type="spellEnd"/>
      <w:r w:rsidRPr="00BA68C9">
        <w:rPr>
          <w:sz w:val="28"/>
          <w:szCs w:val="28"/>
          <w:lang w:bidi="ru-RU"/>
        </w:rPr>
        <w:t xml:space="preserve">, ул. Ленина, д. 49 «а», Забайкальский </w:t>
      </w:r>
      <w:proofErr w:type="spellStart"/>
      <w:r w:rsidRPr="00BA68C9">
        <w:rPr>
          <w:sz w:val="28"/>
          <w:szCs w:val="28"/>
          <w:lang w:bidi="ru-RU"/>
        </w:rPr>
        <w:t>край,с</w:t>
      </w:r>
      <w:proofErr w:type="spellEnd"/>
      <w:r w:rsidRPr="00BA68C9">
        <w:rPr>
          <w:sz w:val="28"/>
          <w:szCs w:val="28"/>
          <w:lang w:bidi="ru-RU"/>
        </w:rPr>
        <w:t xml:space="preserve">. Новый </w:t>
      </w:r>
      <w:proofErr w:type="spellStart"/>
      <w:r w:rsidRPr="00BA68C9">
        <w:rPr>
          <w:sz w:val="28"/>
          <w:szCs w:val="28"/>
          <w:lang w:bidi="ru-RU"/>
        </w:rPr>
        <w:t>Олов</w:t>
      </w:r>
      <w:proofErr w:type="spellEnd"/>
      <w:r w:rsidRPr="00BA68C9">
        <w:rPr>
          <w:sz w:val="28"/>
          <w:szCs w:val="28"/>
          <w:lang w:bidi="ru-RU"/>
        </w:rPr>
        <w:t xml:space="preserve">, ул. Погодаева, д. 64 «а», Забайкальский край, с. </w:t>
      </w:r>
      <w:proofErr w:type="spellStart"/>
      <w:r w:rsidRPr="00BA68C9">
        <w:rPr>
          <w:sz w:val="28"/>
          <w:szCs w:val="28"/>
          <w:lang w:bidi="ru-RU"/>
        </w:rPr>
        <w:t>Укурей</w:t>
      </w:r>
      <w:proofErr w:type="spellEnd"/>
      <w:r w:rsidRPr="00BA68C9">
        <w:rPr>
          <w:sz w:val="28"/>
          <w:szCs w:val="28"/>
          <w:lang w:bidi="ru-RU"/>
        </w:rPr>
        <w:t xml:space="preserve">, ул. Лазо, д. 16, Забайкальский край, с. Гаур, ул. Центральная, д. 33, Забайкальский край, с. </w:t>
      </w:r>
      <w:proofErr w:type="spellStart"/>
      <w:r w:rsidRPr="00BA68C9">
        <w:rPr>
          <w:sz w:val="28"/>
          <w:szCs w:val="28"/>
          <w:lang w:bidi="ru-RU"/>
        </w:rPr>
        <w:t>Икшица</w:t>
      </w:r>
      <w:proofErr w:type="spellEnd"/>
      <w:r w:rsidRPr="00BA68C9">
        <w:rPr>
          <w:sz w:val="28"/>
          <w:szCs w:val="28"/>
          <w:lang w:bidi="ru-RU"/>
        </w:rPr>
        <w:t xml:space="preserve">, ул. Сельская, д.2, Забайкальский край, с. </w:t>
      </w:r>
      <w:proofErr w:type="spellStart"/>
      <w:r w:rsidRPr="00BA68C9">
        <w:rPr>
          <w:sz w:val="28"/>
          <w:szCs w:val="28"/>
          <w:lang w:bidi="ru-RU"/>
        </w:rPr>
        <w:t>Мильгидун</w:t>
      </w:r>
      <w:proofErr w:type="spellEnd"/>
      <w:r w:rsidRPr="00BA68C9">
        <w:rPr>
          <w:sz w:val="28"/>
          <w:szCs w:val="28"/>
          <w:lang w:bidi="ru-RU"/>
        </w:rPr>
        <w:t xml:space="preserve">, ул. Молодежная, д. 40, Забайкальский край, с. Комсомольское, ул. Октябрьская, д. 24, Забайкальский край , с. </w:t>
      </w:r>
      <w:proofErr w:type="spellStart"/>
      <w:r w:rsidRPr="00BA68C9">
        <w:rPr>
          <w:sz w:val="28"/>
          <w:szCs w:val="28"/>
          <w:lang w:bidi="ru-RU"/>
        </w:rPr>
        <w:t>Урюм</w:t>
      </w:r>
      <w:proofErr w:type="spellEnd"/>
      <w:r w:rsidRPr="00BA68C9">
        <w:rPr>
          <w:sz w:val="28"/>
          <w:szCs w:val="28"/>
          <w:lang w:bidi="ru-RU"/>
        </w:rPr>
        <w:t xml:space="preserve">, ул. Энергетиков, д. 2 копр.2, Забайкальский край, с. </w:t>
      </w:r>
      <w:proofErr w:type="spellStart"/>
      <w:r w:rsidRPr="00BA68C9">
        <w:rPr>
          <w:sz w:val="28"/>
          <w:szCs w:val="28"/>
          <w:lang w:bidi="ru-RU"/>
        </w:rPr>
        <w:t>Новоильинск</w:t>
      </w:r>
      <w:proofErr w:type="spellEnd"/>
      <w:r w:rsidRPr="00BA68C9">
        <w:rPr>
          <w:sz w:val="28"/>
          <w:szCs w:val="28"/>
          <w:lang w:bidi="ru-RU"/>
        </w:rPr>
        <w:t xml:space="preserve">, ул. Центральная. д.54, Забайкальский край, с. </w:t>
      </w:r>
      <w:proofErr w:type="spellStart"/>
      <w:r w:rsidRPr="00BA68C9">
        <w:rPr>
          <w:sz w:val="28"/>
          <w:szCs w:val="28"/>
          <w:lang w:bidi="ru-RU"/>
        </w:rPr>
        <w:t>Байгул</w:t>
      </w:r>
      <w:proofErr w:type="spellEnd"/>
      <w:r w:rsidRPr="00BA68C9">
        <w:rPr>
          <w:sz w:val="28"/>
          <w:szCs w:val="28"/>
          <w:lang w:bidi="ru-RU"/>
        </w:rPr>
        <w:t xml:space="preserve">, ул. Молодежная, д.8, Забайкальский край, с. Бушулей, ул. Железнодорожная, д.7 корп. 8, Забайкальский край с. </w:t>
      </w:r>
      <w:proofErr w:type="spellStart"/>
      <w:r w:rsidRPr="00BA68C9">
        <w:rPr>
          <w:sz w:val="28"/>
          <w:szCs w:val="28"/>
          <w:lang w:bidi="ru-RU"/>
        </w:rPr>
        <w:t>Курлыч</w:t>
      </w:r>
      <w:proofErr w:type="spellEnd"/>
      <w:r w:rsidRPr="00BA68C9">
        <w:rPr>
          <w:sz w:val="28"/>
          <w:szCs w:val="28"/>
          <w:lang w:bidi="ru-RU"/>
        </w:rPr>
        <w:t>, ул. Еланская, д.20.</w:t>
      </w:r>
    </w:p>
    <w:p w:rsidR="00BA68C9" w:rsidRPr="00BA68C9" w:rsidRDefault="00BA68C9" w:rsidP="00BA68C9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  <w:r w:rsidRPr="00BA68C9">
        <w:rPr>
          <w:sz w:val="28"/>
          <w:szCs w:val="28"/>
          <w:lang w:bidi="ru-RU"/>
        </w:rPr>
        <w:t>6. Настоящее решение вступает в силу после его официального опубликования и действует с 01.11.2025 года.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922C48"/>
    <w:rsid w:val="00964F65"/>
    <w:rsid w:val="00B915B7"/>
    <w:rsid w:val="00BA68C9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2025-11-13T06:14:00Z</dcterms:modified>
</cp:coreProperties>
</file>