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3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</w:p>
    <w:p w:rsidR="002F101C" w:rsidRDefault="0003113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МУНИЦИПАЛЬНОГО ОКРУГА</w:t>
      </w:r>
    </w:p>
    <w:p w:rsidR="0003113C" w:rsidRPr="00A55243" w:rsidRDefault="0003113C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2C4D82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2F101C" w:rsidRPr="007A2AAB">
        <w:rPr>
          <w:sz w:val="28"/>
          <w:szCs w:val="28"/>
        </w:rPr>
        <w:t xml:space="preserve">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Pr="002C4D82" w:rsidRDefault="002F101C" w:rsidP="002F101C">
      <w:pPr>
        <w:jc w:val="center"/>
        <w:rPr>
          <w:sz w:val="28"/>
          <w:szCs w:val="28"/>
        </w:rPr>
      </w:pPr>
    </w:p>
    <w:p w:rsidR="002C4D82" w:rsidRPr="002C4D82" w:rsidRDefault="002C4D82" w:rsidP="002C4D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4D8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Методику расчета нормативов формирования расходов, на содержание органов местного самоуправления городских, сельских поселений </w:t>
      </w:r>
      <w:r w:rsidRPr="002C4D8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"Чернышевский район", утвержденную решением Совета муниципального района "Чернышевский район" от 28.02.2022 № 24 </w:t>
      </w:r>
    </w:p>
    <w:p w:rsidR="002C4D82" w:rsidRPr="002C4D82" w:rsidRDefault="002C4D82" w:rsidP="002C4D82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4D82" w:rsidRPr="002C4D82" w:rsidRDefault="002C4D82" w:rsidP="002C4D82">
      <w:pPr>
        <w:pStyle w:val="ConsNormal"/>
        <w:widowControl/>
        <w:suppressAutoHyphens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8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136 Бюджетного кодекса Российской Федерации,  Законом Забайкальского края от 20.12.2011 года № 608-33К (в ред. </w:t>
      </w:r>
      <w:hyperlink r:id="rId5" w:history="1">
        <w:r w:rsidRPr="002C4D82">
          <w:rPr>
            <w:rStyle w:val="a4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от 25.12.2020 N 1895-ЗЗК</w:t>
        </w:r>
      </w:hyperlink>
      <w:r w:rsidRPr="002C4D82">
        <w:rPr>
          <w:rFonts w:ascii="Times New Roman" w:hAnsi="Times New Roman" w:cs="Times New Roman"/>
          <w:color w:val="000000"/>
          <w:sz w:val="28"/>
          <w:szCs w:val="28"/>
        </w:rPr>
        <w:t xml:space="preserve">) «О межбюджетных отношениях в Забайкальском крае», </w:t>
      </w:r>
      <w:r w:rsidRPr="002C4D82">
        <w:rPr>
          <w:rFonts w:ascii="Times New Roman" w:hAnsi="Times New Roman" w:cs="Times New Roman"/>
          <w:sz w:val="28"/>
          <w:szCs w:val="28"/>
        </w:rPr>
        <w:t>постановлением Правительства Забайкальского края от 19 августа 2024 года № 568 "О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</w:t>
      </w:r>
      <w:r w:rsidRPr="002C4D82">
        <w:rPr>
          <w:rFonts w:ascii="Times New Roman" w:hAnsi="Times New Roman" w:cs="Times New Roman"/>
          <w:color w:val="000000"/>
          <w:sz w:val="28"/>
          <w:szCs w:val="28"/>
        </w:rPr>
        <w:t xml:space="preserve"> ,руководствуясь  статьёй 23 Устава муниципального района «Чернышевский район», </w:t>
      </w:r>
      <w:r w:rsidRPr="002C4D8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Совет Чернышевского  муниципального округа Забайкальского края </w:t>
      </w:r>
      <w:r w:rsidRPr="002C4D8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C4D82">
        <w:rPr>
          <w:rFonts w:ascii="Times New Roman" w:hAnsi="Times New Roman" w:cs="Times New Roman"/>
          <w:b/>
          <w:sz w:val="28"/>
          <w:szCs w:val="28"/>
          <w:lang w:eastAsia="en-US"/>
        </w:rPr>
        <w:t>р е ш и л :</w:t>
      </w:r>
    </w:p>
    <w:p w:rsidR="002C4D82" w:rsidRPr="002C4D82" w:rsidRDefault="002C4D82" w:rsidP="002C4D82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D82">
        <w:rPr>
          <w:rFonts w:ascii="Times New Roman" w:hAnsi="Times New Roman" w:cs="Times New Roman"/>
          <w:sz w:val="28"/>
          <w:szCs w:val="28"/>
        </w:rPr>
        <w:t xml:space="preserve">1. Внести  изменения в Методику </w:t>
      </w:r>
      <w:r w:rsidRPr="002C4D82">
        <w:rPr>
          <w:rFonts w:ascii="Times New Roman" w:hAnsi="Times New Roman" w:cs="Times New Roman"/>
          <w:bCs/>
          <w:sz w:val="28"/>
          <w:szCs w:val="28"/>
        </w:rPr>
        <w:t>расчета нормативов формирования расходов на содержание органов местного самоуправления городских, сельских поселений муниципального района "Чернышевский район", утвержденную решением Совета муниципального района "Чернышевский район" от 28 февраля 2022 года № 24(в редакции решения от 29 марта 2023 года № 78, в редакции решения от 12 июля 2023 года № 102, в редакции решения от 20 ноября 2023 года № 124,в редакции от 31 января 2024 года № 146, в редакции решения от 23 октября 2024 года  №175):</w:t>
      </w:r>
    </w:p>
    <w:p w:rsidR="002C4D82" w:rsidRPr="002C4D82" w:rsidRDefault="002C4D82" w:rsidP="002C4D82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D82">
        <w:rPr>
          <w:rFonts w:ascii="Times New Roman" w:hAnsi="Times New Roman" w:cs="Times New Roman"/>
          <w:sz w:val="28"/>
          <w:szCs w:val="28"/>
        </w:rPr>
        <w:t xml:space="preserve"> - приложения № 2 изложить в новой редакции (прилагается).</w:t>
      </w:r>
    </w:p>
    <w:p w:rsidR="002C4D82" w:rsidRPr="002C4D82" w:rsidRDefault="002C4D82" w:rsidP="002C4D82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D82">
        <w:rPr>
          <w:rFonts w:ascii="Times New Roman" w:hAnsi="Times New Roman" w:cs="Times New Roman"/>
          <w:sz w:val="28"/>
          <w:szCs w:val="28"/>
        </w:rPr>
        <w:t xml:space="preserve">2.Настоящее решение опубликовать в общественно-политической газете Чернышевского муниципального округа Забайкальского края «Наше время» разместить на официальном сайте муниципального округа в информационно-телекоммуникационной сети «Интернет» </w:t>
      </w:r>
      <w:r w:rsidRPr="002C4D8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C4D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4D82">
        <w:rPr>
          <w:rFonts w:ascii="Times New Roman" w:hAnsi="Times New Roman" w:cs="Times New Roman"/>
          <w:sz w:val="28"/>
          <w:szCs w:val="28"/>
          <w:lang w:val="en-US"/>
        </w:rPr>
        <w:t>chernishev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2C4D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Забайкальский </w:t>
      </w:r>
      <w:proofErr w:type="spellStart"/>
      <w:proofErr w:type="gramStart"/>
      <w:r w:rsidRPr="002C4D82">
        <w:rPr>
          <w:rFonts w:ascii="Times New Roman" w:hAnsi="Times New Roman" w:cs="Times New Roman"/>
          <w:sz w:val="28"/>
          <w:szCs w:val="28"/>
        </w:rPr>
        <w:t>край,пгт</w:t>
      </w:r>
      <w:proofErr w:type="spellEnd"/>
      <w:proofErr w:type="gramEnd"/>
      <w:r w:rsidRPr="002C4D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Жирекен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д.15; Забайкальский край,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пгт.Букачача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Клубный проспект, д.1; Забайкальский </w:t>
      </w:r>
      <w:proofErr w:type="spellStart"/>
      <w:proofErr w:type="gramStart"/>
      <w:r w:rsidRPr="002C4D82">
        <w:rPr>
          <w:rFonts w:ascii="Times New Roman" w:hAnsi="Times New Roman" w:cs="Times New Roman"/>
          <w:sz w:val="28"/>
          <w:szCs w:val="28"/>
        </w:rPr>
        <w:t>край,пгт</w:t>
      </w:r>
      <w:proofErr w:type="spellEnd"/>
      <w:proofErr w:type="gramEnd"/>
      <w:r w:rsidRPr="002C4D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Аксёново-Зиловское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Октябрьская, д.9; Забайкальский край, с.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Алеур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Кирова, д.51; Забайкальский край, с.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Утан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Погодаева, д.45 «а»; Забайкальский край, с. </w:t>
      </w:r>
      <w:r w:rsidRPr="002C4D82">
        <w:rPr>
          <w:rFonts w:ascii="Times New Roman" w:hAnsi="Times New Roman" w:cs="Times New Roman"/>
          <w:sz w:val="28"/>
          <w:szCs w:val="28"/>
        </w:rPr>
        <w:lastRenderedPageBreak/>
        <w:t xml:space="preserve">Старый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Олов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Олов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>, ул. Погодаева, д. 64 «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а»;Забайкальский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 край, с.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Укурей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Икшица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Сельская, д.2; Забайкальский край, с.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Мильгидун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Урюм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Новоильинск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Центральная.д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. 54;Забайкальский край, с.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Байгул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 xml:space="preserve">, ул. Молодежная, д.8;Забайкальский край, с. Бушулей, ул. Железнодорожная, д.7 корп. 8; Забайкальский край, с. </w:t>
      </w:r>
      <w:proofErr w:type="spellStart"/>
      <w:r w:rsidRPr="002C4D82">
        <w:rPr>
          <w:rFonts w:ascii="Times New Roman" w:hAnsi="Times New Roman" w:cs="Times New Roman"/>
          <w:sz w:val="28"/>
          <w:szCs w:val="28"/>
        </w:rPr>
        <w:t>Курлыч</w:t>
      </w:r>
      <w:proofErr w:type="spellEnd"/>
      <w:r w:rsidRPr="002C4D82">
        <w:rPr>
          <w:rFonts w:ascii="Times New Roman" w:hAnsi="Times New Roman" w:cs="Times New Roman"/>
          <w:sz w:val="28"/>
          <w:szCs w:val="28"/>
        </w:rPr>
        <w:t>, ул. Еланская, д.20</w:t>
      </w:r>
    </w:p>
    <w:p w:rsidR="002C4D82" w:rsidRPr="002C4D82" w:rsidRDefault="002C4D82" w:rsidP="002C4D82">
      <w:pPr>
        <w:pStyle w:val="a3"/>
        <w:rPr>
          <w:rFonts w:ascii="Times New Roman" w:hAnsi="Times New Roman"/>
          <w:sz w:val="28"/>
          <w:szCs w:val="28"/>
        </w:rPr>
      </w:pPr>
      <w:r w:rsidRPr="002C4D82">
        <w:rPr>
          <w:rFonts w:ascii="Times New Roman" w:hAnsi="Times New Roman"/>
          <w:sz w:val="28"/>
          <w:szCs w:val="28"/>
        </w:rPr>
        <w:t xml:space="preserve">           4. Настоящее решение вступает в силу на следующий день после </w:t>
      </w:r>
      <w:proofErr w:type="gramStart"/>
      <w:r w:rsidRPr="002C4D82">
        <w:rPr>
          <w:rFonts w:ascii="Times New Roman" w:hAnsi="Times New Roman"/>
          <w:sz w:val="28"/>
          <w:szCs w:val="28"/>
        </w:rPr>
        <w:t>дня  официального</w:t>
      </w:r>
      <w:proofErr w:type="gramEnd"/>
      <w:r w:rsidRPr="002C4D82">
        <w:rPr>
          <w:rFonts w:ascii="Times New Roman" w:hAnsi="Times New Roman"/>
          <w:sz w:val="28"/>
          <w:szCs w:val="28"/>
        </w:rPr>
        <w:t xml:space="preserve"> опубликования его полного текста и распространяется на правоотношения,  возникшие  с  01  октября 2025 года.</w:t>
      </w:r>
    </w:p>
    <w:p w:rsidR="002C4D82" w:rsidRPr="002C4D82" w:rsidRDefault="002C4D82" w:rsidP="002C4D82">
      <w:pPr>
        <w:tabs>
          <w:tab w:val="left" w:pos="1134"/>
        </w:tabs>
        <w:spacing w:line="300" w:lineRule="exact"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1134"/>
        </w:tabs>
        <w:spacing w:line="300" w:lineRule="exact"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1134"/>
        </w:tabs>
        <w:spacing w:line="300" w:lineRule="exact"/>
        <w:jc w:val="both"/>
        <w:rPr>
          <w:sz w:val="28"/>
          <w:szCs w:val="28"/>
        </w:rPr>
      </w:pPr>
      <w:r w:rsidRPr="002C4D82">
        <w:rPr>
          <w:sz w:val="28"/>
          <w:szCs w:val="28"/>
        </w:rPr>
        <w:t>Глава Чернышевского</w:t>
      </w:r>
      <w:r w:rsidRPr="002C4D82">
        <w:rPr>
          <w:sz w:val="28"/>
          <w:szCs w:val="28"/>
        </w:rPr>
        <w:t xml:space="preserve"> </w:t>
      </w:r>
    </w:p>
    <w:p w:rsidR="002C4D82" w:rsidRPr="002C4D82" w:rsidRDefault="002C4D82" w:rsidP="002C4D82">
      <w:pPr>
        <w:tabs>
          <w:tab w:val="left" w:pos="1134"/>
        </w:tabs>
        <w:spacing w:line="300" w:lineRule="exact"/>
        <w:jc w:val="both"/>
        <w:rPr>
          <w:sz w:val="28"/>
          <w:szCs w:val="28"/>
        </w:rPr>
      </w:pPr>
      <w:r w:rsidRPr="002C4D82">
        <w:rPr>
          <w:sz w:val="28"/>
          <w:szCs w:val="28"/>
        </w:rPr>
        <w:t>муниципального округа</w:t>
      </w:r>
      <w:r w:rsidRPr="002C4D82">
        <w:rPr>
          <w:sz w:val="28"/>
          <w:szCs w:val="28"/>
        </w:rPr>
        <w:t xml:space="preserve">                                   </w:t>
      </w:r>
      <w:r w:rsidRPr="002C4D82">
        <w:rPr>
          <w:sz w:val="28"/>
          <w:szCs w:val="28"/>
        </w:rPr>
        <w:t xml:space="preserve">                                         </w:t>
      </w:r>
      <w:proofErr w:type="spellStart"/>
      <w:r w:rsidRPr="002C4D82">
        <w:rPr>
          <w:sz w:val="28"/>
          <w:szCs w:val="28"/>
        </w:rPr>
        <w:t>А.В.Подойницын</w:t>
      </w:r>
      <w:proofErr w:type="spellEnd"/>
    </w:p>
    <w:p w:rsidR="00F12C76" w:rsidRDefault="00F12C76" w:rsidP="002C4D82">
      <w:pPr>
        <w:pStyle w:val="a3"/>
        <w:jc w:val="center"/>
        <w:rPr>
          <w:sz w:val="28"/>
          <w:szCs w:val="28"/>
        </w:rPr>
      </w:pPr>
    </w:p>
    <w:p w:rsidR="002C4D82" w:rsidRDefault="002C4D82" w:rsidP="002C4D8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4D82" w:rsidRPr="002C4D82" w:rsidRDefault="002C4D82" w:rsidP="002C4D82">
      <w:pPr>
        <w:jc w:val="right"/>
        <w:rPr>
          <w:sz w:val="28"/>
          <w:szCs w:val="28"/>
        </w:rPr>
      </w:pPr>
      <w:r w:rsidRPr="002C4D82">
        <w:rPr>
          <w:sz w:val="28"/>
          <w:szCs w:val="28"/>
        </w:rPr>
        <w:lastRenderedPageBreak/>
        <w:t>ПРИЛОЖЕНИЕ № 2</w:t>
      </w:r>
    </w:p>
    <w:p w:rsidR="002C4D82" w:rsidRPr="002C4D82" w:rsidRDefault="002C4D82" w:rsidP="002C4D82">
      <w:pPr>
        <w:ind w:left="5103"/>
        <w:jc w:val="right"/>
        <w:rPr>
          <w:bCs/>
          <w:sz w:val="28"/>
          <w:szCs w:val="28"/>
        </w:rPr>
      </w:pPr>
      <w:r w:rsidRPr="002C4D82">
        <w:rPr>
          <w:sz w:val="28"/>
          <w:szCs w:val="28"/>
        </w:rPr>
        <w:t xml:space="preserve">к Методике </w:t>
      </w:r>
      <w:r w:rsidRPr="002C4D82">
        <w:rPr>
          <w:bCs/>
          <w:sz w:val="28"/>
          <w:szCs w:val="28"/>
        </w:rPr>
        <w:t xml:space="preserve">расчета </w:t>
      </w:r>
      <w:proofErr w:type="gramStart"/>
      <w:r w:rsidRPr="002C4D82">
        <w:rPr>
          <w:bCs/>
          <w:sz w:val="28"/>
          <w:szCs w:val="28"/>
        </w:rPr>
        <w:t>нормативов .формирования</w:t>
      </w:r>
      <w:proofErr w:type="gramEnd"/>
      <w:r w:rsidRPr="002C4D82">
        <w:rPr>
          <w:bCs/>
          <w:sz w:val="28"/>
          <w:szCs w:val="28"/>
        </w:rPr>
        <w:t xml:space="preserve"> расходов</w:t>
      </w:r>
    </w:p>
    <w:p w:rsidR="002C4D82" w:rsidRPr="002C4D82" w:rsidRDefault="002C4D82" w:rsidP="002C4D82">
      <w:pPr>
        <w:ind w:left="5103"/>
        <w:jc w:val="right"/>
        <w:rPr>
          <w:sz w:val="28"/>
          <w:szCs w:val="28"/>
        </w:rPr>
      </w:pPr>
      <w:r w:rsidRPr="002C4D82">
        <w:rPr>
          <w:bCs/>
          <w:sz w:val="28"/>
          <w:szCs w:val="28"/>
        </w:rPr>
        <w:t>на содержание органов местного самоуправления городских, сельских поселений муниципального района «Чернышевский район»</w:t>
      </w:r>
    </w:p>
    <w:p w:rsidR="002C4D82" w:rsidRPr="002C4D82" w:rsidRDefault="002C4D82" w:rsidP="002C4D82">
      <w:pPr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4D82">
        <w:rPr>
          <w:b/>
          <w:bCs/>
          <w:sz w:val="28"/>
          <w:szCs w:val="28"/>
        </w:rPr>
        <w:t>РАЗМЕРЫ</w:t>
      </w:r>
    </w:p>
    <w:p w:rsidR="002C4D82" w:rsidRPr="002C4D82" w:rsidRDefault="002C4D82" w:rsidP="002C4D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4D82">
        <w:rPr>
          <w:b/>
          <w:bCs/>
          <w:sz w:val="28"/>
          <w:szCs w:val="28"/>
        </w:rPr>
        <w:t>должностных окладов главы городского, сельского поселения</w:t>
      </w:r>
    </w:p>
    <w:p w:rsidR="002C4D82" w:rsidRPr="002C4D82" w:rsidRDefault="002C4D82" w:rsidP="002C4D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2C4D82">
        <w:rPr>
          <w:b/>
          <w:sz w:val="28"/>
          <w:szCs w:val="28"/>
        </w:rPr>
        <w:t>муниципального  района</w:t>
      </w:r>
      <w:proofErr w:type="gramEnd"/>
      <w:r w:rsidRPr="002C4D82">
        <w:rPr>
          <w:b/>
          <w:sz w:val="28"/>
          <w:szCs w:val="28"/>
        </w:rPr>
        <w:t xml:space="preserve"> "Чернышевский район"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440"/>
        <w:gridCol w:w="1820"/>
        <w:gridCol w:w="2086"/>
      </w:tblGrid>
      <w:tr w:rsidR="002C4D82" w:rsidRPr="002C4D82" w:rsidTr="00E93D2E">
        <w:tc>
          <w:tcPr>
            <w:tcW w:w="936" w:type="dxa"/>
          </w:tcPr>
          <w:p w:rsidR="002C4D82" w:rsidRPr="002C4D82" w:rsidRDefault="002C4D82" w:rsidP="002C4D82">
            <w:pPr>
              <w:jc w:val="center"/>
            </w:pPr>
            <w:r w:rsidRPr="002C4D82">
              <w:t>№ п/п</w:t>
            </w:r>
          </w:p>
        </w:tc>
        <w:tc>
          <w:tcPr>
            <w:tcW w:w="4440" w:type="dxa"/>
          </w:tcPr>
          <w:p w:rsidR="002C4D82" w:rsidRPr="002C4D82" w:rsidRDefault="002C4D82" w:rsidP="002C4D82">
            <w:pPr>
              <w:jc w:val="center"/>
            </w:pPr>
            <w:r w:rsidRPr="002C4D82">
              <w:t>Группы по оплате труда</w:t>
            </w:r>
          </w:p>
        </w:tc>
        <w:tc>
          <w:tcPr>
            <w:tcW w:w="3906" w:type="dxa"/>
            <w:gridSpan w:val="2"/>
          </w:tcPr>
          <w:p w:rsidR="002C4D82" w:rsidRPr="002C4D82" w:rsidRDefault="002C4D82" w:rsidP="002C4D82">
            <w:pPr>
              <w:jc w:val="center"/>
            </w:pPr>
            <w:r w:rsidRPr="002C4D82">
              <w:t>Должностной оклад, рублей</w:t>
            </w:r>
          </w:p>
        </w:tc>
      </w:tr>
      <w:tr w:rsidR="002C4D82" w:rsidRPr="002C4D82" w:rsidTr="00E93D2E">
        <w:trPr>
          <w:trHeight w:val="263"/>
        </w:trPr>
        <w:tc>
          <w:tcPr>
            <w:tcW w:w="9282" w:type="dxa"/>
            <w:gridSpan w:val="4"/>
          </w:tcPr>
          <w:p w:rsidR="002C4D82" w:rsidRPr="002C4D82" w:rsidRDefault="002C4D82" w:rsidP="002C4D82">
            <w:pPr>
              <w:numPr>
                <w:ilvl w:val="0"/>
                <w:numId w:val="1"/>
              </w:numPr>
              <w:jc w:val="center"/>
            </w:pPr>
            <w:r w:rsidRPr="002C4D82">
              <w:t>Городские поселения</w:t>
            </w:r>
          </w:p>
        </w:tc>
      </w:tr>
      <w:tr w:rsidR="002C4D82" w:rsidRPr="002C4D82" w:rsidTr="00E93D2E">
        <w:trPr>
          <w:trHeight w:val="256"/>
        </w:trPr>
        <w:tc>
          <w:tcPr>
            <w:tcW w:w="936" w:type="dxa"/>
          </w:tcPr>
          <w:p w:rsidR="002C4D82" w:rsidRPr="002C4D82" w:rsidRDefault="002C4D82" w:rsidP="002C4D82">
            <w:pPr>
              <w:jc w:val="center"/>
            </w:pPr>
            <w:r w:rsidRPr="002C4D82">
              <w:t>1</w:t>
            </w:r>
          </w:p>
        </w:tc>
        <w:tc>
          <w:tcPr>
            <w:tcW w:w="4440" w:type="dxa"/>
          </w:tcPr>
          <w:p w:rsidR="002C4D82" w:rsidRPr="002C4D82" w:rsidRDefault="002C4D82" w:rsidP="002C4D82">
            <w:pPr>
              <w:jc w:val="center"/>
            </w:pPr>
            <w:r w:rsidRPr="002C4D82">
              <w:t>1 группа</w:t>
            </w:r>
          </w:p>
        </w:tc>
        <w:tc>
          <w:tcPr>
            <w:tcW w:w="3906" w:type="dxa"/>
            <w:gridSpan w:val="2"/>
          </w:tcPr>
          <w:p w:rsidR="002C4D82" w:rsidRPr="002C4D82" w:rsidRDefault="002C4D82" w:rsidP="002C4D82">
            <w:pPr>
              <w:jc w:val="center"/>
            </w:pPr>
            <w:r w:rsidRPr="002C4D82">
              <w:t>12 843</w:t>
            </w:r>
          </w:p>
        </w:tc>
      </w:tr>
      <w:tr w:rsidR="002C4D82" w:rsidRPr="002C4D82" w:rsidTr="00E93D2E">
        <w:trPr>
          <w:trHeight w:val="245"/>
        </w:trPr>
        <w:tc>
          <w:tcPr>
            <w:tcW w:w="936" w:type="dxa"/>
          </w:tcPr>
          <w:p w:rsidR="002C4D82" w:rsidRPr="002C4D82" w:rsidRDefault="002C4D82" w:rsidP="002C4D82">
            <w:pPr>
              <w:jc w:val="center"/>
            </w:pPr>
            <w:r w:rsidRPr="002C4D82">
              <w:t>2</w:t>
            </w:r>
          </w:p>
        </w:tc>
        <w:tc>
          <w:tcPr>
            <w:tcW w:w="4440" w:type="dxa"/>
          </w:tcPr>
          <w:p w:rsidR="002C4D82" w:rsidRPr="002C4D82" w:rsidRDefault="002C4D82" w:rsidP="002C4D82">
            <w:pPr>
              <w:jc w:val="center"/>
            </w:pPr>
            <w:r w:rsidRPr="002C4D82">
              <w:t>2 группа</w:t>
            </w:r>
          </w:p>
        </w:tc>
        <w:tc>
          <w:tcPr>
            <w:tcW w:w="3906" w:type="dxa"/>
            <w:gridSpan w:val="2"/>
          </w:tcPr>
          <w:p w:rsidR="002C4D82" w:rsidRPr="002C4D82" w:rsidRDefault="002C4D82" w:rsidP="002C4D82">
            <w:pPr>
              <w:jc w:val="center"/>
            </w:pPr>
            <w:r w:rsidRPr="002C4D82">
              <w:t>12 227</w:t>
            </w:r>
          </w:p>
        </w:tc>
      </w:tr>
      <w:tr w:rsidR="002C4D82" w:rsidRPr="002C4D82" w:rsidTr="00E93D2E">
        <w:trPr>
          <w:trHeight w:val="250"/>
        </w:trPr>
        <w:tc>
          <w:tcPr>
            <w:tcW w:w="936" w:type="dxa"/>
          </w:tcPr>
          <w:p w:rsidR="002C4D82" w:rsidRPr="002C4D82" w:rsidRDefault="002C4D82" w:rsidP="002C4D82">
            <w:pPr>
              <w:jc w:val="center"/>
            </w:pPr>
            <w:r w:rsidRPr="002C4D82">
              <w:t>3</w:t>
            </w:r>
          </w:p>
        </w:tc>
        <w:tc>
          <w:tcPr>
            <w:tcW w:w="4440" w:type="dxa"/>
          </w:tcPr>
          <w:p w:rsidR="002C4D82" w:rsidRPr="002C4D82" w:rsidRDefault="002C4D82" w:rsidP="002C4D82">
            <w:pPr>
              <w:jc w:val="center"/>
            </w:pPr>
            <w:r w:rsidRPr="002C4D82">
              <w:t>3 группа</w:t>
            </w:r>
          </w:p>
        </w:tc>
        <w:tc>
          <w:tcPr>
            <w:tcW w:w="3906" w:type="dxa"/>
            <w:gridSpan w:val="2"/>
          </w:tcPr>
          <w:p w:rsidR="002C4D82" w:rsidRPr="002C4D82" w:rsidRDefault="002C4D82" w:rsidP="002C4D82">
            <w:pPr>
              <w:jc w:val="center"/>
            </w:pPr>
            <w:r w:rsidRPr="002C4D82">
              <w:t>11 589</w:t>
            </w:r>
          </w:p>
        </w:tc>
      </w:tr>
      <w:tr w:rsidR="002C4D82" w:rsidRPr="002C4D82" w:rsidTr="00E93D2E">
        <w:trPr>
          <w:trHeight w:val="253"/>
        </w:trPr>
        <w:tc>
          <w:tcPr>
            <w:tcW w:w="936" w:type="dxa"/>
          </w:tcPr>
          <w:p w:rsidR="002C4D82" w:rsidRPr="002C4D82" w:rsidRDefault="002C4D82" w:rsidP="002C4D82">
            <w:pPr>
              <w:jc w:val="center"/>
            </w:pPr>
            <w:r w:rsidRPr="002C4D82">
              <w:t>4</w:t>
            </w:r>
          </w:p>
        </w:tc>
        <w:tc>
          <w:tcPr>
            <w:tcW w:w="4440" w:type="dxa"/>
          </w:tcPr>
          <w:p w:rsidR="002C4D82" w:rsidRPr="002C4D82" w:rsidRDefault="002C4D82" w:rsidP="002C4D82">
            <w:pPr>
              <w:jc w:val="center"/>
            </w:pPr>
            <w:r w:rsidRPr="002C4D82">
              <w:t>4 группа</w:t>
            </w:r>
          </w:p>
        </w:tc>
        <w:tc>
          <w:tcPr>
            <w:tcW w:w="3906" w:type="dxa"/>
            <w:gridSpan w:val="2"/>
          </w:tcPr>
          <w:p w:rsidR="002C4D82" w:rsidRPr="002C4D82" w:rsidRDefault="002C4D82" w:rsidP="002C4D82">
            <w:pPr>
              <w:jc w:val="center"/>
            </w:pPr>
            <w:r w:rsidRPr="002C4D82">
              <w:t>11 009</w:t>
            </w:r>
          </w:p>
        </w:tc>
      </w:tr>
      <w:tr w:rsidR="002C4D82" w:rsidRPr="002C4D82" w:rsidTr="00E93D2E">
        <w:trPr>
          <w:trHeight w:val="244"/>
        </w:trPr>
        <w:tc>
          <w:tcPr>
            <w:tcW w:w="9282" w:type="dxa"/>
            <w:gridSpan w:val="4"/>
          </w:tcPr>
          <w:p w:rsidR="002C4D82" w:rsidRPr="002C4D82" w:rsidRDefault="002C4D82" w:rsidP="002C4D82">
            <w:pPr>
              <w:numPr>
                <w:ilvl w:val="0"/>
                <w:numId w:val="1"/>
              </w:numPr>
              <w:jc w:val="center"/>
            </w:pPr>
            <w:r w:rsidRPr="002C4D82">
              <w:t>Сельские поселения</w:t>
            </w:r>
          </w:p>
        </w:tc>
      </w:tr>
      <w:tr w:rsidR="002C4D82" w:rsidRPr="002C4D82" w:rsidTr="00E93D2E">
        <w:trPr>
          <w:trHeight w:val="246"/>
        </w:trPr>
        <w:tc>
          <w:tcPr>
            <w:tcW w:w="936" w:type="dxa"/>
          </w:tcPr>
          <w:p w:rsidR="002C4D82" w:rsidRPr="002C4D82" w:rsidRDefault="002C4D82" w:rsidP="002C4D82">
            <w:pPr>
              <w:jc w:val="center"/>
            </w:pPr>
            <w:r w:rsidRPr="002C4D82">
              <w:t>5</w:t>
            </w:r>
          </w:p>
        </w:tc>
        <w:tc>
          <w:tcPr>
            <w:tcW w:w="4440" w:type="dxa"/>
          </w:tcPr>
          <w:p w:rsidR="002C4D82" w:rsidRPr="002C4D82" w:rsidRDefault="002C4D82" w:rsidP="002C4D82">
            <w:pPr>
              <w:jc w:val="center"/>
            </w:pPr>
            <w:r w:rsidRPr="002C4D82">
              <w:t>2 группа</w:t>
            </w:r>
          </w:p>
        </w:tc>
        <w:tc>
          <w:tcPr>
            <w:tcW w:w="3906" w:type="dxa"/>
            <w:gridSpan w:val="2"/>
          </w:tcPr>
          <w:p w:rsidR="002C4D82" w:rsidRPr="002C4D82" w:rsidRDefault="002C4D82" w:rsidP="002C4D82">
            <w:pPr>
              <w:jc w:val="center"/>
            </w:pPr>
            <w:r w:rsidRPr="002C4D82">
              <w:t>8697</w:t>
            </w:r>
          </w:p>
        </w:tc>
      </w:tr>
      <w:tr w:rsidR="002C4D82" w:rsidRPr="002C4D82" w:rsidTr="00E93D2E">
        <w:trPr>
          <w:trHeight w:val="235"/>
        </w:trPr>
        <w:tc>
          <w:tcPr>
            <w:tcW w:w="936" w:type="dxa"/>
          </w:tcPr>
          <w:p w:rsidR="002C4D82" w:rsidRPr="002C4D82" w:rsidRDefault="002C4D82" w:rsidP="002C4D82">
            <w:pPr>
              <w:jc w:val="center"/>
            </w:pPr>
            <w:r w:rsidRPr="002C4D82">
              <w:t>6</w:t>
            </w:r>
          </w:p>
        </w:tc>
        <w:tc>
          <w:tcPr>
            <w:tcW w:w="4440" w:type="dxa"/>
          </w:tcPr>
          <w:p w:rsidR="002C4D82" w:rsidRPr="002C4D82" w:rsidRDefault="002C4D82" w:rsidP="002C4D82">
            <w:pPr>
              <w:jc w:val="center"/>
            </w:pPr>
            <w:r w:rsidRPr="002C4D82">
              <w:t>3 группа</w:t>
            </w:r>
          </w:p>
        </w:tc>
        <w:tc>
          <w:tcPr>
            <w:tcW w:w="3906" w:type="dxa"/>
            <w:gridSpan w:val="2"/>
          </w:tcPr>
          <w:p w:rsidR="002C4D82" w:rsidRPr="002C4D82" w:rsidRDefault="002C4D82" w:rsidP="002C4D82">
            <w:pPr>
              <w:jc w:val="center"/>
            </w:pPr>
            <w:r w:rsidRPr="002C4D82">
              <w:t>8260</w:t>
            </w:r>
          </w:p>
        </w:tc>
      </w:tr>
      <w:tr w:rsidR="002C4D82" w:rsidRPr="002C4D82" w:rsidTr="00E93D2E">
        <w:trPr>
          <w:trHeight w:val="266"/>
        </w:trPr>
        <w:tc>
          <w:tcPr>
            <w:tcW w:w="936" w:type="dxa"/>
            <w:vMerge w:val="restart"/>
          </w:tcPr>
          <w:p w:rsidR="002C4D82" w:rsidRPr="002C4D82" w:rsidRDefault="002C4D82" w:rsidP="002C4D82">
            <w:r w:rsidRPr="002C4D82">
              <w:t xml:space="preserve">     7</w:t>
            </w:r>
          </w:p>
        </w:tc>
        <w:tc>
          <w:tcPr>
            <w:tcW w:w="4440" w:type="dxa"/>
            <w:vMerge w:val="restart"/>
          </w:tcPr>
          <w:p w:rsidR="002C4D82" w:rsidRPr="002C4D82" w:rsidRDefault="002C4D82" w:rsidP="002C4D82">
            <w:pPr>
              <w:jc w:val="center"/>
            </w:pPr>
            <w:r w:rsidRPr="002C4D82">
              <w:t>4 группа</w:t>
            </w:r>
          </w:p>
        </w:tc>
        <w:tc>
          <w:tcPr>
            <w:tcW w:w="1820" w:type="dxa"/>
          </w:tcPr>
          <w:p w:rsidR="002C4D82" w:rsidRPr="002C4D82" w:rsidRDefault="002C4D82" w:rsidP="002C4D82">
            <w:pPr>
              <w:jc w:val="center"/>
            </w:pPr>
            <w:r w:rsidRPr="002C4D82">
              <w:t>1подгруппа</w:t>
            </w:r>
          </w:p>
        </w:tc>
        <w:tc>
          <w:tcPr>
            <w:tcW w:w="2086" w:type="dxa"/>
          </w:tcPr>
          <w:p w:rsidR="002C4D82" w:rsidRPr="002C4D82" w:rsidRDefault="002C4D82" w:rsidP="002C4D82">
            <w:pPr>
              <w:jc w:val="center"/>
            </w:pPr>
            <w:r w:rsidRPr="002C4D82">
              <w:t>7848</w:t>
            </w:r>
          </w:p>
        </w:tc>
      </w:tr>
      <w:tr w:rsidR="002C4D82" w:rsidRPr="002C4D82" w:rsidTr="00E93D2E">
        <w:trPr>
          <w:trHeight w:val="266"/>
        </w:trPr>
        <w:tc>
          <w:tcPr>
            <w:tcW w:w="936" w:type="dxa"/>
            <w:vMerge/>
          </w:tcPr>
          <w:p w:rsidR="002C4D82" w:rsidRPr="002C4D82" w:rsidRDefault="002C4D82" w:rsidP="002C4D82"/>
        </w:tc>
        <w:tc>
          <w:tcPr>
            <w:tcW w:w="4440" w:type="dxa"/>
            <w:vMerge/>
          </w:tcPr>
          <w:p w:rsidR="002C4D82" w:rsidRPr="002C4D82" w:rsidRDefault="002C4D82" w:rsidP="002C4D82">
            <w:pPr>
              <w:jc w:val="center"/>
            </w:pPr>
          </w:p>
        </w:tc>
        <w:tc>
          <w:tcPr>
            <w:tcW w:w="1820" w:type="dxa"/>
          </w:tcPr>
          <w:p w:rsidR="002C4D82" w:rsidRPr="002C4D82" w:rsidRDefault="002C4D82" w:rsidP="002C4D82">
            <w:pPr>
              <w:jc w:val="center"/>
            </w:pPr>
            <w:r w:rsidRPr="002C4D82">
              <w:t>2 подгруппа</w:t>
            </w:r>
          </w:p>
        </w:tc>
        <w:tc>
          <w:tcPr>
            <w:tcW w:w="2086" w:type="dxa"/>
          </w:tcPr>
          <w:p w:rsidR="002C4D82" w:rsidRPr="002C4D82" w:rsidRDefault="002C4D82" w:rsidP="002C4D82">
            <w:pPr>
              <w:jc w:val="center"/>
            </w:pPr>
            <w:r w:rsidRPr="002C4D82">
              <w:t>7693</w:t>
            </w:r>
          </w:p>
        </w:tc>
      </w:tr>
    </w:tbl>
    <w:p w:rsidR="002C4D82" w:rsidRPr="002C4D82" w:rsidRDefault="002C4D82" w:rsidP="002C4D82">
      <w:pPr>
        <w:tabs>
          <w:tab w:val="left" w:pos="1276"/>
        </w:tabs>
        <w:autoSpaceDE w:val="0"/>
        <w:autoSpaceDN w:val="0"/>
        <w:adjustRightInd w:val="0"/>
        <w:spacing w:after="120"/>
        <w:ind w:left="4536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C4D82">
        <w:rPr>
          <w:sz w:val="28"/>
          <w:szCs w:val="28"/>
        </w:rPr>
        <w:t>__________________</w:t>
      </w: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jc w:val="center"/>
        <w:rPr>
          <w:b/>
          <w:sz w:val="28"/>
          <w:szCs w:val="28"/>
        </w:rPr>
      </w:pPr>
    </w:p>
    <w:p w:rsidR="002C4D82" w:rsidRPr="002C4D82" w:rsidRDefault="002C4D82" w:rsidP="002C4D82">
      <w:pPr>
        <w:jc w:val="center"/>
        <w:rPr>
          <w:b/>
          <w:sz w:val="28"/>
          <w:szCs w:val="28"/>
        </w:rPr>
      </w:pPr>
      <w:r w:rsidRPr="002C4D82">
        <w:rPr>
          <w:b/>
          <w:sz w:val="28"/>
          <w:szCs w:val="28"/>
        </w:rPr>
        <w:t>Пояснительная записка к проекту Решения</w:t>
      </w:r>
    </w:p>
    <w:p w:rsidR="002C4D82" w:rsidRPr="002C4D82" w:rsidRDefault="002C4D82" w:rsidP="002C4D82">
      <w:pPr>
        <w:jc w:val="center"/>
        <w:rPr>
          <w:b/>
          <w:sz w:val="28"/>
          <w:szCs w:val="28"/>
        </w:rPr>
      </w:pPr>
      <w:proofErr w:type="gramStart"/>
      <w:r w:rsidRPr="002C4D82">
        <w:rPr>
          <w:b/>
          <w:sz w:val="28"/>
          <w:szCs w:val="28"/>
        </w:rPr>
        <w:t>Чернышевского  муниципального</w:t>
      </w:r>
      <w:proofErr w:type="gramEnd"/>
      <w:r w:rsidRPr="002C4D82">
        <w:rPr>
          <w:b/>
          <w:sz w:val="28"/>
          <w:szCs w:val="28"/>
        </w:rPr>
        <w:t xml:space="preserve"> округа Забайкальского края</w:t>
      </w:r>
    </w:p>
    <w:p w:rsidR="002C4D82" w:rsidRPr="002C4D82" w:rsidRDefault="002C4D82" w:rsidP="002C4D82">
      <w:pPr>
        <w:jc w:val="center"/>
        <w:rPr>
          <w:b/>
          <w:sz w:val="28"/>
          <w:szCs w:val="28"/>
        </w:rPr>
      </w:pPr>
    </w:p>
    <w:p w:rsidR="002C4D82" w:rsidRPr="002C4D82" w:rsidRDefault="002C4D82" w:rsidP="002C4D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4D82">
        <w:rPr>
          <w:b/>
          <w:bCs/>
          <w:sz w:val="28"/>
          <w:szCs w:val="28"/>
        </w:rPr>
        <w:t xml:space="preserve">О внесении изменений в Методику расчета нормативов формирования расходов, на содержание органов местного самоуправления городских, сельских поселений </w:t>
      </w:r>
      <w:r w:rsidRPr="002C4D82">
        <w:rPr>
          <w:b/>
          <w:sz w:val="28"/>
          <w:szCs w:val="28"/>
        </w:rPr>
        <w:t>муниципального района "Чернышевский район", утвержденную решением Совета муниципального района "Чернышевский район" от 28.02.2022 № 24</w:t>
      </w:r>
    </w:p>
    <w:p w:rsidR="002C4D82" w:rsidRPr="002C4D82" w:rsidRDefault="002C4D82" w:rsidP="002C4D82">
      <w:pPr>
        <w:ind w:firstLine="709"/>
        <w:jc w:val="both"/>
        <w:rPr>
          <w:sz w:val="28"/>
          <w:szCs w:val="28"/>
        </w:rPr>
      </w:pPr>
    </w:p>
    <w:p w:rsidR="002C4D82" w:rsidRPr="002C4D82" w:rsidRDefault="002C4D82" w:rsidP="002C4D82">
      <w:pPr>
        <w:ind w:firstLine="709"/>
        <w:jc w:val="both"/>
        <w:rPr>
          <w:b/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-142" w:firstLine="142"/>
        <w:contextualSpacing/>
        <w:jc w:val="both"/>
        <w:rPr>
          <w:sz w:val="28"/>
          <w:szCs w:val="28"/>
        </w:rPr>
      </w:pPr>
      <w:r w:rsidRPr="002C4D82">
        <w:rPr>
          <w:sz w:val="28"/>
          <w:szCs w:val="28"/>
        </w:rPr>
        <w:t xml:space="preserve">     Данный </w:t>
      </w:r>
      <w:proofErr w:type="gramStart"/>
      <w:r w:rsidRPr="002C4D82">
        <w:rPr>
          <w:sz w:val="28"/>
          <w:szCs w:val="28"/>
        </w:rPr>
        <w:t>проект  разработан</w:t>
      </w:r>
      <w:proofErr w:type="gramEnd"/>
      <w:r w:rsidRPr="002C4D82">
        <w:rPr>
          <w:sz w:val="28"/>
          <w:szCs w:val="28"/>
        </w:rPr>
        <w:t xml:space="preserve">          согласно постановления  правительства Забайкальского края  от 14.10.2025 года  № 568  "О внесении изменений   в Методику расчета  нормативов формирования расходов на содержание органов местного самоуправления муниципальных образований Забайкальского края . Размеры </w:t>
      </w:r>
      <w:proofErr w:type="gramStart"/>
      <w:r w:rsidRPr="002C4D82">
        <w:rPr>
          <w:sz w:val="28"/>
          <w:szCs w:val="28"/>
        </w:rPr>
        <w:t>должностных  окладов</w:t>
      </w:r>
      <w:proofErr w:type="gramEnd"/>
      <w:r w:rsidRPr="002C4D82">
        <w:rPr>
          <w:sz w:val="28"/>
          <w:szCs w:val="28"/>
        </w:rPr>
        <w:t xml:space="preserve"> глав городских и сельских  поселений  муниципального округа , представленные   в приложении 2 к Методике расчета нормативов  формирования  расходов на содержание  органов  местного самоуправления  городских, сельских  поселений муниципального района   увеличены на 4,2 процента, приложение изложено в новой редакции.</w:t>
      </w:r>
      <w:bookmarkStart w:id="0" w:name="_GoBack"/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bookmarkEnd w:id="0"/>
    <w:p w:rsidR="002C4D82" w:rsidRPr="002C4D82" w:rsidRDefault="002C4D82" w:rsidP="002C4D82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2C4D82" w:rsidRDefault="002C4D82" w:rsidP="002C4D82">
      <w:pPr>
        <w:tabs>
          <w:tab w:val="left" w:pos="0"/>
          <w:tab w:val="left" w:pos="993"/>
        </w:tabs>
        <w:autoSpaceDE w:val="0"/>
        <w:autoSpaceDN w:val="0"/>
        <w:adjustRightInd w:val="0"/>
        <w:ind w:left="1069"/>
        <w:contextualSpacing/>
        <w:jc w:val="both"/>
        <w:rPr>
          <w:sz w:val="28"/>
          <w:szCs w:val="28"/>
        </w:rPr>
      </w:pPr>
    </w:p>
    <w:p w:rsidR="002C4D82" w:rsidRPr="00964F65" w:rsidRDefault="002C4D82" w:rsidP="002C4D82">
      <w:pPr>
        <w:pStyle w:val="a3"/>
        <w:jc w:val="center"/>
        <w:rPr>
          <w:sz w:val="28"/>
          <w:szCs w:val="28"/>
        </w:rPr>
      </w:pPr>
    </w:p>
    <w:sectPr w:rsidR="002C4D82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362BB"/>
    <w:multiLevelType w:val="hybridMultilevel"/>
    <w:tmpl w:val="6C325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03113C"/>
    <w:rsid w:val="002C4D82"/>
    <w:rsid w:val="002F101C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customStyle="1" w:styleId="ConsNormal">
    <w:name w:val="ConsNormal"/>
    <w:uiPriority w:val="99"/>
    <w:rsid w:val="002C4D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710577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2025-11-27T06:30:00Z</dcterms:modified>
</cp:coreProperties>
</file>