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3C" w:rsidRDefault="002F101C" w:rsidP="002F101C">
      <w:pPr>
        <w:jc w:val="center"/>
        <w:rPr>
          <w:b/>
          <w:sz w:val="32"/>
          <w:szCs w:val="32"/>
        </w:rPr>
      </w:pPr>
      <w:r w:rsidRPr="00A55243">
        <w:rPr>
          <w:b/>
          <w:sz w:val="32"/>
          <w:szCs w:val="32"/>
        </w:rPr>
        <w:t xml:space="preserve">СОВЕТ </w:t>
      </w:r>
      <w:r>
        <w:rPr>
          <w:b/>
          <w:sz w:val="32"/>
          <w:szCs w:val="32"/>
        </w:rPr>
        <w:t>ЧЕРНЫШЕВСКОГО</w:t>
      </w:r>
      <w:r w:rsidRPr="00A55243">
        <w:rPr>
          <w:b/>
          <w:sz w:val="32"/>
          <w:szCs w:val="32"/>
        </w:rPr>
        <w:t xml:space="preserve"> </w:t>
      </w:r>
    </w:p>
    <w:p w:rsidR="002F101C" w:rsidRDefault="0003113C" w:rsidP="002F101C">
      <w:pPr>
        <w:jc w:val="center"/>
        <w:rPr>
          <w:b/>
          <w:sz w:val="32"/>
          <w:szCs w:val="32"/>
        </w:rPr>
      </w:pPr>
      <w:r w:rsidRPr="00A55243">
        <w:rPr>
          <w:b/>
          <w:sz w:val="32"/>
          <w:szCs w:val="32"/>
        </w:rPr>
        <w:t>МУНИЦИПАЛЬНОГО ОКРУГА</w:t>
      </w:r>
    </w:p>
    <w:p w:rsidR="0003113C" w:rsidRPr="00A55243" w:rsidRDefault="0003113C" w:rsidP="002F101C">
      <w:pPr>
        <w:jc w:val="center"/>
        <w:rPr>
          <w:b/>
          <w:sz w:val="32"/>
          <w:szCs w:val="32"/>
        </w:rPr>
      </w:pPr>
      <w:r>
        <w:rPr>
          <w:b/>
          <w:sz w:val="32"/>
          <w:szCs w:val="32"/>
        </w:rPr>
        <w:t>ЗАБАЙКАЛЬСКОГО КРАЯ</w:t>
      </w:r>
    </w:p>
    <w:p w:rsidR="002F101C" w:rsidRPr="00A55243" w:rsidRDefault="002F101C" w:rsidP="002F101C">
      <w:pPr>
        <w:jc w:val="center"/>
        <w:rPr>
          <w:b/>
          <w:sz w:val="32"/>
          <w:szCs w:val="32"/>
        </w:rPr>
      </w:pPr>
    </w:p>
    <w:p w:rsidR="002F101C" w:rsidRPr="00A55243" w:rsidRDefault="002F101C" w:rsidP="002F101C">
      <w:pPr>
        <w:jc w:val="center"/>
        <w:rPr>
          <w:b/>
          <w:sz w:val="32"/>
          <w:szCs w:val="32"/>
        </w:rPr>
      </w:pPr>
      <w:r w:rsidRPr="00A55243">
        <w:rPr>
          <w:b/>
          <w:sz w:val="32"/>
          <w:szCs w:val="32"/>
        </w:rPr>
        <w:t>Р Е Ш Е Н И Е</w:t>
      </w:r>
    </w:p>
    <w:p w:rsidR="002F101C" w:rsidRPr="00A55243" w:rsidRDefault="002F101C" w:rsidP="002F101C">
      <w:pPr>
        <w:jc w:val="center"/>
        <w:rPr>
          <w:b/>
          <w:sz w:val="36"/>
          <w:szCs w:val="40"/>
        </w:rPr>
      </w:pPr>
    </w:p>
    <w:p w:rsidR="002F101C" w:rsidRDefault="00AA4554" w:rsidP="002F101C">
      <w:pPr>
        <w:rPr>
          <w:sz w:val="28"/>
          <w:szCs w:val="28"/>
        </w:rPr>
      </w:pPr>
      <w:r>
        <w:rPr>
          <w:sz w:val="28"/>
          <w:szCs w:val="28"/>
        </w:rPr>
        <w:t xml:space="preserve">21 </w:t>
      </w:r>
      <w:r w:rsidR="002F101C">
        <w:rPr>
          <w:sz w:val="28"/>
          <w:szCs w:val="28"/>
        </w:rPr>
        <w:t xml:space="preserve">ноября </w:t>
      </w:r>
      <w:r w:rsidR="002F101C" w:rsidRPr="003C154B">
        <w:rPr>
          <w:sz w:val="28"/>
          <w:szCs w:val="28"/>
        </w:rPr>
        <w:t>20</w:t>
      </w:r>
      <w:r w:rsidR="002F101C">
        <w:rPr>
          <w:sz w:val="28"/>
          <w:szCs w:val="28"/>
        </w:rPr>
        <w:t>25 года</w:t>
      </w:r>
      <w:r>
        <w:rPr>
          <w:sz w:val="28"/>
          <w:szCs w:val="28"/>
        </w:rPr>
        <w:t xml:space="preserve">                     </w:t>
      </w:r>
      <w:r w:rsidR="002F101C" w:rsidRPr="007A2AAB">
        <w:rPr>
          <w:sz w:val="28"/>
          <w:szCs w:val="28"/>
        </w:rPr>
        <w:t xml:space="preserve">                                  </w:t>
      </w:r>
      <w:r w:rsidR="002F101C">
        <w:rPr>
          <w:sz w:val="28"/>
          <w:szCs w:val="28"/>
        </w:rPr>
        <w:t xml:space="preserve">                                  </w:t>
      </w:r>
      <w:r w:rsidR="002F101C" w:rsidRPr="007A2AAB">
        <w:rPr>
          <w:sz w:val="28"/>
          <w:szCs w:val="28"/>
        </w:rPr>
        <w:t>№</w:t>
      </w:r>
      <w:r w:rsidR="002F101C">
        <w:rPr>
          <w:sz w:val="28"/>
          <w:szCs w:val="28"/>
        </w:rPr>
        <w:t xml:space="preserve"> </w:t>
      </w:r>
      <w:r>
        <w:rPr>
          <w:sz w:val="28"/>
          <w:szCs w:val="28"/>
        </w:rPr>
        <w:t>41</w:t>
      </w:r>
    </w:p>
    <w:p w:rsidR="002F101C" w:rsidRDefault="002F101C" w:rsidP="002F101C">
      <w:pPr>
        <w:jc w:val="center"/>
        <w:rPr>
          <w:sz w:val="28"/>
          <w:szCs w:val="28"/>
        </w:rPr>
      </w:pPr>
      <w:r w:rsidRPr="00712D1B">
        <w:rPr>
          <w:sz w:val="28"/>
          <w:szCs w:val="28"/>
        </w:rPr>
        <w:t>п.</w:t>
      </w:r>
      <w:r>
        <w:rPr>
          <w:sz w:val="28"/>
          <w:szCs w:val="28"/>
        </w:rPr>
        <w:t xml:space="preserve"> </w:t>
      </w:r>
      <w:r w:rsidRPr="00712D1B">
        <w:rPr>
          <w:sz w:val="28"/>
          <w:szCs w:val="28"/>
        </w:rPr>
        <w:t>Чернышевск</w:t>
      </w:r>
    </w:p>
    <w:p w:rsidR="002F101C" w:rsidRDefault="002F101C" w:rsidP="002F101C">
      <w:pPr>
        <w:jc w:val="center"/>
        <w:rPr>
          <w:sz w:val="28"/>
          <w:szCs w:val="28"/>
        </w:rPr>
      </w:pPr>
    </w:p>
    <w:p w:rsidR="00AA4554" w:rsidRDefault="00AA4554" w:rsidP="00AA4554">
      <w:pPr>
        <w:jc w:val="center"/>
        <w:rPr>
          <w:b/>
          <w:sz w:val="28"/>
          <w:szCs w:val="28"/>
        </w:rPr>
      </w:pPr>
      <w:r>
        <w:rPr>
          <w:b/>
          <w:sz w:val="28"/>
          <w:szCs w:val="28"/>
        </w:rPr>
        <w:t xml:space="preserve">Об утверждении отчета Контрольно-счетной палаты </w:t>
      </w:r>
    </w:p>
    <w:p w:rsidR="00AA4554" w:rsidRPr="0089179D" w:rsidRDefault="00AA4554" w:rsidP="00AA4554">
      <w:pPr>
        <w:jc w:val="center"/>
        <w:rPr>
          <w:b/>
          <w:sz w:val="28"/>
          <w:szCs w:val="28"/>
        </w:rPr>
      </w:pPr>
      <w:r>
        <w:rPr>
          <w:b/>
          <w:sz w:val="28"/>
          <w:szCs w:val="28"/>
        </w:rPr>
        <w:t xml:space="preserve">Чернышевского муниципального округа по результатам контрольного мероприятия </w:t>
      </w:r>
      <w:r w:rsidRPr="00424232">
        <w:rPr>
          <w:b/>
          <w:sz w:val="28"/>
          <w:szCs w:val="28"/>
        </w:rPr>
        <w:t>«</w:t>
      </w:r>
      <w:r w:rsidRPr="00AC7D26">
        <w:rPr>
          <w:b/>
          <w:sz w:val="28"/>
          <w:szCs w:val="28"/>
        </w:rPr>
        <w:t>Проверка законности, эффективности использования средств, выделенных на реализацию мероприятий по обеспечению жильем молодых семей</w:t>
      </w:r>
      <w:r w:rsidRPr="0089179D">
        <w:rPr>
          <w:b/>
          <w:sz w:val="28"/>
          <w:szCs w:val="28"/>
        </w:rPr>
        <w:t>»</w:t>
      </w:r>
    </w:p>
    <w:p w:rsidR="00AA4554" w:rsidRDefault="00AA4554" w:rsidP="00AA4554">
      <w:pPr>
        <w:jc w:val="center"/>
        <w:rPr>
          <w:b/>
          <w:sz w:val="28"/>
          <w:szCs w:val="28"/>
        </w:rPr>
      </w:pPr>
    </w:p>
    <w:p w:rsidR="00AA4554" w:rsidRDefault="00AA4554" w:rsidP="00AA4554">
      <w:pPr>
        <w:jc w:val="both"/>
        <w:rPr>
          <w:b/>
          <w:sz w:val="28"/>
          <w:szCs w:val="28"/>
        </w:rPr>
      </w:pPr>
      <w:r w:rsidRPr="0018537D">
        <w:rPr>
          <w:sz w:val="28"/>
          <w:szCs w:val="28"/>
        </w:rPr>
        <w:tab/>
        <w:t xml:space="preserve">Заслушав отчет </w:t>
      </w:r>
      <w:r>
        <w:rPr>
          <w:sz w:val="28"/>
          <w:szCs w:val="28"/>
        </w:rPr>
        <w:t xml:space="preserve">Контрольно-счетной палаты </w:t>
      </w:r>
      <w:r w:rsidRPr="00343E54">
        <w:rPr>
          <w:sz w:val="28"/>
          <w:szCs w:val="28"/>
        </w:rPr>
        <w:t>Чернышевского муниципального округа</w:t>
      </w:r>
      <w:r w:rsidRPr="00955141">
        <w:rPr>
          <w:b/>
          <w:sz w:val="28"/>
          <w:szCs w:val="28"/>
        </w:rPr>
        <w:t xml:space="preserve"> </w:t>
      </w:r>
      <w:r w:rsidRPr="00955141">
        <w:rPr>
          <w:sz w:val="28"/>
          <w:szCs w:val="28"/>
        </w:rPr>
        <w:t>по результатам контрольного мероприятия «</w:t>
      </w:r>
      <w:r w:rsidRPr="00B8542E">
        <w:rPr>
          <w:sz w:val="28"/>
          <w:szCs w:val="28"/>
        </w:rPr>
        <w:t>Проверка использования бюджетных средств, выделенных из бюджета Забайкальского края на капитальный ремонт государственных (муниципальных) образовательных организаций</w:t>
      </w:r>
      <w:r w:rsidRPr="00955141">
        <w:rPr>
          <w:sz w:val="28"/>
          <w:szCs w:val="28"/>
        </w:rPr>
        <w:t>»</w:t>
      </w:r>
      <w:r>
        <w:rPr>
          <w:sz w:val="28"/>
          <w:szCs w:val="28"/>
        </w:rPr>
        <w:t xml:space="preserve">, Совет </w:t>
      </w:r>
      <w:r w:rsidRPr="00343E54">
        <w:rPr>
          <w:sz w:val="28"/>
          <w:szCs w:val="28"/>
        </w:rPr>
        <w:t>Чернышевского муниципального округа</w:t>
      </w:r>
      <w:r>
        <w:rPr>
          <w:sz w:val="28"/>
          <w:szCs w:val="28"/>
        </w:rPr>
        <w:t xml:space="preserve"> </w:t>
      </w:r>
      <w:r>
        <w:rPr>
          <w:b/>
          <w:sz w:val="28"/>
          <w:szCs w:val="28"/>
        </w:rPr>
        <w:t>р е ш и л:</w:t>
      </w:r>
    </w:p>
    <w:p w:rsidR="00AA4554" w:rsidRDefault="00AA4554" w:rsidP="00AA4554">
      <w:pPr>
        <w:jc w:val="both"/>
        <w:rPr>
          <w:b/>
          <w:sz w:val="28"/>
          <w:szCs w:val="28"/>
        </w:rPr>
      </w:pPr>
    </w:p>
    <w:p w:rsidR="00AA4554" w:rsidRDefault="00AA4554" w:rsidP="00AA4554">
      <w:pPr>
        <w:ind w:firstLine="708"/>
        <w:jc w:val="both"/>
        <w:rPr>
          <w:sz w:val="28"/>
          <w:szCs w:val="28"/>
        </w:rPr>
      </w:pPr>
      <w:r>
        <w:rPr>
          <w:sz w:val="28"/>
          <w:szCs w:val="28"/>
        </w:rPr>
        <w:t xml:space="preserve">1. Отчет Контрольно-счетной палаты </w:t>
      </w:r>
      <w:r w:rsidRPr="00343E54">
        <w:rPr>
          <w:sz w:val="28"/>
          <w:szCs w:val="28"/>
        </w:rPr>
        <w:t>Чернышевского муниципального округа</w:t>
      </w:r>
      <w:r>
        <w:rPr>
          <w:sz w:val="28"/>
          <w:szCs w:val="28"/>
        </w:rPr>
        <w:t xml:space="preserve"> по результатам проверки утвердить (прилагается). </w:t>
      </w:r>
    </w:p>
    <w:p w:rsidR="00AA4554" w:rsidRDefault="00AA4554" w:rsidP="00AA4554">
      <w:pPr>
        <w:ind w:firstLine="708"/>
        <w:jc w:val="both"/>
        <w:rPr>
          <w:sz w:val="28"/>
          <w:szCs w:val="28"/>
        </w:rPr>
      </w:pPr>
      <w:r>
        <w:rPr>
          <w:sz w:val="28"/>
          <w:szCs w:val="28"/>
        </w:rPr>
        <w:t>2. Настоящее решение разместить на сайте www.chernishev.75.ru в разделе Документы.</w:t>
      </w:r>
    </w:p>
    <w:p w:rsidR="00AA4554" w:rsidRDefault="00AA4554" w:rsidP="00AA4554">
      <w:pPr>
        <w:ind w:firstLine="708"/>
        <w:jc w:val="both"/>
        <w:rPr>
          <w:sz w:val="28"/>
          <w:szCs w:val="28"/>
        </w:rPr>
      </w:pPr>
      <w:r>
        <w:rPr>
          <w:sz w:val="28"/>
          <w:szCs w:val="28"/>
        </w:rPr>
        <w:t>3. Настоящее решение вступает в силу с момента его подписания.</w:t>
      </w:r>
    </w:p>
    <w:p w:rsidR="00AA4554" w:rsidRDefault="00AA4554" w:rsidP="00AA4554">
      <w:pPr>
        <w:rPr>
          <w:sz w:val="28"/>
          <w:szCs w:val="28"/>
        </w:rPr>
      </w:pPr>
    </w:p>
    <w:p w:rsidR="00AA4554" w:rsidRDefault="00AA4554" w:rsidP="00AA4554">
      <w:pPr>
        <w:pStyle w:val="a5"/>
        <w:spacing w:after="0" w:line="240" w:lineRule="auto"/>
        <w:ind w:left="0"/>
        <w:jc w:val="both"/>
        <w:rPr>
          <w:rFonts w:ascii="Times New Roman" w:hAnsi="Times New Roman"/>
          <w:sz w:val="28"/>
          <w:szCs w:val="28"/>
        </w:rPr>
      </w:pPr>
    </w:p>
    <w:p w:rsidR="00AA4554" w:rsidRDefault="00AA4554" w:rsidP="00AA4554">
      <w:pPr>
        <w:pStyle w:val="a5"/>
        <w:spacing w:after="0" w:line="240" w:lineRule="auto"/>
        <w:ind w:left="0"/>
        <w:jc w:val="both"/>
        <w:rPr>
          <w:rFonts w:ascii="Times New Roman" w:hAnsi="Times New Roman"/>
          <w:sz w:val="28"/>
          <w:szCs w:val="28"/>
        </w:rPr>
      </w:pPr>
    </w:p>
    <w:p w:rsidR="00AA4554" w:rsidRDefault="00AA4554" w:rsidP="00AA4554">
      <w:pPr>
        <w:jc w:val="both"/>
        <w:rPr>
          <w:sz w:val="28"/>
          <w:szCs w:val="28"/>
        </w:rPr>
      </w:pPr>
      <w:r>
        <w:rPr>
          <w:sz w:val="28"/>
          <w:szCs w:val="28"/>
        </w:rPr>
        <w:t>Глава муниципального района</w:t>
      </w:r>
    </w:p>
    <w:p w:rsidR="00AA4554" w:rsidRDefault="00AA4554" w:rsidP="00AA4554">
      <w:pPr>
        <w:jc w:val="both"/>
        <w:rPr>
          <w:sz w:val="28"/>
          <w:szCs w:val="28"/>
        </w:rPr>
      </w:pPr>
      <w:r>
        <w:rPr>
          <w:sz w:val="28"/>
          <w:szCs w:val="28"/>
        </w:rPr>
        <w:t xml:space="preserve">«Чернышевский </w:t>
      </w:r>
      <w:proofErr w:type="gramStart"/>
      <w:r>
        <w:rPr>
          <w:sz w:val="28"/>
          <w:szCs w:val="28"/>
        </w:rPr>
        <w:t>район»</w:t>
      </w:r>
      <w:r>
        <w:rPr>
          <w:sz w:val="28"/>
          <w:szCs w:val="28"/>
        </w:rPr>
        <w:tab/>
      </w:r>
      <w:proofErr w:type="gramEnd"/>
      <w:r>
        <w:rPr>
          <w:sz w:val="28"/>
          <w:szCs w:val="28"/>
        </w:rPr>
        <w:tab/>
      </w:r>
      <w:r>
        <w:rPr>
          <w:sz w:val="28"/>
          <w:szCs w:val="28"/>
        </w:rPr>
        <w:tab/>
      </w:r>
      <w:r>
        <w:rPr>
          <w:sz w:val="28"/>
          <w:szCs w:val="28"/>
        </w:rPr>
        <w:tab/>
        <w:t xml:space="preserve">                    </w:t>
      </w:r>
      <w:r w:rsidRPr="00905CCD">
        <w:rPr>
          <w:sz w:val="28"/>
          <w:szCs w:val="28"/>
        </w:rPr>
        <w:t>А.В. Подойницын</w:t>
      </w:r>
    </w:p>
    <w:p w:rsidR="00F12C76" w:rsidRDefault="00F12C76"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Default="00AA4554" w:rsidP="00AA4554">
      <w:pPr>
        <w:pStyle w:val="a3"/>
        <w:jc w:val="center"/>
        <w:rPr>
          <w:sz w:val="28"/>
          <w:szCs w:val="28"/>
        </w:rPr>
      </w:pPr>
    </w:p>
    <w:p w:rsidR="00AA4554" w:rsidRPr="00AA4554" w:rsidRDefault="00AA4554" w:rsidP="00AA4554">
      <w:pPr>
        <w:jc w:val="right"/>
        <w:rPr>
          <w:rFonts w:eastAsia="Calibri"/>
          <w:lang w:eastAsia="en-US"/>
        </w:rPr>
      </w:pPr>
      <w:r w:rsidRPr="00AA4554">
        <w:rPr>
          <w:rFonts w:eastAsia="Calibri"/>
          <w:lang w:eastAsia="en-US"/>
        </w:rPr>
        <w:t>Приложение</w:t>
      </w:r>
    </w:p>
    <w:p w:rsidR="00AA4554" w:rsidRPr="00AA4554" w:rsidRDefault="00AA4554" w:rsidP="00AA4554">
      <w:pPr>
        <w:jc w:val="right"/>
        <w:rPr>
          <w:rFonts w:eastAsia="Calibri"/>
          <w:lang w:eastAsia="en-US"/>
        </w:rPr>
      </w:pPr>
      <w:r w:rsidRPr="00AA4554">
        <w:rPr>
          <w:rFonts w:eastAsia="Calibri"/>
          <w:lang w:eastAsia="en-US"/>
        </w:rPr>
        <w:t>к решению Совета</w:t>
      </w:r>
    </w:p>
    <w:p w:rsidR="00AA4554" w:rsidRPr="00AA4554" w:rsidRDefault="00AA4554" w:rsidP="00AA4554">
      <w:pPr>
        <w:jc w:val="right"/>
        <w:rPr>
          <w:rFonts w:eastAsia="Calibri"/>
          <w:lang w:eastAsia="en-US"/>
        </w:rPr>
      </w:pPr>
      <w:r w:rsidRPr="00AA4554">
        <w:rPr>
          <w:rFonts w:eastAsia="Calibri"/>
          <w:lang w:eastAsia="en-US"/>
        </w:rPr>
        <w:t>Чернышевского муниципального округа</w:t>
      </w:r>
    </w:p>
    <w:p w:rsidR="00AA4554" w:rsidRPr="00AA4554" w:rsidRDefault="00AA4554" w:rsidP="00AA4554">
      <w:pPr>
        <w:jc w:val="right"/>
        <w:rPr>
          <w:rFonts w:eastAsia="Calibri"/>
          <w:sz w:val="28"/>
          <w:szCs w:val="28"/>
          <w:lang w:eastAsia="en-US"/>
        </w:rPr>
      </w:pPr>
      <w:r w:rsidRPr="00AA4554">
        <w:rPr>
          <w:rFonts w:eastAsia="Calibri"/>
          <w:lang w:eastAsia="en-US"/>
        </w:rPr>
        <w:t xml:space="preserve"> от "21" ноября № 41</w:t>
      </w:r>
    </w:p>
    <w:p w:rsidR="00AA4554" w:rsidRPr="00AA4554" w:rsidRDefault="00AA4554" w:rsidP="00AA4554">
      <w:pPr>
        <w:jc w:val="center"/>
        <w:rPr>
          <w:rFonts w:eastAsia="Calibri"/>
          <w:b/>
          <w:sz w:val="28"/>
          <w:szCs w:val="28"/>
          <w:lang w:eastAsia="en-US"/>
        </w:rPr>
      </w:pPr>
    </w:p>
    <w:p w:rsidR="00AA4554" w:rsidRPr="00AA4554" w:rsidRDefault="00AA4554" w:rsidP="00AA4554">
      <w:pPr>
        <w:jc w:val="center"/>
        <w:rPr>
          <w:rFonts w:eastAsia="Calibri"/>
          <w:b/>
          <w:sz w:val="28"/>
          <w:szCs w:val="28"/>
          <w:lang w:eastAsia="en-US"/>
        </w:rPr>
      </w:pPr>
      <w:r w:rsidRPr="00AA4554">
        <w:rPr>
          <w:rFonts w:eastAsia="Calibri"/>
          <w:b/>
          <w:sz w:val="28"/>
          <w:szCs w:val="28"/>
          <w:lang w:eastAsia="en-US"/>
        </w:rPr>
        <w:t>ОТЧЕТ</w:t>
      </w:r>
    </w:p>
    <w:p w:rsidR="00AA4554" w:rsidRPr="00AA4554" w:rsidRDefault="00AA4554" w:rsidP="00AA4554">
      <w:pPr>
        <w:jc w:val="center"/>
        <w:rPr>
          <w:rFonts w:eastAsia="Calibri"/>
          <w:b/>
          <w:sz w:val="28"/>
          <w:szCs w:val="28"/>
          <w:lang w:eastAsia="en-US"/>
        </w:rPr>
      </w:pPr>
      <w:r w:rsidRPr="00AA4554">
        <w:rPr>
          <w:rFonts w:eastAsia="Calibri"/>
          <w:b/>
          <w:sz w:val="28"/>
          <w:szCs w:val="28"/>
          <w:lang w:eastAsia="en-US"/>
        </w:rPr>
        <w:t>Контрольно-счетной палаты Чернышевского муниципального округа</w:t>
      </w:r>
    </w:p>
    <w:p w:rsidR="00AA4554" w:rsidRPr="00AA4554" w:rsidRDefault="00AA4554" w:rsidP="00AA4554">
      <w:pPr>
        <w:jc w:val="center"/>
        <w:rPr>
          <w:rFonts w:eastAsia="Calibri"/>
          <w:b/>
          <w:sz w:val="28"/>
          <w:szCs w:val="28"/>
          <w:lang w:eastAsia="en-US"/>
        </w:rPr>
      </w:pPr>
    </w:p>
    <w:p w:rsidR="00AA4554" w:rsidRPr="00AA4554" w:rsidRDefault="00AA4554" w:rsidP="00AA4554">
      <w:pPr>
        <w:jc w:val="center"/>
        <w:rPr>
          <w:rFonts w:eastAsia="Calibri"/>
          <w:sz w:val="28"/>
          <w:szCs w:val="28"/>
          <w:lang w:eastAsia="en-US"/>
        </w:rPr>
      </w:pPr>
      <w:r w:rsidRPr="00AA4554">
        <w:rPr>
          <w:rFonts w:eastAsia="Calibri"/>
          <w:sz w:val="28"/>
          <w:szCs w:val="28"/>
          <w:lang w:eastAsia="en-US"/>
        </w:rPr>
        <w:t>по результатам контрольного мероприятия «Проверка законности, эффективности использования средств, выделенных на реализацию мероприятий по обеспечению жильем молодых семей»</w:t>
      </w:r>
    </w:p>
    <w:p w:rsidR="00AA4554" w:rsidRPr="00AA4554" w:rsidRDefault="00AA4554" w:rsidP="00AA4554">
      <w:pPr>
        <w:jc w:val="center"/>
        <w:rPr>
          <w:rFonts w:eastAsia="Calibri"/>
          <w:b/>
          <w:sz w:val="28"/>
          <w:szCs w:val="28"/>
          <w:lang w:eastAsia="en-US"/>
        </w:rPr>
      </w:pPr>
    </w:p>
    <w:p w:rsidR="00AA4554" w:rsidRPr="00AA4554" w:rsidRDefault="00AA4554" w:rsidP="00AA4554">
      <w:pPr>
        <w:ind w:firstLine="708"/>
        <w:jc w:val="both"/>
        <w:rPr>
          <w:rFonts w:eastAsia="Calibri"/>
          <w:sz w:val="28"/>
          <w:szCs w:val="28"/>
          <w:lang w:eastAsia="en-US"/>
        </w:rPr>
      </w:pPr>
      <w:r w:rsidRPr="00AA4554">
        <w:rPr>
          <w:rFonts w:eastAsia="Calibri"/>
          <w:sz w:val="28"/>
          <w:szCs w:val="28"/>
          <w:lang w:eastAsia="en-US"/>
        </w:rPr>
        <w:t>Проверяемый период: с 01 января 2024 года по 31 декабря 2024 года.</w:t>
      </w:r>
    </w:p>
    <w:p w:rsidR="00AA4554" w:rsidRPr="00AA4554" w:rsidRDefault="00AA4554" w:rsidP="00AA4554">
      <w:pPr>
        <w:ind w:firstLine="708"/>
        <w:jc w:val="both"/>
        <w:rPr>
          <w:rFonts w:eastAsia="Calibri"/>
          <w:sz w:val="28"/>
          <w:szCs w:val="28"/>
          <w:lang w:eastAsia="en-US"/>
        </w:rPr>
      </w:pPr>
      <w:r w:rsidRPr="00AA4554">
        <w:rPr>
          <w:rFonts w:eastAsia="Calibri"/>
          <w:sz w:val="28"/>
          <w:szCs w:val="28"/>
          <w:lang w:eastAsia="en-US"/>
        </w:rPr>
        <w:t>Основание для проведения контрольного мероприятия:</w:t>
      </w:r>
      <w:r w:rsidRPr="00AA4554">
        <w:rPr>
          <w:rFonts w:eastAsia="Calibri"/>
          <w:b/>
          <w:sz w:val="28"/>
          <w:szCs w:val="28"/>
          <w:lang w:eastAsia="en-US"/>
        </w:rPr>
        <w:t xml:space="preserve"> </w:t>
      </w:r>
      <w:r w:rsidRPr="00AA4554">
        <w:rPr>
          <w:rFonts w:eastAsia="Calibri"/>
          <w:sz w:val="28"/>
          <w:szCs w:val="28"/>
          <w:lang w:eastAsia="en-US"/>
        </w:rPr>
        <w:t>План работы Контрольно-счетной палаты МР «Чернышевский район» на 2025 год.</w:t>
      </w:r>
    </w:p>
    <w:p w:rsidR="00AA4554" w:rsidRPr="00AA4554" w:rsidRDefault="00AA4554" w:rsidP="00AA4554">
      <w:pPr>
        <w:ind w:firstLine="709"/>
        <w:jc w:val="both"/>
        <w:rPr>
          <w:rFonts w:eastAsia="Calibri"/>
          <w:sz w:val="28"/>
          <w:szCs w:val="28"/>
          <w:lang w:eastAsia="en-US"/>
        </w:rPr>
      </w:pPr>
      <w:r w:rsidRPr="00AA4554">
        <w:rPr>
          <w:rFonts w:eastAsia="Calibri"/>
          <w:sz w:val="28"/>
          <w:szCs w:val="28"/>
          <w:lang w:eastAsia="en-US"/>
        </w:rPr>
        <w:t>Перечень объектов контроля: Администрация муниципального района «Чернышевский район».</w:t>
      </w:r>
    </w:p>
    <w:p w:rsidR="00AA4554" w:rsidRPr="00AA4554" w:rsidRDefault="00AA4554" w:rsidP="00AA4554">
      <w:pPr>
        <w:ind w:firstLine="709"/>
        <w:jc w:val="both"/>
        <w:rPr>
          <w:rFonts w:eastAsia="Calibri"/>
          <w:sz w:val="28"/>
          <w:szCs w:val="28"/>
          <w:lang w:eastAsia="en-US"/>
        </w:rPr>
      </w:pPr>
      <w:r w:rsidRPr="00AA4554">
        <w:rPr>
          <w:rFonts w:eastAsia="Calibri"/>
          <w:sz w:val="28"/>
          <w:szCs w:val="28"/>
          <w:lang w:eastAsia="en-US"/>
        </w:rPr>
        <w:t>Должностное лицо Контрольно-счетной палаты муниципального района «Чернышевский район», осуществляющее проведение контрольного мероприятия:</w:t>
      </w:r>
      <w:r w:rsidRPr="00AA4554">
        <w:rPr>
          <w:rFonts w:eastAsia="Calibri"/>
          <w:b/>
          <w:sz w:val="28"/>
          <w:szCs w:val="28"/>
          <w:lang w:eastAsia="en-US"/>
        </w:rPr>
        <w:t xml:space="preserve"> </w:t>
      </w:r>
      <w:r w:rsidRPr="00AA4554">
        <w:rPr>
          <w:rFonts w:eastAsia="Calibri"/>
          <w:sz w:val="28"/>
          <w:szCs w:val="28"/>
          <w:lang w:eastAsia="en-US"/>
        </w:rPr>
        <w:t>председатель Контрольно-счетной палаты МР «Чернышевский район» Федяева Т.Ю.</w:t>
      </w:r>
    </w:p>
    <w:p w:rsidR="00AA4554" w:rsidRPr="00AA4554" w:rsidRDefault="00AA4554" w:rsidP="00AA4554">
      <w:pPr>
        <w:ind w:firstLine="708"/>
        <w:jc w:val="both"/>
        <w:rPr>
          <w:rFonts w:eastAsia="Calibri"/>
          <w:sz w:val="28"/>
          <w:szCs w:val="28"/>
          <w:lang w:eastAsia="en-US"/>
        </w:rPr>
      </w:pPr>
      <w:r w:rsidRPr="00AA4554">
        <w:rPr>
          <w:rFonts w:eastAsia="Calibri"/>
          <w:sz w:val="28"/>
          <w:szCs w:val="28"/>
          <w:lang w:eastAsia="en-US"/>
        </w:rPr>
        <w:t>Срок проведения основного этапа контрольного мероприятия:</w:t>
      </w:r>
      <w:r w:rsidRPr="00AA4554">
        <w:rPr>
          <w:rFonts w:eastAsia="Calibri"/>
          <w:b/>
          <w:sz w:val="28"/>
          <w:szCs w:val="28"/>
          <w:lang w:eastAsia="en-US"/>
        </w:rPr>
        <w:t xml:space="preserve"> </w:t>
      </w:r>
      <w:r w:rsidRPr="00AA4554">
        <w:rPr>
          <w:rFonts w:eastAsia="Calibri"/>
          <w:sz w:val="28"/>
          <w:szCs w:val="28"/>
          <w:lang w:eastAsia="en-US"/>
        </w:rPr>
        <w:t>с 05 сентября 2025 года по 30 сентября 2025 года.</w:t>
      </w:r>
    </w:p>
    <w:p w:rsidR="00AA4554" w:rsidRPr="00AA4554" w:rsidRDefault="00AA4554" w:rsidP="00AA4554">
      <w:pPr>
        <w:ind w:firstLine="709"/>
        <w:jc w:val="both"/>
        <w:rPr>
          <w:rFonts w:eastAsia="Calibri"/>
          <w:sz w:val="28"/>
          <w:szCs w:val="28"/>
          <w:lang w:eastAsia="en-US"/>
        </w:rPr>
      </w:pPr>
      <w:r w:rsidRPr="00AA4554">
        <w:rPr>
          <w:rFonts w:eastAsia="Calibri"/>
          <w:sz w:val="28"/>
          <w:szCs w:val="28"/>
          <w:lang w:eastAsia="en-US"/>
        </w:rPr>
        <w:t xml:space="preserve">Форма проведения контрольного </w:t>
      </w:r>
      <w:proofErr w:type="gramStart"/>
      <w:r w:rsidRPr="00AA4554">
        <w:rPr>
          <w:rFonts w:eastAsia="Calibri"/>
          <w:sz w:val="28"/>
          <w:szCs w:val="28"/>
          <w:lang w:eastAsia="en-US"/>
        </w:rPr>
        <w:t>мероприятия:</w:t>
      </w:r>
      <w:r w:rsidRPr="00AA4554">
        <w:rPr>
          <w:rFonts w:eastAsia="Calibri"/>
          <w:b/>
          <w:sz w:val="28"/>
          <w:szCs w:val="28"/>
          <w:lang w:eastAsia="en-US"/>
        </w:rPr>
        <w:t xml:space="preserve"> </w:t>
      </w:r>
      <w:r w:rsidRPr="00AA4554">
        <w:rPr>
          <w:rFonts w:eastAsia="Calibri"/>
          <w:sz w:val="28"/>
          <w:szCs w:val="28"/>
          <w:lang w:eastAsia="en-US"/>
        </w:rPr>
        <w:t xml:space="preserve"> мероприятие</w:t>
      </w:r>
      <w:proofErr w:type="gramEnd"/>
      <w:r w:rsidRPr="00AA4554">
        <w:rPr>
          <w:rFonts w:eastAsia="Calibri"/>
          <w:sz w:val="28"/>
          <w:szCs w:val="28"/>
          <w:lang w:eastAsia="en-US"/>
        </w:rPr>
        <w:t>, проводимое в камеральной форме.</w:t>
      </w:r>
    </w:p>
    <w:p w:rsidR="00AA4554" w:rsidRPr="00AA4554" w:rsidRDefault="00AA4554" w:rsidP="00AA4554">
      <w:pPr>
        <w:ind w:firstLine="708"/>
        <w:jc w:val="both"/>
        <w:rPr>
          <w:rFonts w:eastAsia="Calibri"/>
          <w:sz w:val="28"/>
          <w:szCs w:val="28"/>
          <w:lang w:eastAsia="en-US"/>
        </w:rPr>
      </w:pPr>
      <w:r w:rsidRPr="00AA4554">
        <w:rPr>
          <w:rFonts w:eastAsia="Calibri"/>
          <w:sz w:val="28"/>
          <w:szCs w:val="28"/>
          <w:lang w:eastAsia="en-US"/>
        </w:rPr>
        <w:t>По результатам контрольного мероприятия составлен акт № 02-25/КФ-А-КСП от 30 июня 2025 года. Акт подписан без возражений.</w:t>
      </w:r>
    </w:p>
    <w:p w:rsidR="00AA4554" w:rsidRPr="00AA4554" w:rsidRDefault="00AA4554" w:rsidP="00AA4554">
      <w:pPr>
        <w:ind w:firstLine="708"/>
        <w:jc w:val="both"/>
        <w:rPr>
          <w:rFonts w:eastAsia="Calibri"/>
          <w:sz w:val="28"/>
          <w:szCs w:val="28"/>
          <w:lang w:eastAsia="en-US"/>
        </w:rPr>
      </w:pPr>
    </w:p>
    <w:p w:rsidR="00AA4554" w:rsidRPr="00AA4554" w:rsidRDefault="00AA4554" w:rsidP="00AA4554">
      <w:pPr>
        <w:ind w:firstLine="720"/>
        <w:contextualSpacing/>
        <w:jc w:val="both"/>
        <w:rPr>
          <w:rFonts w:eastAsia="Calibri"/>
          <w:sz w:val="28"/>
          <w:szCs w:val="28"/>
          <w:lang w:eastAsia="en-US"/>
        </w:rPr>
      </w:pPr>
      <w:r w:rsidRPr="00AA4554">
        <w:rPr>
          <w:rFonts w:eastAsia="Calibri"/>
          <w:sz w:val="28"/>
          <w:szCs w:val="28"/>
          <w:lang w:eastAsia="en-US"/>
        </w:rPr>
        <w:t>Результаты контрольного мероприятия:</w:t>
      </w:r>
    </w:p>
    <w:p w:rsidR="00AA4554" w:rsidRPr="00AA4554" w:rsidRDefault="00AA4554" w:rsidP="00AA4554">
      <w:pPr>
        <w:autoSpaceDE w:val="0"/>
        <w:autoSpaceDN w:val="0"/>
        <w:ind w:firstLine="720"/>
        <w:jc w:val="both"/>
        <w:rPr>
          <w:rFonts w:eastAsia="Calibri"/>
          <w:sz w:val="28"/>
          <w:szCs w:val="28"/>
          <w:lang w:eastAsia="en-US"/>
        </w:rPr>
      </w:pPr>
      <w:r w:rsidRPr="00AA4554">
        <w:rPr>
          <w:rFonts w:eastAsia="Calibri"/>
          <w:sz w:val="28"/>
          <w:szCs w:val="28"/>
          <w:lang w:eastAsia="en-US"/>
        </w:rPr>
        <w:t>Администрация муниципального района «Чернышевский район» (далее – Администрация) исполнительно-распорядительным органом, уполномоченным на решение вопросов местного значения и осуществление отдельных государственных полномочий, переданных органам местного самоуправления муниципального района федеральными законами, законами Забайкальского края.</w:t>
      </w:r>
    </w:p>
    <w:p w:rsidR="00AA4554" w:rsidRPr="00AA4554" w:rsidRDefault="00AA4554" w:rsidP="00AA4554">
      <w:pPr>
        <w:autoSpaceDE w:val="0"/>
        <w:autoSpaceDN w:val="0"/>
        <w:ind w:firstLine="720"/>
        <w:jc w:val="both"/>
        <w:rPr>
          <w:rFonts w:eastAsia="Calibri"/>
          <w:sz w:val="28"/>
          <w:szCs w:val="28"/>
          <w:lang w:eastAsia="en-US"/>
        </w:rPr>
      </w:pPr>
      <w:r w:rsidRPr="00AA4554">
        <w:rPr>
          <w:rFonts w:eastAsia="Calibri"/>
          <w:sz w:val="28"/>
          <w:szCs w:val="28"/>
          <w:lang w:eastAsia="en-US"/>
        </w:rPr>
        <w:t xml:space="preserve">Администрация исполняет свои полномочия в соответствии с Положением об Администрации муниципального района «Чернышевский район», утвержденным решением Совета МР «Чернышевский район» от 24.11.2022 г. № 57. </w:t>
      </w:r>
    </w:p>
    <w:p w:rsidR="00AA4554" w:rsidRPr="00AA4554" w:rsidRDefault="00AA4554" w:rsidP="00AA4554">
      <w:pPr>
        <w:autoSpaceDE w:val="0"/>
        <w:autoSpaceDN w:val="0"/>
        <w:ind w:firstLine="720"/>
        <w:jc w:val="both"/>
        <w:rPr>
          <w:rFonts w:eastAsia="Calibri"/>
          <w:sz w:val="28"/>
          <w:szCs w:val="28"/>
          <w:lang w:eastAsia="en-US"/>
        </w:rPr>
      </w:pPr>
      <w:r w:rsidRPr="00AA4554">
        <w:rPr>
          <w:rFonts w:eastAsia="Calibri"/>
          <w:sz w:val="28"/>
          <w:szCs w:val="28"/>
          <w:lang w:eastAsia="en-US"/>
        </w:rPr>
        <w:t xml:space="preserve">Полное наименование – Администрация муниципального района «Чернышевский район» Забайкальского края. </w:t>
      </w:r>
    </w:p>
    <w:p w:rsidR="00AA4554" w:rsidRPr="00AA4554" w:rsidRDefault="00AA4554" w:rsidP="00AA4554">
      <w:pPr>
        <w:autoSpaceDE w:val="0"/>
        <w:autoSpaceDN w:val="0"/>
        <w:ind w:firstLine="720"/>
        <w:jc w:val="both"/>
        <w:rPr>
          <w:rFonts w:eastAsia="Calibri"/>
          <w:sz w:val="28"/>
          <w:szCs w:val="28"/>
          <w:lang w:eastAsia="en-US"/>
        </w:rPr>
      </w:pPr>
      <w:r w:rsidRPr="00AA4554">
        <w:rPr>
          <w:rFonts w:eastAsia="Calibri"/>
          <w:sz w:val="28"/>
          <w:szCs w:val="28"/>
          <w:lang w:eastAsia="en-US"/>
        </w:rPr>
        <w:t xml:space="preserve">Сокращенное наименование: Администрация МР «Чернышевский район». </w:t>
      </w:r>
    </w:p>
    <w:p w:rsidR="00AA4554" w:rsidRPr="00AA4554" w:rsidRDefault="00AA4554" w:rsidP="00AA4554">
      <w:pPr>
        <w:autoSpaceDE w:val="0"/>
        <w:autoSpaceDN w:val="0"/>
        <w:ind w:firstLine="720"/>
        <w:jc w:val="both"/>
        <w:rPr>
          <w:rFonts w:eastAsia="Calibri"/>
          <w:sz w:val="28"/>
          <w:szCs w:val="28"/>
          <w:lang w:eastAsia="en-US"/>
        </w:rPr>
      </w:pPr>
    </w:p>
    <w:p w:rsidR="00AA4554" w:rsidRPr="00AA4554" w:rsidRDefault="00AA4554" w:rsidP="00AA4554">
      <w:pPr>
        <w:autoSpaceDE w:val="0"/>
        <w:autoSpaceDN w:val="0"/>
        <w:ind w:firstLine="720"/>
        <w:jc w:val="both"/>
        <w:rPr>
          <w:rFonts w:eastAsia="Calibri"/>
          <w:sz w:val="28"/>
          <w:szCs w:val="28"/>
          <w:lang w:eastAsia="en-US"/>
        </w:rPr>
      </w:pPr>
      <w:r w:rsidRPr="00AA4554">
        <w:rPr>
          <w:rFonts w:eastAsia="Calibri"/>
          <w:sz w:val="28"/>
          <w:szCs w:val="28"/>
          <w:lang w:eastAsia="en-US"/>
        </w:rPr>
        <w:lastRenderedPageBreak/>
        <w:t xml:space="preserve">Организационно-правовая форма: исполнительный орган государственной власти муниципального района субъекта Российской Федерации. </w:t>
      </w:r>
    </w:p>
    <w:p w:rsidR="00AA4554" w:rsidRPr="00AA4554" w:rsidRDefault="00AA4554" w:rsidP="00AA4554">
      <w:pPr>
        <w:autoSpaceDE w:val="0"/>
        <w:autoSpaceDN w:val="0"/>
        <w:ind w:firstLine="720"/>
        <w:jc w:val="both"/>
        <w:rPr>
          <w:rFonts w:eastAsia="Calibri"/>
          <w:sz w:val="28"/>
          <w:szCs w:val="28"/>
          <w:lang w:eastAsia="en-US"/>
        </w:rPr>
      </w:pPr>
      <w:r w:rsidRPr="00AA4554">
        <w:rPr>
          <w:rFonts w:eastAsia="Calibri"/>
          <w:sz w:val="28"/>
          <w:szCs w:val="28"/>
          <w:lang w:eastAsia="en-US"/>
        </w:rPr>
        <w:t xml:space="preserve">Место нахождения: Забайкальский край, </w:t>
      </w:r>
      <w:proofErr w:type="spellStart"/>
      <w:r w:rsidRPr="00AA4554">
        <w:rPr>
          <w:rFonts w:eastAsia="Calibri"/>
          <w:sz w:val="28"/>
          <w:szCs w:val="28"/>
          <w:lang w:eastAsia="en-US"/>
        </w:rPr>
        <w:t>пгт</w:t>
      </w:r>
      <w:proofErr w:type="spellEnd"/>
      <w:r w:rsidRPr="00AA4554">
        <w:rPr>
          <w:rFonts w:eastAsia="Calibri"/>
          <w:sz w:val="28"/>
          <w:szCs w:val="28"/>
          <w:lang w:eastAsia="en-US"/>
        </w:rPr>
        <w:t xml:space="preserve">. Чернышевск, ул. Калинина, 14 «б». </w:t>
      </w:r>
    </w:p>
    <w:p w:rsidR="00AA4554" w:rsidRPr="00AA4554" w:rsidRDefault="00AA4554" w:rsidP="00AA4554">
      <w:pPr>
        <w:autoSpaceDE w:val="0"/>
        <w:autoSpaceDN w:val="0"/>
        <w:adjustRightInd w:val="0"/>
        <w:ind w:firstLine="709"/>
        <w:jc w:val="both"/>
        <w:rPr>
          <w:rFonts w:eastAsia="TimesNewRomanPSMT"/>
          <w:sz w:val="28"/>
          <w:szCs w:val="28"/>
          <w:lang w:eastAsia="en-US"/>
        </w:rPr>
      </w:pPr>
      <w:r w:rsidRPr="00AA4554">
        <w:rPr>
          <w:rFonts w:eastAsia="TimesNewRomanPSMT"/>
          <w:sz w:val="28"/>
          <w:szCs w:val="28"/>
          <w:lang w:eastAsia="en-US"/>
        </w:rPr>
        <w:t xml:space="preserve">Правовую основу деятельности Администрации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06.10.2003г. № 131-ФЗ «Об общих принципах организации местного самоуправления в Российской Федерации», иные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Устав Забайкальского края, законы и иные нормативные правовые акты Забайкальского края, Устав муниципального района, нормативные правовые акты муниципального района, </w:t>
      </w:r>
      <w:r w:rsidRPr="00AA4554">
        <w:rPr>
          <w:rFonts w:eastAsia="Calibri"/>
          <w:sz w:val="28"/>
          <w:szCs w:val="28"/>
          <w:lang w:eastAsia="en-US"/>
        </w:rPr>
        <w:t>Положение об Администрации муниципального района «Чернышевский район»</w:t>
      </w:r>
      <w:r w:rsidRPr="00AA4554">
        <w:rPr>
          <w:rFonts w:eastAsia="TimesNewRomanPSMT"/>
          <w:sz w:val="28"/>
          <w:szCs w:val="28"/>
          <w:lang w:eastAsia="en-US"/>
        </w:rPr>
        <w:t>.</w:t>
      </w:r>
    </w:p>
    <w:p w:rsidR="00AA4554" w:rsidRPr="00AA4554" w:rsidRDefault="00AA4554" w:rsidP="00AA4554">
      <w:pPr>
        <w:autoSpaceDE w:val="0"/>
        <w:autoSpaceDN w:val="0"/>
        <w:ind w:firstLine="720"/>
        <w:jc w:val="both"/>
        <w:rPr>
          <w:rFonts w:eastAsia="Calibri"/>
          <w:color w:val="000000"/>
          <w:sz w:val="28"/>
          <w:szCs w:val="28"/>
          <w:lang w:eastAsia="en-US"/>
        </w:rPr>
      </w:pPr>
      <w:r w:rsidRPr="00AA4554">
        <w:rPr>
          <w:rFonts w:eastAsia="Calibri"/>
          <w:color w:val="000000"/>
          <w:sz w:val="28"/>
          <w:szCs w:val="28"/>
          <w:lang w:eastAsia="en-US"/>
        </w:rPr>
        <w:t>В проверяемом периоде ответственными лицами за финансово-хозяйственную деятельность являлся:</w:t>
      </w:r>
    </w:p>
    <w:p w:rsidR="00AA4554" w:rsidRPr="00AA4554" w:rsidRDefault="00AA4554" w:rsidP="00AA4554">
      <w:pPr>
        <w:autoSpaceDE w:val="0"/>
        <w:autoSpaceDN w:val="0"/>
        <w:ind w:firstLine="720"/>
        <w:jc w:val="both"/>
        <w:rPr>
          <w:rFonts w:eastAsia="Calibri"/>
          <w:color w:val="000000"/>
          <w:sz w:val="28"/>
          <w:szCs w:val="28"/>
          <w:lang w:eastAsia="en-US"/>
        </w:rPr>
      </w:pPr>
      <w:r w:rsidRPr="00AA4554">
        <w:rPr>
          <w:rFonts w:eastAsia="Calibri"/>
          <w:color w:val="000000"/>
          <w:sz w:val="28"/>
          <w:szCs w:val="28"/>
          <w:lang w:eastAsia="en-US"/>
        </w:rPr>
        <w:t xml:space="preserve">- </w:t>
      </w:r>
      <w:proofErr w:type="spellStart"/>
      <w:r w:rsidRPr="00AA4554">
        <w:rPr>
          <w:rFonts w:eastAsia="Calibri"/>
          <w:color w:val="000000"/>
          <w:sz w:val="28"/>
          <w:szCs w:val="28"/>
          <w:lang w:eastAsia="en-US"/>
        </w:rPr>
        <w:t>ВрИО</w:t>
      </w:r>
      <w:proofErr w:type="spellEnd"/>
      <w:r w:rsidRPr="00AA4554">
        <w:rPr>
          <w:rFonts w:eastAsia="Calibri"/>
          <w:color w:val="000000"/>
          <w:sz w:val="28"/>
          <w:szCs w:val="28"/>
          <w:lang w:eastAsia="en-US"/>
        </w:rPr>
        <w:t xml:space="preserve"> Главы муниципального района «Чернышевский район» Максимов Сергей Александрович с 10.10.2023 г. по 22.01.2024 г.</w:t>
      </w:r>
    </w:p>
    <w:p w:rsidR="00AA4554" w:rsidRPr="00AA4554" w:rsidRDefault="00AA4554" w:rsidP="00AA4554">
      <w:pPr>
        <w:autoSpaceDE w:val="0"/>
        <w:autoSpaceDN w:val="0"/>
        <w:ind w:firstLine="720"/>
        <w:jc w:val="both"/>
        <w:rPr>
          <w:rFonts w:eastAsia="Calibri"/>
          <w:color w:val="000000"/>
          <w:sz w:val="28"/>
          <w:szCs w:val="28"/>
          <w:lang w:eastAsia="en-US"/>
        </w:rPr>
      </w:pPr>
      <w:r w:rsidRPr="00AA4554">
        <w:rPr>
          <w:rFonts w:eastAsia="Calibri"/>
          <w:color w:val="000000"/>
          <w:sz w:val="28"/>
          <w:szCs w:val="28"/>
          <w:lang w:eastAsia="en-US"/>
        </w:rPr>
        <w:t>- Глава муниципального района «Чернышевский район» Подойницын Александр Васильевич с 23.01.2024 г. по настоящее время.</w:t>
      </w:r>
    </w:p>
    <w:p w:rsidR="00AA4554" w:rsidRPr="00AA4554" w:rsidRDefault="00AA4554" w:rsidP="00AA4554">
      <w:pPr>
        <w:ind w:firstLine="708"/>
        <w:jc w:val="center"/>
        <w:rPr>
          <w:rFonts w:eastAsia="Calibri"/>
          <w:sz w:val="28"/>
          <w:szCs w:val="28"/>
          <w:lang w:eastAsia="en-US"/>
        </w:rPr>
      </w:pPr>
    </w:p>
    <w:p w:rsidR="00AA4554" w:rsidRPr="00AA4554" w:rsidRDefault="00AA4554" w:rsidP="00AA4554">
      <w:pPr>
        <w:ind w:firstLine="708"/>
        <w:jc w:val="center"/>
        <w:rPr>
          <w:rFonts w:eastAsia="Calibri"/>
          <w:sz w:val="28"/>
          <w:szCs w:val="28"/>
          <w:lang w:eastAsia="en-US"/>
        </w:rPr>
      </w:pPr>
    </w:p>
    <w:p w:rsidR="00AA4554" w:rsidRPr="00AA4554" w:rsidRDefault="00AA4554" w:rsidP="00AA4554">
      <w:pPr>
        <w:ind w:firstLine="708"/>
        <w:jc w:val="both"/>
        <w:rPr>
          <w:bCs/>
          <w:sz w:val="28"/>
          <w:szCs w:val="28"/>
        </w:rPr>
      </w:pPr>
      <w:r w:rsidRPr="00AA4554">
        <w:rPr>
          <w:bCs/>
          <w:sz w:val="28"/>
          <w:szCs w:val="28"/>
        </w:rPr>
        <w:t>В ходе контрольного мероприятия установлено следующее.</w:t>
      </w:r>
    </w:p>
    <w:p w:rsidR="00AA4554" w:rsidRPr="00AA4554" w:rsidRDefault="00AA4554" w:rsidP="00AA4554">
      <w:pPr>
        <w:ind w:firstLine="708"/>
        <w:jc w:val="both"/>
        <w:rPr>
          <w:bCs/>
          <w:sz w:val="28"/>
          <w:szCs w:val="28"/>
        </w:rPr>
      </w:pPr>
    </w:p>
    <w:p w:rsidR="00AA4554" w:rsidRPr="00AA4554" w:rsidRDefault="00AA4554" w:rsidP="00AA4554">
      <w:pPr>
        <w:suppressAutoHyphens/>
        <w:jc w:val="center"/>
        <w:rPr>
          <w:rFonts w:eastAsia="Calibri"/>
          <w:sz w:val="28"/>
          <w:szCs w:val="28"/>
          <w:lang w:eastAsia="en-US"/>
        </w:rPr>
      </w:pPr>
      <w:r w:rsidRPr="00AA4554">
        <w:rPr>
          <w:b/>
          <w:color w:val="1A1A1A"/>
          <w:sz w:val="28"/>
          <w:szCs w:val="28"/>
        </w:rPr>
        <w:t>Анализ нормативно-правовых актов, регулирующих использование средств, выделенных на реализацию мероприятий по обеспечению жильем молодых семей</w:t>
      </w:r>
    </w:p>
    <w:p w:rsidR="00AA4554" w:rsidRPr="00AA4554" w:rsidRDefault="00AA4554" w:rsidP="00AA4554">
      <w:pPr>
        <w:suppressAutoHyphens/>
        <w:ind w:firstLine="709"/>
        <w:contextualSpacing/>
        <w:jc w:val="both"/>
        <w:rPr>
          <w:rFonts w:eastAsia="Calibri"/>
          <w:sz w:val="28"/>
          <w:szCs w:val="28"/>
          <w:lang w:eastAsia="en-US"/>
        </w:rPr>
      </w:pPr>
      <w:r w:rsidRPr="00AA4554">
        <w:rPr>
          <w:rFonts w:eastAsia="Calibri"/>
          <w:sz w:val="28"/>
          <w:szCs w:val="28"/>
          <w:lang w:eastAsia="en-US"/>
        </w:rPr>
        <w:t xml:space="preserve">В целях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 г. №1710, постановлением администрации муниципального района «Чернышевский район» от 01.03.2023 № 83 утверждена муниципальная программа «Обеспечение жильем молодых семей, проживающих на территории муниципального района «Чернышевский район» на 2023-2025 годы» (далее - Программа). Основная цель программы: оказание помощи молодым семьям, признанных в установленном порядке нуждающимися в улучшении жилищных условий, в решении их жилищных проблем. Исполнители Программы: отдел строительства, архитектуры, дорожного хозяйства и транспорта администрации муниципального района «Чернышевский район». Соисполнители Программы: сельские поселения муниципального района «Чернышевский район». Основные задачи </w:t>
      </w:r>
      <w:r w:rsidRPr="00AA4554">
        <w:rPr>
          <w:rFonts w:eastAsia="Calibri"/>
          <w:sz w:val="28"/>
          <w:szCs w:val="28"/>
          <w:lang w:eastAsia="en-US"/>
        </w:rPr>
        <w:lastRenderedPageBreak/>
        <w:t>Программы: создание базы данных молодых семей, признанных в установленном порядке нуждающимися в улучшении условий, изъявивших желание стать участниками Программы и имеющие доходы, достаточные для оплаты стоимости жилья в части, превышающий размер предоставляемой социальной выплаты. Ожидаемые конечные результаты реализации Программы: успешное выполнение мероприятий Программы позволит обеспечить жильем по 5 молодых семей ежегодно, а также будет способствовать: - развитию и закреплению положительных демографических тенденций в обществе; - укреплению семейных отношений и снижению социальной напряженности в обществе. Финансирование на реализацию Программы осуществляется за счет федерального, краевого и местного бюджетов.</w:t>
      </w:r>
    </w:p>
    <w:p w:rsidR="00AA4554" w:rsidRPr="00AA4554" w:rsidRDefault="00AA4554" w:rsidP="00AA4554">
      <w:pPr>
        <w:ind w:firstLine="539"/>
        <w:jc w:val="both"/>
        <w:rPr>
          <w:sz w:val="28"/>
          <w:szCs w:val="28"/>
        </w:rPr>
      </w:pPr>
      <w:r w:rsidRPr="00AA4554">
        <w:rPr>
          <w:sz w:val="28"/>
          <w:szCs w:val="28"/>
        </w:rPr>
        <w:t xml:space="preserve">Согласно пункта 18 </w:t>
      </w:r>
      <w:r w:rsidRPr="00AA4554">
        <w:rPr>
          <w:bCs/>
          <w:sz w:val="28"/>
          <w:szCs w:val="28"/>
        </w:rPr>
        <w:t>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г. № 1050</w:t>
      </w:r>
      <w:r w:rsidRPr="00AA4554">
        <w:rPr>
          <w:b/>
          <w:bCs/>
        </w:rPr>
        <w:t xml:space="preserve"> </w:t>
      </w:r>
      <w:r w:rsidRPr="00AA4554">
        <w:rPr>
          <w:bCs/>
          <w:sz w:val="28"/>
          <w:szCs w:val="28"/>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 1050),</w:t>
      </w:r>
      <w:r w:rsidRPr="00AA4554">
        <w:t xml:space="preserve"> </w:t>
      </w:r>
      <w:r w:rsidRPr="00AA4554">
        <w:rPr>
          <w:sz w:val="28"/>
          <w:szCs w:val="28"/>
        </w:rPr>
        <w:t>размер общей площади жилого помещения составляет:</w:t>
      </w:r>
    </w:p>
    <w:p w:rsidR="00AA4554" w:rsidRPr="00AA4554" w:rsidRDefault="00AA4554" w:rsidP="00AA4554">
      <w:pPr>
        <w:ind w:firstLine="539"/>
        <w:jc w:val="both"/>
        <w:rPr>
          <w:sz w:val="28"/>
          <w:szCs w:val="28"/>
        </w:rPr>
      </w:pPr>
      <w:r w:rsidRPr="00AA4554">
        <w:rPr>
          <w:sz w:val="28"/>
          <w:szCs w:val="28"/>
        </w:rPr>
        <w:t xml:space="preserve">а) для семьи, состоящей из 2 человек (молодые супруги или один молодой родитель и ребенок) - 42 кв. метра; </w:t>
      </w:r>
    </w:p>
    <w:p w:rsidR="00AA4554" w:rsidRPr="00AA4554" w:rsidRDefault="00AA4554" w:rsidP="00AA4554">
      <w:pPr>
        <w:ind w:firstLine="539"/>
        <w:jc w:val="both"/>
        <w:rPr>
          <w:sz w:val="28"/>
          <w:szCs w:val="28"/>
        </w:rPr>
      </w:pPr>
      <w:r w:rsidRPr="00AA4554">
        <w:rPr>
          <w:sz w:val="28"/>
          <w:szCs w:val="28"/>
        </w:rPr>
        <w:t xml:space="preserve">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 </w:t>
      </w:r>
    </w:p>
    <w:p w:rsidR="00AA4554" w:rsidRPr="00AA4554" w:rsidRDefault="00AA4554" w:rsidP="00AA4554">
      <w:pPr>
        <w:suppressAutoHyphens/>
        <w:ind w:firstLine="709"/>
        <w:contextualSpacing/>
        <w:jc w:val="both"/>
        <w:rPr>
          <w:rFonts w:eastAsia="Calibri"/>
          <w:sz w:val="28"/>
          <w:szCs w:val="28"/>
          <w:lang w:eastAsia="en-US"/>
        </w:rPr>
      </w:pPr>
      <w:r w:rsidRPr="00AA4554">
        <w:rPr>
          <w:rFonts w:eastAsia="Calibri"/>
          <w:sz w:val="28"/>
          <w:szCs w:val="28"/>
          <w:lang w:eastAsia="en-US"/>
        </w:rPr>
        <w:t>Постановлением Администрации от 26.10.2020 г. № 535 утверждены нормативы стоимости одного квадратного метра общей площади жилого помещения на территории муниципального района «Чернышевский район». В 2024 году норматив стоимости составил: на вторичном рынке – 37 437,63 рублей, на первичном рынке – 42 023,24 рублей.</w:t>
      </w:r>
    </w:p>
    <w:p w:rsidR="00AA4554" w:rsidRPr="00AA4554" w:rsidRDefault="00AA4554" w:rsidP="00AA4554">
      <w:pPr>
        <w:suppressAutoHyphens/>
        <w:ind w:firstLine="709"/>
        <w:contextualSpacing/>
        <w:jc w:val="both"/>
        <w:rPr>
          <w:rFonts w:eastAsia="Calibri"/>
          <w:sz w:val="28"/>
          <w:szCs w:val="28"/>
          <w:lang w:eastAsia="en-US"/>
        </w:rPr>
      </w:pPr>
    </w:p>
    <w:p w:rsidR="00AA4554" w:rsidRPr="00AA4554" w:rsidRDefault="00AA4554" w:rsidP="00AA4554">
      <w:pPr>
        <w:suppressAutoHyphens/>
        <w:ind w:firstLine="709"/>
        <w:contextualSpacing/>
        <w:jc w:val="center"/>
        <w:rPr>
          <w:rFonts w:eastAsia="Calibri"/>
          <w:b/>
          <w:sz w:val="28"/>
          <w:szCs w:val="28"/>
          <w:lang w:eastAsia="en-US"/>
        </w:rPr>
      </w:pPr>
      <w:r w:rsidRPr="00AA4554">
        <w:rPr>
          <w:rFonts w:eastAsia="Calibri"/>
          <w:b/>
          <w:sz w:val="28"/>
          <w:szCs w:val="28"/>
          <w:lang w:eastAsia="en-US"/>
        </w:rPr>
        <w:t xml:space="preserve">Проверка использования в 2024 году бюджетных средств, </w:t>
      </w:r>
      <w:r w:rsidRPr="00AA4554">
        <w:rPr>
          <w:b/>
          <w:color w:val="1A1A1A"/>
          <w:sz w:val="28"/>
          <w:szCs w:val="28"/>
        </w:rPr>
        <w:t>выделенных на реализацию мероприятий по обеспечению жильем молодых семей</w:t>
      </w:r>
    </w:p>
    <w:p w:rsidR="00AA4554" w:rsidRPr="00AA4554" w:rsidRDefault="00AA4554" w:rsidP="00AA4554">
      <w:pPr>
        <w:numPr>
          <w:ilvl w:val="0"/>
          <w:numId w:val="1"/>
        </w:numPr>
        <w:suppressAutoHyphens/>
        <w:spacing w:after="200" w:line="276" w:lineRule="auto"/>
        <w:ind w:firstLine="709"/>
        <w:contextualSpacing/>
        <w:jc w:val="both"/>
        <w:rPr>
          <w:rFonts w:eastAsia="Calibri"/>
          <w:sz w:val="28"/>
          <w:szCs w:val="28"/>
          <w:lang w:eastAsia="en-US"/>
        </w:rPr>
      </w:pPr>
      <w:r w:rsidRPr="00AA4554">
        <w:rPr>
          <w:rFonts w:eastAsia="Calibri"/>
          <w:sz w:val="28"/>
          <w:szCs w:val="28"/>
          <w:lang w:eastAsia="en-US"/>
        </w:rPr>
        <w:t>Согласно Соглашению между Министерством строительства, дорожного хозяйства и транспорта Забайкальского края (далее - Министерство) и Администрацией о предоставлении субсидии из бюджета Забайкальского края бюджету муниципального района «Чернышевский район от «28» февраля 2024 г. № 76648000-1-2024-006</w:t>
      </w:r>
      <w:r w:rsidRPr="00AA4554">
        <w:rPr>
          <w:rFonts w:ascii="Calibri" w:eastAsia="Calibri" w:hAnsi="Calibri"/>
          <w:sz w:val="22"/>
          <w:szCs w:val="22"/>
          <w:lang w:eastAsia="en-US"/>
        </w:rPr>
        <w:t xml:space="preserve"> </w:t>
      </w:r>
      <w:r w:rsidRPr="00AA4554">
        <w:rPr>
          <w:rFonts w:eastAsia="Calibri"/>
          <w:sz w:val="28"/>
          <w:szCs w:val="28"/>
          <w:lang w:eastAsia="en-US"/>
        </w:rPr>
        <w:t>(далее - Соглашение) бюджету муниципального района «Чернышевский район» предоставлены субсидии на реализацию мероприятий по обеспечению жильем молодых семей (далее - Субсидия). Размер Субсидии составил 3 773 713,12 рублей.</w:t>
      </w:r>
    </w:p>
    <w:p w:rsidR="00AA4554" w:rsidRPr="00AA4554" w:rsidRDefault="00AA4554" w:rsidP="00AA4554">
      <w:pPr>
        <w:suppressAutoHyphens/>
        <w:ind w:firstLine="709"/>
        <w:contextualSpacing/>
        <w:jc w:val="both"/>
        <w:rPr>
          <w:rFonts w:eastAsia="Calibri"/>
          <w:sz w:val="28"/>
          <w:szCs w:val="28"/>
          <w:lang w:eastAsia="en-US"/>
        </w:rPr>
      </w:pPr>
      <w:r w:rsidRPr="00AA4554">
        <w:rPr>
          <w:rFonts w:eastAsia="Calibri"/>
          <w:sz w:val="28"/>
          <w:szCs w:val="28"/>
          <w:lang w:eastAsia="en-US"/>
        </w:rPr>
        <w:lastRenderedPageBreak/>
        <w:t xml:space="preserve">Согласно пункта 3.2. Соглашения, Субсидия предоставляется при выполнении следующих условий: а) наличие утвержденной муниципальной программы обеспечения жильем молодых семей, предусматривающей предоставление социальных выплат молодым семьям в соответствии с условиями мероприятия; б) наличие в Бюджете муниципального района "Чернышевский район" бюджетных ассигнований на финансовое обеспечение расходных обязательств, в целях </w:t>
      </w:r>
      <w:proofErr w:type="spellStart"/>
      <w:r w:rsidRPr="00AA4554">
        <w:rPr>
          <w:rFonts w:eastAsia="Calibri"/>
          <w:sz w:val="28"/>
          <w:szCs w:val="28"/>
          <w:lang w:eastAsia="en-US"/>
        </w:rPr>
        <w:t>софинансирования</w:t>
      </w:r>
      <w:proofErr w:type="spellEnd"/>
      <w:r w:rsidRPr="00AA4554">
        <w:rPr>
          <w:rFonts w:eastAsia="Calibri"/>
          <w:sz w:val="28"/>
          <w:szCs w:val="28"/>
          <w:lang w:eastAsia="en-US"/>
        </w:rPr>
        <w:t xml:space="preserve"> которых предоставляется Субсидия; в) наличие списка молодых семей - участников мероприятия, изъявивших желание получить социальную выплату в 2024 году.</w:t>
      </w:r>
    </w:p>
    <w:p w:rsidR="00AA4554" w:rsidRPr="00AA4554" w:rsidRDefault="00AA4554" w:rsidP="00AA4554">
      <w:pPr>
        <w:ind w:firstLine="482"/>
        <w:jc w:val="both"/>
        <w:textAlignment w:val="baseline"/>
        <w:rPr>
          <w:rFonts w:eastAsia="Calibri"/>
          <w:sz w:val="28"/>
          <w:szCs w:val="28"/>
          <w:lang w:eastAsia="en-US"/>
        </w:rPr>
      </w:pPr>
      <w:r w:rsidRPr="00AA4554">
        <w:rPr>
          <w:sz w:val="28"/>
          <w:szCs w:val="28"/>
        </w:rPr>
        <w:t>Согласно пункта 4.3.4. Соглашения, Муниципалитет обязуется о</w:t>
      </w:r>
      <w:r w:rsidRPr="00AA4554">
        <w:rPr>
          <w:rFonts w:eastAsia="Calibri"/>
          <w:sz w:val="28"/>
          <w:szCs w:val="28"/>
          <w:lang w:eastAsia="en-US"/>
        </w:rPr>
        <w:t xml:space="preserve">беспечивать представление в Министерство, а также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 о (об): </w:t>
      </w:r>
    </w:p>
    <w:p w:rsidR="00AA4554" w:rsidRPr="00AA4554" w:rsidRDefault="00AA4554" w:rsidP="00AA4554">
      <w:pPr>
        <w:ind w:firstLine="540"/>
        <w:jc w:val="both"/>
        <w:rPr>
          <w:sz w:val="28"/>
          <w:szCs w:val="28"/>
        </w:rPr>
      </w:pPr>
      <w:r w:rsidRPr="00AA4554">
        <w:rPr>
          <w:sz w:val="28"/>
          <w:szCs w:val="28"/>
        </w:rPr>
        <w:t xml:space="preserve">- расходах Бюджета муниципального района "Чернышевский район", в целях </w:t>
      </w:r>
      <w:proofErr w:type="spellStart"/>
      <w:r w:rsidRPr="00AA4554">
        <w:rPr>
          <w:sz w:val="28"/>
          <w:szCs w:val="28"/>
        </w:rPr>
        <w:t>софинансирования</w:t>
      </w:r>
      <w:proofErr w:type="spellEnd"/>
      <w:r w:rsidRPr="00AA4554">
        <w:rPr>
          <w:sz w:val="28"/>
          <w:szCs w:val="28"/>
        </w:rPr>
        <w:t xml:space="preserve"> которых предоставляется Субсидия, не позднее 5 числа месяца, следующего за отчетным кварталом; </w:t>
      </w:r>
    </w:p>
    <w:p w:rsidR="00AA4554" w:rsidRPr="00AA4554" w:rsidRDefault="00AA4554" w:rsidP="00AA4554">
      <w:pPr>
        <w:ind w:firstLine="540"/>
        <w:jc w:val="both"/>
        <w:rPr>
          <w:sz w:val="28"/>
          <w:szCs w:val="28"/>
        </w:rPr>
      </w:pPr>
      <w:r w:rsidRPr="00AA4554">
        <w:rPr>
          <w:sz w:val="28"/>
          <w:szCs w:val="28"/>
        </w:rPr>
        <w:t>- достижении значений результатов использования Субсидии (ежемесячные отчеты - не позднее 2 рабочих дней месяца, следующего за отчетным периодом; ежегодные отчеты - не позднее 2 рабочих дней месяца, следующего за отчетным периодом, ежегодные уточненные отчеты - не позднее 5 февраля года, следующего за отчетным годом).</w:t>
      </w:r>
    </w:p>
    <w:p w:rsidR="00AA4554" w:rsidRPr="00AA4554" w:rsidRDefault="00AA4554" w:rsidP="00AA4554">
      <w:pPr>
        <w:ind w:firstLine="540"/>
        <w:jc w:val="both"/>
        <w:rPr>
          <w:sz w:val="28"/>
          <w:szCs w:val="28"/>
        </w:rPr>
      </w:pPr>
      <w:r w:rsidRPr="00AA4554">
        <w:rPr>
          <w:sz w:val="28"/>
          <w:szCs w:val="28"/>
        </w:rPr>
        <w:t>По факту Администрация муниципального образования предоставила отчетность в следующие сроки:</w:t>
      </w:r>
    </w:p>
    <w:p w:rsidR="00AA4554" w:rsidRPr="00AA4554" w:rsidRDefault="00AA4554" w:rsidP="00AA4554">
      <w:pPr>
        <w:ind w:firstLine="540"/>
        <w:jc w:val="both"/>
        <w:rPr>
          <w:sz w:val="28"/>
          <w:szCs w:val="28"/>
        </w:rPr>
      </w:pPr>
      <w:r w:rsidRPr="00AA4554">
        <w:rPr>
          <w:sz w:val="28"/>
          <w:szCs w:val="28"/>
        </w:rPr>
        <w:t>- за 1 квартал – 02.04.2024 г.</w:t>
      </w:r>
    </w:p>
    <w:p w:rsidR="00AA4554" w:rsidRPr="00AA4554" w:rsidRDefault="00AA4554" w:rsidP="00AA4554">
      <w:pPr>
        <w:ind w:firstLine="540"/>
        <w:jc w:val="both"/>
        <w:rPr>
          <w:sz w:val="28"/>
          <w:szCs w:val="28"/>
        </w:rPr>
      </w:pPr>
      <w:r w:rsidRPr="00AA4554">
        <w:rPr>
          <w:sz w:val="28"/>
          <w:szCs w:val="28"/>
        </w:rPr>
        <w:t>- за 2 квартал – 02.07.2024 г.</w:t>
      </w:r>
    </w:p>
    <w:p w:rsidR="00AA4554" w:rsidRPr="00AA4554" w:rsidRDefault="00AA4554" w:rsidP="00AA4554">
      <w:pPr>
        <w:ind w:firstLine="540"/>
        <w:jc w:val="both"/>
        <w:rPr>
          <w:sz w:val="28"/>
          <w:szCs w:val="28"/>
        </w:rPr>
      </w:pPr>
      <w:r w:rsidRPr="00AA4554">
        <w:rPr>
          <w:sz w:val="28"/>
          <w:szCs w:val="28"/>
        </w:rPr>
        <w:t>- за 3 квартал – 09.10.2024 г.</w:t>
      </w:r>
    </w:p>
    <w:p w:rsidR="00AA4554" w:rsidRPr="00AA4554" w:rsidRDefault="00AA4554" w:rsidP="00AA4554">
      <w:pPr>
        <w:ind w:firstLine="540"/>
        <w:jc w:val="both"/>
        <w:rPr>
          <w:sz w:val="28"/>
          <w:szCs w:val="28"/>
        </w:rPr>
      </w:pPr>
      <w:r w:rsidRPr="00AA4554">
        <w:rPr>
          <w:sz w:val="28"/>
          <w:szCs w:val="28"/>
        </w:rPr>
        <w:t>- за 4 квартал – 09.01.2025 г.</w:t>
      </w:r>
    </w:p>
    <w:p w:rsidR="00AA4554" w:rsidRPr="00AA4554" w:rsidRDefault="00AA4554" w:rsidP="00AA4554">
      <w:pPr>
        <w:ind w:firstLine="540"/>
        <w:jc w:val="both"/>
        <w:rPr>
          <w:sz w:val="28"/>
          <w:szCs w:val="28"/>
        </w:rPr>
      </w:pPr>
      <w:r w:rsidRPr="00AA4554">
        <w:rPr>
          <w:sz w:val="28"/>
          <w:szCs w:val="28"/>
        </w:rPr>
        <w:t>- о достижении значений результатов использования Субсидии и обязательствах, принятых в целях их достижения – 09.01.2025 г.</w:t>
      </w:r>
    </w:p>
    <w:p w:rsidR="00AA4554" w:rsidRPr="00AA4554" w:rsidRDefault="00AA4554" w:rsidP="00AA4554">
      <w:pPr>
        <w:ind w:firstLine="708"/>
        <w:contextualSpacing/>
        <w:jc w:val="both"/>
        <w:rPr>
          <w:rFonts w:eastAsia="Calibri"/>
          <w:sz w:val="28"/>
          <w:szCs w:val="28"/>
          <w:lang w:eastAsia="en-US"/>
        </w:rPr>
      </w:pPr>
      <w:r w:rsidRPr="00AA4554">
        <w:rPr>
          <w:color w:val="1A1A1A"/>
          <w:sz w:val="28"/>
          <w:szCs w:val="28"/>
        </w:rPr>
        <w:t xml:space="preserve">2. </w:t>
      </w:r>
      <w:r w:rsidRPr="00AA4554">
        <w:rPr>
          <w:rFonts w:eastAsia="Calibri"/>
          <w:sz w:val="28"/>
          <w:szCs w:val="28"/>
          <w:lang w:eastAsia="en-US"/>
        </w:rPr>
        <w:t>К проверке предоставлен список молодых семей – участников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2024 году, составленный Администрацией. В списке числится 9 семей.</w:t>
      </w:r>
    </w:p>
    <w:p w:rsidR="00AA4554" w:rsidRPr="00AA4554" w:rsidRDefault="00AA4554" w:rsidP="00AA4554">
      <w:pPr>
        <w:ind w:firstLine="708"/>
        <w:contextualSpacing/>
        <w:jc w:val="both"/>
        <w:rPr>
          <w:rFonts w:eastAsia="Calibri"/>
          <w:sz w:val="28"/>
          <w:szCs w:val="28"/>
          <w:lang w:eastAsia="en-US"/>
        </w:rPr>
      </w:pPr>
      <w:r w:rsidRPr="00AA4554">
        <w:rPr>
          <w:rFonts w:eastAsia="Calibri"/>
          <w:sz w:val="28"/>
          <w:szCs w:val="28"/>
          <w:lang w:eastAsia="en-US"/>
        </w:rPr>
        <w:t>Список сформирован в порядке очередности, которая определяется по дате подачи заявления и необходимых документов.</w:t>
      </w:r>
    </w:p>
    <w:p w:rsidR="00AA4554" w:rsidRPr="00AA4554" w:rsidRDefault="00AA4554" w:rsidP="00AA4554">
      <w:pPr>
        <w:shd w:val="clear" w:color="auto" w:fill="FFFFFF"/>
        <w:ind w:firstLine="708"/>
        <w:jc w:val="both"/>
        <w:rPr>
          <w:color w:val="1A1A1A"/>
          <w:sz w:val="28"/>
          <w:szCs w:val="28"/>
        </w:rPr>
      </w:pPr>
      <w:r w:rsidRPr="00AA4554">
        <w:rPr>
          <w:color w:val="1A1A1A"/>
          <w:sz w:val="28"/>
          <w:szCs w:val="28"/>
        </w:rPr>
        <w:t xml:space="preserve">К проверке представлен список молодых семей – претендентов на получение социальных выплат по Забайкальскому краю в 2024 году (далее - Список), утвержденный Министерством распоряжением от 07.12.2023 г. № 762-р, в котором числится 5 семей с Чернышевского района: семья </w:t>
      </w:r>
      <w:proofErr w:type="spellStart"/>
      <w:r w:rsidRPr="00AA4554">
        <w:rPr>
          <w:color w:val="1A1A1A"/>
          <w:sz w:val="28"/>
          <w:szCs w:val="28"/>
        </w:rPr>
        <w:t>Мунгаловых</w:t>
      </w:r>
      <w:proofErr w:type="spellEnd"/>
      <w:r w:rsidRPr="00AA4554">
        <w:rPr>
          <w:color w:val="1A1A1A"/>
          <w:sz w:val="28"/>
          <w:szCs w:val="28"/>
        </w:rPr>
        <w:t xml:space="preserve">, семья </w:t>
      </w:r>
      <w:proofErr w:type="spellStart"/>
      <w:r w:rsidRPr="00AA4554">
        <w:rPr>
          <w:color w:val="1A1A1A"/>
          <w:sz w:val="28"/>
          <w:szCs w:val="28"/>
        </w:rPr>
        <w:t>Простакишиных</w:t>
      </w:r>
      <w:proofErr w:type="spellEnd"/>
      <w:r w:rsidRPr="00AA4554">
        <w:rPr>
          <w:color w:val="1A1A1A"/>
          <w:sz w:val="28"/>
          <w:szCs w:val="28"/>
        </w:rPr>
        <w:t xml:space="preserve">, семья Шиловых, семья Соколовых, семья </w:t>
      </w:r>
      <w:proofErr w:type="spellStart"/>
      <w:r w:rsidRPr="00AA4554">
        <w:rPr>
          <w:color w:val="1A1A1A"/>
          <w:sz w:val="28"/>
          <w:szCs w:val="28"/>
        </w:rPr>
        <w:t>Шемелиных</w:t>
      </w:r>
      <w:proofErr w:type="spellEnd"/>
      <w:r w:rsidRPr="00AA4554">
        <w:rPr>
          <w:color w:val="1A1A1A"/>
          <w:sz w:val="28"/>
          <w:szCs w:val="28"/>
        </w:rPr>
        <w:t xml:space="preserve">. Объем средств – 3 773 713,12 рублей, в том числе за счет средств федерального бюджета – 2 206 987,50 рублей, за счет средств субъекта </w:t>
      </w:r>
      <w:r w:rsidRPr="00AA4554">
        <w:rPr>
          <w:color w:val="1A1A1A"/>
          <w:sz w:val="28"/>
          <w:szCs w:val="28"/>
        </w:rPr>
        <w:lastRenderedPageBreak/>
        <w:t xml:space="preserve">Российской Федерации – 1 022 425,62 рублей, за счет средств местного бюджета – 544 300,00 рублей. </w:t>
      </w:r>
    </w:p>
    <w:p w:rsidR="00AA4554" w:rsidRPr="00AA4554" w:rsidRDefault="00AA4554" w:rsidP="00AA4554">
      <w:pPr>
        <w:ind w:firstLine="708"/>
        <w:contextualSpacing/>
        <w:jc w:val="both"/>
        <w:rPr>
          <w:rFonts w:eastAsia="Calibri"/>
          <w:sz w:val="28"/>
          <w:szCs w:val="28"/>
          <w:lang w:eastAsia="en-US"/>
        </w:rPr>
      </w:pPr>
      <w:r w:rsidRPr="00AA4554">
        <w:rPr>
          <w:rFonts w:eastAsia="Calibri"/>
          <w:sz w:val="28"/>
          <w:szCs w:val="28"/>
          <w:lang w:eastAsia="en-US"/>
        </w:rPr>
        <w:t>18.01.2024 года распоряжением Министерства № 15-р внесены изменения в Список в части исключения семьи Шиловых (в связи с приобретением жилого помещения в общедолевую собственность, тем самым улучшили жилищные условия всех членов своей семьи).</w:t>
      </w:r>
    </w:p>
    <w:p w:rsidR="00AA4554" w:rsidRPr="00AA4554" w:rsidRDefault="00AA4554" w:rsidP="00AA4554">
      <w:pPr>
        <w:ind w:firstLine="708"/>
        <w:contextualSpacing/>
        <w:jc w:val="both"/>
        <w:rPr>
          <w:rFonts w:eastAsia="Calibri"/>
          <w:sz w:val="28"/>
          <w:szCs w:val="28"/>
          <w:lang w:eastAsia="en-US"/>
        </w:rPr>
      </w:pPr>
      <w:r w:rsidRPr="00AA4554">
        <w:rPr>
          <w:rFonts w:eastAsia="Calibri"/>
          <w:sz w:val="28"/>
          <w:szCs w:val="28"/>
          <w:lang w:eastAsia="en-US"/>
        </w:rPr>
        <w:t>09.10.2024 года распоряжением Министерства № 379-р внесены изменения в Список в части исключения семьи Соколовых (в связи с истечением срока действия свидетельства о праве на получение социальной выплаты на приобретение жилого помещения или строительство индивидуального жилого дома) и включения согласно очередности семьи Вологдиных.</w:t>
      </w:r>
    </w:p>
    <w:p w:rsidR="00AA4554" w:rsidRPr="00AA4554" w:rsidRDefault="00AA4554" w:rsidP="00AA4554">
      <w:pPr>
        <w:ind w:firstLine="708"/>
        <w:contextualSpacing/>
        <w:jc w:val="both"/>
        <w:rPr>
          <w:rFonts w:eastAsia="Calibri"/>
          <w:sz w:val="28"/>
          <w:szCs w:val="28"/>
          <w:lang w:eastAsia="en-US"/>
        </w:rPr>
      </w:pPr>
    </w:p>
    <w:p w:rsidR="00AA4554" w:rsidRPr="00AA4554" w:rsidRDefault="00AA4554" w:rsidP="00AA4554">
      <w:pPr>
        <w:ind w:firstLine="540"/>
        <w:jc w:val="center"/>
        <w:rPr>
          <w:sz w:val="28"/>
          <w:szCs w:val="28"/>
        </w:rPr>
      </w:pPr>
      <w:r w:rsidRPr="00AA4554">
        <w:rPr>
          <w:b/>
          <w:sz w:val="28"/>
          <w:szCs w:val="28"/>
        </w:rPr>
        <w:t xml:space="preserve">Проверка соответствия молодых семей критериям признания нуждающимися в улучшении жилищных условий, </w:t>
      </w:r>
      <w:proofErr w:type="gramStart"/>
      <w:r w:rsidRPr="00AA4554">
        <w:rPr>
          <w:b/>
          <w:sz w:val="28"/>
          <w:szCs w:val="28"/>
        </w:rPr>
        <w:t>документов</w:t>
      </w:r>
      <w:proofErr w:type="gramEnd"/>
      <w:r w:rsidRPr="00AA4554">
        <w:rPr>
          <w:b/>
          <w:sz w:val="28"/>
          <w:szCs w:val="28"/>
        </w:rPr>
        <w:t xml:space="preserve"> предоставленных молодыми семьями на получения социальной выплаты, их комплектность и подтверждение использования социальной выплаты </w:t>
      </w:r>
    </w:p>
    <w:p w:rsidR="00AA4554" w:rsidRPr="00AA4554" w:rsidRDefault="00AA4554" w:rsidP="00AA4554">
      <w:pPr>
        <w:ind w:firstLine="540"/>
        <w:jc w:val="both"/>
        <w:rPr>
          <w:sz w:val="28"/>
          <w:szCs w:val="28"/>
        </w:rPr>
      </w:pPr>
      <w:r w:rsidRPr="00AA4554">
        <w:rPr>
          <w:sz w:val="28"/>
          <w:szCs w:val="28"/>
        </w:rPr>
        <w:t xml:space="preserve">Согласно </w:t>
      </w:r>
      <w:r w:rsidRPr="00AA4554">
        <w:rPr>
          <w:bCs/>
          <w:sz w:val="28"/>
          <w:szCs w:val="28"/>
        </w:rPr>
        <w:t>Правил предоставления молодым семьям социальных выплат на приобретение (строительство) жилья и их использования, утвержденных Постановлением № 1050, у</w:t>
      </w:r>
      <w:r w:rsidRPr="00AA4554">
        <w:rPr>
          <w:sz w:val="28"/>
          <w:szCs w:val="28"/>
        </w:rPr>
        <w:t>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AA4554" w:rsidRPr="00AA4554" w:rsidRDefault="00AA4554" w:rsidP="00AA4554">
      <w:pPr>
        <w:ind w:firstLine="540"/>
        <w:jc w:val="both"/>
        <w:rPr>
          <w:sz w:val="28"/>
          <w:szCs w:val="28"/>
        </w:rPr>
      </w:pPr>
      <w:r w:rsidRPr="00AA4554">
        <w:rPr>
          <w:sz w:val="28"/>
          <w:szCs w:val="28"/>
        </w:rPr>
        <w:t xml:space="preserve">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 </w:t>
      </w:r>
    </w:p>
    <w:p w:rsidR="00AA4554" w:rsidRPr="00AA4554" w:rsidRDefault="00AA4554" w:rsidP="00AA4554">
      <w:pPr>
        <w:ind w:firstLine="540"/>
        <w:jc w:val="both"/>
        <w:rPr>
          <w:sz w:val="28"/>
          <w:szCs w:val="28"/>
        </w:rPr>
      </w:pPr>
      <w:r w:rsidRPr="00AA4554">
        <w:rPr>
          <w:sz w:val="28"/>
          <w:szCs w:val="28"/>
        </w:rPr>
        <w:t xml:space="preserve">б) молодая семья признана нуждающейся в жилом помещении; </w:t>
      </w:r>
    </w:p>
    <w:p w:rsidR="00AA4554" w:rsidRPr="00AA4554" w:rsidRDefault="00AA4554" w:rsidP="00AA4554">
      <w:pPr>
        <w:ind w:firstLine="540"/>
        <w:jc w:val="both"/>
        <w:rPr>
          <w:sz w:val="28"/>
          <w:szCs w:val="28"/>
        </w:rPr>
      </w:pPr>
      <w:r w:rsidRPr="00AA4554">
        <w:rPr>
          <w:sz w:val="28"/>
          <w:szCs w:val="28"/>
        </w:rPr>
        <w:t xml:space="preserve">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AA4554" w:rsidRPr="00AA4554" w:rsidRDefault="00AA4554" w:rsidP="00AA4554">
      <w:pPr>
        <w:ind w:firstLine="540"/>
        <w:jc w:val="both"/>
        <w:rPr>
          <w:sz w:val="28"/>
          <w:szCs w:val="28"/>
        </w:rPr>
      </w:pPr>
      <w:r w:rsidRPr="00AA4554">
        <w:rPr>
          <w:sz w:val="28"/>
          <w:szCs w:val="28"/>
        </w:rPr>
        <w:t xml:space="preserve"> Социальные выплаты используются:</w:t>
      </w:r>
    </w:p>
    <w:p w:rsidR="00AA4554" w:rsidRPr="00AA4554" w:rsidRDefault="00AA4554" w:rsidP="00AA4554">
      <w:pPr>
        <w:ind w:firstLine="540"/>
        <w:jc w:val="both"/>
        <w:rPr>
          <w:sz w:val="28"/>
          <w:szCs w:val="28"/>
        </w:rPr>
      </w:pPr>
      <w:r w:rsidRPr="00AA4554">
        <w:rPr>
          <w:sz w:val="28"/>
          <w:szCs w:val="28"/>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p>
    <w:p w:rsidR="00AA4554" w:rsidRPr="00AA4554" w:rsidRDefault="00AA4554" w:rsidP="00AA4554">
      <w:pPr>
        <w:ind w:firstLine="540"/>
        <w:jc w:val="both"/>
        <w:rPr>
          <w:sz w:val="28"/>
          <w:szCs w:val="28"/>
        </w:rPr>
      </w:pPr>
      <w:r w:rsidRPr="00AA4554">
        <w:rPr>
          <w:sz w:val="28"/>
          <w:szCs w:val="28"/>
        </w:rPr>
        <w:t xml:space="preserve">б) для оплаты цены договора строительного подряда на строительство жилого дома; </w:t>
      </w:r>
    </w:p>
    <w:p w:rsidR="00AA4554" w:rsidRPr="00AA4554" w:rsidRDefault="00AA4554" w:rsidP="00AA4554">
      <w:pPr>
        <w:ind w:firstLine="540"/>
        <w:jc w:val="both"/>
        <w:rPr>
          <w:sz w:val="28"/>
          <w:szCs w:val="28"/>
        </w:rPr>
      </w:pPr>
      <w:r w:rsidRPr="00AA4554">
        <w:rPr>
          <w:sz w:val="28"/>
          <w:szCs w:val="28"/>
        </w:rP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w:t>
      </w:r>
      <w:r w:rsidRPr="00AA4554">
        <w:rPr>
          <w:sz w:val="28"/>
          <w:szCs w:val="28"/>
        </w:rPr>
        <w:lastRenderedPageBreak/>
        <w:t xml:space="preserve">супругов в молодой семье является членом жилищного, жилищно-строительного, жилищного накопительного кооператива; </w:t>
      </w:r>
    </w:p>
    <w:p w:rsidR="00AA4554" w:rsidRPr="00AA4554" w:rsidRDefault="00AA4554" w:rsidP="00AA4554">
      <w:pPr>
        <w:ind w:firstLine="540"/>
        <w:jc w:val="both"/>
        <w:rPr>
          <w:sz w:val="28"/>
          <w:szCs w:val="28"/>
        </w:rPr>
      </w:pPr>
      <w:r w:rsidRPr="00AA4554">
        <w:rPr>
          <w:sz w:val="28"/>
          <w:szCs w:val="28"/>
        </w:rPr>
        <w:t xml:space="preserve">г)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 </w:t>
      </w:r>
    </w:p>
    <w:p w:rsidR="00AA4554" w:rsidRPr="00AA4554" w:rsidRDefault="00AA4554" w:rsidP="00AA4554">
      <w:pPr>
        <w:ind w:firstLine="540"/>
        <w:jc w:val="both"/>
        <w:rPr>
          <w:sz w:val="28"/>
          <w:szCs w:val="28"/>
        </w:rPr>
      </w:pPr>
      <w:r w:rsidRPr="00AA4554">
        <w:rPr>
          <w:sz w:val="28"/>
          <w:szCs w:val="28"/>
        </w:rPr>
        <w:t xml:space="preserve">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t>
      </w:r>
    </w:p>
    <w:p w:rsidR="00AA4554" w:rsidRPr="00AA4554" w:rsidRDefault="00AA4554" w:rsidP="00AA4554">
      <w:pPr>
        <w:ind w:firstLine="540"/>
        <w:jc w:val="both"/>
        <w:rPr>
          <w:sz w:val="28"/>
          <w:szCs w:val="28"/>
        </w:rPr>
      </w:pPr>
      <w:r w:rsidRPr="00AA4554">
        <w:rPr>
          <w:sz w:val="28"/>
          <w:szCs w:val="28"/>
        </w:rP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w:t>
      </w:r>
    </w:p>
    <w:p w:rsidR="00AA4554" w:rsidRPr="00AA4554" w:rsidRDefault="00AA4554" w:rsidP="00AA4554">
      <w:pPr>
        <w:ind w:firstLine="540"/>
        <w:jc w:val="both"/>
        <w:rPr>
          <w:sz w:val="28"/>
          <w:szCs w:val="28"/>
        </w:rPr>
      </w:pPr>
      <w:r w:rsidRPr="00AA4554">
        <w:rPr>
          <w:sz w:val="28"/>
          <w:szCs w:val="28"/>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5" w:history="1">
        <w:r w:rsidRPr="00AA4554">
          <w:rPr>
            <w:color w:val="0000FF"/>
            <w:sz w:val="28"/>
            <w:szCs w:val="28"/>
            <w:u w:val="single"/>
          </w:rPr>
          <w:t>пунктом 5 части 4 статьи 4</w:t>
        </w:r>
      </w:hyperlink>
      <w:r w:rsidRPr="00AA4554">
        <w:rPr>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w:t>
      </w:r>
    </w:p>
    <w:p w:rsidR="00AA4554" w:rsidRPr="00AA4554" w:rsidRDefault="00AA4554" w:rsidP="00AA4554">
      <w:pPr>
        <w:ind w:firstLine="540"/>
        <w:jc w:val="both"/>
        <w:rPr>
          <w:sz w:val="28"/>
          <w:szCs w:val="28"/>
        </w:rPr>
      </w:pPr>
      <w:r w:rsidRPr="00AA4554">
        <w:rPr>
          <w:sz w:val="28"/>
          <w:szCs w:val="28"/>
        </w:rPr>
        <w:t xml:space="preserve">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rsidR="00AA4554" w:rsidRPr="00AA4554" w:rsidRDefault="00AA4554" w:rsidP="00AA4554">
      <w:pPr>
        <w:ind w:firstLine="540"/>
        <w:jc w:val="both"/>
        <w:rPr>
          <w:sz w:val="28"/>
          <w:szCs w:val="28"/>
        </w:rPr>
      </w:pPr>
      <w:r w:rsidRPr="00AA4554">
        <w:rPr>
          <w:sz w:val="28"/>
          <w:szCs w:val="28"/>
        </w:rPr>
        <w:t xml:space="preserve">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w:t>
      </w:r>
    </w:p>
    <w:p w:rsidR="00AA4554" w:rsidRPr="00AA4554" w:rsidRDefault="00AA4554" w:rsidP="00AA4554">
      <w:pPr>
        <w:ind w:firstLine="540"/>
        <w:jc w:val="both"/>
        <w:rPr>
          <w:sz w:val="28"/>
          <w:szCs w:val="28"/>
        </w:rPr>
      </w:pPr>
      <w:r w:rsidRPr="00AA4554">
        <w:rPr>
          <w:sz w:val="28"/>
          <w:szCs w:val="28"/>
        </w:rPr>
        <w:t>Социальная выплата предоставляется в размере не менее:</w:t>
      </w:r>
    </w:p>
    <w:p w:rsidR="00AA4554" w:rsidRPr="00AA4554" w:rsidRDefault="00AA4554" w:rsidP="00AA4554">
      <w:pPr>
        <w:ind w:firstLine="540"/>
        <w:jc w:val="both"/>
        <w:rPr>
          <w:sz w:val="28"/>
          <w:szCs w:val="28"/>
        </w:rPr>
      </w:pPr>
      <w:r w:rsidRPr="00AA4554">
        <w:rPr>
          <w:sz w:val="28"/>
          <w:szCs w:val="28"/>
        </w:rPr>
        <w:t xml:space="preserve">а) 30 процентов расчетной (средней) стоимости жилья - для молодых семей, не имеющих детей; </w:t>
      </w:r>
    </w:p>
    <w:p w:rsidR="00AA4554" w:rsidRPr="00AA4554" w:rsidRDefault="00AA4554" w:rsidP="00AA4554">
      <w:pPr>
        <w:ind w:firstLine="540"/>
        <w:jc w:val="both"/>
        <w:rPr>
          <w:sz w:val="28"/>
          <w:szCs w:val="28"/>
        </w:rPr>
      </w:pPr>
      <w:r w:rsidRPr="00AA4554">
        <w:rPr>
          <w:sz w:val="28"/>
          <w:szCs w:val="28"/>
        </w:rPr>
        <w:lastRenderedPageBreak/>
        <w:t xml:space="preserve">б) 35 процентов расчетной (средней) стоимости жилья - для молодых семей, имеющих одного ребенка или более, а также для неполных молодых семей, состоящих из одного молодого родителя и одного ребенка или более. </w:t>
      </w:r>
    </w:p>
    <w:p w:rsidR="00AA4554" w:rsidRPr="00AA4554" w:rsidRDefault="00AA4554" w:rsidP="00AA4554">
      <w:pPr>
        <w:ind w:firstLine="851"/>
        <w:jc w:val="both"/>
        <w:rPr>
          <w:rFonts w:eastAsia="Calibri"/>
          <w:sz w:val="28"/>
          <w:szCs w:val="28"/>
          <w:lang w:eastAsia="en-US"/>
        </w:rPr>
      </w:pPr>
      <w:r w:rsidRPr="00AA4554">
        <w:rPr>
          <w:rFonts w:eastAsia="Calibri"/>
          <w:sz w:val="28"/>
          <w:szCs w:val="28"/>
          <w:lang w:eastAsia="en-US"/>
        </w:rPr>
        <w:t>К проверке предоставлены личные дела молодых семей - участников мероприятия по обеспечению жильем молодых семей.</w:t>
      </w:r>
    </w:p>
    <w:p w:rsidR="00AA4554" w:rsidRPr="00AA4554" w:rsidRDefault="00AA4554" w:rsidP="00AA4554">
      <w:pPr>
        <w:ind w:firstLine="851"/>
        <w:jc w:val="both"/>
        <w:rPr>
          <w:rFonts w:eastAsia="Calibri"/>
          <w:sz w:val="28"/>
          <w:szCs w:val="28"/>
          <w:lang w:eastAsia="en-US"/>
        </w:rPr>
      </w:pPr>
      <w:r w:rsidRPr="00AA4554">
        <w:rPr>
          <w:rFonts w:eastAsia="Calibri"/>
          <w:sz w:val="28"/>
          <w:szCs w:val="28"/>
          <w:lang w:eastAsia="en-US"/>
        </w:rPr>
        <w:t xml:space="preserve">Проведенной проверкой личные дела молодых семей - участников мероприятия по обеспечению жильем молодых семей, установлено следующее. </w:t>
      </w:r>
    </w:p>
    <w:p w:rsidR="00AA4554" w:rsidRPr="00AA4554" w:rsidRDefault="00AA4554" w:rsidP="00AA4554">
      <w:pPr>
        <w:numPr>
          <w:ilvl w:val="0"/>
          <w:numId w:val="2"/>
        </w:numPr>
        <w:spacing w:after="200" w:line="276" w:lineRule="auto"/>
        <w:ind w:firstLine="567"/>
        <w:jc w:val="both"/>
        <w:rPr>
          <w:bCs/>
          <w:sz w:val="28"/>
          <w:szCs w:val="28"/>
        </w:rPr>
      </w:pPr>
      <w:r w:rsidRPr="00AA4554">
        <w:rPr>
          <w:sz w:val="28"/>
          <w:szCs w:val="28"/>
        </w:rPr>
        <w:t xml:space="preserve">В учетном деле молодой семьи </w:t>
      </w:r>
      <w:proofErr w:type="spellStart"/>
      <w:r w:rsidRPr="00AA4554">
        <w:rPr>
          <w:sz w:val="28"/>
          <w:szCs w:val="28"/>
        </w:rPr>
        <w:t>Мунгаловых</w:t>
      </w:r>
      <w:proofErr w:type="spellEnd"/>
      <w:r w:rsidRPr="00AA4554">
        <w:rPr>
          <w:sz w:val="28"/>
          <w:szCs w:val="28"/>
        </w:rPr>
        <w:t xml:space="preserve"> содержаться документы, указанные в пункте 18 </w:t>
      </w:r>
      <w:r w:rsidRPr="00AA4554">
        <w:rPr>
          <w:bCs/>
          <w:sz w:val="28"/>
          <w:szCs w:val="28"/>
        </w:rPr>
        <w:t xml:space="preserve">Правил предоставления молодым семьям социальных выплат на приобретение (строительство) жилья и их использования, утвержденных Постановлением № 1050. </w:t>
      </w:r>
    </w:p>
    <w:p w:rsidR="00AA4554" w:rsidRPr="00AA4554" w:rsidRDefault="00AA4554" w:rsidP="00AA4554">
      <w:pPr>
        <w:ind w:firstLine="708"/>
        <w:jc w:val="both"/>
        <w:rPr>
          <w:sz w:val="28"/>
          <w:szCs w:val="28"/>
        </w:rPr>
      </w:pPr>
      <w:r w:rsidRPr="00AA4554">
        <w:rPr>
          <w:sz w:val="28"/>
          <w:szCs w:val="28"/>
        </w:rPr>
        <w:t>Заявление подано в Администрацию 02 июня 2022 года. Администрацией</w:t>
      </w:r>
      <w:r w:rsidRPr="00AA4554">
        <w:rPr>
          <w:sz w:val="28"/>
          <w:szCs w:val="28"/>
        </w:rPr>
        <w:tab/>
        <w:t xml:space="preserve"> выдано уведомление о включении молодой семьи в состав участников Муниципальной программы «Обеспечение жильем молодых семей, проживающих на территории МР «Чернышевский район» на 2021-2025 гг. государственной программы Российской Федерации «Обеспечение доступным и комфортным жильем и коммунальными услугами граждан Российской Федерации» от 06.06.2022 г. Также в учетном деле имеется Постановление Администрации сельского поселения «</w:t>
      </w:r>
      <w:proofErr w:type="spellStart"/>
      <w:r w:rsidRPr="00AA4554">
        <w:rPr>
          <w:sz w:val="28"/>
          <w:szCs w:val="28"/>
        </w:rPr>
        <w:t>Урюмское</w:t>
      </w:r>
      <w:proofErr w:type="spellEnd"/>
      <w:r w:rsidRPr="00AA4554">
        <w:rPr>
          <w:sz w:val="28"/>
          <w:szCs w:val="28"/>
        </w:rPr>
        <w:t xml:space="preserve">» от 26.05.2022 года № 42 «О признании семьи </w:t>
      </w:r>
      <w:proofErr w:type="spellStart"/>
      <w:r w:rsidRPr="00AA4554">
        <w:rPr>
          <w:sz w:val="28"/>
          <w:szCs w:val="28"/>
        </w:rPr>
        <w:t>Мунгалова</w:t>
      </w:r>
      <w:proofErr w:type="spellEnd"/>
      <w:r w:rsidRPr="00AA4554">
        <w:rPr>
          <w:sz w:val="28"/>
          <w:szCs w:val="28"/>
        </w:rPr>
        <w:t xml:space="preserve"> Алексея Сергеевича нуждающейся в улучшении жилищных условий». Семья </w:t>
      </w:r>
      <w:proofErr w:type="spellStart"/>
      <w:r w:rsidRPr="00AA4554">
        <w:rPr>
          <w:sz w:val="28"/>
          <w:szCs w:val="28"/>
        </w:rPr>
        <w:t>Мунгаловых</w:t>
      </w:r>
      <w:proofErr w:type="spellEnd"/>
      <w:r w:rsidRPr="00AA4554">
        <w:rPr>
          <w:sz w:val="28"/>
          <w:szCs w:val="28"/>
        </w:rPr>
        <w:t xml:space="preserve"> состоит из троих человек, вследствие чего социальная выплата предоставляется в размере 35% расчетной (средней) стоимости жилья. Администрацией создано Распоряжение от 15.02.2024 г. № 50-р «О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 19.02.2024 года выдано Свидетельство № 7524 117 на сумму 707 571,21 рублей. Платежным поручением от 26.07.2024 г. № 465919 социальная выплата перечислена Администрацией на расчетный счет </w:t>
      </w:r>
      <w:proofErr w:type="spellStart"/>
      <w:r w:rsidRPr="00AA4554">
        <w:rPr>
          <w:sz w:val="28"/>
          <w:szCs w:val="28"/>
        </w:rPr>
        <w:t>Мунгалова</w:t>
      </w:r>
      <w:proofErr w:type="spellEnd"/>
      <w:r w:rsidRPr="00AA4554">
        <w:rPr>
          <w:sz w:val="28"/>
          <w:szCs w:val="28"/>
        </w:rPr>
        <w:t xml:space="preserve"> Алексея Сергеевича. Семья </w:t>
      </w:r>
      <w:proofErr w:type="spellStart"/>
      <w:r w:rsidRPr="00AA4554">
        <w:rPr>
          <w:sz w:val="28"/>
          <w:szCs w:val="28"/>
        </w:rPr>
        <w:t>Мунгаловых</w:t>
      </w:r>
      <w:proofErr w:type="spellEnd"/>
      <w:r w:rsidRPr="00AA4554">
        <w:rPr>
          <w:sz w:val="28"/>
          <w:szCs w:val="28"/>
        </w:rPr>
        <w:t xml:space="preserve"> использовала полученную социальную выплату на приобретение жилого помещения, что подтверждается договором купли-продажи квартиры от 01.07.2024 г. Цена договора 707 571,21 рублей. Приобретенная квартира находится по адресу: Забайкальский край, Петровск-Забайкальский район, г. Петровск-Забайкальский, ул. </w:t>
      </w:r>
      <w:proofErr w:type="spellStart"/>
      <w:r w:rsidRPr="00AA4554">
        <w:rPr>
          <w:sz w:val="28"/>
          <w:szCs w:val="28"/>
        </w:rPr>
        <w:t>Верхнекрасная</w:t>
      </w:r>
      <w:proofErr w:type="spellEnd"/>
      <w:r w:rsidRPr="00AA4554">
        <w:rPr>
          <w:sz w:val="28"/>
          <w:szCs w:val="28"/>
        </w:rPr>
        <w:t xml:space="preserve">, д. 158, кв. 1. </w:t>
      </w:r>
    </w:p>
    <w:p w:rsidR="00AA4554" w:rsidRPr="00AA4554" w:rsidRDefault="00AA4554" w:rsidP="00AA4554">
      <w:pPr>
        <w:numPr>
          <w:ilvl w:val="0"/>
          <w:numId w:val="2"/>
        </w:numPr>
        <w:spacing w:after="200" w:line="276" w:lineRule="auto"/>
        <w:ind w:firstLine="567"/>
        <w:jc w:val="both"/>
        <w:rPr>
          <w:bCs/>
          <w:sz w:val="28"/>
          <w:szCs w:val="28"/>
        </w:rPr>
      </w:pPr>
      <w:r w:rsidRPr="00AA4554">
        <w:rPr>
          <w:sz w:val="28"/>
          <w:szCs w:val="28"/>
        </w:rPr>
        <w:t xml:space="preserve">В учетном деле молодой семьи </w:t>
      </w:r>
      <w:proofErr w:type="spellStart"/>
      <w:r w:rsidRPr="00AA4554">
        <w:rPr>
          <w:sz w:val="28"/>
          <w:szCs w:val="28"/>
        </w:rPr>
        <w:t>Простакишиных</w:t>
      </w:r>
      <w:proofErr w:type="spellEnd"/>
      <w:r w:rsidRPr="00AA4554">
        <w:rPr>
          <w:sz w:val="28"/>
          <w:szCs w:val="28"/>
        </w:rPr>
        <w:t xml:space="preserve"> содержаться документы, указанные в пункте 18 </w:t>
      </w:r>
      <w:r w:rsidRPr="00AA4554">
        <w:rPr>
          <w:bCs/>
          <w:sz w:val="28"/>
          <w:szCs w:val="28"/>
        </w:rPr>
        <w:t xml:space="preserve">Правил предоставления молодым семьям социальных выплат на приобретение (строительство) жилья и их использования, утвержденных Постановлением № 1050. </w:t>
      </w:r>
    </w:p>
    <w:p w:rsidR="00AA4554" w:rsidRPr="00AA4554" w:rsidRDefault="00AA4554" w:rsidP="00AA4554">
      <w:pPr>
        <w:ind w:firstLine="708"/>
        <w:jc w:val="both"/>
        <w:rPr>
          <w:sz w:val="28"/>
          <w:szCs w:val="28"/>
        </w:rPr>
      </w:pPr>
      <w:r w:rsidRPr="00AA4554">
        <w:rPr>
          <w:sz w:val="28"/>
          <w:szCs w:val="28"/>
        </w:rPr>
        <w:lastRenderedPageBreak/>
        <w:t>Заявление подано в Администрацию 29 июля 2022 года. Администрацией</w:t>
      </w:r>
      <w:r w:rsidRPr="00AA4554">
        <w:rPr>
          <w:sz w:val="28"/>
          <w:szCs w:val="28"/>
        </w:rPr>
        <w:tab/>
        <w:t xml:space="preserve"> выдано уведомление о включении молодой семьи в состав участников Муниципальной программы «Обеспечение жильем молодых семей, проживающих на территории МР «Чернышевский район» на 2021-2025 гг. государственной программы Российской Федерации «Обеспечение доступным и комфортным жильем и коммунальными услугами граждан Российской Федерации» от 01.08.2022 г. Также в учетном деле имеется Постановление Администрации сельского поселения «</w:t>
      </w:r>
      <w:proofErr w:type="spellStart"/>
      <w:r w:rsidRPr="00AA4554">
        <w:rPr>
          <w:sz w:val="28"/>
          <w:szCs w:val="28"/>
        </w:rPr>
        <w:t>Новооловское</w:t>
      </w:r>
      <w:proofErr w:type="spellEnd"/>
      <w:r w:rsidRPr="00AA4554">
        <w:rPr>
          <w:sz w:val="28"/>
          <w:szCs w:val="28"/>
        </w:rPr>
        <w:t xml:space="preserve">» от 11.05.2022 года № 14 «О признании семьи </w:t>
      </w:r>
      <w:proofErr w:type="spellStart"/>
      <w:r w:rsidRPr="00AA4554">
        <w:rPr>
          <w:sz w:val="28"/>
          <w:szCs w:val="28"/>
        </w:rPr>
        <w:t>Простакишиной</w:t>
      </w:r>
      <w:proofErr w:type="spellEnd"/>
      <w:r w:rsidRPr="00AA4554">
        <w:rPr>
          <w:sz w:val="28"/>
          <w:szCs w:val="28"/>
        </w:rPr>
        <w:t xml:space="preserve"> Валентины Алексеевны нуждающейся в улучшении жилищных условий». Семья </w:t>
      </w:r>
      <w:proofErr w:type="spellStart"/>
      <w:r w:rsidRPr="00AA4554">
        <w:rPr>
          <w:sz w:val="28"/>
          <w:szCs w:val="28"/>
        </w:rPr>
        <w:t>Простакишиных</w:t>
      </w:r>
      <w:proofErr w:type="spellEnd"/>
      <w:r w:rsidRPr="00AA4554">
        <w:rPr>
          <w:sz w:val="28"/>
          <w:szCs w:val="28"/>
        </w:rPr>
        <w:t xml:space="preserve"> состоит из троих человек, вследствие чего социальная выплата предоставляется в размере 35% расчетной (средней) стоимости жилья. Администрацией создано Распоряжение от 15.02.2024 г. № 51-р «О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 21.02.2024 года выдано Свидетельство № 7524 118 на сумму 707 571,21 рублей. В связи с тем, что заявитель на социальную выплату не успела вовремя реализовать выданное Свидетельство, она написала заявление в Администрацию о выдаче повторного. Администрацией создано Распоряжение от 17.10.2024 г. № 270-р «О повторной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 22.10.2024 года повторно выдано Свидетельство № 7524 121 на сумму 707 571,21 рублей. Платежным поручением от 27.12.2024 г. № 726338 социальная выплата перечислена Администрацией на расчетный счет </w:t>
      </w:r>
      <w:proofErr w:type="spellStart"/>
      <w:r w:rsidRPr="00AA4554">
        <w:rPr>
          <w:sz w:val="28"/>
          <w:szCs w:val="28"/>
        </w:rPr>
        <w:t>Простакишиной</w:t>
      </w:r>
      <w:proofErr w:type="spellEnd"/>
      <w:r w:rsidRPr="00AA4554">
        <w:rPr>
          <w:sz w:val="28"/>
          <w:szCs w:val="28"/>
        </w:rPr>
        <w:t xml:space="preserve"> Валентины Алексеевны. Семья </w:t>
      </w:r>
      <w:proofErr w:type="spellStart"/>
      <w:r w:rsidRPr="00AA4554">
        <w:rPr>
          <w:sz w:val="28"/>
          <w:szCs w:val="28"/>
        </w:rPr>
        <w:t>Простакишиных</w:t>
      </w:r>
      <w:proofErr w:type="spellEnd"/>
      <w:r w:rsidRPr="00AA4554">
        <w:rPr>
          <w:sz w:val="28"/>
          <w:szCs w:val="28"/>
        </w:rPr>
        <w:t xml:space="preserve"> использовала полученную социальную выплату на приобретение земельного участка и жилого дома, что подтверждается договором купли-продажи квартиры от 29.11.2024 г. Цена договора 707 000,00 рублей, из них: стоимость участка – 200 000,00 рублей, стоимость дома – 507 000,00 рублей. Между продавцом дома и семьей </w:t>
      </w:r>
      <w:proofErr w:type="spellStart"/>
      <w:r w:rsidRPr="00AA4554">
        <w:rPr>
          <w:sz w:val="28"/>
          <w:szCs w:val="28"/>
        </w:rPr>
        <w:t>Простакишиных</w:t>
      </w:r>
      <w:proofErr w:type="spellEnd"/>
      <w:r w:rsidRPr="00AA4554">
        <w:rPr>
          <w:sz w:val="28"/>
          <w:szCs w:val="28"/>
        </w:rPr>
        <w:t xml:space="preserve"> 04.12.2024 г. заключено дополнительное соглашение к договору купли-продажи, в котором указана цена договора 708 571,21 рублей, из них стоимость участка – 1 000,00 рублей, стоимость дома – 707 571,21 рублей. В дополнительном соглашении указан порядок расчетов, в котором расчет по дому в сумме 707 571,21 рублей производится за счет средств социальной выплаты, расчет по земельному участку в сумме 1 000,00 рублей производится наличными денежными средствами.  Приобретенный дом находится по адресу: Забайкальский край, Чернышевский район, с. Новый </w:t>
      </w:r>
      <w:proofErr w:type="spellStart"/>
      <w:r w:rsidRPr="00AA4554">
        <w:rPr>
          <w:sz w:val="28"/>
          <w:szCs w:val="28"/>
        </w:rPr>
        <w:t>Олов</w:t>
      </w:r>
      <w:proofErr w:type="spellEnd"/>
      <w:r w:rsidRPr="00AA4554">
        <w:rPr>
          <w:sz w:val="28"/>
          <w:szCs w:val="28"/>
        </w:rPr>
        <w:t xml:space="preserve">, ул. Погодаева, д. 84. </w:t>
      </w:r>
    </w:p>
    <w:p w:rsidR="00AA4554" w:rsidRPr="00AA4554" w:rsidRDefault="00AA4554" w:rsidP="00AA4554">
      <w:pPr>
        <w:numPr>
          <w:ilvl w:val="0"/>
          <w:numId w:val="2"/>
        </w:numPr>
        <w:spacing w:after="200" w:line="276" w:lineRule="auto"/>
        <w:ind w:firstLine="567"/>
        <w:jc w:val="both"/>
        <w:rPr>
          <w:bCs/>
          <w:sz w:val="28"/>
          <w:szCs w:val="28"/>
        </w:rPr>
      </w:pPr>
      <w:r w:rsidRPr="00AA4554">
        <w:rPr>
          <w:sz w:val="28"/>
          <w:szCs w:val="28"/>
        </w:rPr>
        <w:t xml:space="preserve">В учетном деле молодой семьи </w:t>
      </w:r>
      <w:proofErr w:type="spellStart"/>
      <w:r w:rsidRPr="00AA4554">
        <w:rPr>
          <w:sz w:val="28"/>
          <w:szCs w:val="28"/>
        </w:rPr>
        <w:t>Шемелиных</w:t>
      </w:r>
      <w:proofErr w:type="spellEnd"/>
      <w:r w:rsidRPr="00AA4554">
        <w:rPr>
          <w:sz w:val="28"/>
          <w:szCs w:val="28"/>
        </w:rPr>
        <w:t xml:space="preserve"> содержаться документы, указанные в пункте 18 </w:t>
      </w:r>
      <w:r w:rsidRPr="00AA4554">
        <w:rPr>
          <w:bCs/>
          <w:sz w:val="28"/>
          <w:szCs w:val="28"/>
        </w:rPr>
        <w:t xml:space="preserve">Правил предоставления молодым семьям социальных выплат на приобретение (строительство) жилья и их использования, утвержденных Постановлением № 1050. </w:t>
      </w:r>
    </w:p>
    <w:p w:rsidR="00AA4554" w:rsidRPr="00AA4554" w:rsidRDefault="00AA4554" w:rsidP="00AA4554">
      <w:pPr>
        <w:ind w:firstLine="708"/>
        <w:jc w:val="both"/>
        <w:rPr>
          <w:sz w:val="28"/>
          <w:szCs w:val="28"/>
        </w:rPr>
      </w:pPr>
      <w:r w:rsidRPr="00AA4554">
        <w:rPr>
          <w:sz w:val="28"/>
          <w:szCs w:val="28"/>
        </w:rPr>
        <w:lastRenderedPageBreak/>
        <w:t>Заявление подано в Администрацию 13 декабря 2022 года. Администрацией</w:t>
      </w:r>
      <w:r w:rsidRPr="00AA4554">
        <w:rPr>
          <w:sz w:val="28"/>
          <w:szCs w:val="28"/>
        </w:rPr>
        <w:tab/>
        <w:t xml:space="preserve"> выдано уведомление о включении молодой семьи в состав участников Муниципальной программы «Обеспечение жильем молодых семей, проживающих на территории МР «Чернышевский район» на 2021-2025 гг. государственной программы Российской Федерации «Обеспечение доступным и комфортным жильем и коммунальными услугами граждан Российской Федерации» от 13.12.2022 г. Также в учетном деле имеется Постановление Администрации сельского поселения «</w:t>
      </w:r>
      <w:proofErr w:type="spellStart"/>
      <w:r w:rsidRPr="00AA4554">
        <w:rPr>
          <w:sz w:val="28"/>
          <w:szCs w:val="28"/>
        </w:rPr>
        <w:t>Урюмское</w:t>
      </w:r>
      <w:proofErr w:type="spellEnd"/>
      <w:r w:rsidRPr="00AA4554">
        <w:rPr>
          <w:sz w:val="28"/>
          <w:szCs w:val="28"/>
        </w:rPr>
        <w:t xml:space="preserve">» от 07.12.2022 года № 86 «О признании семьи </w:t>
      </w:r>
      <w:proofErr w:type="spellStart"/>
      <w:r w:rsidRPr="00AA4554">
        <w:rPr>
          <w:sz w:val="28"/>
          <w:szCs w:val="28"/>
        </w:rPr>
        <w:t>Шемелина</w:t>
      </w:r>
      <w:proofErr w:type="spellEnd"/>
      <w:r w:rsidRPr="00AA4554">
        <w:rPr>
          <w:sz w:val="28"/>
          <w:szCs w:val="28"/>
        </w:rPr>
        <w:t xml:space="preserve"> Анатолия Александровича нуждающейся в улучшении жилищных условий». Семья </w:t>
      </w:r>
      <w:proofErr w:type="spellStart"/>
      <w:r w:rsidRPr="00AA4554">
        <w:rPr>
          <w:sz w:val="28"/>
          <w:szCs w:val="28"/>
        </w:rPr>
        <w:t>Шемелиных</w:t>
      </w:r>
      <w:proofErr w:type="spellEnd"/>
      <w:r w:rsidRPr="00AA4554">
        <w:rPr>
          <w:sz w:val="28"/>
          <w:szCs w:val="28"/>
        </w:rPr>
        <w:t xml:space="preserve"> состоит из троих человек, вследствие чего социальная выплата предоставляется в размере 35% расчетной (средней) стоимости жилья. Администрацией создано Распоряжение от 15.02.2024 г. № 53-р «О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 29.02.2024 года выдано Свидетельство № 7524 120 на сумму 707 571,21 рублей. Платежным поручением от 26.07.2024 г. № 465921 социальная выплата перечислена Администрацией на расчетный счет </w:t>
      </w:r>
      <w:proofErr w:type="spellStart"/>
      <w:r w:rsidRPr="00AA4554">
        <w:rPr>
          <w:sz w:val="28"/>
          <w:szCs w:val="28"/>
        </w:rPr>
        <w:t>Шемелина</w:t>
      </w:r>
      <w:proofErr w:type="spellEnd"/>
      <w:r w:rsidRPr="00AA4554">
        <w:rPr>
          <w:sz w:val="28"/>
          <w:szCs w:val="28"/>
        </w:rPr>
        <w:t xml:space="preserve"> Анатолия Александровича. Семья </w:t>
      </w:r>
      <w:proofErr w:type="spellStart"/>
      <w:r w:rsidRPr="00AA4554">
        <w:rPr>
          <w:sz w:val="28"/>
          <w:szCs w:val="28"/>
        </w:rPr>
        <w:t>Шемелиных</w:t>
      </w:r>
      <w:proofErr w:type="spellEnd"/>
      <w:r w:rsidRPr="00AA4554">
        <w:rPr>
          <w:sz w:val="28"/>
          <w:szCs w:val="28"/>
        </w:rPr>
        <w:t xml:space="preserve"> использовала полученную социальную выплату на приобретение жилого дома, что подтверждается договором купли-продажи жилого дома и земельного участка от 23.05.2024 г. Цена договора 800 000,00 рублей. Стоимость земельного участка составляет 50 000,00 рублей, которые выплачиваются покупателями из личных средств. Стоимость жилого дома составляет 750 000,00 рублей, из них 42 428,79 рублей выплачиваются покупателями из личных средств, оставшаяся часть в размере 707 571,21 рублей выплачивается за счет средств социальной выплаты. Приобретенный дом находится по адресу: Забайкальский край, Чернышевский район, </w:t>
      </w:r>
      <w:proofErr w:type="spellStart"/>
      <w:r w:rsidRPr="00AA4554">
        <w:rPr>
          <w:sz w:val="28"/>
          <w:szCs w:val="28"/>
        </w:rPr>
        <w:t>п.ст</w:t>
      </w:r>
      <w:proofErr w:type="spellEnd"/>
      <w:r w:rsidRPr="00AA4554">
        <w:rPr>
          <w:sz w:val="28"/>
          <w:szCs w:val="28"/>
        </w:rPr>
        <w:t xml:space="preserve">. </w:t>
      </w:r>
      <w:proofErr w:type="spellStart"/>
      <w:r w:rsidRPr="00AA4554">
        <w:rPr>
          <w:sz w:val="28"/>
          <w:szCs w:val="28"/>
        </w:rPr>
        <w:t>Урюм</w:t>
      </w:r>
      <w:proofErr w:type="spellEnd"/>
      <w:r w:rsidRPr="00AA4554">
        <w:rPr>
          <w:sz w:val="28"/>
          <w:szCs w:val="28"/>
        </w:rPr>
        <w:t xml:space="preserve">, ул. Набережная, д. 9. </w:t>
      </w:r>
    </w:p>
    <w:p w:rsidR="00AA4554" w:rsidRPr="00AA4554" w:rsidRDefault="00AA4554" w:rsidP="00AA4554">
      <w:pPr>
        <w:numPr>
          <w:ilvl w:val="0"/>
          <w:numId w:val="2"/>
        </w:numPr>
        <w:spacing w:after="200" w:line="276" w:lineRule="auto"/>
        <w:ind w:firstLine="567"/>
        <w:jc w:val="both"/>
        <w:rPr>
          <w:bCs/>
          <w:sz w:val="28"/>
          <w:szCs w:val="28"/>
        </w:rPr>
      </w:pPr>
      <w:r w:rsidRPr="00AA4554">
        <w:rPr>
          <w:sz w:val="28"/>
          <w:szCs w:val="28"/>
        </w:rPr>
        <w:t xml:space="preserve">В учетном деле молодой семьи Вологдиных содержаться документы, указанные в пункте 18 </w:t>
      </w:r>
      <w:r w:rsidRPr="00AA4554">
        <w:rPr>
          <w:bCs/>
          <w:sz w:val="28"/>
          <w:szCs w:val="28"/>
        </w:rPr>
        <w:t xml:space="preserve">Правил предоставления молодым семьям социальных выплат на приобретение (строительство) жилья и их использования, утвержденных Постановлением № 1050. </w:t>
      </w:r>
    </w:p>
    <w:p w:rsidR="00AA4554" w:rsidRPr="00AA4554" w:rsidRDefault="00AA4554" w:rsidP="00AA4554">
      <w:pPr>
        <w:ind w:firstLine="540"/>
        <w:jc w:val="both"/>
        <w:rPr>
          <w:sz w:val="28"/>
          <w:szCs w:val="28"/>
        </w:rPr>
      </w:pPr>
      <w:r w:rsidRPr="00AA4554">
        <w:rPr>
          <w:sz w:val="28"/>
          <w:szCs w:val="28"/>
        </w:rPr>
        <w:t>Заявление подано в Администрацию 03 февраля 2023 года. Администрацией</w:t>
      </w:r>
      <w:r w:rsidRPr="00AA4554">
        <w:rPr>
          <w:sz w:val="28"/>
          <w:szCs w:val="28"/>
        </w:rPr>
        <w:tab/>
        <w:t xml:space="preserve"> выдано уведомление о включении молодой семьи в состав участников Муниципальной программы «Обеспечение жильем молодых семей, проживающих на территории МР «Чернышевский район» на 2021-2025 гг. государственной программы Российской Федерации «Обеспечение доступным и комфортным жильем и коммунальными услугами граждан Российской Федерации» от 07.02.2023 г. Также в учетном деле имеется Постановление Администрации сельского поселения «</w:t>
      </w:r>
      <w:proofErr w:type="spellStart"/>
      <w:r w:rsidRPr="00AA4554">
        <w:rPr>
          <w:sz w:val="28"/>
          <w:szCs w:val="28"/>
        </w:rPr>
        <w:t>Гаурское</w:t>
      </w:r>
      <w:proofErr w:type="spellEnd"/>
      <w:r w:rsidRPr="00AA4554">
        <w:rPr>
          <w:sz w:val="28"/>
          <w:szCs w:val="28"/>
        </w:rPr>
        <w:t xml:space="preserve">» от 26.01.2023 года № 2 «О признании семьи Вологдина Алексея Александровича нуждающейся в улучшении жилищных условий». Семья Вологдиных состоит из четверых человек, вследствие чего социальная выплата предоставляется в размере 35% расчетной (средней) стоимости жилья. Администрацией создано </w:t>
      </w:r>
      <w:r w:rsidRPr="00AA4554">
        <w:rPr>
          <w:sz w:val="28"/>
          <w:szCs w:val="28"/>
        </w:rPr>
        <w:lastRenderedPageBreak/>
        <w:t>Распоряжение от 14.10.2024 г. № 263-р «О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и 23.10.2024 года выдано Свидетельство № 7524 182 на сумму 943 428,28 рублей. Платежным поручением от 22.11.2024 г. № 374464 социальная выплата перечислена Администрацией на расчетный счет Вологдина Алексея Александровича. Семья Вологдина использовала полученную социальную выплату на погашение суммы основного долга и процентов по кредитному договору от 28.12.2022 г.</w:t>
      </w:r>
      <w:r w:rsidRPr="00AA4554">
        <w:t xml:space="preserve"> </w:t>
      </w:r>
      <w:r w:rsidRPr="00AA4554">
        <w:rPr>
          <w:sz w:val="28"/>
          <w:szCs w:val="28"/>
        </w:rPr>
        <w:t xml:space="preserve">Квартира приобретена по договору об участии в долевом строительстве № 39 от 29.11.2022 г. и находится по адресу: Забайкальский край, Чернышевский район, </w:t>
      </w:r>
      <w:proofErr w:type="spellStart"/>
      <w:r w:rsidRPr="00AA4554">
        <w:rPr>
          <w:sz w:val="28"/>
          <w:szCs w:val="28"/>
        </w:rPr>
        <w:t>пгт</w:t>
      </w:r>
      <w:proofErr w:type="spellEnd"/>
      <w:r w:rsidRPr="00AA4554">
        <w:rPr>
          <w:sz w:val="28"/>
          <w:szCs w:val="28"/>
        </w:rPr>
        <w:t xml:space="preserve">. Чернышевск. </w:t>
      </w:r>
    </w:p>
    <w:p w:rsidR="00AA4554" w:rsidRPr="00AA4554" w:rsidRDefault="00AA4554" w:rsidP="00AA4554">
      <w:pPr>
        <w:ind w:firstLine="708"/>
        <w:jc w:val="both"/>
        <w:rPr>
          <w:sz w:val="28"/>
          <w:szCs w:val="28"/>
        </w:rPr>
      </w:pPr>
    </w:p>
    <w:p w:rsidR="00AA4554" w:rsidRPr="00AA4554" w:rsidRDefault="00AA4554" w:rsidP="00AA4554">
      <w:pPr>
        <w:ind w:firstLine="708"/>
        <w:jc w:val="both"/>
        <w:rPr>
          <w:sz w:val="28"/>
          <w:szCs w:val="28"/>
        </w:rPr>
      </w:pPr>
      <w:r w:rsidRPr="00AA4554">
        <w:rPr>
          <w:sz w:val="28"/>
          <w:szCs w:val="28"/>
        </w:rPr>
        <w:t xml:space="preserve">В связи с тем, что из списка участников мероприятия по обеспечению жильем молодых семей исключены две семьи и включена только одна семья, Администрацией был осуществлен возврат субсидии, что подтверждается заявкой на возврат № 2 от 29.01.2025 г. Отказа молодым семьям во включении в список участников программы не установлено. </w:t>
      </w:r>
    </w:p>
    <w:p w:rsidR="00AA4554" w:rsidRPr="00AA4554" w:rsidRDefault="00AA4554" w:rsidP="00AA4554">
      <w:pPr>
        <w:ind w:firstLine="708"/>
        <w:jc w:val="center"/>
        <w:rPr>
          <w:b/>
          <w:sz w:val="28"/>
          <w:szCs w:val="28"/>
        </w:rPr>
      </w:pPr>
    </w:p>
    <w:p w:rsidR="00AA4554" w:rsidRPr="00AA4554" w:rsidRDefault="00AA4554" w:rsidP="00AA4554">
      <w:pPr>
        <w:ind w:firstLine="708"/>
        <w:jc w:val="center"/>
        <w:rPr>
          <w:b/>
          <w:sz w:val="28"/>
          <w:szCs w:val="28"/>
        </w:rPr>
      </w:pPr>
    </w:p>
    <w:p w:rsidR="00AA4554" w:rsidRPr="00AA4554" w:rsidRDefault="00AA4554" w:rsidP="00AA4554">
      <w:pPr>
        <w:ind w:firstLine="708"/>
        <w:jc w:val="center"/>
        <w:rPr>
          <w:b/>
          <w:sz w:val="28"/>
          <w:szCs w:val="28"/>
        </w:rPr>
      </w:pPr>
      <w:r w:rsidRPr="00AA4554">
        <w:rPr>
          <w:b/>
          <w:sz w:val="28"/>
          <w:szCs w:val="28"/>
        </w:rPr>
        <w:t>Выводы по результатам проверки</w:t>
      </w:r>
    </w:p>
    <w:p w:rsidR="00AA4554" w:rsidRPr="00AA4554" w:rsidRDefault="00AA4554" w:rsidP="00AA4554">
      <w:pPr>
        <w:ind w:firstLine="708"/>
        <w:jc w:val="both"/>
        <w:rPr>
          <w:sz w:val="28"/>
          <w:szCs w:val="28"/>
        </w:rPr>
      </w:pPr>
    </w:p>
    <w:p w:rsidR="00AA4554" w:rsidRPr="00AA4554" w:rsidRDefault="00AA4554" w:rsidP="00AA4554">
      <w:pPr>
        <w:ind w:firstLine="708"/>
        <w:jc w:val="both"/>
        <w:rPr>
          <w:sz w:val="28"/>
          <w:szCs w:val="28"/>
        </w:rPr>
      </w:pPr>
      <w:r w:rsidRPr="00AA4554">
        <w:rPr>
          <w:sz w:val="28"/>
          <w:szCs w:val="28"/>
        </w:rPr>
        <w:t>По результатам проверки можно сделать вывод о законности и эффективности использовании субсидии на реализацию мероприятий по обеспечению жильем молодых семей. Бюджетные средства, выделенные на реализацию муниципальных программ, использовались на цели в соответствии с планируемыми мероприятиями.</w:t>
      </w:r>
    </w:p>
    <w:p w:rsidR="00AA4554" w:rsidRPr="00AA4554" w:rsidRDefault="00AA4554" w:rsidP="00AA4554">
      <w:pPr>
        <w:ind w:firstLine="708"/>
        <w:jc w:val="both"/>
        <w:rPr>
          <w:sz w:val="28"/>
          <w:szCs w:val="28"/>
        </w:rPr>
      </w:pPr>
      <w:r w:rsidRPr="00AA4554">
        <w:rPr>
          <w:sz w:val="28"/>
          <w:szCs w:val="28"/>
        </w:rPr>
        <w:t>Муниципальной программой предусмотрено количество молодых семей, состоящих в очереди на улучшение жилищных условий в 2024 г. 4 молодые семьи и 4 молодые семьи получили социальную выплату. Показатель исполнен на 100%.</w:t>
      </w:r>
    </w:p>
    <w:p w:rsidR="00AA4554" w:rsidRPr="00AA4554" w:rsidRDefault="00AA4554" w:rsidP="00AA4554">
      <w:pPr>
        <w:ind w:firstLine="720"/>
        <w:contextualSpacing/>
        <w:jc w:val="both"/>
        <w:rPr>
          <w:rFonts w:eastAsia="Calibri"/>
          <w:sz w:val="28"/>
          <w:szCs w:val="28"/>
          <w:lang w:eastAsia="en-US"/>
        </w:rPr>
      </w:pPr>
      <w:r w:rsidRPr="00AA4554">
        <w:rPr>
          <w:rFonts w:eastAsia="Calibri"/>
          <w:sz w:val="28"/>
          <w:szCs w:val="28"/>
          <w:lang w:eastAsia="en-US"/>
        </w:rPr>
        <w:t xml:space="preserve">Результаты контрольного мероприятия направлены в прокуратуру района. </w:t>
      </w:r>
    </w:p>
    <w:p w:rsidR="00AA4554" w:rsidRPr="00AA4554" w:rsidRDefault="00AA4554" w:rsidP="00AA4554">
      <w:pPr>
        <w:jc w:val="both"/>
        <w:rPr>
          <w:rFonts w:eastAsia="Calibri"/>
          <w:sz w:val="28"/>
          <w:szCs w:val="28"/>
          <w:lang w:eastAsia="en-US"/>
        </w:rPr>
      </w:pPr>
    </w:p>
    <w:p w:rsidR="00AA4554" w:rsidRPr="00AA4554" w:rsidRDefault="00AA4554" w:rsidP="00AA4554">
      <w:pPr>
        <w:jc w:val="center"/>
        <w:rPr>
          <w:rFonts w:eastAsia="Calibri"/>
          <w:b/>
          <w:sz w:val="28"/>
          <w:szCs w:val="28"/>
          <w:lang w:eastAsia="en-US"/>
        </w:rPr>
      </w:pPr>
    </w:p>
    <w:p w:rsidR="00AA4554" w:rsidRPr="00AA4554" w:rsidRDefault="00AA4554" w:rsidP="00AA4554">
      <w:pPr>
        <w:jc w:val="both"/>
        <w:rPr>
          <w:rFonts w:eastAsia="Calibri"/>
          <w:sz w:val="28"/>
          <w:szCs w:val="28"/>
          <w:lang w:eastAsia="en-US"/>
        </w:rPr>
      </w:pPr>
      <w:r w:rsidRPr="00AA4554">
        <w:rPr>
          <w:rFonts w:eastAsia="Calibri"/>
          <w:sz w:val="28"/>
          <w:szCs w:val="28"/>
          <w:lang w:eastAsia="en-US"/>
        </w:rPr>
        <w:tab/>
      </w:r>
    </w:p>
    <w:p w:rsidR="00AA4554" w:rsidRPr="00AA4554" w:rsidRDefault="00AA4554" w:rsidP="00AA4554">
      <w:pPr>
        <w:ind w:firstLine="720"/>
        <w:contextualSpacing/>
        <w:jc w:val="both"/>
        <w:rPr>
          <w:rFonts w:eastAsia="Calibri"/>
          <w:sz w:val="28"/>
          <w:szCs w:val="28"/>
          <w:lang w:eastAsia="en-US"/>
        </w:rPr>
      </w:pPr>
    </w:p>
    <w:p w:rsidR="00AA4554" w:rsidRPr="00AA4554" w:rsidRDefault="00AA4554" w:rsidP="00AA4554">
      <w:pPr>
        <w:ind w:firstLine="709"/>
        <w:contextualSpacing/>
        <w:jc w:val="center"/>
        <w:rPr>
          <w:rFonts w:eastAsia="Calibri"/>
          <w:sz w:val="28"/>
          <w:szCs w:val="28"/>
          <w:lang w:eastAsia="en-US"/>
        </w:rPr>
      </w:pPr>
      <w:r w:rsidRPr="00AA4554">
        <w:rPr>
          <w:rFonts w:eastAsia="Calibri"/>
          <w:sz w:val="28"/>
          <w:szCs w:val="28"/>
          <w:lang w:eastAsia="en-US"/>
        </w:rPr>
        <w:t>____________________________________</w:t>
      </w:r>
    </w:p>
    <w:p w:rsidR="00AA4554" w:rsidRPr="00964F65" w:rsidRDefault="00AA4554" w:rsidP="00AA4554">
      <w:pPr>
        <w:pStyle w:val="a3"/>
        <w:jc w:val="center"/>
        <w:rPr>
          <w:sz w:val="28"/>
          <w:szCs w:val="28"/>
        </w:rPr>
      </w:pPr>
      <w:bookmarkStart w:id="0" w:name="_GoBack"/>
      <w:bookmarkEnd w:id="0"/>
    </w:p>
    <w:sectPr w:rsidR="00AA4554" w:rsidRPr="00964F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07BE2"/>
    <w:multiLevelType w:val="hybridMultilevel"/>
    <w:tmpl w:val="10F61244"/>
    <w:lvl w:ilvl="0" w:tplc="49E09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E841F53"/>
    <w:multiLevelType w:val="hybridMultilevel"/>
    <w:tmpl w:val="323471EE"/>
    <w:lvl w:ilvl="0" w:tplc="2E606C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7"/>
    <w:rsid w:val="0003113C"/>
    <w:rsid w:val="002F101C"/>
    <w:rsid w:val="006C0B77"/>
    <w:rsid w:val="008242FF"/>
    <w:rsid w:val="00863B67"/>
    <w:rsid w:val="00870751"/>
    <w:rsid w:val="00922C48"/>
    <w:rsid w:val="00964F65"/>
    <w:rsid w:val="00AA4554"/>
    <w:rsid w:val="00B915B7"/>
    <w:rsid w:val="00C424F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095A-8F32-4E63-871E-6560554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01C"/>
    <w:pPr>
      <w:spacing w:after="0" w:line="240" w:lineRule="auto"/>
    </w:pPr>
    <w:rPr>
      <w:rFonts w:ascii="Calibri" w:eastAsia="Calibri" w:hAnsi="Calibri" w:cs="Times New Roman"/>
    </w:rPr>
  </w:style>
  <w:style w:type="character" w:styleId="a4">
    <w:name w:val="Hyperlink"/>
    <w:basedOn w:val="a0"/>
    <w:uiPriority w:val="99"/>
    <w:unhideWhenUsed/>
    <w:rsid w:val="002F101C"/>
    <w:rPr>
      <w:color w:val="0563C1" w:themeColor="hyperlink"/>
      <w:u w:val="single"/>
    </w:rPr>
  </w:style>
  <w:style w:type="paragraph" w:styleId="a5">
    <w:name w:val="List Paragraph"/>
    <w:aliases w:val="асз.Списка,Абзац списка литеральный,11111,ТЗ список,Булет1,1Булет,it_List1,Список дефисный,Абзац основного текста,Bullet List,FooterText,numbered,Paragraphe de liste1,lp1,Use Case List Paragraph,Bullet 1,Маркер,UL,Содержание. 2 уровень"/>
    <w:basedOn w:val="a"/>
    <w:link w:val="a6"/>
    <w:uiPriority w:val="34"/>
    <w:qFormat/>
    <w:rsid w:val="00AA455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Абзац списка Знак"/>
    <w:aliases w:val="асз.Списка Знак,Абзац списка литеральный Знак,11111 Знак,ТЗ список Знак,Булет1 Знак,1Булет Знак,it_List1 Знак,Список дефисный Знак,Абзац основного текста Знак,Bullet List Знак,FooterText Знак,numbered Знак,Paragraphe de liste1 Знак"/>
    <w:link w:val="a5"/>
    <w:uiPriority w:val="34"/>
    <w:locked/>
    <w:rsid w:val="00AA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94633&amp;dst=100848&amp;field=134&amp;date=18.09.2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3915</Words>
  <Characters>22322</Characters>
  <Application>Microsoft Office Word</Application>
  <DocSecurity>0</DocSecurity>
  <Lines>186</Lines>
  <Paragraphs>52</Paragraphs>
  <ScaleCrop>false</ScaleCrop>
  <Company/>
  <LinksUpToDate>false</LinksUpToDate>
  <CharactersWithSpaces>26185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6</cp:revision>
  <dcterms:created xsi:type="dcterms:W3CDTF">2025-11-07T07:16:00Z</dcterms:created>
  <dcterms:modified xsi:type="dcterms:W3CDTF">2025-11-27T07:03:00Z</dcterms:modified>
</cp:coreProperties>
</file>