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70799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              </w:t>
      </w:r>
      <w:r w:rsidR="002F101C" w:rsidRPr="007A2AAB">
        <w:rPr>
          <w:sz w:val="28"/>
          <w:szCs w:val="28"/>
        </w:rPr>
        <w:t xml:space="preserve">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70799" w:rsidRDefault="00270799" w:rsidP="00270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Контрольно-счетной палаты </w:t>
      </w:r>
    </w:p>
    <w:p w:rsidR="00270799" w:rsidRPr="0089179D" w:rsidRDefault="00270799" w:rsidP="00270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Чернышевского муниципального округа по результатам контрольного мероприятия </w:t>
      </w:r>
      <w:r w:rsidRPr="00424232">
        <w:rPr>
          <w:b/>
          <w:sz w:val="28"/>
          <w:szCs w:val="28"/>
        </w:rPr>
        <w:t>«</w:t>
      </w:r>
      <w:r w:rsidRPr="0089179D">
        <w:rPr>
          <w:b/>
          <w:sz w:val="28"/>
          <w:szCs w:val="28"/>
        </w:rPr>
        <w:t>Проверка использования бюджетных средств, выделенных из бюджета Забайкальского края на капитальный ремонт государственных (муниципальных) образовательных организаций»</w:t>
      </w:r>
    </w:p>
    <w:p w:rsidR="00270799" w:rsidRDefault="00270799" w:rsidP="00270799">
      <w:pPr>
        <w:jc w:val="center"/>
        <w:rPr>
          <w:b/>
          <w:sz w:val="28"/>
          <w:szCs w:val="28"/>
        </w:rPr>
      </w:pPr>
    </w:p>
    <w:p w:rsidR="00270799" w:rsidRDefault="00270799" w:rsidP="00270799">
      <w:pPr>
        <w:jc w:val="both"/>
        <w:rPr>
          <w:b/>
          <w:sz w:val="28"/>
          <w:szCs w:val="28"/>
        </w:rPr>
      </w:pPr>
      <w:r w:rsidRPr="0018537D">
        <w:rPr>
          <w:sz w:val="28"/>
          <w:szCs w:val="28"/>
        </w:rPr>
        <w:tab/>
        <w:t xml:space="preserve">Заслушав отчет </w:t>
      </w:r>
      <w:r>
        <w:rPr>
          <w:sz w:val="28"/>
          <w:szCs w:val="28"/>
        </w:rPr>
        <w:t>Контрольно-счетной палаты Чернышевского муниципального округа</w:t>
      </w:r>
      <w:r w:rsidRPr="00955141">
        <w:rPr>
          <w:b/>
          <w:sz w:val="28"/>
          <w:szCs w:val="28"/>
        </w:rPr>
        <w:t xml:space="preserve"> </w:t>
      </w:r>
      <w:r w:rsidRPr="00955141">
        <w:rPr>
          <w:sz w:val="28"/>
          <w:szCs w:val="28"/>
        </w:rPr>
        <w:t>по результатам контрольного мероприятия «</w:t>
      </w:r>
      <w:r w:rsidRPr="00B8542E">
        <w:rPr>
          <w:sz w:val="28"/>
          <w:szCs w:val="28"/>
        </w:rPr>
        <w:t>Проверка использования бюджетных средств, выделенных из бюджета Забайкальского края на капитальный ремонт государственных (муниципальных) образовательных организаций</w:t>
      </w:r>
      <w:r w:rsidRPr="00955141">
        <w:rPr>
          <w:sz w:val="28"/>
          <w:szCs w:val="28"/>
        </w:rPr>
        <w:t>»</w:t>
      </w:r>
      <w:r>
        <w:rPr>
          <w:sz w:val="28"/>
          <w:szCs w:val="28"/>
        </w:rPr>
        <w:t xml:space="preserve">, Совет Чернышевского муниципального округа </w:t>
      </w:r>
      <w:r>
        <w:rPr>
          <w:b/>
          <w:sz w:val="28"/>
          <w:szCs w:val="28"/>
        </w:rPr>
        <w:t>р е ш и л:</w:t>
      </w:r>
    </w:p>
    <w:p w:rsidR="00270799" w:rsidRDefault="00270799" w:rsidP="00270799">
      <w:pPr>
        <w:jc w:val="both"/>
        <w:rPr>
          <w:b/>
          <w:sz w:val="28"/>
          <w:szCs w:val="28"/>
        </w:rPr>
      </w:pPr>
    </w:p>
    <w:p w:rsidR="00270799" w:rsidRPr="0050175A" w:rsidRDefault="00270799" w:rsidP="00270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Отчет Контрольно-счетной палаты Чернышевского муниципального округа</w:t>
      </w:r>
      <w:r w:rsidRPr="0050175A">
        <w:rPr>
          <w:sz w:val="28"/>
          <w:szCs w:val="28"/>
        </w:rPr>
        <w:t xml:space="preserve"> по результатам проверки утвердить (прилагается). </w:t>
      </w:r>
    </w:p>
    <w:p w:rsidR="00270799" w:rsidRDefault="00270799" w:rsidP="00270799">
      <w:pPr>
        <w:ind w:firstLine="708"/>
        <w:jc w:val="both"/>
        <w:rPr>
          <w:sz w:val="28"/>
          <w:szCs w:val="28"/>
        </w:rPr>
      </w:pPr>
      <w:r w:rsidRPr="0050175A">
        <w:rPr>
          <w:sz w:val="28"/>
          <w:szCs w:val="28"/>
        </w:rPr>
        <w:t>2. Настоящее решение разместить на сайте www.chernishev.75.ru в разделе Документы.</w:t>
      </w:r>
    </w:p>
    <w:p w:rsidR="00270799" w:rsidRDefault="00270799" w:rsidP="00270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подписания.</w:t>
      </w:r>
    </w:p>
    <w:p w:rsidR="00270799" w:rsidRDefault="00270799" w:rsidP="00270799">
      <w:pPr>
        <w:rPr>
          <w:sz w:val="28"/>
          <w:szCs w:val="28"/>
        </w:rPr>
      </w:pPr>
    </w:p>
    <w:p w:rsidR="00270799" w:rsidRDefault="00270799" w:rsidP="002707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0799" w:rsidRDefault="00270799" w:rsidP="002707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0799" w:rsidRPr="00BE699F" w:rsidRDefault="00270799" w:rsidP="00270799">
      <w:pPr>
        <w:jc w:val="both"/>
        <w:rPr>
          <w:sz w:val="28"/>
          <w:szCs w:val="28"/>
        </w:rPr>
      </w:pPr>
      <w:r w:rsidRPr="00BE699F">
        <w:rPr>
          <w:sz w:val="28"/>
          <w:szCs w:val="28"/>
        </w:rPr>
        <w:t>Глава муниципального района</w:t>
      </w:r>
    </w:p>
    <w:p w:rsidR="00270799" w:rsidRDefault="00270799" w:rsidP="00270799">
      <w:pPr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«Чернышевский </w:t>
      </w:r>
      <w:proofErr w:type="gramStart"/>
      <w:r w:rsidRPr="00BE699F">
        <w:rPr>
          <w:sz w:val="28"/>
          <w:szCs w:val="28"/>
        </w:rPr>
        <w:t>район»</w:t>
      </w:r>
      <w:r w:rsidRPr="00BE699F">
        <w:rPr>
          <w:sz w:val="28"/>
          <w:szCs w:val="28"/>
        </w:rPr>
        <w:tab/>
      </w:r>
      <w:proofErr w:type="gramEnd"/>
      <w:r w:rsidRPr="00BE699F">
        <w:rPr>
          <w:sz w:val="28"/>
          <w:szCs w:val="28"/>
        </w:rPr>
        <w:tab/>
      </w:r>
      <w:r w:rsidRPr="00BE699F">
        <w:rPr>
          <w:sz w:val="28"/>
          <w:szCs w:val="28"/>
        </w:rPr>
        <w:tab/>
      </w:r>
      <w:r w:rsidRPr="00BE699F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>А</w:t>
      </w:r>
      <w:r w:rsidRPr="00BE699F">
        <w:rPr>
          <w:sz w:val="28"/>
          <w:szCs w:val="28"/>
        </w:rPr>
        <w:t xml:space="preserve">.В. </w:t>
      </w:r>
      <w:r>
        <w:rPr>
          <w:sz w:val="28"/>
          <w:szCs w:val="28"/>
        </w:rPr>
        <w:t>Подойницын</w:t>
      </w:r>
    </w:p>
    <w:p w:rsidR="00F12C76" w:rsidRDefault="00F12C76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Default="00270799" w:rsidP="00270799">
      <w:pPr>
        <w:pStyle w:val="a3"/>
        <w:jc w:val="center"/>
        <w:rPr>
          <w:sz w:val="28"/>
          <w:szCs w:val="28"/>
        </w:rPr>
      </w:pPr>
    </w:p>
    <w:p w:rsidR="00270799" w:rsidRPr="00270799" w:rsidRDefault="00270799" w:rsidP="00270799">
      <w:pPr>
        <w:jc w:val="right"/>
        <w:rPr>
          <w:rFonts w:eastAsia="Calibri"/>
          <w:lang w:eastAsia="en-US"/>
        </w:rPr>
      </w:pPr>
      <w:r w:rsidRPr="00270799">
        <w:rPr>
          <w:rFonts w:eastAsia="Calibri"/>
          <w:lang w:eastAsia="en-US"/>
        </w:rPr>
        <w:lastRenderedPageBreak/>
        <w:t>Приложение</w:t>
      </w:r>
    </w:p>
    <w:p w:rsidR="00270799" w:rsidRPr="00270799" w:rsidRDefault="00270799" w:rsidP="00270799">
      <w:pPr>
        <w:jc w:val="right"/>
        <w:rPr>
          <w:rFonts w:eastAsia="Calibri"/>
          <w:lang w:eastAsia="en-US"/>
        </w:rPr>
      </w:pPr>
      <w:r w:rsidRPr="00270799">
        <w:rPr>
          <w:rFonts w:eastAsia="Calibri"/>
          <w:lang w:eastAsia="en-US"/>
        </w:rPr>
        <w:t>к решению Совета</w:t>
      </w:r>
    </w:p>
    <w:p w:rsidR="00270799" w:rsidRPr="00270799" w:rsidRDefault="00270799" w:rsidP="00270799">
      <w:pPr>
        <w:jc w:val="right"/>
        <w:rPr>
          <w:rFonts w:eastAsia="Calibri"/>
          <w:lang w:eastAsia="en-US"/>
        </w:rPr>
      </w:pPr>
      <w:r w:rsidRPr="00270799">
        <w:rPr>
          <w:rFonts w:eastAsia="Calibri"/>
          <w:lang w:eastAsia="en-US"/>
        </w:rPr>
        <w:t>Чернышевского муниципального округа</w:t>
      </w:r>
    </w:p>
    <w:p w:rsidR="00270799" w:rsidRPr="00270799" w:rsidRDefault="00270799" w:rsidP="00270799">
      <w:pPr>
        <w:jc w:val="right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lang w:eastAsia="en-US"/>
        </w:rPr>
        <w:t>от "21" ноября № 41</w:t>
      </w: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0799">
        <w:rPr>
          <w:rFonts w:eastAsia="Calibri"/>
          <w:b/>
          <w:sz w:val="28"/>
          <w:szCs w:val="28"/>
          <w:lang w:eastAsia="en-US"/>
        </w:rPr>
        <w:t>ОТЧЕТ</w:t>
      </w: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0799">
        <w:rPr>
          <w:rFonts w:eastAsia="Calibri"/>
          <w:b/>
          <w:sz w:val="28"/>
          <w:szCs w:val="28"/>
          <w:lang w:eastAsia="en-US"/>
        </w:rPr>
        <w:t>Контрольно-счетной палаты Чернышевского муниципального округа</w:t>
      </w: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70799" w:rsidRPr="00270799" w:rsidRDefault="00270799" w:rsidP="00270799">
      <w:pPr>
        <w:jc w:val="center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по результатам контрольного мероприятия «Проверка использования бюджетных средств, выделенных из бюджета Забайкальского края на капитальный ремонт государственных (муниципальных) образовательных организаций»</w:t>
      </w: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Проводилось параллельное контрольное мероприятие с Контрольно-счетной палатой Забайкальского края.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Проверяемый период: с 01 января 2023 года по 31 декабря 2023 года.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Основание для проведения контрольного мероприятия:</w:t>
      </w:r>
      <w:r w:rsidRPr="00270799">
        <w:rPr>
          <w:rFonts w:eastAsia="Calibri"/>
          <w:b/>
          <w:sz w:val="28"/>
          <w:szCs w:val="28"/>
          <w:lang w:eastAsia="en-US"/>
        </w:rPr>
        <w:t xml:space="preserve"> </w:t>
      </w:r>
      <w:r w:rsidRPr="00270799">
        <w:rPr>
          <w:rFonts w:eastAsia="Calibri"/>
          <w:sz w:val="28"/>
          <w:szCs w:val="28"/>
          <w:lang w:eastAsia="en-US"/>
        </w:rPr>
        <w:t>План работы Контрольно-счетной палаты МР «Чернышевский район» на 2024 год.</w:t>
      </w:r>
    </w:p>
    <w:p w:rsidR="00270799" w:rsidRPr="00270799" w:rsidRDefault="00270799" w:rsidP="0027079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Перечень объектов контроля: Муниципальное общеобразовательное учреждение средняя общеобразовательная школа с. Комсомольское.</w:t>
      </w:r>
      <w:r w:rsidRPr="0027079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Должностное лицо Контрольно-счетной палаты муниципального района «Чернышевский район», осуществляющее проведение контрольного мероприятия:</w:t>
      </w:r>
      <w:r w:rsidRPr="00270799">
        <w:rPr>
          <w:rFonts w:eastAsia="Calibri"/>
          <w:b/>
          <w:sz w:val="28"/>
          <w:szCs w:val="28"/>
          <w:lang w:eastAsia="en-US"/>
        </w:rPr>
        <w:t xml:space="preserve"> </w:t>
      </w:r>
      <w:r w:rsidRPr="00270799">
        <w:rPr>
          <w:rFonts w:eastAsia="Calibri"/>
          <w:sz w:val="28"/>
          <w:szCs w:val="28"/>
          <w:lang w:eastAsia="en-US"/>
        </w:rPr>
        <w:t>председатель Контрольно-счетной палаты МР «Чернышевский район» Федяева Т.Ю.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Срок проведения основного этапа контрольного мероприятия:</w:t>
      </w:r>
      <w:r w:rsidRPr="00270799">
        <w:rPr>
          <w:rFonts w:eastAsia="Calibri"/>
          <w:b/>
          <w:sz w:val="28"/>
          <w:szCs w:val="28"/>
          <w:lang w:eastAsia="en-US"/>
        </w:rPr>
        <w:t xml:space="preserve"> </w:t>
      </w:r>
      <w:r w:rsidRPr="00270799">
        <w:rPr>
          <w:rFonts w:eastAsia="Calibri"/>
          <w:sz w:val="28"/>
          <w:szCs w:val="28"/>
          <w:lang w:eastAsia="en-US"/>
        </w:rPr>
        <w:t>с 19 сентября 2024 года по 23 октября 2024 года.</w:t>
      </w:r>
    </w:p>
    <w:p w:rsidR="00270799" w:rsidRPr="00270799" w:rsidRDefault="00270799" w:rsidP="00270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Форма проведения контрольного </w:t>
      </w:r>
      <w:proofErr w:type="gramStart"/>
      <w:r w:rsidRPr="00270799">
        <w:rPr>
          <w:rFonts w:eastAsia="Calibri"/>
          <w:sz w:val="28"/>
          <w:szCs w:val="28"/>
          <w:lang w:eastAsia="en-US"/>
        </w:rPr>
        <w:t>мероприятия:</w:t>
      </w:r>
      <w:r w:rsidRPr="00270799">
        <w:rPr>
          <w:rFonts w:eastAsia="Calibri"/>
          <w:b/>
          <w:sz w:val="28"/>
          <w:szCs w:val="28"/>
          <w:lang w:eastAsia="en-US"/>
        </w:rPr>
        <w:t xml:space="preserve"> </w:t>
      </w:r>
      <w:r w:rsidRPr="00270799">
        <w:rPr>
          <w:rFonts w:eastAsia="Calibri"/>
          <w:sz w:val="28"/>
          <w:szCs w:val="28"/>
          <w:lang w:eastAsia="en-US"/>
        </w:rPr>
        <w:t xml:space="preserve"> мероприятие</w:t>
      </w:r>
      <w:proofErr w:type="gramEnd"/>
      <w:r w:rsidRPr="00270799">
        <w:rPr>
          <w:rFonts w:eastAsia="Calibri"/>
          <w:sz w:val="28"/>
          <w:szCs w:val="28"/>
          <w:lang w:eastAsia="en-US"/>
        </w:rPr>
        <w:t xml:space="preserve"> с выездом на объекты контроля (при необходимости).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По результатам контрольного мероприятия составлен акт № 04-24/КФ-А-КСП от 31 октября 2024 года. Акт подписан без возражений.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Результаты контрольного мероприятия: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Муниципальное общеобразовательное учреждение средняя общеобразовательная школа с. Комсомольское (далее – Учреждение) создано на основании Постановления администрации муниципального образования «Чернышевский район» от 19 октября 1995 года № 333.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Полное наименование Учреждения – Муниципальное общеобразовательное учреждение средняя общеобразовательная школа с. Комсомольское.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Сокращенное наименование Учреждения: МОУ СОШ с. Комсомольское.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Организационно-правовая форма: учреждение. Тип учреждения: бюджетное.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Тип образовательного учреждения: общеобразовательное учреждение.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lastRenderedPageBreak/>
        <w:t xml:space="preserve">Учреждение является некоммерческой организацией и не ставит извлечение прибыли основной целью своей деятельности.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Место нахождения Учреждения: Забайкальский край, Чернышевский район,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. Адрес места нахождения Учреждения: 673485, Забайкальский край, Чернышевский район,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, ул. Базарная, 127.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На основании Постановления главы администрации муниципального района «Чернышевский район» от 14 августа 2007 года № 581 к МОУ СОШ с. Комсомольское присоединено муниципальное общеобразовательное учреждение основная общеобразовательная школа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(сокращенное наименование: МОУ ООШ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), в соответствии с которым МОУ СОШ с. Комсомольское является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правоприемником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МОУ ООШ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Учреждение имеет пришкольный интернат (общежитие для обучающихся).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Учредителем Учреждения и собственником его имущества является муниципальный район «Чернышевский район». Функции и полномочия учредителя Учреждения от имени муниципального района «Чернышевский район» осуществляют администрация муниципального района «Чернышевский район» и Комитет образования и молодежной политики администрации муниципального района «Чернышевский район» (далее – Комитет образования).</w:t>
      </w:r>
      <w:r w:rsidRPr="0027079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В своей деятельности Учреждение руководствуется общепризнанными принципами и нормами международного права, Конституцией Российской Федерации, федеральными конституционными законами, Федеральным законом от 29.12.2012 № 273-ФЗ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нормативными правовыми актами Забайкальского края, нормативными правовыми актами муниципального района «Чернышевский район», Уставом и локальными актами Учреждения.</w:t>
      </w:r>
      <w:r w:rsidRPr="0027079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color w:val="000000"/>
          <w:sz w:val="28"/>
          <w:szCs w:val="28"/>
          <w:lang w:eastAsia="en-US"/>
        </w:rPr>
        <w:t>В проверяемом периоде ответственными лицами за финансово-хозяйственную деятельность Учреждения являлись:</w:t>
      </w:r>
    </w:p>
    <w:p w:rsidR="00270799" w:rsidRPr="00270799" w:rsidRDefault="00270799" w:rsidP="00270799">
      <w:pPr>
        <w:autoSpaceDE w:val="0"/>
        <w:autoSpaceDN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color w:val="000000"/>
          <w:sz w:val="28"/>
          <w:szCs w:val="28"/>
          <w:lang w:eastAsia="en-US"/>
        </w:rPr>
        <w:t>- Директор Вологдина Татьяна Алексеевна с 27.02.2006 г. по настоящее время.</w:t>
      </w:r>
    </w:p>
    <w:p w:rsidR="00270799" w:rsidRPr="00270799" w:rsidRDefault="00270799" w:rsidP="00270799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708"/>
        <w:jc w:val="both"/>
        <w:rPr>
          <w:b/>
          <w:bCs/>
          <w:sz w:val="28"/>
          <w:szCs w:val="28"/>
        </w:rPr>
      </w:pPr>
      <w:r w:rsidRPr="00270799">
        <w:rPr>
          <w:b/>
          <w:bCs/>
          <w:sz w:val="28"/>
          <w:szCs w:val="28"/>
        </w:rPr>
        <w:t>В ходе контрольного мероприятия установлено следующее</w:t>
      </w:r>
    </w:p>
    <w:p w:rsidR="00270799" w:rsidRPr="00270799" w:rsidRDefault="00270799" w:rsidP="0027079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В рамках регионального проекта Забайкальского края «Модернизация школьных систем образования Забайкальского края» государственной программы Забайкальского края «Развитие образования Забайкальского края на 2014-2025 годы» реализуется мероприятие «Проведение капитального ремонта и оснащение зданий региональных (муниципальных) общеобразовательных организаций» (далее - мероприятие).</w:t>
      </w:r>
    </w:p>
    <w:p w:rsidR="00270799" w:rsidRPr="00270799" w:rsidRDefault="00270799" w:rsidP="0027079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В соответствии с Порядком предоставления и распределения субсидий из бюджета Забайкальского края бюджетам муниципальных районов, </w:t>
      </w:r>
      <w:r w:rsidRPr="00270799">
        <w:rPr>
          <w:rFonts w:eastAsia="Calibri"/>
          <w:sz w:val="28"/>
          <w:szCs w:val="28"/>
          <w:lang w:eastAsia="en-US"/>
        </w:rPr>
        <w:lastRenderedPageBreak/>
        <w:t>муниципальных и городских округов Забайкальского края на проведение капитального ремонта и оснащения зданий муниципальных образовательных организаций Забайкальского края субсидии предоставлялись в целях реализации следующих мероприятий:</w:t>
      </w:r>
    </w:p>
    <w:p w:rsidR="00270799" w:rsidRPr="00270799" w:rsidRDefault="00270799" w:rsidP="00270799">
      <w:pPr>
        <w:numPr>
          <w:ilvl w:val="0"/>
          <w:numId w:val="1"/>
        </w:numPr>
        <w:suppressAutoHyphens/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проведение работ по капитальному ремонту зданий региональных (муниципальных) общеобразовательных организаций;</w:t>
      </w:r>
    </w:p>
    <w:p w:rsidR="00270799" w:rsidRPr="00270799" w:rsidRDefault="00270799" w:rsidP="00270799">
      <w:pPr>
        <w:numPr>
          <w:ilvl w:val="0"/>
          <w:numId w:val="1"/>
        </w:numPr>
        <w:suppressAutoHyphens/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оснащение отремонтированных зданий общеобразовательных организаций средствами обучения и воспитания.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shd w:val="clear" w:color="auto" w:fill="FFFFFF"/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270799">
        <w:rPr>
          <w:b/>
          <w:bCs/>
          <w:color w:val="000000"/>
          <w:sz w:val="28"/>
          <w:szCs w:val="28"/>
        </w:rPr>
        <w:t>Анализ текущего состояния проверяемой сферы, оценка потребности в реализации мероприятий</w:t>
      </w:r>
    </w:p>
    <w:p w:rsidR="00270799" w:rsidRPr="00270799" w:rsidRDefault="00270799" w:rsidP="00270799">
      <w:pPr>
        <w:numPr>
          <w:ilvl w:val="0"/>
          <w:numId w:val="2"/>
        </w:numPr>
        <w:shd w:val="clear" w:color="auto" w:fill="FFFFFF"/>
        <w:spacing w:after="200" w:line="276" w:lineRule="auto"/>
        <w:ind w:firstLine="360"/>
        <w:contextualSpacing/>
        <w:jc w:val="both"/>
        <w:textAlignment w:val="baseline"/>
        <w:outlineLvl w:val="1"/>
        <w:rPr>
          <w:b/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В муниципальном районе «Чернышевский район» нормативный правовой акт, регулирующий планирование и определение потребности в проведении капитального ремонта муниципальных образовательных организаций, в том числе перечня документов, подтверждающих необходимость проведения работ по видам не принимался.</w:t>
      </w:r>
    </w:p>
    <w:p w:rsidR="00270799" w:rsidRPr="00270799" w:rsidRDefault="00270799" w:rsidP="00270799">
      <w:pPr>
        <w:numPr>
          <w:ilvl w:val="0"/>
          <w:numId w:val="2"/>
        </w:numPr>
        <w:autoSpaceDE w:val="0"/>
        <w:autoSpaceDN w:val="0"/>
        <w:spacing w:after="200" w:line="276" w:lineRule="auto"/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270799">
        <w:rPr>
          <w:rFonts w:eastAsia="Calibri"/>
          <w:iCs/>
          <w:sz w:val="28"/>
          <w:szCs w:val="28"/>
          <w:lang w:eastAsia="en-US"/>
        </w:rPr>
        <w:t>Согласно статистическому отчету ОО-2 за 2022 г. в Чернышевском районе в 23 объектах образовательных организаций требуется проведение капитального ремонта, что составляет 92% от общего числа объектов.</w:t>
      </w:r>
    </w:p>
    <w:p w:rsidR="00270799" w:rsidRPr="00270799" w:rsidRDefault="00270799" w:rsidP="00270799">
      <w:pPr>
        <w:autoSpaceDE w:val="0"/>
        <w:autoSpaceDN w:val="0"/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270799">
        <w:rPr>
          <w:rFonts w:eastAsia="Calibri"/>
          <w:iCs/>
          <w:sz w:val="28"/>
          <w:szCs w:val="28"/>
          <w:lang w:eastAsia="en-US"/>
        </w:rPr>
        <w:t xml:space="preserve">В настоящее время в форме федерального статистического наблюдения ОО-2 МОУ СОШ с. Комсомольское числится статус «требует ремонта». </w:t>
      </w:r>
    </w:p>
    <w:p w:rsidR="00270799" w:rsidRPr="00270799" w:rsidRDefault="00270799" w:rsidP="00270799">
      <w:pPr>
        <w:autoSpaceDE w:val="0"/>
        <w:autoSpaceDN w:val="0"/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270799">
        <w:rPr>
          <w:rFonts w:eastAsia="Calibri"/>
          <w:iCs/>
          <w:sz w:val="28"/>
          <w:szCs w:val="28"/>
          <w:lang w:eastAsia="en-US"/>
        </w:rPr>
        <w:t>Исходя из пояснений сотрудников Комитета образования форма ОО-2 составляется раз в год в апреле после отчетного периода. Так как капитальный ремонт проводился в 2023 году, сотрудники Комитета образования при составлении формы ОО-2 в апреле 2024 года за 2023 год не убрали статус «требует ремонта».</w:t>
      </w:r>
    </w:p>
    <w:p w:rsidR="00270799" w:rsidRPr="00270799" w:rsidRDefault="00270799" w:rsidP="00270799">
      <w:pPr>
        <w:numPr>
          <w:ilvl w:val="0"/>
          <w:numId w:val="2"/>
        </w:numPr>
        <w:shd w:val="clear" w:color="auto" w:fill="FFFFFF"/>
        <w:spacing w:after="200" w:line="276" w:lineRule="auto"/>
        <w:ind w:firstLine="360"/>
        <w:contextualSpacing/>
        <w:jc w:val="both"/>
        <w:textAlignment w:val="baseline"/>
        <w:outlineLvl w:val="1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По состоянию на 2022 год на территории Чернышевского района был проведен капитальный ремонт на 2 объектах. Износ зданий составляет около 80%.</w:t>
      </w:r>
    </w:p>
    <w:p w:rsidR="00270799" w:rsidRPr="00270799" w:rsidRDefault="00270799" w:rsidP="00270799">
      <w:pPr>
        <w:numPr>
          <w:ilvl w:val="0"/>
          <w:numId w:val="2"/>
        </w:numPr>
        <w:shd w:val="clear" w:color="auto" w:fill="FFFFFF"/>
        <w:spacing w:after="200" w:line="276" w:lineRule="auto"/>
        <w:ind w:firstLine="360"/>
        <w:contextualSpacing/>
        <w:jc w:val="both"/>
        <w:textAlignment w:val="baseline"/>
        <w:outlineLvl w:val="1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Постановлением администрации муниципального района «Чернышевский район» от 15.02 2021 г. № 58 утверждена муниципальная программа «Развитие системы образования муниципального района «Чернышевский район» (далее - Программа).</w:t>
      </w:r>
    </w:p>
    <w:p w:rsidR="00270799" w:rsidRPr="00270799" w:rsidRDefault="00270799" w:rsidP="00270799">
      <w:pPr>
        <w:ind w:firstLine="36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Целями Программы является повышение доступности, качества и социальной эффективности образования в соответствии с меняющимися запросами населения муниципального района «</w:t>
      </w:r>
      <w:proofErr w:type="gramStart"/>
      <w:r w:rsidRPr="00270799">
        <w:rPr>
          <w:sz w:val="28"/>
          <w:szCs w:val="28"/>
        </w:rPr>
        <w:t>Чернышевский  район</w:t>
      </w:r>
      <w:proofErr w:type="gramEnd"/>
      <w:r w:rsidRPr="00270799">
        <w:rPr>
          <w:sz w:val="28"/>
          <w:szCs w:val="28"/>
        </w:rPr>
        <w:t>»,  стратегиями российской образовательной политики и перспективными задачами социально-экономического развития региона и муниципального района «Чернышевский  район»</w:t>
      </w:r>
    </w:p>
    <w:p w:rsidR="00270799" w:rsidRPr="00270799" w:rsidRDefault="00270799" w:rsidP="00270799">
      <w:pPr>
        <w:ind w:firstLine="36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 xml:space="preserve">Одними из главных задач Программы являются: </w:t>
      </w:r>
    </w:p>
    <w:p w:rsidR="00270799" w:rsidRPr="00270799" w:rsidRDefault="00270799" w:rsidP="00270799">
      <w:pPr>
        <w:jc w:val="both"/>
        <w:rPr>
          <w:sz w:val="28"/>
          <w:szCs w:val="28"/>
        </w:rPr>
      </w:pPr>
      <w:r w:rsidRPr="00270799">
        <w:rPr>
          <w:sz w:val="28"/>
          <w:szCs w:val="28"/>
        </w:rPr>
        <w:lastRenderedPageBreak/>
        <w:t xml:space="preserve">-   </w:t>
      </w:r>
      <w:r w:rsidRPr="00270799">
        <w:rPr>
          <w:color w:val="000000"/>
          <w:sz w:val="28"/>
          <w:szCs w:val="28"/>
        </w:rPr>
        <w:t>о</w:t>
      </w:r>
      <w:r w:rsidRPr="00270799">
        <w:rPr>
          <w:sz w:val="28"/>
          <w:szCs w:val="28"/>
        </w:rPr>
        <w:t>бновление содержания начального общего, основного общего и среднего общего образования детей в соответствии с концепциями развития предметных линий, федеральными государственными образовательными стандартами и потребностями обучающихся, их законных представителей;</w:t>
      </w:r>
    </w:p>
    <w:p w:rsidR="00270799" w:rsidRPr="00270799" w:rsidRDefault="00270799" w:rsidP="00270799">
      <w:pPr>
        <w:ind w:firstLine="284"/>
        <w:jc w:val="both"/>
        <w:rPr>
          <w:color w:val="000000"/>
          <w:sz w:val="28"/>
          <w:szCs w:val="28"/>
        </w:rPr>
      </w:pPr>
      <w:r w:rsidRPr="00270799">
        <w:rPr>
          <w:color w:val="000000"/>
          <w:sz w:val="28"/>
          <w:szCs w:val="28"/>
        </w:rPr>
        <w:t>- обеспечение современных и безопасных условий для получения общего образования в муниципальных организациях общего образования.</w:t>
      </w:r>
    </w:p>
    <w:p w:rsidR="00270799" w:rsidRPr="00270799" w:rsidRDefault="00270799" w:rsidP="00270799">
      <w:pPr>
        <w:ind w:firstLine="284"/>
        <w:jc w:val="both"/>
        <w:rPr>
          <w:sz w:val="28"/>
          <w:szCs w:val="28"/>
        </w:rPr>
      </w:pPr>
      <w:r w:rsidRPr="00270799">
        <w:rPr>
          <w:sz w:val="28"/>
          <w:szCs w:val="28"/>
        </w:rPr>
        <w:t xml:space="preserve">Целевыми индикаторами (показателями) муниципальной </w:t>
      </w:r>
      <w:proofErr w:type="gramStart"/>
      <w:r w:rsidRPr="00270799">
        <w:rPr>
          <w:sz w:val="28"/>
          <w:szCs w:val="28"/>
        </w:rPr>
        <w:t>программы  являются</w:t>
      </w:r>
      <w:proofErr w:type="gramEnd"/>
      <w:r w:rsidRPr="00270799">
        <w:rPr>
          <w:sz w:val="28"/>
          <w:szCs w:val="28"/>
        </w:rPr>
        <w:t xml:space="preserve">: </w:t>
      </w:r>
    </w:p>
    <w:p w:rsidR="00270799" w:rsidRPr="00270799" w:rsidRDefault="00270799" w:rsidP="00270799">
      <w:pPr>
        <w:jc w:val="both"/>
        <w:rPr>
          <w:color w:val="000000"/>
          <w:sz w:val="28"/>
          <w:szCs w:val="28"/>
          <w:lang w:bidi="ru-RU"/>
        </w:rPr>
      </w:pPr>
      <w:r w:rsidRPr="00270799">
        <w:rPr>
          <w:color w:val="000000"/>
          <w:sz w:val="28"/>
          <w:szCs w:val="28"/>
          <w:lang w:bidi="ru-RU"/>
        </w:rPr>
        <w:t>- доля зданий ОО, требующих технической модернизации (реконструкции, ремонта), к 2025 г -14 %;</w:t>
      </w:r>
    </w:p>
    <w:p w:rsidR="00270799" w:rsidRPr="00270799" w:rsidRDefault="00270799" w:rsidP="00270799">
      <w:pPr>
        <w:jc w:val="both"/>
        <w:rPr>
          <w:color w:val="000000"/>
          <w:sz w:val="28"/>
          <w:szCs w:val="28"/>
          <w:lang w:bidi="ru-RU"/>
        </w:rPr>
      </w:pPr>
      <w:r w:rsidRPr="00270799">
        <w:rPr>
          <w:color w:val="000000"/>
          <w:sz w:val="28"/>
          <w:szCs w:val="28"/>
          <w:lang w:bidi="ru-RU"/>
        </w:rPr>
        <w:t>- обновление материально-</w:t>
      </w:r>
      <w:proofErr w:type="gramStart"/>
      <w:r w:rsidRPr="00270799">
        <w:rPr>
          <w:color w:val="000000"/>
          <w:sz w:val="28"/>
          <w:szCs w:val="28"/>
          <w:lang w:bidi="ru-RU"/>
        </w:rPr>
        <w:t>технической  базы</w:t>
      </w:r>
      <w:proofErr w:type="gramEnd"/>
      <w:r w:rsidRPr="00270799">
        <w:rPr>
          <w:color w:val="000000"/>
          <w:sz w:val="28"/>
          <w:szCs w:val="28"/>
          <w:lang w:bidi="ru-RU"/>
        </w:rPr>
        <w:t xml:space="preserve"> общеобразовательных учреждений, к 2025 г до 70 %.</w:t>
      </w:r>
    </w:p>
    <w:p w:rsidR="00270799" w:rsidRPr="00270799" w:rsidRDefault="00270799" w:rsidP="00270799">
      <w:pPr>
        <w:jc w:val="both"/>
        <w:rPr>
          <w:color w:val="000000"/>
          <w:sz w:val="28"/>
          <w:szCs w:val="28"/>
          <w:lang w:bidi="ru-RU"/>
        </w:rPr>
      </w:pPr>
      <w:r w:rsidRPr="00270799">
        <w:rPr>
          <w:color w:val="000000"/>
          <w:sz w:val="28"/>
          <w:szCs w:val="28"/>
          <w:lang w:bidi="ru-RU"/>
        </w:rPr>
        <w:tab/>
        <w:t>В настоящее время показатели не достигнуты.</w:t>
      </w:r>
    </w:p>
    <w:p w:rsidR="00270799" w:rsidRPr="00270799" w:rsidRDefault="00270799" w:rsidP="00270799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270799">
        <w:rPr>
          <w:color w:val="000000"/>
          <w:sz w:val="28"/>
          <w:szCs w:val="28"/>
          <w:lang w:bidi="ru-RU"/>
        </w:rPr>
        <w:t xml:space="preserve">Согласно приложению № 5 к Программе, </w:t>
      </w:r>
      <w:proofErr w:type="gramStart"/>
      <w:r w:rsidRPr="00270799">
        <w:rPr>
          <w:color w:val="000000"/>
          <w:sz w:val="28"/>
          <w:szCs w:val="28"/>
          <w:lang w:bidi="ru-RU"/>
        </w:rPr>
        <w:t>д</w:t>
      </w:r>
      <w:r w:rsidRPr="00270799">
        <w:rPr>
          <w:sz w:val="28"/>
          <w:szCs w:val="28"/>
        </w:rPr>
        <w:t>оля  зданий</w:t>
      </w:r>
      <w:proofErr w:type="gramEnd"/>
      <w:r w:rsidRPr="00270799">
        <w:rPr>
          <w:sz w:val="28"/>
          <w:szCs w:val="28"/>
        </w:rPr>
        <w:t xml:space="preserve"> общеобразовательных учреждений,   требующих   технической модернизации (реконструкции, ремонта) на 2023 года составляет 23,8%, обновление   материально – технической   базы  общеобразовательных учреждений на 2023 год составляет 60%.</w:t>
      </w:r>
    </w:p>
    <w:p w:rsidR="00270799" w:rsidRPr="00270799" w:rsidRDefault="00270799" w:rsidP="00270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bCs/>
          <w:sz w:val="28"/>
          <w:szCs w:val="28"/>
          <w:lang w:eastAsia="en-US"/>
        </w:rPr>
        <w:t xml:space="preserve">В Информация об основных мероприятиях муниципальной программы одним из мероприятий указан капитальный ремонт МОУ СОШ с. Комсомольское 2 этап с ожидаемым </w:t>
      </w:r>
      <w:proofErr w:type="gramStart"/>
      <w:r w:rsidRPr="00270799">
        <w:rPr>
          <w:rFonts w:eastAsia="Calibri"/>
          <w:bCs/>
          <w:sz w:val="28"/>
          <w:szCs w:val="28"/>
          <w:lang w:eastAsia="en-US"/>
        </w:rPr>
        <w:t>результатам  -</w:t>
      </w:r>
      <w:proofErr w:type="gramEnd"/>
      <w:r w:rsidRPr="00270799">
        <w:rPr>
          <w:rFonts w:eastAsia="Calibri"/>
          <w:bCs/>
          <w:sz w:val="28"/>
          <w:szCs w:val="28"/>
          <w:lang w:eastAsia="en-US"/>
        </w:rPr>
        <w:t xml:space="preserve">  с</w:t>
      </w:r>
      <w:r w:rsidRPr="00270799">
        <w:rPr>
          <w:rFonts w:eastAsia="Calibri"/>
          <w:sz w:val="28"/>
          <w:szCs w:val="28"/>
          <w:lang w:eastAsia="en-US"/>
        </w:rPr>
        <w:t>оздание комфортных и безопасных условий для детей общего образования. Финансовое обеспечение реализации мероприятия на 2021 г. составляет 12 257,0 тыс. рублей, в том числе федеральный бюджет – 11 900,0 тыс. рублей, краевой бюджет – 238,0 тыс. рублей, бюджет муниципального района – 119,0 тыс. рублей.</w:t>
      </w:r>
    </w:p>
    <w:p w:rsidR="00270799" w:rsidRPr="00270799" w:rsidRDefault="00270799" w:rsidP="00270799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Учреждение располагалось в двух зданиях в с. Комсомольское и в п.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Ареда</w:t>
      </w:r>
      <w:proofErr w:type="spellEnd"/>
      <w:r w:rsidRPr="00270799">
        <w:rPr>
          <w:rFonts w:eastAsia="Calibri"/>
          <w:sz w:val="28"/>
          <w:szCs w:val="28"/>
          <w:lang w:eastAsia="en-US"/>
        </w:rPr>
        <w:t>. В обоих зданиях со времен постройки не проводился капитальный ремонт. В здании, находящемся в с. Комсомольское была встроенная котельная, что является нарушением противопожарной безопасности. В здании школы в зимнее время температурный режим не соответствовал нормам. Поэтому часть здания школы была подвержена заморозке.</w:t>
      </w:r>
    </w:p>
    <w:p w:rsidR="00270799" w:rsidRPr="00270799" w:rsidRDefault="00270799" w:rsidP="00270799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В 2020 году администрацией муниципального района «Чернышевский район» в целях создания безопасных и современных условий</w:t>
      </w:r>
      <w:r w:rsidRPr="00270799">
        <w:rPr>
          <w:rFonts w:ascii="Calibri" w:eastAsia="Calibri" w:hAnsi="Calibri"/>
          <w:color w:val="000000"/>
          <w:sz w:val="20"/>
          <w:szCs w:val="20"/>
          <w:lang w:eastAsia="en-US"/>
        </w:rPr>
        <w:t xml:space="preserve"> </w:t>
      </w:r>
      <w:r w:rsidRPr="00270799">
        <w:rPr>
          <w:rFonts w:eastAsia="Calibri"/>
          <w:color w:val="000000"/>
          <w:sz w:val="28"/>
          <w:szCs w:val="28"/>
          <w:lang w:eastAsia="en-US"/>
        </w:rPr>
        <w:t>для получения общего образования подана заявка о включении данного объекта в перечень объектов капитального ремонта.</w:t>
      </w:r>
    </w:p>
    <w:p w:rsidR="00270799" w:rsidRPr="00270799" w:rsidRDefault="00270799" w:rsidP="00270799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color w:val="000000"/>
          <w:sz w:val="28"/>
          <w:szCs w:val="28"/>
          <w:lang w:eastAsia="en-US"/>
        </w:rPr>
        <w:t xml:space="preserve">Также следует отметить, что в 2019 году 1 этапом в рамках реализации программы по созданию в общеобразовательных организациях, расположенных в сельской местности, условий для занятий физической культурой и спортом осуществлен ремонт спортивного зала. Согласно плану социального развития ЦЭР Забайкальского края была отремонтирована отопительная система школы и ремонт 7 кабинетов. </w:t>
      </w:r>
    </w:p>
    <w:p w:rsidR="00270799" w:rsidRPr="00270799" w:rsidRDefault="00270799" w:rsidP="00270799">
      <w:pPr>
        <w:numPr>
          <w:ilvl w:val="0"/>
          <w:numId w:val="2"/>
        </w:numPr>
        <w:spacing w:after="200" w:line="276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В связи с тем, что при выполнении работ на 1 и 2 этапах производились разные виды работ, случаев финансирования проведения </w:t>
      </w:r>
      <w:r w:rsidRPr="00270799">
        <w:rPr>
          <w:rFonts w:eastAsia="Calibri"/>
          <w:sz w:val="28"/>
          <w:szCs w:val="28"/>
          <w:lang w:eastAsia="en-US"/>
        </w:rPr>
        <w:lastRenderedPageBreak/>
        <w:t>капитального ремонта одних и тех же объектов за счет разных мероприятий не выявлено.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Таким образом, на основании поведенного анализа можно сделать вывод о необходимости проведения на данном объекте капитального ремонта. 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70799">
        <w:rPr>
          <w:rFonts w:eastAsia="Calibri"/>
          <w:b/>
          <w:sz w:val="28"/>
          <w:szCs w:val="28"/>
          <w:lang w:eastAsia="en-US"/>
        </w:rPr>
        <w:t>Проверка законности использования бюджетных средств на реализацию мероприятий</w:t>
      </w:r>
    </w:p>
    <w:p w:rsidR="00270799" w:rsidRPr="00270799" w:rsidRDefault="00270799" w:rsidP="00270799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Для включения Учреждения в перечень объектов капитального ремонта разработана сметная документация и получено положительное заключение государственной экспертизы.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Согласно заключению экспертизы от 21.11.2021 г. источниками финансирования являются: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- федеральный бюджет 90,09% (26 540 700,0 рублей);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- бюджет субъекта Российской Федерации 8,91% (2 624 904,4 рублей);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- местный бюджет 1% (294 602,1 рублей).</w:t>
      </w:r>
    </w:p>
    <w:p w:rsidR="00270799" w:rsidRPr="00270799" w:rsidRDefault="00270799" w:rsidP="00270799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Общая сумма затрат на капитальный ремонт составила 29 460 206,5 рублей, из них: оборудование – 7 751 282,06 рублей, строительный контроль – 385 236,0 рублей, капитальный ремонт – 18 001 710,4 рублей.</w:t>
      </w:r>
    </w:p>
    <w:p w:rsidR="00270799" w:rsidRPr="00270799" w:rsidRDefault="00270799" w:rsidP="0027079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Распоряжением Министерства образования и науки Забайкальского края от 04.04.2022 г. № 23-р «Об утверждении распределения субсидий на реализацию мероприятий по модернизации школьных систем образования» объекту контроля предоставлялись субсидии на капитальный ремонт и оснащение муниципальных общеобразовательных организаций (далее - субсидии).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Согласно Соглашению между Министерством образования и науки Забайкальского края и муниципальным образованием о предоставлении субсидии из бюджета Забайкальского края бюджету муниципального образования на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от «27» января 2023 г. № 76648000-1-2022-019 (далее - Соглашение) бюджету муниципального района «Чернышевский район» предоставлены субсидии на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образования». Размер субсидии составил 29 460 206,50 рублей, в том числе на проведение мероприятий по капитальному ремонту – 18 386 946,40 рублей, на проведение мероприятий по оснащению средствами обучения и воспитания – 11 073 260,10 рублей.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Приложением № 3 к Соглашению установлены следующие значения результатов использования субсидии: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lastRenderedPageBreak/>
        <w:t>- количество объектов, в которых в полном объеме выполнены мероприятия по капитальному ремонту общеобразовательных организаций – 1 единица;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- количество объектов, в которых в полном объеме выполнены мероприятия по оснащению средствами обучения и воспитания общеобразовательных организаций – 1 единица.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Во исполнение пункта 3.2. Соглашения администрацией муниципального района «Чернышевский район» принято распоряжение, в котором утверждается перечень мероприятий, в целях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которых предоставляется субсидия из бюджета Забайкальского края бюджету муниципального района «Чернышевский район» на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2023 году.  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Между Комитетом образования и Учреждением заключено соглашение о предоставлении в 2023 году субсидии на иные цели, не связанные с возмещением нормативных затрат на оказание в соответствии с муниципальным заданием муниципальных услуг № 89 от 27.03.2023 г.</w:t>
      </w:r>
    </w:p>
    <w:p w:rsidR="00270799" w:rsidRPr="00270799" w:rsidRDefault="00270799" w:rsidP="00270799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Бюджетные ассигнования доведены Комитету образования справкой-уведомлением от 16.01.2023 г. № 11.</w:t>
      </w:r>
    </w:p>
    <w:p w:rsidR="00270799" w:rsidRPr="00270799" w:rsidRDefault="00270799" w:rsidP="00270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Лимиты бюджетных обязательств доводились своевременно и в полном объеме.</w:t>
      </w:r>
    </w:p>
    <w:p w:rsidR="00270799" w:rsidRPr="00270799" w:rsidRDefault="00270799" w:rsidP="00270799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textAlignment w:val="baseline"/>
        <w:rPr>
          <w:sz w:val="28"/>
          <w:szCs w:val="28"/>
        </w:rPr>
      </w:pPr>
      <w:r w:rsidRPr="00270799">
        <w:rPr>
          <w:bCs/>
          <w:sz w:val="28"/>
          <w:szCs w:val="28"/>
        </w:rPr>
        <w:t>Согласно Порядка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на проведение капитального ремонта и оснащения зданий муниципальных образовательных организаций Забайкальского края (далее - Порядок), с</w:t>
      </w:r>
      <w:r w:rsidRPr="00270799">
        <w:rPr>
          <w:sz w:val="28"/>
          <w:szCs w:val="28"/>
        </w:rPr>
        <w:t xml:space="preserve">убсидии предоставляются Министерством бюджетам муниципальных образований в целях </w:t>
      </w:r>
      <w:proofErr w:type="spellStart"/>
      <w:r w:rsidRPr="00270799">
        <w:rPr>
          <w:sz w:val="28"/>
          <w:szCs w:val="28"/>
        </w:rPr>
        <w:t>софинансирования</w:t>
      </w:r>
      <w:proofErr w:type="spellEnd"/>
      <w:r w:rsidRPr="00270799">
        <w:rPr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(далее - мероприятия):</w:t>
      </w:r>
    </w:p>
    <w:p w:rsidR="00270799" w:rsidRPr="00270799" w:rsidRDefault="00270799" w:rsidP="00270799">
      <w:pPr>
        <w:ind w:firstLine="480"/>
        <w:jc w:val="both"/>
        <w:textAlignment w:val="baseline"/>
        <w:rPr>
          <w:sz w:val="28"/>
          <w:szCs w:val="28"/>
        </w:rPr>
      </w:pPr>
      <w:r w:rsidRPr="00270799">
        <w:rPr>
          <w:sz w:val="28"/>
          <w:szCs w:val="28"/>
        </w:rPr>
        <w:t>1) проведение работ по капитальному ремонту зданий региональных (муниципальных) общеобразовательных организаций;</w:t>
      </w:r>
    </w:p>
    <w:p w:rsidR="00270799" w:rsidRPr="00270799" w:rsidRDefault="00270799" w:rsidP="00270799">
      <w:pPr>
        <w:ind w:firstLine="482"/>
        <w:jc w:val="both"/>
        <w:textAlignment w:val="baseline"/>
        <w:rPr>
          <w:sz w:val="28"/>
          <w:szCs w:val="28"/>
        </w:rPr>
      </w:pPr>
      <w:r w:rsidRPr="00270799">
        <w:rPr>
          <w:sz w:val="28"/>
          <w:szCs w:val="28"/>
        </w:rPr>
        <w:t>2) оснащение отремонтированных зданий общеобразовательных организаций средствами обучения и воспитания.</w:t>
      </w:r>
    </w:p>
    <w:p w:rsidR="00270799" w:rsidRPr="00270799" w:rsidRDefault="00270799" w:rsidP="00270799">
      <w:pPr>
        <w:ind w:firstLine="482"/>
        <w:jc w:val="both"/>
        <w:textAlignment w:val="baseline"/>
        <w:rPr>
          <w:sz w:val="28"/>
          <w:szCs w:val="28"/>
        </w:rPr>
      </w:pPr>
      <w:r w:rsidRPr="00270799">
        <w:rPr>
          <w:sz w:val="28"/>
          <w:szCs w:val="28"/>
        </w:rPr>
        <w:t>Результат использования субсидии: выполнены мероприятия по капитальному ремонту общеобразовательных организаций и их оснащению средствами обучения и воспитания в полном объеме.</w:t>
      </w:r>
    </w:p>
    <w:p w:rsidR="00270799" w:rsidRPr="00270799" w:rsidRDefault="00270799" w:rsidP="00270799">
      <w:pPr>
        <w:ind w:firstLine="482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799">
        <w:rPr>
          <w:sz w:val="28"/>
          <w:szCs w:val="28"/>
        </w:rPr>
        <w:t>Согласно пункта 4.3.9. Соглашения, Муниципалитет обязуется о</w:t>
      </w:r>
      <w:r w:rsidRPr="00270799">
        <w:rPr>
          <w:rFonts w:eastAsia="Calibri"/>
          <w:sz w:val="28"/>
          <w:szCs w:val="28"/>
          <w:lang w:eastAsia="en-US"/>
        </w:rPr>
        <w:t xml:space="preserve">беспечивать представление в Министерство, а также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отчеты о (об): </w:t>
      </w:r>
    </w:p>
    <w:p w:rsidR="00270799" w:rsidRPr="00270799" w:rsidRDefault="00270799" w:rsidP="00270799">
      <w:pPr>
        <w:ind w:firstLine="482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lastRenderedPageBreak/>
        <w:t xml:space="preserve">- расходах бюджета муниципального района "Чернышевский район", в целях </w:t>
      </w:r>
      <w:proofErr w:type="spellStart"/>
      <w:r w:rsidRPr="00270799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70799">
        <w:rPr>
          <w:rFonts w:eastAsia="Calibri"/>
          <w:sz w:val="28"/>
          <w:szCs w:val="28"/>
          <w:lang w:eastAsia="en-US"/>
        </w:rPr>
        <w:t xml:space="preserve"> которых предоставляется Субсидия, не позднее 15 числа месяца, следующего за отчетным периодом; </w:t>
      </w:r>
    </w:p>
    <w:p w:rsidR="00270799" w:rsidRPr="00270799" w:rsidRDefault="00270799" w:rsidP="00270799">
      <w:pPr>
        <w:ind w:firstLine="482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- достижении значений результатов использования Субсидии (ежемесячные отчеты - не позднее 15 рабочих дней месяца, следующего за отчетным периодом; ежегодные отчеты - не позднее 15 рабочих дней месяца, следующего за отчетным периодом, ежегодные уточненные отчеты - не позднее 10 февраля года, следующего за отчетным годом.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Согласно пункта 18 Порядка,</w:t>
      </w:r>
      <w:r w:rsidRPr="00270799">
        <w:t xml:space="preserve"> </w:t>
      </w:r>
      <w:r w:rsidRPr="00270799">
        <w:rPr>
          <w:sz w:val="28"/>
          <w:szCs w:val="28"/>
        </w:rPr>
        <w:t>Администрация муниципального образования представляет в Министерство: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 xml:space="preserve">1) ежеквартально до 5-го числа месяца, следующего за отчетным кварталом, отчет о расходах муниципального образования, в целях </w:t>
      </w:r>
      <w:proofErr w:type="spellStart"/>
      <w:r w:rsidRPr="00270799">
        <w:rPr>
          <w:sz w:val="28"/>
          <w:szCs w:val="28"/>
        </w:rPr>
        <w:t>софинансирования</w:t>
      </w:r>
      <w:proofErr w:type="spellEnd"/>
      <w:r w:rsidRPr="00270799">
        <w:rPr>
          <w:sz w:val="28"/>
          <w:szCs w:val="28"/>
        </w:rPr>
        <w:t xml:space="preserve"> которых предоставляются субсидии из бюджета Забайкальского края, и о достигнутых значениях показателей результативности предоставления и расходования субсидий по форме, установленной Соглашением; 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 xml:space="preserve">2) копии платежных поручений, подтверждающих расходование в полном объеме суммы субсидий за счет средств краевого бюджета (с отметкой Управления Федерального казначейства по Забайкальскому краю); 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 xml:space="preserve">3) пояснительную записку, содержащую информацию о фактически выполненных объемах работ, оказанных услугах, приобретенных товарах по контрактам (договорам). 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По факту Администрация муниципального образования предоставила отчетность в следующие сроки: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- за 1 квартал – 12.04.2023 г.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- за 2 квартал – 04.07.2023 г.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- за 3 квартал – 11.10.2023 г.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- за 4 квартал – 11.01.2024 г.</w:t>
      </w:r>
    </w:p>
    <w:p w:rsidR="00270799" w:rsidRPr="00270799" w:rsidRDefault="00270799" w:rsidP="00270799">
      <w:pPr>
        <w:ind w:firstLine="540"/>
        <w:jc w:val="both"/>
        <w:rPr>
          <w:sz w:val="28"/>
          <w:szCs w:val="28"/>
        </w:rPr>
      </w:pPr>
      <w:r w:rsidRPr="00270799">
        <w:rPr>
          <w:sz w:val="28"/>
          <w:szCs w:val="28"/>
        </w:rPr>
        <w:t>- о достижении значений результатов использования Субсидии и обязательствах, принятых в целях их достижения – 11.01.2024 г.</w:t>
      </w:r>
    </w:p>
    <w:p w:rsidR="00270799" w:rsidRPr="00270799" w:rsidRDefault="00270799" w:rsidP="00270799">
      <w:pPr>
        <w:ind w:firstLine="482"/>
        <w:jc w:val="both"/>
        <w:textAlignment w:val="baseline"/>
        <w:rPr>
          <w:sz w:val="28"/>
          <w:szCs w:val="28"/>
        </w:rPr>
      </w:pPr>
      <w:r w:rsidRPr="00270799">
        <w:rPr>
          <w:sz w:val="28"/>
          <w:szCs w:val="28"/>
        </w:rPr>
        <w:t xml:space="preserve">Таким образом, Администрация нарушила п. 18 Порядка несвоевременно предоставив отчетность за 1 квартал, 3,4 кварталы и отчета </w:t>
      </w:r>
      <w:r w:rsidRPr="00270799">
        <w:rPr>
          <w:rFonts w:eastAsia="Calibri"/>
          <w:sz w:val="28"/>
          <w:szCs w:val="28"/>
          <w:lang w:eastAsia="en-US"/>
        </w:rPr>
        <w:t>о достижении значений результатов использования Субсидии и обязательствах, принятых в целях их достижения.</w:t>
      </w:r>
    </w:p>
    <w:p w:rsidR="00270799" w:rsidRPr="00270799" w:rsidRDefault="00270799" w:rsidP="00270799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 w:rsidRPr="00270799">
        <w:rPr>
          <w:bCs/>
          <w:sz w:val="28"/>
          <w:szCs w:val="28"/>
        </w:rPr>
        <w:t>В целях реализации мероприятий по капитальному ремонту, Учреждением 21.12.2022 г. размещен электронный аукцион на к</w:t>
      </w:r>
      <w:r w:rsidRPr="00270799">
        <w:rPr>
          <w:rFonts w:eastAsia="Calibri"/>
          <w:sz w:val="28"/>
          <w:szCs w:val="28"/>
          <w:shd w:val="clear" w:color="auto" w:fill="FFFFFF"/>
          <w:lang w:eastAsia="en-US"/>
        </w:rPr>
        <w:t xml:space="preserve">апитальный ремонт МОУ средняя общеобразовательная школа с. Комсомольское (2 этап). Извещение № </w:t>
      </w:r>
      <w:hyperlink r:id="rId5" w:tgtFrame="_blank" w:history="1">
        <w:r w:rsidRPr="00270799">
          <w:rPr>
            <w:rFonts w:eastAsia="Calibr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en-US"/>
          </w:rPr>
          <w:t>0891200000622011112</w:t>
        </w:r>
      </w:hyperlink>
      <w:r w:rsidRPr="00270799">
        <w:rPr>
          <w:rFonts w:eastAsia="Calibri"/>
          <w:sz w:val="28"/>
          <w:szCs w:val="28"/>
          <w:lang w:eastAsia="en-US"/>
        </w:rPr>
        <w:t xml:space="preserve">. НМЦК </w:t>
      </w:r>
      <w:r w:rsidRPr="00270799">
        <w:rPr>
          <w:rFonts w:eastAsia="Calibri"/>
          <w:sz w:val="28"/>
          <w:szCs w:val="28"/>
          <w:shd w:val="clear" w:color="auto" w:fill="FFFFFF"/>
          <w:lang w:eastAsia="en-US"/>
        </w:rPr>
        <w:t>18 376 946,38 рублей.</w:t>
      </w:r>
    </w:p>
    <w:p w:rsidR="00270799" w:rsidRPr="00270799" w:rsidRDefault="00270799" w:rsidP="00270799">
      <w:pPr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799">
        <w:rPr>
          <w:bCs/>
          <w:sz w:val="28"/>
          <w:szCs w:val="28"/>
        </w:rPr>
        <w:t xml:space="preserve">По результатам электронного аукциона между Учреждением и ООО «Строй-К» заключен муниципальный контракт от 26.01.2023 г. № 1 (далее – Контракт № 1) в пределах доведенных лимитов бюджетных обязательств. Цена контракта составляет </w:t>
      </w:r>
      <w:r w:rsidRPr="00270799">
        <w:rPr>
          <w:rFonts w:eastAsia="Calibri"/>
          <w:sz w:val="28"/>
          <w:szCs w:val="28"/>
          <w:lang w:eastAsia="en-US"/>
        </w:rPr>
        <w:t xml:space="preserve">13 764 333,26 рублей. </w:t>
      </w:r>
    </w:p>
    <w:p w:rsidR="00270799" w:rsidRPr="00270799" w:rsidRDefault="00270799" w:rsidP="00270799">
      <w:pPr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799">
        <w:rPr>
          <w:bCs/>
          <w:sz w:val="28"/>
          <w:szCs w:val="28"/>
        </w:rPr>
        <w:lastRenderedPageBreak/>
        <w:t xml:space="preserve">Согласно пункта 3.1 Контракта № 1, срок выполнения работ – с даты заключения Контракта до 15.08.2023 г. </w:t>
      </w:r>
      <w:bookmarkStart w:id="0" w:name="_Hlk100322344"/>
      <w:r w:rsidRPr="00270799">
        <w:rPr>
          <w:rFonts w:eastAsia="Calibri"/>
          <w:sz w:val="28"/>
          <w:szCs w:val="28"/>
          <w:lang w:eastAsia="en-US"/>
        </w:rPr>
        <w:t xml:space="preserve">Согласно пункта 2.4.1. Контракта </w:t>
      </w:r>
      <w:r w:rsidRPr="00270799">
        <w:rPr>
          <w:bCs/>
          <w:sz w:val="28"/>
          <w:szCs w:val="28"/>
        </w:rPr>
        <w:t>№ 1</w:t>
      </w:r>
      <w:r w:rsidRPr="00270799">
        <w:rPr>
          <w:rFonts w:eastAsia="Calibri"/>
          <w:sz w:val="28"/>
          <w:szCs w:val="28"/>
          <w:lang w:eastAsia="en-US"/>
        </w:rPr>
        <w:t xml:space="preserve">, Заказчик обеспечивает авансирование работ по капитальному ремонту объекта в размере 30 % (тридцати) процентов от цены Контракта. 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Выплата авансового платежа осуществляется в течение 7 (рабочих) дней с момента начала работ по муниципальному контракту на основании запроса подрядчика с приложением надлежащим образом оформленного счёта и (или) счёт-фактура.</w:t>
      </w:r>
    </w:p>
    <w:bookmarkEnd w:id="0"/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Согласно пункта 2.4.2. Контракта </w:t>
      </w:r>
      <w:r w:rsidRPr="00270799">
        <w:rPr>
          <w:bCs/>
          <w:sz w:val="28"/>
          <w:szCs w:val="28"/>
        </w:rPr>
        <w:t>№ 1</w:t>
      </w:r>
      <w:r w:rsidRPr="00270799">
        <w:rPr>
          <w:rFonts w:eastAsia="Calibri"/>
          <w:sz w:val="28"/>
          <w:szCs w:val="28"/>
          <w:lang w:eastAsia="en-US"/>
        </w:rPr>
        <w:t>, оплата Заказчиком фактически выполненных Подрядчиком работ, (в том числе их отдельных этапов) по капитальному ремонту Объекта производится в течение не более чем 7 (семи) рабочих дней с даты подписания Заказчиком структурированного документа о приемке, составленного в единой информационной системе в сфере закупок.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18.05.2023 г. стороны заключили дополнительное соглашение № 2. Цена Контракта </w:t>
      </w:r>
      <w:r w:rsidRPr="00270799">
        <w:rPr>
          <w:bCs/>
          <w:sz w:val="28"/>
          <w:szCs w:val="28"/>
        </w:rPr>
        <w:t>№ 1</w:t>
      </w:r>
      <w:r w:rsidRPr="00270799">
        <w:rPr>
          <w:rFonts w:eastAsia="Calibri"/>
          <w:sz w:val="28"/>
          <w:szCs w:val="28"/>
          <w:lang w:eastAsia="en-US"/>
        </w:rPr>
        <w:t xml:space="preserve"> осталась без изменений.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13.06.2023 г. стороны заключили дополнительное соглашение № 1. Цена Контракта </w:t>
      </w:r>
      <w:r w:rsidRPr="00270799">
        <w:rPr>
          <w:bCs/>
          <w:sz w:val="28"/>
          <w:szCs w:val="28"/>
        </w:rPr>
        <w:t>№ 1</w:t>
      </w:r>
      <w:r w:rsidRPr="00270799">
        <w:rPr>
          <w:rFonts w:eastAsia="Calibri"/>
          <w:sz w:val="28"/>
          <w:szCs w:val="28"/>
          <w:lang w:eastAsia="en-US"/>
        </w:rPr>
        <w:t xml:space="preserve"> составила 13 475 970,26 рублей.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14.08.2023 г. стороны заключили дополнительное соглашение № 3. Цена Контракта </w:t>
      </w:r>
      <w:r w:rsidRPr="00270799">
        <w:rPr>
          <w:bCs/>
          <w:sz w:val="28"/>
          <w:szCs w:val="28"/>
        </w:rPr>
        <w:t xml:space="preserve">№ 1 </w:t>
      </w:r>
      <w:r w:rsidRPr="00270799">
        <w:rPr>
          <w:rFonts w:eastAsia="Calibri"/>
          <w:sz w:val="28"/>
          <w:szCs w:val="28"/>
          <w:lang w:eastAsia="en-US"/>
        </w:rPr>
        <w:t>составила 14 823 567,29 рублей. Увеличение цены контракта составило не более 10%.</w:t>
      </w:r>
    </w:p>
    <w:p w:rsidR="00270799" w:rsidRPr="00270799" w:rsidRDefault="00270799" w:rsidP="00270799">
      <w:pPr>
        <w:ind w:firstLine="540"/>
        <w:jc w:val="both"/>
      </w:pPr>
      <w:r w:rsidRPr="00270799">
        <w:rPr>
          <w:sz w:val="28"/>
          <w:szCs w:val="28"/>
        </w:rPr>
        <w:t xml:space="preserve">Согласно части 3 статьи 103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 (далее – Закон о контрактной системе) заказчик в течение пяти рабочих дней с даты заключения контракта заказчик направляет информацию об изменении контракта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Законом о контрактной системе были внесены изменения в условия контракта, заказчики направляют в указанный орган информацию, в течение пяти рабочих дней с даты внесения таких изменений. 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Учреждением направлена такая информация 15.09.2023 г., что является нарушением части 3 статьи 103 Закона о контрактной системе.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Несвоевременное представление документов, подлежащих включению в реестры контрактов, если направление, представление указанных документов являются обязательными в соответствии с законодательством РФ о контрактной системе в сфере закупок, имеет признаки административного правонарушения, предусмотренного ч.2 ст.7.31 КоАП РФ (срок давности привлечения к административной ответственности истек).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В ходе проверки выявлен случай переплаты по Контракту </w:t>
      </w:r>
      <w:r w:rsidRPr="00270799">
        <w:rPr>
          <w:bCs/>
          <w:sz w:val="28"/>
          <w:szCs w:val="28"/>
        </w:rPr>
        <w:t>№ 1</w:t>
      </w:r>
      <w:r w:rsidRPr="00270799">
        <w:rPr>
          <w:color w:val="1A1A1A"/>
          <w:sz w:val="28"/>
          <w:szCs w:val="28"/>
        </w:rPr>
        <w:t xml:space="preserve">. Подрядчиком представлены акты о приемке выполненных работ по форме КС-2 № 1 и № 3 от 28.04.2023 г. на общую сумму 4 615 386,67 рублей. Оплата произведена в сумме 4 615 386,67 рублей (платежное поручение от 22.05.2023 г. № 194751) (покраска полов). Фактически работы по данным КС-2 выполнены на сумму 4 304 057,09. Подрядчиком произведен возврат излишне </w:t>
      </w:r>
      <w:r w:rsidRPr="00270799">
        <w:rPr>
          <w:color w:val="1A1A1A"/>
          <w:sz w:val="28"/>
          <w:szCs w:val="28"/>
        </w:rPr>
        <w:lastRenderedPageBreak/>
        <w:t>выплаченных денежных средств в сумме 311 329,58, что подтверждается платежным поручением от 21.09.2023 г. № 321.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В результате образовавшейся экономии по итогам аукциона, Учреждением заключены договора подряда от 06.07.2023 г. с ООО «Строй-К» на проведение работ по капитальному ремонту здания школы (пищеблока) как с единственным поставщиком. Договор № 4 на сумму 547 867,7 рублей, № 5 на сумму 502 737,73 рублей, № 6 на сумму 568 848,23 рублей, № 7 на сумму 560 125,39 рублей, № 8 на сумму 558 650,23 рублей, № 9 на сумму 439 913,83 рублей.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Срок выполнения работ по договорам установлен до 31.08.2023 г., оплата – в течение 10 рабочих дней с даты подписания документа о приемке.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Договором подряда от 06.07.2023 г. № 4 предусмотрены работы по устройству наружного септика из бетонных колец на сумму 213 874,66 рублей.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Пунктом 2 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270799">
        <w:rPr>
          <w:color w:val="1A1A1A"/>
          <w:sz w:val="28"/>
          <w:szCs w:val="28"/>
        </w:rPr>
        <w:t>софинанасирование</w:t>
      </w:r>
      <w:proofErr w:type="spellEnd"/>
      <w:r w:rsidRPr="00270799">
        <w:rPr>
          <w:color w:val="1A1A1A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установлен Перечень работ по капитальному ремонту зданий региональных (муниципальных) общеобразовательных организаций, подлежащий </w:t>
      </w:r>
      <w:proofErr w:type="spellStart"/>
      <w:r w:rsidRPr="00270799">
        <w:rPr>
          <w:color w:val="1A1A1A"/>
          <w:sz w:val="28"/>
          <w:szCs w:val="28"/>
        </w:rPr>
        <w:t>софинансированию</w:t>
      </w:r>
      <w:proofErr w:type="spellEnd"/>
      <w:r w:rsidRPr="00270799">
        <w:rPr>
          <w:color w:val="1A1A1A"/>
          <w:sz w:val="28"/>
          <w:szCs w:val="28"/>
        </w:rPr>
        <w:t xml:space="preserve"> из федерального бюджета. Одним из видов работ в Перечне – ремонт системы канализации. Проведение указанных работ предполагается непосредственно в здании школы. 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В связи с тем, что в сельском поселении «Комсомольское» отсутствует система централизованного водоотведения, произведено устройство наружной канализации. Данный вид работ не включен в указанный Перечень работ. 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По результатам контрольного мероприятия Министерством финансов Забайкальского края выдано </w:t>
      </w:r>
      <w:proofErr w:type="gramStart"/>
      <w:r w:rsidRPr="00270799">
        <w:rPr>
          <w:color w:val="1A1A1A"/>
          <w:sz w:val="28"/>
          <w:szCs w:val="28"/>
        </w:rPr>
        <w:t>предписание  о</w:t>
      </w:r>
      <w:proofErr w:type="gramEnd"/>
      <w:r w:rsidRPr="00270799">
        <w:rPr>
          <w:color w:val="1A1A1A"/>
          <w:sz w:val="28"/>
          <w:szCs w:val="28"/>
        </w:rPr>
        <w:t xml:space="preserve"> возврате денежных средств, затраченных на виды работ, проведенные за пределами здания в краевой бюджет в сумме 211 735,91 рублей, в том числе 192 679,68 рублей – федеральный бюджет, 19 056,23 – краевой бюджет.</w:t>
      </w:r>
    </w:p>
    <w:p w:rsidR="00270799" w:rsidRPr="00270799" w:rsidRDefault="00270799" w:rsidP="00270799">
      <w:pPr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В целях реализации мероприятий по оснащению школы средствами обучения и воспитания, на основании Постановления Правительства Забайкальского края от 09.06.2022 г. «О</w:t>
      </w:r>
      <w:r w:rsidRPr="00270799">
        <w:rPr>
          <w:bCs/>
          <w:sz w:val="28"/>
          <w:szCs w:val="28"/>
        </w:rPr>
        <w:t xml:space="preserve"> случаях осуществления закупок товаров, работ, услуг для обеспечения нужд муниципальных образований Забайкальского края у единственного поставщика (подрядчика, исполнителя) и порядке их осуществления»</w:t>
      </w:r>
      <w:r w:rsidRPr="00270799">
        <w:rPr>
          <w:color w:val="1A1A1A"/>
          <w:sz w:val="28"/>
          <w:szCs w:val="28"/>
        </w:rPr>
        <w:t xml:space="preserve"> Администраций муниципального района «Чернышевский район» приняты Постановления от 21.03.2023 г. № 105 «О</w:t>
      </w:r>
      <w:r w:rsidRPr="00270799">
        <w:rPr>
          <w:bCs/>
          <w:sz w:val="28"/>
          <w:szCs w:val="28"/>
        </w:rPr>
        <w:t xml:space="preserve"> согласовании закупок товаров, работ, услуг для обеспечения нужд муниципального района «Чернышевский район» Забайкальского края у единственного поставщика (подрядчика, исполнителя) и порядке их осуществления</w:t>
      </w:r>
      <w:r w:rsidRPr="00270799">
        <w:rPr>
          <w:color w:val="1A1A1A"/>
          <w:sz w:val="28"/>
          <w:szCs w:val="28"/>
        </w:rPr>
        <w:t xml:space="preserve">» и от 21.03.2023 г. № 106 «О создании координационного совета и утверждении положения координационного совета по </w:t>
      </w:r>
      <w:r w:rsidRPr="00270799">
        <w:rPr>
          <w:bCs/>
          <w:sz w:val="28"/>
          <w:szCs w:val="28"/>
        </w:rPr>
        <w:t xml:space="preserve">согласованию </w:t>
      </w:r>
      <w:r w:rsidRPr="00270799">
        <w:rPr>
          <w:bCs/>
          <w:sz w:val="28"/>
          <w:szCs w:val="28"/>
        </w:rPr>
        <w:lastRenderedPageBreak/>
        <w:t>закупок товаров, работ, услуг для обеспечения нужд муниципального района «Чернышевский район» Забайкальского края у единственного поставщика (подрядчика, исполнителя) и порядке их осуществления</w:t>
      </w:r>
      <w:r w:rsidRPr="00270799">
        <w:rPr>
          <w:color w:val="1A1A1A"/>
          <w:sz w:val="28"/>
          <w:szCs w:val="28"/>
        </w:rPr>
        <w:t>».</w:t>
      </w:r>
    </w:p>
    <w:p w:rsidR="00270799" w:rsidRPr="00270799" w:rsidRDefault="00270799" w:rsidP="00270799">
      <w:pPr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ab/>
        <w:t xml:space="preserve">24.03.2023 г. Учреждением заключен муниципальный контракт № 2 (далее – Контракт </w:t>
      </w:r>
      <w:r w:rsidRPr="00270799">
        <w:rPr>
          <w:bCs/>
          <w:sz w:val="28"/>
          <w:szCs w:val="28"/>
        </w:rPr>
        <w:t>№ 2</w:t>
      </w:r>
      <w:r w:rsidRPr="00270799">
        <w:rPr>
          <w:color w:val="1A1A1A"/>
          <w:sz w:val="28"/>
          <w:szCs w:val="28"/>
        </w:rPr>
        <w:t>) на поставку оборудования для нужд МОУ СОШ с. Комсомольское в рамках мероприятий по модернизации школьных систем образования государственной программы Российской Федерации «Развитие образования» с ИП Шестаковым Степаном Евгеньевичем на сумму 11 072 304,10 рублей. Основанием для заключения контракта является Постановление администрации муниципального района «Чернышевский район» от 24.03.2023 г. № 120 «О</w:t>
      </w:r>
      <w:r w:rsidRPr="00270799">
        <w:rPr>
          <w:bCs/>
          <w:sz w:val="28"/>
          <w:szCs w:val="28"/>
        </w:rPr>
        <w:t xml:space="preserve"> согласовании закупки у единственного поставщика на поставку оборудования для нужд МОУ СОШ с. Комсомольское в </w:t>
      </w:r>
      <w:r w:rsidRPr="00270799">
        <w:rPr>
          <w:color w:val="1A1A1A"/>
          <w:sz w:val="28"/>
          <w:szCs w:val="28"/>
        </w:rPr>
        <w:t xml:space="preserve">рамках мероприятий по модернизации школьных систем образования государственной программы Российской Федерации «Развитие образования». Согласно п. 3.1. Контракта № 2 срок поставки – не позднее 01.08.2023 г. Согласно п. 2.3 Контракта № 2 оплата в размере 30% от общей стоимости товара в течение 10 рабочих дней с момента заключения контракта и выставления счета поставщиком, 70% - в течение 10 рабочих дней с даты подписания документа о приемке. </w:t>
      </w:r>
    </w:p>
    <w:p w:rsidR="00270799" w:rsidRPr="00270799" w:rsidRDefault="00270799" w:rsidP="00270799">
      <w:pPr>
        <w:ind w:firstLine="540"/>
        <w:jc w:val="both"/>
      </w:pPr>
      <w:r w:rsidRPr="00270799">
        <w:rPr>
          <w:color w:val="1A1A1A"/>
          <w:sz w:val="28"/>
          <w:szCs w:val="28"/>
        </w:rPr>
        <w:t xml:space="preserve">  </w:t>
      </w:r>
      <w:r w:rsidRPr="00270799">
        <w:rPr>
          <w:sz w:val="28"/>
          <w:szCs w:val="28"/>
        </w:rPr>
        <w:t xml:space="preserve">Согласно части 3 статьи 103 Закона о контрактной системе заказчик в течение пяти рабочих дней с даты заключения контракта заказчик направляет информацию об изменении контракта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</w:t>
      </w:r>
    </w:p>
    <w:p w:rsidR="00270799" w:rsidRPr="00270799" w:rsidRDefault="00270799" w:rsidP="0027079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Учреждением такая информация не направлялась, что является нарушением части 3 статьи 103 Закона о контрактной системе.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Не представление документов, подлежащих включению в реестры контрактов, если направление, представление указанных документов являются обязательными в соответствии с законодательством РФ о контрактной системе в сфере закупок, имеет признаки административного правонарушения, предусмотренного ч.2 ст.7.31 КоАП РФ (срок давности привлечения к административной ответственности истек).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Товар по Контракту № 2 поставлен по товарной накладной от 31.07.2023 г., оплата произведена 14.04.2023 г на сумму 3 321 978,04 </w:t>
      </w:r>
      <w:proofErr w:type="gramStart"/>
      <w:r w:rsidRPr="00270799">
        <w:rPr>
          <w:color w:val="1A1A1A"/>
          <w:sz w:val="28"/>
          <w:szCs w:val="28"/>
        </w:rPr>
        <w:t>рублей,  10.08.2023</w:t>
      </w:r>
      <w:proofErr w:type="gramEnd"/>
      <w:r w:rsidRPr="00270799">
        <w:rPr>
          <w:color w:val="1A1A1A"/>
          <w:sz w:val="28"/>
          <w:szCs w:val="28"/>
        </w:rPr>
        <w:t xml:space="preserve"> г. на сумму 2 832 361,0 рублей и 4 917 965,06 рублей.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Таким образом, работы по Контракту № 1, договорам подряда выполнены в полном объеме. Товар по Контракту № 2 поставлен в полном объеме.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270799" w:rsidRPr="00270799" w:rsidRDefault="00270799" w:rsidP="00270799">
      <w:pPr>
        <w:shd w:val="clear" w:color="auto" w:fill="FFFFFF"/>
        <w:ind w:firstLine="708"/>
        <w:jc w:val="center"/>
        <w:rPr>
          <w:b/>
          <w:color w:val="1A1A1A"/>
          <w:sz w:val="28"/>
          <w:szCs w:val="28"/>
        </w:rPr>
      </w:pPr>
      <w:r w:rsidRPr="00270799">
        <w:rPr>
          <w:b/>
          <w:color w:val="1A1A1A"/>
          <w:sz w:val="28"/>
          <w:szCs w:val="28"/>
        </w:rPr>
        <w:t>Проверка соблюдения установленного порядка управления и распоряжения имуществом, находящимся в муниципальной собственности, бюджетного (бухгалтерского) учета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В целях обеспечения полного отражения </w:t>
      </w:r>
      <w:proofErr w:type="spellStart"/>
      <w:r w:rsidRPr="00270799">
        <w:rPr>
          <w:color w:val="1A1A1A"/>
          <w:sz w:val="28"/>
          <w:szCs w:val="28"/>
        </w:rPr>
        <w:t>пообъектного</w:t>
      </w:r>
      <w:proofErr w:type="spellEnd"/>
      <w:r w:rsidRPr="00270799">
        <w:rPr>
          <w:color w:val="1A1A1A"/>
          <w:sz w:val="28"/>
          <w:szCs w:val="28"/>
        </w:rPr>
        <w:t xml:space="preserve"> состава движимого и недвижимого имущества, обеспечения своевременного, </w:t>
      </w:r>
      <w:r w:rsidRPr="00270799">
        <w:rPr>
          <w:color w:val="1A1A1A"/>
          <w:sz w:val="28"/>
          <w:szCs w:val="28"/>
        </w:rPr>
        <w:lastRenderedPageBreak/>
        <w:t>оперативного отражения изменений в составе имущества и контроля за сохранностью и использованием имущество по назначению Администрацией муниципального района «Чернышевский район» принято Постановление от 13.04.2017 г. № 185 «Об утверждении Порядка отражения в бюджетном учете операций по движению объектов имущества муниципального имущества муниципального района «Чернышевский район».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 xml:space="preserve">Согласно п. 2.1 </w:t>
      </w:r>
      <w:proofErr w:type="gramStart"/>
      <w:r w:rsidRPr="00270799">
        <w:rPr>
          <w:color w:val="1A1A1A"/>
          <w:sz w:val="28"/>
          <w:szCs w:val="28"/>
        </w:rPr>
        <w:t xml:space="preserve">данного </w:t>
      </w:r>
      <w:r w:rsidRPr="00270799">
        <w:rPr>
          <w:b/>
          <w:color w:val="1A1A1A"/>
          <w:sz w:val="28"/>
          <w:szCs w:val="28"/>
        </w:rPr>
        <w:t xml:space="preserve"> </w:t>
      </w:r>
      <w:r w:rsidRPr="00270799">
        <w:rPr>
          <w:color w:val="1A1A1A"/>
          <w:sz w:val="28"/>
          <w:szCs w:val="28"/>
        </w:rPr>
        <w:t>Постановления</w:t>
      </w:r>
      <w:proofErr w:type="gramEnd"/>
      <w:r w:rsidRPr="00270799">
        <w:rPr>
          <w:color w:val="1A1A1A"/>
          <w:sz w:val="28"/>
          <w:szCs w:val="28"/>
        </w:rPr>
        <w:t>, бюджетный учет осуществляется путем занесения сведений о составе, способе приобретения, стоимости, основаниях и сроке постановки на учет, амортизации имущества, других сведений, соответствующих требованиям законодательства о бюджетном учете.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В связи с тем, что в рамках реализации мероприятий по капитальному ремонту вновь создана система водоотведения, комиссией, образованной Учреждением 29.07.2023 г. принято решение о принятии к учету данного объекта стоимостью 213 874,66 рублей.  29.07.2024 г. централизованной бухгалтерией данному объекту присвоен инвентарный номер.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Оборудование, поступившее в рамках реализации мероприятия по оснащению школы принято к учету 02.11.2023 г.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Распоряжением администрации муниципального района «Чернышевский район» от 05.12.2023 года № 426-р «О внесении изменений в реестр имущества МР «Чернышевский район» и постановке на баланс муниципального образовательного учреждения средняя общеобразовательная школа с. Комсомольское муниципального имущества» данное имущество включено в реестр муниципального имущества муниципального района «Чернышевский район».</w:t>
      </w:r>
    </w:p>
    <w:p w:rsidR="00270799" w:rsidRPr="00270799" w:rsidRDefault="00270799" w:rsidP="002707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270799" w:rsidRPr="00270799" w:rsidRDefault="00270799" w:rsidP="00270799">
      <w:pPr>
        <w:shd w:val="clear" w:color="auto" w:fill="FFFFFF"/>
        <w:ind w:firstLine="708"/>
        <w:jc w:val="center"/>
        <w:rPr>
          <w:b/>
          <w:color w:val="1A1A1A"/>
          <w:sz w:val="28"/>
          <w:szCs w:val="28"/>
        </w:rPr>
      </w:pPr>
      <w:r w:rsidRPr="00270799">
        <w:rPr>
          <w:b/>
          <w:color w:val="1A1A1A"/>
          <w:sz w:val="28"/>
          <w:szCs w:val="28"/>
        </w:rPr>
        <w:t>Оценка фактически достигнутых результатов использования бюджетных средств. Влияние реализуемых мероприятий на снижение потребности в капитальном ремонте зданий</w:t>
      </w:r>
    </w:p>
    <w:p w:rsidR="00270799" w:rsidRPr="00270799" w:rsidRDefault="00270799" w:rsidP="00270799">
      <w:pPr>
        <w:numPr>
          <w:ilvl w:val="0"/>
          <w:numId w:val="4"/>
        </w:numPr>
        <w:shd w:val="clear" w:color="auto" w:fill="FFFFFF"/>
        <w:spacing w:after="200" w:line="276" w:lineRule="auto"/>
        <w:ind w:firstLine="708"/>
        <w:contextualSpacing/>
        <w:jc w:val="both"/>
        <w:rPr>
          <w:color w:val="1A1A1A"/>
          <w:sz w:val="28"/>
          <w:szCs w:val="28"/>
        </w:rPr>
      </w:pPr>
      <w:r w:rsidRPr="00270799">
        <w:rPr>
          <w:color w:val="1A1A1A"/>
          <w:sz w:val="28"/>
          <w:szCs w:val="28"/>
        </w:rPr>
        <w:t>В соответствии с отчетом о достижении значений результатов использования субсидий и обязательств, принятых в целях их достижения на 01.01.2024 г. в рамках Соглашения, отклонения фактических значений от плановых отсутствуют.</w:t>
      </w:r>
    </w:p>
    <w:p w:rsidR="00270799" w:rsidRPr="00270799" w:rsidRDefault="00270799" w:rsidP="00270799">
      <w:pPr>
        <w:numPr>
          <w:ilvl w:val="0"/>
          <w:numId w:val="4"/>
        </w:numPr>
        <w:shd w:val="clear" w:color="auto" w:fill="FFFFFF"/>
        <w:spacing w:after="200" w:line="276" w:lineRule="auto"/>
        <w:ind w:firstLine="708"/>
        <w:contextualSpacing/>
        <w:jc w:val="both"/>
        <w:rPr>
          <w:color w:val="1A1A1A"/>
          <w:sz w:val="28"/>
          <w:szCs w:val="28"/>
        </w:rPr>
      </w:pPr>
      <w:r w:rsidRPr="00270799">
        <w:rPr>
          <w:rFonts w:eastAsia="Calibri"/>
          <w:sz w:val="28"/>
          <w:szCs w:val="28"/>
          <w:lang w:eastAsia="en-US"/>
        </w:rPr>
        <w:t>Капитальный ремонт проводился в школе, где обучался 249 ребенок. В этом же здании располагается интернат. В интернате в пятидневном режиме проживает 16 детей, привозимых с соседних сел, где отсутствуют образовательные учреждения.</w:t>
      </w:r>
    </w:p>
    <w:p w:rsidR="00270799" w:rsidRPr="00270799" w:rsidRDefault="00270799" w:rsidP="00270799">
      <w:pPr>
        <w:numPr>
          <w:ilvl w:val="0"/>
          <w:numId w:val="4"/>
        </w:numPr>
        <w:shd w:val="clear" w:color="auto" w:fill="FFFFFF"/>
        <w:spacing w:after="200" w:line="276" w:lineRule="auto"/>
        <w:ind w:firstLine="708"/>
        <w:contextualSpacing/>
        <w:jc w:val="both"/>
        <w:rPr>
          <w:color w:val="1A1A1A"/>
          <w:sz w:val="28"/>
          <w:szCs w:val="28"/>
        </w:rPr>
      </w:pPr>
      <w:r w:rsidRPr="00270799">
        <w:rPr>
          <w:rFonts w:eastAsia="Calibri"/>
          <w:sz w:val="28"/>
          <w:szCs w:val="28"/>
          <w:lang w:eastAsia="en-US"/>
        </w:rPr>
        <w:t>Здание МОУ СОШ с. Комсомольское используется по целевому назначению. После проведения капитального ремонта здание школы соответствует всем нормам, созданы безопасные, современные и качественные условия для получения образования обучающимися.</w:t>
      </w:r>
    </w:p>
    <w:p w:rsidR="00270799" w:rsidRPr="00270799" w:rsidRDefault="00270799" w:rsidP="00270799">
      <w:pPr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0799">
        <w:rPr>
          <w:rFonts w:eastAsia="Calibri"/>
          <w:b/>
          <w:sz w:val="28"/>
          <w:szCs w:val="28"/>
          <w:lang w:eastAsia="en-US"/>
        </w:rPr>
        <w:t>Выводы по результатам проверки</w:t>
      </w:r>
    </w:p>
    <w:p w:rsidR="00270799" w:rsidRPr="00270799" w:rsidRDefault="00270799" w:rsidP="002707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70799" w:rsidRPr="00270799" w:rsidRDefault="00270799" w:rsidP="00270799">
      <w:pPr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ab/>
        <w:t>По результатам контрольного мероприятия Контрольно-счетная палата муниципального района «Чернышевский район» установила эффективность реализации и организации мероприятий по капитальному ремонту и оснащению средствами обучения и воспитания.</w:t>
      </w:r>
    </w:p>
    <w:p w:rsidR="00270799" w:rsidRPr="00270799" w:rsidRDefault="00270799" w:rsidP="00270799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Результаты контрольного мероприятия направлены в Контрольно-счетную палату Забайкальского края, в прокуратуру района. </w:t>
      </w:r>
    </w:p>
    <w:p w:rsidR="00270799" w:rsidRPr="00270799" w:rsidRDefault="00270799" w:rsidP="0027079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 xml:space="preserve">Также по результатам контрольного мероприятия Контрольно-счетной палатой объекту контроля направлено информационное письмо с рекомендациями </w:t>
      </w:r>
      <w:r w:rsidRPr="00270799">
        <w:rPr>
          <w:rFonts w:eastAsia="Calibri"/>
          <w:color w:val="000000"/>
          <w:sz w:val="28"/>
          <w:szCs w:val="28"/>
          <w:lang w:eastAsia="en-US"/>
        </w:rPr>
        <w:t>о принятии мер по недопущению в дальнейшем, отмеченных в акте нарушений и недостатков.</w:t>
      </w:r>
    </w:p>
    <w:p w:rsidR="00270799" w:rsidRPr="00270799" w:rsidRDefault="00270799" w:rsidP="002707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На составленный акт по результатам контрольного мероприятия от объекта контроля пояснений и замечаний не поступало.</w:t>
      </w:r>
    </w:p>
    <w:p w:rsidR="00270799" w:rsidRPr="00270799" w:rsidRDefault="00270799" w:rsidP="00270799">
      <w:pPr>
        <w:contextualSpacing/>
        <w:jc w:val="both"/>
        <w:rPr>
          <w:sz w:val="28"/>
          <w:szCs w:val="28"/>
        </w:rPr>
      </w:pPr>
    </w:p>
    <w:p w:rsidR="00270799" w:rsidRPr="00270799" w:rsidRDefault="00270799" w:rsidP="0027079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0799" w:rsidRPr="00270799" w:rsidRDefault="00270799" w:rsidP="00270799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799">
        <w:rPr>
          <w:rFonts w:eastAsia="Calibri"/>
          <w:sz w:val="28"/>
          <w:szCs w:val="28"/>
          <w:lang w:eastAsia="en-US"/>
        </w:rPr>
        <w:t>____________________________________</w:t>
      </w:r>
    </w:p>
    <w:p w:rsidR="00270799" w:rsidRPr="00964F65" w:rsidRDefault="00270799" w:rsidP="00270799">
      <w:pPr>
        <w:pStyle w:val="a3"/>
        <w:jc w:val="center"/>
        <w:rPr>
          <w:sz w:val="28"/>
          <w:szCs w:val="28"/>
        </w:rPr>
      </w:pPr>
      <w:bookmarkStart w:id="1" w:name="_GoBack"/>
      <w:bookmarkEnd w:id="1"/>
    </w:p>
    <w:sectPr w:rsidR="00270799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6C6E"/>
    <w:multiLevelType w:val="hybridMultilevel"/>
    <w:tmpl w:val="A0EA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7F59"/>
    <w:multiLevelType w:val="hybridMultilevel"/>
    <w:tmpl w:val="56543692"/>
    <w:lvl w:ilvl="0" w:tplc="E2684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65CEE"/>
    <w:multiLevelType w:val="hybridMultilevel"/>
    <w:tmpl w:val="B832C506"/>
    <w:lvl w:ilvl="0" w:tplc="B9103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5C0CFC"/>
    <w:multiLevelType w:val="hybridMultilevel"/>
    <w:tmpl w:val="6D886F28"/>
    <w:lvl w:ilvl="0" w:tplc="9DF2C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270799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aliases w:val="асз.Списка,Абзац списка литеральный,11111,ТЗ список,Булет1,1Булет,it_List1,Список дефисный,Абзац основного текста,Bullet List,FooterText,numbered,Paragraphe de liste1,lp1,Use Case List Paragraph,Bullet 1,Маркер,UL,Содержание. 2 уровень"/>
    <w:basedOn w:val="a"/>
    <w:uiPriority w:val="34"/>
    <w:qFormat/>
    <w:rsid w:val="00270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notice/ea20/view/documents.html?regNumber=0891200000622011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4386</Words>
  <Characters>25004</Characters>
  <Application>Microsoft Office Word</Application>
  <DocSecurity>0</DocSecurity>
  <Lines>208</Lines>
  <Paragraphs>58</Paragraphs>
  <ScaleCrop>false</ScaleCrop>
  <Company/>
  <LinksUpToDate>false</LinksUpToDate>
  <CharactersWithSpaces>29332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2025-11-27T07:05:00Z</dcterms:modified>
</cp:coreProperties>
</file>