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208" w:rsidRDefault="00BB3208" w:rsidP="00BB3208">
      <w:pPr>
        <w:keepNext/>
        <w:spacing w:after="0"/>
        <w:jc w:val="center"/>
        <w:outlineLvl w:val="0"/>
        <w:rPr>
          <w:rFonts w:eastAsia="Times New Roman" w:cs="Times New Roman"/>
          <w:b/>
          <w:bCs/>
          <w:szCs w:val="28"/>
          <w:lang w:eastAsia="ru-RU"/>
        </w:rPr>
      </w:pPr>
      <w:r>
        <w:rPr>
          <w:rFonts w:eastAsia="Times New Roman" w:cs="Times New Roman"/>
          <w:b/>
          <w:bCs/>
          <w:szCs w:val="28"/>
          <w:lang w:eastAsia="ru-RU"/>
        </w:rPr>
        <w:t xml:space="preserve">АДМИНИСТРАЦИЯ ЧЕРНЫШЕВСКОГО </w:t>
      </w:r>
    </w:p>
    <w:p w:rsidR="00BB3208" w:rsidRDefault="00BB3208" w:rsidP="00BB3208">
      <w:pPr>
        <w:keepNext/>
        <w:spacing w:after="0"/>
        <w:jc w:val="center"/>
        <w:outlineLvl w:val="0"/>
        <w:rPr>
          <w:rFonts w:eastAsia="Times New Roman" w:cs="Times New Roman"/>
          <w:b/>
          <w:bCs/>
          <w:szCs w:val="28"/>
          <w:lang w:eastAsia="ru-RU"/>
        </w:rPr>
      </w:pPr>
      <w:r>
        <w:rPr>
          <w:rFonts w:eastAsia="Times New Roman" w:cs="Times New Roman"/>
          <w:b/>
          <w:bCs/>
          <w:szCs w:val="28"/>
          <w:lang w:eastAsia="ru-RU"/>
        </w:rPr>
        <w:t>МУНИЦИПАЛЬНОГО ОКРУГА</w:t>
      </w:r>
    </w:p>
    <w:p w:rsidR="00BB3208" w:rsidRDefault="00BB3208" w:rsidP="00BB3208">
      <w:pPr>
        <w:keepNext/>
        <w:spacing w:after="0"/>
        <w:jc w:val="center"/>
        <w:outlineLvl w:val="0"/>
        <w:rPr>
          <w:rFonts w:eastAsia="Times New Roman" w:cs="Times New Roman"/>
          <w:b/>
          <w:bCs/>
          <w:szCs w:val="28"/>
          <w:lang w:eastAsia="ru-RU"/>
        </w:rPr>
      </w:pPr>
      <w:r>
        <w:rPr>
          <w:rFonts w:eastAsia="Times New Roman" w:cs="Times New Roman"/>
          <w:b/>
          <w:bCs/>
          <w:szCs w:val="28"/>
          <w:lang w:eastAsia="ru-RU"/>
        </w:rPr>
        <w:t xml:space="preserve">ЗАБАЙКАЛЬСКОГО КРАЯ </w:t>
      </w:r>
    </w:p>
    <w:p w:rsidR="002020A4" w:rsidRPr="002020A4" w:rsidRDefault="002020A4" w:rsidP="002020A4">
      <w:pPr>
        <w:keepNext/>
        <w:spacing w:after="0"/>
        <w:jc w:val="center"/>
        <w:outlineLvl w:val="0"/>
        <w:rPr>
          <w:rFonts w:eastAsia="Times New Roman" w:cs="Times New Roman"/>
          <w:b/>
          <w:bCs/>
          <w:szCs w:val="28"/>
          <w:lang w:eastAsia="ru-RU"/>
        </w:rPr>
      </w:pPr>
    </w:p>
    <w:p w:rsidR="002020A4" w:rsidRPr="002020A4" w:rsidRDefault="002020A4" w:rsidP="002020A4">
      <w:pPr>
        <w:keepNext/>
        <w:spacing w:after="0"/>
        <w:jc w:val="center"/>
        <w:outlineLvl w:val="1"/>
        <w:rPr>
          <w:rFonts w:eastAsia="Times New Roman" w:cs="Times New Roman"/>
          <w:b/>
          <w:bCs/>
          <w:szCs w:val="28"/>
          <w:lang w:eastAsia="ru-RU"/>
        </w:rPr>
      </w:pPr>
    </w:p>
    <w:p w:rsidR="002020A4" w:rsidRPr="002020A4" w:rsidRDefault="002020A4" w:rsidP="002020A4">
      <w:pPr>
        <w:keepNext/>
        <w:spacing w:after="0"/>
        <w:jc w:val="center"/>
        <w:outlineLvl w:val="1"/>
        <w:rPr>
          <w:rFonts w:eastAsia="Times New Roman" w:cs="Times New Roman"/>
          <w:b/>
          <w:bCs/>
          <w:szCs w:val="28"/>
          <w:lang w:eastAsia="ru-RU"/>
        </w:rPr>
      </w:pPr>
      <w:r w:rsidRPr="002020A4">
        <w:rPr>
          <w:rFonts w:eastAsia="Times New Roman" w:cs="Times New Roman"/>
          <w:b/>
          <w:bCs/>
          <w:szCs w:val="28"/>
          <w:lang w:eastAsia="ru-RU"/>
        </w:rPr>
        <w:t>ПОСТАНОВЛЕНИЕ</w:t>
      </w:r>
    </w:p>
    <w:p w:rsidR="002020A4" w:rsidRPr="002020A4" w:rsidRDefault="002020A4" w:rsidP="002020A4">
      <w:pPr>
        <w:spacing w:after="200" w:line="276" w:lineRule="auto"/>
        <w:jc w:val="center"/>
        <w:rPr>
          <w:rFonts w:ascii="Calibri" w:eastAsia="Times New Roman" w:hAnsi="Calibri" w:cs="Times New Roman"/>
          <w:szCs w:val="28"/>
          <w:lang w:eastAsia="ru-RU"/>
        </w:rPr>
      </w:pPr>
    </w:p>
    <w:p w:rsidR="002020A4" w:rsidRPr="002020A4" w:rsidRDefault="006D717C" w:rsidP="002020A4">
      <w:pPr>
        <w:spacing w:after="200" w:line="276" w:lineRule="auto"/>
        <w:jc w:val="center"/>
        <w:rPr>
          <w:rFonts w:eastAsia="Times New Roman" w:cs="Times New Roman"/>
          <w:szCs w:val="28"/>
          <w:lang w:eastAsia="ru-RU"/>
        </w:rPr>
      </w:pPr>
      <w:r>
        <w:rPr>
          <w:rFonts w:eastAsia="Times New Roman" w:cs="Times New Roman"/>
          <w:szCs w:val="28"/>
          <w:lang w:eastAsia="ru-RU"/>
        </w:rPr>
        <w:t>16 декабря</w:t>
      </w:r>
      <w:r w:rsidR="002020A4" w:rsidRPr="002020A4">
        <w:rPr>
          <w:rFonts w:eastAsia="Times New Roman" w:cs="Times New Roman"/>
          <w:szCs w:val="28"/>
          <w:lang w:eastAsia="ru-RU"/>
        </w:rPr>
        <w:t xml:space="preserve"> 2025 года</w:t>
      </w:r>
      <w:r w:rsidR="002020A4" w:rsidRPr="002020A4">
        <w:rPr>
          <w:rFonts w:eastAsia="Times New Roman" w:cs="Times New Roman"/>
          <w:szCs w:val="28"/>
          <w:lang w:eastAsia="ru-RU"/>
        </w:rPr>
        <w:tab/>
        <w:t xml:space="preserve">         </w:t>
      </w:r>
      <w:r w:rsidR="002020A4" w:rsidRPr="002020A4">
        <w:rPr>
          <w:rFonts w:eastAsia="Times New Roman" w:cs="Times New Roman"/>
          <w:szCs w:val="28"/>
          <w:lang w:eastAsia="ru-RU"/>
        </w:rPr>
        <w:tab/>
      </w:r>
      <w:r w:rsidR="002020A4" w:rsidRPr="002020A4">
        <w:rPr>
          <w:rFonts w:eastAsia="Times New Roman" w:cs="Times New Roman"/>
          <w:szCs w:val="28"/>
          <w:lang w:eastAsia="ru-RU"/>
        </w:rPr>
        <w:tab/>
      </w:r>
      <w:r w:rsidR="002020A4" w:rsidRPr="002020A4">
        <w:rPr>
          <w:rFonts w:eastAsia="Times New Roman" w:cs="Times New Roman"/>
          <w:szCs w:val="28"/>
          <w:lang w:eastAsia="ru-RU"/>
        </w:rPr>
        <w:tab/>
      </w:r>
      <w:r w:rsidR="002020A4" w:rsidRPr="002020A4">
        <w:rPr>
          <w:rFonts w:eastAsia="Times New Roman" w:cs="Times New Roman"/>
          <w:szCs w:val="28"/>
          <w:lang w:eastAsia="ru-RU"/>
        </w:rPr>
        <w:tab/>
        <w:t xml:space="preserve">    </w:t>
      </w:r>
      <w:r w:rsidR="002020A4" w:rsidRPr="002020A4">
        <w:rPr>
          <w:rFonts w:eastAsia="Times New Roman" w:cs="Times New Roman"/>
          <w:szCs w:val="28"/>
          <w:lang w:eastAsia="ru-RU"/>
        </w:rPr>
        <w:tab/>
        <w:t xml:space="preserve">  </w:t>
      </w:r>
      <w:r w:rsidR="002020A4">
        <w:rPr>
          <w:rFonts w:eastAsia="Times New Roman" w:cs="Times New Roman"/>
          <w:szCs w:val="28"/>
          <w:lang w:eastAsia="ru-RU"/>
        </w:rPr>
        <w:t xml:space="preserve">                             № </w:t>
      </w:r>
      <w:r>
        <w:rPr>
          <w:rFonts w:eastAsia="Times New Roman" w:cs="Times New Roman"/>
          <w:szCs w:val="28"/>
          <w:lang w:eastAsia="ru-RU"/>
        </w:rPr>
        <w:t>6</w:t>
      </w:r>
      <w:r w:rsidR="00437F73">
        <w:rPr>
          <w:rFonts w:eastAsia="Times New Roman" w:cs="Times New Roman"/>
          <w:szCs w:val="28"/>
          <w:lang w:eastAsia="ru-RU"/>
        </w:rPr>
        <w:t>1</w:t>
      </w:r>
    </w:p>
    <w:p w:rsidR="002020A4" w:rsidRPr="002020A4" w:rsidRDefault="002020A4" w:rsidP="002020A4">
      <w:pPr>
        <w:spacing w:after="200" w:line="276" w:lineRule="auto"/>
        <w:jc w:val="center"/>
        <w:rPr>
          <w:rFonts w:eastAsia="Times New Roman" w:cs="Times New Roman"/>
          <w:bCs/>
          <w:szCs w:val="28"/>
          <w:lang w:eastAsia="ru-RU"/>
        </w:rPr>
      </w:pPr>
      <w:proofErr w:type="spellStart"/>
      <w:r w:rsidRPr="002020A4">
        <w:rPr>
          <w:rFonts w:eastAsia="Times New Roman" w:cs="Times New Roman"/>
          <w:bCs/>
          <w:szCs w:val="28"/>
          <w:lang w:eastAsia="ru-RU"/>
        </w:rPr>
        <w:t>пгт</w:t>
      </w:r>
      <w:proofErr w:type="spellEnd"/>
      <w:r w:rsidRPr="002020A4">
        <w:rPr>
          <w:rFonts w:eastAsia="Times New Roman" w:cs="Times New Roman"/>
          <w:bCs/>
          <w:szCs w:val="28"/>
          <w:lang w:eastAsia="ru-RU"/>
        </w:rPr>
        <w:t>. Чернышевск</w:t>
      </w:r>
    </w:p>
    <w:p w:rsidR="006D717C" w:rsidRDefault="006D717C" w:rsidP="006D717C">
      <w:pPr>
        <w:pStyle w:val="1"/>
        <w:spacing w:after="300"/>
        <w:ind w:firstLine="0"/>
        <w:jc w:val="center"/>
      </w:pPr>
      <w:r>
        <w:rPr>
          <w:b/>
          <w:bCs/>
        </w:rPr>
        <w:t>Об утверждении программы профилактики рисков причинения вреда</w:t>
      </w:r>
      <w:r>
        <w:rPr>
          <w:b/>
          <w:bCs/>
        </w:rPr>
        <w:br/>
        <w:t>(ущерба) охраняемым законом ценностям в сфере муниципального</w:t>
      </w:r>
      <w:r>
        <w:rPr>
          <w:b/>
          <w:bCs/>
        </w:rPr>
        <w:br/>
        <w:t>земельного контроля на территории Чернышевского муниципального округа на 2026 год</w:t>
      </w:r>
    </w:p>
    <w:p w:rsidR="006D717C" w:rsidRDefault="006D717C" w:rsidP="006D717C">
      <w:pPr>
        <w:pStyle w:val="1"/>
        <w:ind w:firstLine="720"/>
        <w:jc w:val="both"/>
        <w:rPr>
          <w:b/>
          <w:bCs/>
        </w:rPr>
      </w:pPr>
      <w:r w:rsidRPr="00397904">
        <w:t>В</w:t>
      </w:r>
      <w:r>
        <w:rPr>
          <w:b/>
          <w:bCs/>
        </w:rPr>
        <w:t xml:space="preserve"> </w:t>
      </w:r>
      <w:r>
        <w:t xml:space="preserve">соответствии с частью 2 статьи 44 Федерального Закона от 31 июля 2020 года № 248 - ФЗ «О государственном контроле (надзоре) и муниципальном контроле в Российской Федерации», постановлением Правительства Российской Федерации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Федеральным законом от  06.10.2003 </w:t>
      </w:r>
      <w:r w:rsidRPr="0069398E">
        <w:t xml:space="preserve">№ </w:t>
      </w:r>
      <w:r>
        <w:t>131</w:t>
      </w:r>
      <w:r w:rsidRPr="0069398E">
        <w:t xml:space="preserve">-ФЗ «Об общих принципах организации местного самоуправления </w:t>
      </w:r>
      <w:r>
        <w:t>в Российской Федерации</w:t>
      </w:r>
      <w:r w:rsidRPr="0069398E">
        <w:t xml:space="preserve">», </w:t>
      </w:r>
      <w:r>
        <w:t xml:space="preserve">руководствуясь </w:t>
      </w:r>
      <w:r w:rsidRPr="008707BF">
        <w:t>Устав</w:t>
      </w:r>
      <w:r>
        <w:t>ом</w:t>
      </w:r>
      <w:r w:rsidRPr="00690615">
        <w:rPr>
          <w:color w:val="FF0000"/>
        </w:rPr>
        <w:t xml:space="preserve"> </w:t>
      </w:r>
      <w:r>
        <w:t xml:space="preserve">муниципального района «Чернышевский район»,  администрация Чернышевского муниципального округа </w:t>
      </w:r>
      <w:r>
        <w:rPr>
          <w:b/>
          <w:bCs/>
        </w:rPr>
        <w:t>постановляет:</w:t>
      </w:r>
    </w:p>
    <w:p w:rsidR="006D717C" w:rsidRDefault="006D717C" w:rsidP="006D717C">
      <w:pPr>
        <w:pStyle w:val="1"/>
        <w:ind w:firstLine="720"/>
        <w:jc w:val="both"/>
      </w:pPr>
    </w:p>
    <w:p w:rsidR="006D717C" w:rsidRDefault="006D717C" w:rsidP="006D717C">
      <w:pPr>
        <w:pStyle w:val="1"/>
        <w:numPr>
          <w:ilvl w:val="0"/>
          <w:numId w:val="1"/>
        </w:numPr>
        <w:tabs>
          <w:tab w:val="left" w:pos="951"/>
        </w:tabs>
        <w:ind w:firstLine="720"/>
        <w:jc w:val="both"/>
      </w:pPr>
      <w:r>
        <w:t>Утвердить программу профилактики рисков причинения вреда (ущерба) охраняемым законом ценностям в сфере муниципального земельного контроля на территории Чернышевского муниципального округа на 2026 год (прилагается).</w:t>
      </w:r>
    </w:p>
    <w:p w:rsidR="006D717C" w:rsidRDefault="006D717C" w:rsidP="006D717C">
      <w:pPr>
        <w:pStyle w:val="a5"/>
        <w:numPr>
          <w:ilvl w:val="1"/>
          <w:numId w:val="1"/>
        </w:numPr>
        <w:shd w:val="clear" w:color="auto" w:fill="FFFFFF"/>
        <w:jc w:val="both"/>
        <w:rPr>
          <w:rFonts w:ascii="Arial" w:hAnsi="Arial" w:cs="Arial"/>
          <w:color w:val="2C2D2E"/>
          <w:sz w:val="23"/>
          <w:szCs w:val="23"/>
        </w:rPr>
      </w:pPr>
      <w:r>
        <w:rPr>
          <w:color w:val="2C2D2E"/>
          <w:sz w:val="28"/>
          <w:szCs w:val="28"/>
        </w:rPr>
        <w:t>2. Настоящее решение опубликовать в общественно-политической газете Чернышевского муниципального округа Забайкальского края «Наше время» (ПИ № ТУ 75-00232 от 11.12.2015</w:t>
      </w:r>
      <w:r>
        <w:rPr>
          <w:color w:val="FF0000"/>
        </w:rPr>
        <w:t>)</w:t>
      </w:r>
      <w:r>
        <w:rPr>
          <w:color w:val="2C2D2E"/>
        </w:rPr>
        <w:t>. </w:t>
      </w:r>
      <w:r>
        <w:rPr>
          <w:color w:val="2C2D2E"/>
          <w:sz w:val="28"/>
          <w:szCs w:val="28"/>
        </w:rPr>
        <w:t>и разместить на официальном сайте </w:t>
      </w:r>
      <w:hyperlink r:id="rId5" w:history="1">
        <w:proofErr w:type="gramStart"/>
        <w:r>
          <w:rPr>
            <w:rStyle w:val="a4"/>
            <w:sz w:val="28"/>
            <w:szCs w:val="28"/>
            <w:lang w:val="en-US"/>
          </w:rPr>
          <w:t>www</w:t>
        </w:r>
        <w:r>
          <w:rPr>
            <w:rStyle w:val="a4"/>
            <w:sz w:val="28"/>
            <w:szCs w:val="28"/>
          </w:rPr>
          <w:t>.</w:t>
        </w:r>
        <w:proofErr w:type="spellStart"/>
        <w:r>
          <w:rPr>
            <w:rStyle w:val="a4"/>
            <w:sz w:val="28"/>
            <w:szCs w:val="28"/>
            <w:lang w:val="en-US"/>
          </w:rPr>
          <w:t>chernyshev</w:t>
        </w:r>
        <w:proofErr w:type="spellEnd"/>
        <w:r>
          <w:rPr>
            <w:rStyle w:val="a4"/>
            <w:sz w:val="28"/>
            <w:szCs w:val="28"/>
          </w:rPr>
          <w:t>.75.</w:t>
        </w:r>
        <w:proofErr w:type="spellStart"/>
        <w:r>
          <w:rPr>
            <w:rStyle w:val="a4"/>
            <w:sz w:val="28"/>
            <w:szCs w:val="28"/>
            <w:lang w:val="en-US"/>
          </w:rPr>
          <w:t>ru</w:t>
        </w:r>
        <w:proofErr w:type="spellEnd"/>
      </w:hyperlink>
      <w:r>
        <w:rPr>
          <w:color w:val="2C2D2E"/>
        </w:rPr>
        <w:t> </w:t>
      </w:r>
      <w:r>
        <w:rPr>
          <w:rStyle w:val="msohyperlinkmrcssattr"/>
          <w:color w:val="0000FF"/>
          <w:sz w:val="28"/>
          <w:szCs w:val="28"/>
        </w:rPr>
        <w:t>.</w:t>
      </w:r>
      <w:proofErr w:type="gramEnd"/>
    </w:p>
    <w:p w:rsidR="006D717C" w:rsidRDefault="006D717C" w:rsidP="006D717C">
      <w:pPr>
        <w:pStyle w:val="a5"/>
        <w:numPr>
          <w:ilvl w:val="1"/>
          <w:numId w:val="1"/>
        </w:numPr>
        <w:shd w:val="clear" w:color="auto" w:fill="FFFFFF"/>
        <w:jc w:val="both"/>
        <w:rPr>
          <w:rFonts w:ascii="Arial" w:hAnsi="Arial" w:cs="Arial"/>
          <w:color w:val="2C2D2E"/>
          <w:sz w:val="23"/>
          <w:szCs w:val="23"/>
        </w:rPr>
      </w:pPr>
      <w:r>
        <w:rPr>
          <w:rStyle w:val="msohyperlinkmrcssattr"/>
          <w:color w:val="0000FF"/>
          <w:sz w:val="28"/>
          <w:szCs w:val="28"/>
        </w:rPr>
        <w:t xml:space="preserve">3. </w:t>
      </w:r>
      <w:r w:rsidRPr="005A4D20">
        <w:rPr>
          <w:color w:val="000000"/>
          <w:sz w:val="28"/>
          <w:szCs w:val="28"/>
          <w:lang w:bidi="ru-RU"/>
        </w:rPr>
        <w:t>Настоящее решение обнародовать</w:t>
      </w:r>
      <w:r w:rsidRPr="005A4D20">
        <w:rPr>
          <w:rStyle w:val="msohyperlinkmrcssattr"/>
          <w:sz w:val="28"/>
          <w:szCs w:val="28"/>
          <w14:textOutline w14:w="9525" w14:cap="rnd" w14:cmpd="sng" w14:algn="ctr">
            <w14:solidFill>
              <w14:schemeClr w14:val="tx1"/>
            </w14:solidFill>
            <w14:prstDash w14:val="solid"/>
            <w14:bevel/>
          </w14:textOutline>
        </w:rPr>
        <w:t> </w:t>
      </w:r>
      <w:r>
        <w:rPr>
          <w:color w:val="2C2D2E"/>
          <w:sz w:val="28"/>
          <w:szCs w:val="28"/>
        </w:rPr>
        <w:t xml:space="preserve">на специально оборудованных стендах в специально отведенных местах, доступных для неограниченного круга лиц по адресам: </w:t>
      </w:r>
      <w:proofErr w:type="spellStart"/>
      <w:r>
        <w:rPr>
          <w:color w:val="2C2D2E"/>
          <w:sz w:val="28"/>
          <w:szCs w:val="28"/>
        </w:rPr>
        <w:t>пгт</w:t>
      </w:r>
      <w:proofErr w:type="spellEnd"/>
      <w:r>
        <w:rPr>
          <w:color w:val="2C2D2E"/>
          <w:sz w:val="28"/>
          <w:szCs w:val="28"/>
        </w:rPr>
        <w:t xml:space="preserve">. </w:t>
      </w:r>
      <w:proofErr w:type="spellStart"/>
      <w:r>
        <w:rPr>
          <w:color w:val="2C2D2E"/>
          <w:sz w:val="28"/>
          <w:szCs w:val="28"/>
        </w:rPr>
        <w:t>Жирекен</w:t>
      </w:r>
      <w:proofErr w:type="spellEnd"/>
      <w:r>
        <w:rPr>
          <w:color w:val="2C2D2E"/>
          <w:sz w:val="28"/>
          <w:szCs w:val="28"/>
        </w:rPr>
        <w:t>, д.</w:t>
      </w:r>
      <w:proofErr w:type="gramStart"/>
      <w:r>
        <w:rPr>
          <w:color w:val="2C2D2E"/>
          <w:sz w:val="28"/>
          <w:szCs w:val="28"/>
        </w:rPr>
        <w:t>15,пгт</w:t>
      </w:r>
      <w:proofErr w:type="gramEnd"/>
      <w:r>
        <w:rPr>
          <w:color w:val="2C2D2E"/>
          <w:sz w:val="28"/>
          <w:szCs w:val="28"/>
        </w:rPr>
        <w:t xml:space="preserve">. Букачача, Клубный проспект, д.1; </w:t>
      </w:r>
      <w:proofErr w:type="spellStart"/>
      <w:r>
        <w:rPr>
          <w:color w:val="2C2D2E"/>
          <w:sz w:val="28"/>
          <w:szCs w:val="28"/>
        </w:rPr>
        <w:t>пгт</w:t>
      </w:r>
      <w:proofErr w:type="spellEnd"/>
      <w:r>
        <w:rPr>
          <w:color w:val="2C2D2E"/>
          <w:sz w:val="28"/>
          <w:szCs w:val="28"/>
        </w:rPr>
        <w:t xml:space="preserve">. </w:t>
      </w:r>
      <w:proofErr w:type="spellStart"/>
      <w:r>
        <w:rPr>
          <w:color w:val="2C2D2E"/>
          <w:sz w:val="28"/>
          <w:szCs w:val="28"/>
        </w:rPr>
        <w:t>Аксёново-Зиловское</w:t>
      </w:r>
      <w:proofErr w:type="spellEnd"/>
      <w:r>
        <w:rPr>
          <w:color w:val="2C2D2E"/>
          <w:sz w:val="28"/>
          <w:szCs w:val="28"/>
        </w:rPr>
        <w:t xml:space="preserve">, ул. Октябрьская, д.9; с. </w:t>
      </w:r>
      <w:proofErr w:type="spellStart"/>
      <w:r>
        <w:rPr>
          <w:color w:val="2C2D2E"/>
          <w:sz w:val="28"/>
          <w:szCs w:val="28"/>
        </w:rPr>
        <w:t>Алеур</w:t>
      </w:r>
      <w:proofErr w:type="spellEnd"/>
      <w:r>
        <w:rPr>
          <w:color w:val="2C2D2E"/>
          <w:sz w:val="28"/>
          <w:szCs w:val="28"/>
        </w:rPr>
        <w:t xml:space="preserve">, ул. Кирова, д.51; с. </w:t>
      </w:r>
      <w:proofErr w:type="spellStart"/>
      <w:r>
        <w:rPr>
          <w:color w:val="2C2D2E"/>
          <w:sz w:val="28"/>
          <w:szCs w:val="28"/>
        </w:rPr>
        <w:t>Утан</w:t>
      </w:r>
      <w:proofErr w:type="spellEnd"/>
      <w:r>
        <w:rPr>
          <w:color w:val="2C2D2E"/>
          <w:sz w:val="28"/>
          <w:szCs w:val="28"/>
        </w:rPr>
        <w:t xml:space="preserve">, ул. Погодаева, д.45 «а»; с. Старый </w:t>
      </w:r>
      <w:proofErr w:type="spellStart"/>
      <w:r>
        <w:rPr>
          <w:color w:val="2C2D2E"/>
          <w:sz w:val="28"/>
          <w:szCs w:val="28"/>
        </w:rPr>
        <w:t>Олов</w:t>
      </w:r>
      <w:proofErr w:type="spellEnd"/>
      <w:r>
        <w:rPr>
          <w:color w:val="2C2D2E"/>
          <w:sz w:val="28"/>
          <w:szCs w:val="28"/>
        </w:rPr>
        <w:t xml:space="preserve">, ул. Ленина, д. 49 «а»; с. Новый </w:t>
      </w:r>
      <w:proofErr w:type="spellStart"/>
      <w:r>
        <w:rPr>
          <w:color w:val="2C2D2E"/>
          <w:sz w:val="28"/>
          <w:szCs w:val="28"/>
        </w:rPr>
        <w:t>Олов</w:t>
      </w:r>
      <w:proofErr w:type="spellEnd"/>
      <w:r>
        <w:rPr>
          <w:color w:val="2C2D2E"/>
          <w:sz w:val="28"/>
          <w:szCs w:val="28"/>
        </w:rPr>
        <w:t xml:space="preserve">, ул. Погодаева, д. 64 «а»; с. </w:t>
      </w:r>
      <w:proofErr w:type="spellStart"/>
      <w:r>
        <w:rPr>
          <w:color w:val="2C2D2E"/>
          <w:sz w:val="28"/>
          <w:szCs w:val="28"/>
        </w:rPr>
        <w:t>Укурей</w:t>
      </w:r>
      <w:proofErr w:type="spellEnd"/>
      <w:r>
        <w:rPr>
          <w:color w:val="2C2D2E"/>
          <w:sz w:val="28"/>
          <w:szCs w:val="28"/>
        </w:rPr>
        <w:t xml:space="preserve">, ул. Лазо, д. 16; с. Гаур, ул. Центральная, д. 33; с. </w:t>
      </w:r>
      <w:proofErr w:type="spellStart"/>
      <w:r>
        <w:rPr>
          <w:color w:val="2C2D2E"/>
          <w:sz w:val="28"/>
          <w:szCs w:val="28"/>
        </w:rPr>
        <w:t>Икшица</w:t>
      </w:r>
      <w:proofErr w:type="spellEnd"/>
      <w:r>
        <w:rPr>
          <w:color w:val="2C2D2E"/>
          <w:sz w:val="28"/>
          <w:szCs w:val="28"/>
        </w:rPr>
        <w:t xml:space="preserve">, ул. Сельская, д.2; с. </w:t>
      </w:r>
      <w:proofErr w:type="spellStart"/>
      <w:r>
        <w:rPr>
          <w:color w:val="2C2D2E"/>
          <w:sz w:val="28"/>
          <w:szCs w:val="28"/>
        </w:rPr>
        <w:t>Мильгидун</w:t>
      </w:r>
      <w:proofErr w:type="spellEnd"/>
      <w:r>
        <w:rPr>
          <w:color w:val="2C2D2E"/>
          <w:sz w:val="28"/>
          <w:szCs w:val="28"/>
        </w:rPr>
        <w:t xml:space="preserve">, ул. Молодежная, д. 40; с. Комсомольское, ул. Октябрьская, д. 24; с. </w:t>
      </w:r>
      <w:proofErr w:type="spellStart"/>
      <w:r>
        <w:rPr>
          <w:color w:val="2C2D2E"/>
          <w:sz w:val="28"/>
          <w:szCs w:val="28"/>
        </w:rPr>
        <w:t>Урюм</w:t>
      </w:r>
      <w:proofErr w:type="spellEnd"/>
      <w:r>
        <w:rPr>
          <w:color w:val="2C2D2E"/>
          <w:sz w:val="28"/>
          <w:szCs w:val="28"/>
        </w:rPr>
        <w:t xml:space="preserve">, ул. </w:t>
      </w:r>
      <w:r>
        <w:rPr>
          <w:color w:val="2C2D2E"/>
          <w:sz w:val="28"/>
          <w:szCs w:val="28"/>
        </w:rPr>
        <w:lastRenderedPageBreak/>
        <w:t xml:space="preserve">Энергетиков, д. 2 копр.2; с. </w:t>
      </w:r>
      <w:proofErr w:type="spellStart"/>
      <w:r>
        <w:rPr>
          <w:color w:val="2C2D2E"/>
          <w:sz w:val="28"/>
          <w:szCs w:val="28"/>
        </w:rPr>
        <w:t>Новоильинск</w:t>
      </w:r>
      <w:proofErr w:type="spellEnd"/>
      <w:r>
        <w:rPr>
          <w:color w:val="2C2D2E"/>
          <w:sz w:val="28"/>
          <w:szCs w:val="28"/>
        </w:rPr>
        <w:t xml:space="preserve">, ул. Центральная. д. 54; с. </w:t>
      </w:r>
      <w:proofErr w:type="spellStart"/>
      <w:r>
        <w:rPr>
          <w:color w:val="2C2D2E"/>
          <w:sz w:val="28"/>
          <w:szCs w:val="28"/>
        </w:rPr>
        <w:t>Байгул</w:t>
      </w:r>
      <w:proofErr w:type="spellEnd"/>
      <w:r>
        <w:rPr>
          <w:color w:val="2C2D2E"/>
          <w:sz w:val="28"/>
          <w:szCs w:val="28"/>
        </w:rPr>
        <w:t xml:space="preserve">, ул. Молодежная, д.8; с. Бушулей, ул. Железнодорожная, д.7 корп. 8.с. </w:t>
      </w:r>
      <w:proofErr w:type="spellStart"/>
      <w:r>
        <w:rPr>
          <w:color w:val="2C2D2E"/>
          <w:sz w:val="28"/>
          <w:szCs w:val="28"/>
        </w:rPr>
        <w:t>Курлыч</w:t>
      </w:r>
      <w:proofErr w:type="spellEnd"/>
      <w:r>
        <w:rPr>
          <w:color w:val="2C2D2E"/>
          <w:sz w:val="28"/>
          <w:szCs w:val="28"/>
        </w:rPr>
        <w:t>, ул. Еланская, д.20</w:t>
      </w:r>
    </w:p>
    <w:p w:rsidR="006D717C" w:rsidRDefault="006D717C" w:rsidP="006D717C">
      <w:pPr>
        <w:pStyle w:val="1"/>
        <w:tabs>
          <w:tab w:val="left" w:pos="0"/>
        </w:tabs>
        <w:spacing w:after="300"/>
        <w:ind w:firstLine="0"/>
        <w:jc w:val="both"/>
      </w:pPr>
      <w:r>
        <w:tab/>
        <w:t>4.Контроль за исполнением настоящего постановления возложить на управление земельно-имущественных отношений администрации Чернышевского муниципального района.</w:t>
      </w:r>
    </w:p>
    <w:p w:rsidR="006D717C" w:rsidRDefault="006D717C" w:rsidP="006D717C">
      <w:pPr>
        <w:pStyle w:val="1"/>
        <w:tabs>
          <w:tab w:val="left" w:pos="975"/>
        </w:tabs>
        <w:ind w:firstLine="0"/>
        <w:jc w:val="both"/>
      </w:pPr>
      <w:r>
        <w:t xml:space="preserve">     </w:t>
      </w:r>
      <w:proofErr w:type="spellStart"/>
      <w:r>
        <w:t>И.о</w:t>
      </w:r>
      <w:proofErr w:type="spellEnd"/>
      <w:r>
        <w:t xml:space="preserve"> главы муниципального</w:t>
      </w:r>
    </w:p>
    <w:p w:rsidR="006D717C" w:rsidRDefault="006D717C" w:rsidP="006D717C">
      <w:pPr>
        <w:pStyle w:val="1"/>
        <w:tabs>
          <w:tab w:val="left" w:pos="975"/>
        </w:tabs>
        <w:ind w:firstLine="0"/>
        <w:jc w:val="both"/>
      </w:pPr>
      <w:r>
        <w:t xml:space="preserve"> района «Чернышевский </w:t>
      </w:r>
      <w:proofErr w:type="gramStart"/>
      <w:r>
        <w:t xml:space="preserve">район»   </w:t>
      </w:r>
      <w:proofErr w:type="gramEnd"/>
      <w:r>
        <w:t xml:space="preserve">                                              </w:t>
      </w:r>
      <w:proofErr w:type="spellStart"/>
      <w:r>
        <w:t>Л.И.Вологдина</w:t>
      </w:r>
      <w:proofErr w:type="spellEnd"/>
    </w:p>
    <w:p w:rsidR="006D717C" w:rsidRDefault="006D717C" w:rsidP="006C0B77">
      <w:pPr>
        <w:spacing w:after="0"/>
        <w:ind w:firstLine="709"/>
        <w:jc w:val="both"/>
        <w:sectPr w:rsidR="006D717C" w:rsidSect="006C0B77">
          <w:pgSz w:w="11906" w:h="16838" w:code="9"/>
          <w:pgMar w:top="1134" w:right="851" w:bottom="1134" w:left="1701" w:header="709" w:footer="709" w:gutter="0"/>
          <w:cols w:space="708"/>
          <w:docGrid w:linePitch="360"/>
        </w:sectPr>
      </w:pPr>
    </w:p>
    <w:p w:rsidR="006D717C" w:rsidRDefault="006D717C" w:rsidP="006D717C">
      <w:pPr>
        <w:pStyle w:val="20"/>
        <w:spacing w:after="540"/>
        <w:ind w:left="5860" w:firstLine="0"/>
        <w:jc w:val="right"/>
      </w:pPr>
      <w:r>
        <w:lastRenderedPageBreak/>
        <w:t>Приложение к постановлению администрации Чернышевского муниципального округа от 16 декабря 2025г. №6</w:t>
      </w:r>
      <w:r w:rsidR="00437F73">
        <w:t>1</w:t>
      </w:r>
      <w:bookmarkStart w:id="0" w:name="_GoBack"/>
      <w:bookmarkEnd w:id="0"/>
      <w:r>
        <w:t xml:space="preserve">    </w:t>
      </w:r>
    </w:p>
    <w:p w:rsidR="006D717C" w:rsidRDefault="006D717C" w:rsidP="006D717C">
      <w:pPr>
        <w:pStyle w:val="1"/>
        <w:ind w:firstLine="0"/>
        <w:jc w:val="center"/>
        <w:rPr>
          <w:b/>
          <w:bCs/>
        </w:rPr>
      </w:pPr>
      <w:r>
        <w:rPr>
          <w:b/>
          <w:bCs/>
        </w:rPr>
        <w:t>Программа профилактики рисков причинения вреда (ущерба)</w:t>
      </w:r>
      <w:r>
        <w:rPr>
          <w:b/>
          <w:bCs/>
        </w:rPr>
        <w:br/>
        <w:t>охраняемым законом ценностям в сфере муниципального земельного</w:t>
      </w:r>
      <w:r>
        <w:rPr>
          <w:b/>
          <w:bCs/>
        </w:rPr>
        <w:br/>
        <w:t xml:space="preserve">контроля на территории Чернышевского муниципального округа </w:t>
      </w:r>
    </w:p>
    <w:p w:rsidR="006D717C" w:rsidRDefault="006D717C" w:rsidP="006D717C">
      <w:pPr>
        <w:pStyle w:val="1"/>
        <w:ind w:firstLine="0"/>
        <w:jc w:val="center"/>
        <w:rPr>
          <w:b/>
          <w:bCs/>
        </w:rPr>
      </w:pPr>
      <w:r>
        <w:rPr>
          <w:b/>
          <w:bCs/>
        </w:rPr>
        <w:t>на 2026 год</w:t>
      </w:r>
    </w:p>
    <w:p w:rsidR="006D717C" w:rsidRDefault="006D717C" w:rsidP="006D717C">
      <w:pPr>
        <w:pStyle w:val="1"/>
        <w:ind w:firstLine="0"/>
        <w:jc w:val="center"/>
        <w:rPr>
          <w:b/>
          <w:bCs/>
        </w:rPr>
      </w:pPr>
    </w:p>
    <w:p w:rsidR="006D717C" w:rsidRDefault="006D717C" w:rsidP="006D717C">
      <w:pPr>
        <w:pStyle w:val="1"/>
        <w:ind w:firstLine="0"/>
        <w:jc w:val="center"/>
      </w:pPr>
    </w:p>
    <w:p w:rsidR="006D717C" w:rsidRDefault="006D717C" w:rsidP="006D717C">
      <w:pPr>
        <w:pStyle w:val="1"/>
        <w:ind w:firstLine="0"/>
        <w:jc w:val="center"/>
      </w:pPr>
      <w:r>
        <w:rPr>
          <w:b/>
          <w:bCs/>
        </w:rPr>
        <w:t>Общие положения</w:t>
      </w:r>
    </w:p>
    <w:p w:rsidR="006D717C" w:rsidRDefault="006D717C" w:rsidP="006D717C">
      <w:pPr>
        <w:pStyle w:val="1"/>
        <w:ind w:firstLine="700"/>
        <w:jc w:val="both"/>
      </w:pPr>
      <w:r>
        <w:t xml:space="preserve">Программа профилактики нарушений обязательных требований в сфере муниципального земельного контроля в 2026 году разработана в соответствии с Земельным кодексом Российской Федерации, Федеральным законом от 24.07.2002 г. </w:t>
      </w:r>
      <w:r>
        <w:rPr>
          <w:lang w:bidi="en-US"/>
        </w:rPr>
        <w:t>№101</w:t>
      </w:r>
      <w:r>
        <w:t xml:space="preserve">-ФЗ "Об обороте земель сельскохозяйственного назначения", Федеральным законом от 06.10.2003 г. №131-ФЗ "Об общих принципах организации местного самоуправления в Российской Федерации", решением </w:t>
      </w:r>
      <w:r w:rsidRPr="00AE26CD">
        <w:t>Совета муниципального района «Чернышевский район» от 29.03.2023 г. № 84 «Об утверждении Положения о муниципальном земельном контроле на территории сельских поселений муниципального района «Чернышевский район».</w:t>
      </w:r>
    </w:p>
    <w:p w:rsidR="006D717C" w:rsidRDefault="006D717C" w:rsidP="006D717C">
      <w:pPr>
        <w:pStyle w:val="1"/>
        <w:spacing w:after="300"/>
        <w:ind w:firstLine="700"/>
        <w:jc w:val="both"/>
      </w:pPr>
      <w:r>
        <w:t>Программа профилактики рисков причинения вреда (ущерба) охраняемым законом ценностям по муниципальному земельному контролю (далее - Программа профилактики) направлена на предупреждение нарушений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гражданами (далее - подконтрольные субъекты) обязательных требований земельного законодательства и снижения рисков причинения вреда (ущерба) охраняемым законом ценностям, разъяснения подконтрольным субъектам обязательных требований земельного законодательства в отношении объектов земельных отношений.</w:t>
      </w:r>
    </w:p>
    <w:p w:rsidR="006D717C" w:rsidRDefault="006D717C" w:rsidP="006D717C">
      <w:pPr>
        <w:pStyle w:val="1"/>
        <w:numPr>
          <w:ilvl w:val="0"/>
          <w:numId w:val="2"/>
        </w:numPr>
        <w:tabs>
          <w:tab w:val="left" w:pos="1316"/>
        </w:tabs>
        <w:ind w:left="980" w:firstLine="0"/>
        <w:jc w:val="center"/>
      </w:pPr>
      <w:r>
        <w:rPr>
          <w:b/>
          <w:bCs/>
        </w:rPr>
        <w:t>Анализ текущего состояния осуществления муниципального земельного контроля, описание текущего развития профилактической деятельности контрольного органа, характеристика проблем, на решение которых направлена</w:t>
      </w:r>
    </w:p>
    <w:p w:rsidR="006D717C" w:rsidRDefault="006D717C" w:rsidP="006D717C">
      <w:pPr>
        <w:pStyle w:val="1"/>
        <w:spacing w:after="300"/>
        <w:ind w:left="4460" w:firstLine="0"/>
      </w:pPr>
      <w:r>
        <w:rPr>
          <w:b/>
          <w:bCs/>
        </w:rPr>
        <w:t>Программа</w:t>
      </w:r>
    </w:p>
    <w:p w:rsidR="006D717C" w:rsidRDefault="006D717C" w:rsidP="006D717C">
      <w:pPr>
        <w:pStyle w:val="1"/>
        <w:ind w:firstLine="700"/>
        <w:jc w:val="both"/>
      </w:pPr>
      <w:r>
        <w:t>Муниципальный земельный контроль осуществляется уполномоченным органом -</w:t>
      </w:r>
    </w:p>
    <w:p w:rsidR="006D717C" w:rsidRDefault="006D717C" w:rsidP="006D717C">
      <w:pPr>
        <w:pStyle w:val="1"/>
        <w:spacing w:after="300"/>
        <w:ind w:firstLine="700"/>
        <w:jc w:val="both"/>
      </w:pPr>
      <w:r>
        <w:t>Управлением земельно-имущественных отношений администрации Чернышевского муниципального округа.</w:t>
      </w:r>
    </w:p>
    <w:p w:rsidR="006D717C" w:rsidRDefault="006D717C" w:rsidP="006D717C">
      <w:pPr>
        <w:pStyle w:val="1"/>
        <w:ind w:firstLine="700"/>
        <w:jc w:val="both"/>
      </w:pPr>
      <w:r>
        <w:t xml:space="preserve">Предмет муниципального земельного контроля </w:t>
      </w:r>
      <w:r w:rsidRPr="00BC2163">
        <w:t xml:space="preserve">является соблюдение </w:t>
      </w:r>
      <w:r w:rsidRPr="00BC2163">
        <w:lastRenderedPageBreak/>
        <w:t>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r>
        <w:t>. Мониторинг состояния подконтрольных субъектов в сфере земельного законодательства выявил, что ключевыми и наиболее значимыми рисками являются использование земельных участков лицами, не имеющими предусмотренных законодательством Российской Федерации прав на указанные земельные участки, и использование земельных участков не по целевому назначению.</w:t>
      </w:r>
    </w:p>
    <w:p w:rsidR="006D717C" w:rsidRDefault="006D717C" w:rsidP="006D717C">
      <w:pPr>
        <w:pStyle w:val="1"/>
        <w:spacing w:after="320"/>
        <w:ind w:firstLine="700"/>
        <w:contextualSpacing/>
        <w:jc w:val="both"/>
      </w:pPr>
      <w:r>
        <w:t>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требований, установленных муниципальными правовыми актами в указанной сфере.</w:t>
      </w:r>
    </w:p>
    <w:p w:rsidR="006D717C" w:rsidRDefault="006D717C" w:rsidP="006D717C">
      <w:pPr>
        <w:pStyle w:val="1"/>
        <w:ind w:firstLine="700"/>
        <w:contextualSpacing/>
        <w:jc w:val="both"/>
      </w:pPr>
      <w:r>
        <w:t xml:space="preserve">В соответствии с </w:t>
      </w:r>
      <w:r w:rsidRPr="00AE26CD">
        <w:t>Положени</w:t>
      </w:r>
      <w:r>
        <w:t>ем</w:t>
      </w:r>
      <w:r w:rsidRPr="00AE26CD">
        <w:t xml:space="preserve"> о муниципальном земельном контроле на территории сельских поселений муниципального района «Чернышевский район»</w:t>
      </w:r>
      <w:r w:rsidRPr="00B06414">
        <w:t xml:space="preserve"> </w:t>
      </w:r>
      <w:r w:rsidRPr="00AE26CD">
        <w:t xml:space="preserve">от 29.03.2023 г. № </w:t>
      </w:r>
      <w:proofErr w:type="gramStart"/>
      <w:r w:rsidRPr="00AE26CD">
        <w:t>84</w:t>
      </w:r>
      <w:r>
        <w:t>,  з</w:t>
      </w:r>
      <w:r w:rsidRPr="00B06414">
        <w:t>а</w:t>
      </w:r>
      <w:proofErr w:type="gramEnd"/>
      <w:r w:rsidRPr="00B06414">
        <w:t xml:space="preserve"> истекший период 2025 года</w:t>
      </w:r>
      <w:r>
        <w:t xml:space="preserve"> было </w:t>
      </w:r>
      <w:r w:rsidRPr="00B06414">
        <w:t xml:space="preserve">проведено </w:t>
      </w:r>
      <w:r>
        <w:t>18</w:t>
      </w:r>
      <w:r w:rsidRPr="00B06414">
        <w:t xml:space="preserve"> контрольных мероприятий без взаимодействия с контролируемым лицом, в том числе </w:t>
      </w:r>
      <w:r>
        <w:t>5-</w:t>
      </w:r>
      <w:r w:rsidRPr="00B06414">
        <w:t xml:space="preserve"> на землях сельскохозяйственного назначения. По согласованию с Прокуратурой контрольны</w:t>
      </w:r>
      <w:r>
        <w:t xml:space="preserve">е </w:t>
      </w:r>
      <w:r w:rsidRPr="00B06414">
        <w:t>мероприяти</w:t>
      </w:r>
      <w:r>
        <w:t>я</w:t>
      </w:r>
      <w:r w:rsidRPr="00B06414">
        <w:t xml:space="preserve"> со взаимодействием с контролируемым лицом</w:t>
      </w:r>
      <w:r>
        <w:t xml:space="preserve"> не проводились. </w:t>
      </w:r>
      <w:r w:rsidRPr="00B06414">
        <w:t xml:space="preserve"> </w:t>
      </w:r>
      <w:r>
        <w:t>2</w:t>
      </w:r>
      <w:r w:rsidRPr="00B06414">
        <w:t xml:space="preserve"> материала по результатам проведенных мероприятий переданы в органы федерального государственного земельного контроля (надзора) Управление</w:t>
      </w:r>
      <w:r>
        <w:t xml:space="preserve"> </w:t>
      </w:r>
      <w:proofErr w:type="spellStart"/>
      <w:r>
        <w:t>Россельхознадзора</w:t>
      </w:r>
      <w:proofErr w:type="spellEnd"/>
      <w:r>
        <w:t>.</w:t>
      </w:r>
    </w:p>
    <w:p w:rsidR="006D717C" w:rsidRDefault="006D717C" w:rsidP="006D717C">
      <w:pPr>
        <w:suppressAutoHyphens/>
        <w:ind w:firstLine="708"/>
        <w:contextualSpacing/>
        <w:jc w:val="both"/>
        <w:rPr>
          <w:rFonts w:eastAsia="Times New Roman" w:cs="Times New Roman"/>
          <w:szCs w:val="28"/>
        </w:rPr>
      </w:pPr>
      <w:r w:rsidRPr="00AF00AC">
        <w:rPr>
          <w:rFonts w:eastAsia="Times New Roman" w:cs="Times New Roman"/>
          <w:szCs w:val="28"/>
        </w:rPr>
        <w:t>В 2025 году в соответствии с планом мероприятий</w:t>
      </w:r>
      <w:r w:rsidRPr="00AF00AC">
        <w:rPr>
          <w:rFonts w:eastAsia="Times New Roman" w:cs="Times New Roman"/>
          <w:bCs/>
          <w:szCs w:val="28"/>
        </w:rPr>
        <w:t xml:space="preserve"> по профилактике нарушений законодательства в сфере муниципального земельного контроля на территории муниципального </w:t>
      </w:r>
      <w:r>
        <w:rPr>
          <w:rFonts w:eastAsia="Times New Roman" w:cs="Times New Roman"/>
          <w:bCs/>
          <w:szCs w:val="28"/>
        </w:rPr>
        <w:t>района «Чернышевский район»</w:t>
      </w:r>
      <w:r w:rsidRPr="00AF00AC">
        <w:rPr>
          <w:rFonts w:eastAsia="Times New Roman" w:cs="Times New Roman"/>
          <w:bCs/>
          <w:szCs w:val="28"/>
        </w:rPr>
        <w:t xml:space="preserve"> на 2025 год</w:t>
      </w:r>
      <w:r w:rsidRPr="00AF00AC">
        <w:rPr>
          <w:rFonts w:eastAsia="Times New Roman" w:cs="Times New Roman"/>
          <w:szCs w:val="28"/>
        </w:rPr>
        <w:t xml:space="preserve"> осуществлялись следующие мероприятия: информирование, консультирование, объявление предостережения</w:t>
      </w:r>
      <w:r>
        <w:rPr>
          <w:rFonts w:eastAsia="Times New Roman" w:cs="Times New Roman"/>
          <w:szCs w:val="28"/>
        </w:rPr>
        <w:t>.</w:t>
      </w:r>
      <w:r w:rsidRPr="00AF00AC">
        <w:rPr>
          <w:rFonts w:eastAsia="Times New Roman" w:cs="Times New Roman"/>
          <w:szCs w:val="28"/>
        </w:rPr>
        <w:t xml:space="preserve"> С целью осуществления мероприятий в рамках «Информирование» на официальном сайте муниципального </w:t>
      </w:r>
      <w:r w:rsidRPr="00AF00AC">
        <w:rPr>
          <w:rFonts w:eastAsia="Times New Roman" w:cs="Times New Roman"/>
          <w:bCs/>
          <w:szCs w:val="28"/>
        </w:rPr>
        <w:t xml:space="preserve">района «Чернышевский район» </w:t>
      </w:r>
      <w:r w:rsidRPr="00AF00AC">
        <w:rPr>
          <w:rFonts w:eastAsia="Times New Roman" w:cs="Times New Roman"/>
          <w:szCs w:val="28"/>
        </w:rPr>
        <w:t xml:space="preserve">в информационно-телекоммуникационной сети «Интернет» (далее – официальный сайт) обеспечено размещение информации в отношении проведения муниципального земельного контроля на территории муниципального </w:t>
      </w:r>
      <w:r w:rsidRPr="00AF00AC">
        <w:rPr>
          <w:rFonts w:eastAsia="Times New Roman" w:cs="Times New Roman"/>
          <w:bCs/>
          <w:szCs w:val="28"/>
        </w:rPr>
        <w:t xml:space="preserve">района «Чернышевский район» </w:t>
      </w:r>
      <w:r w:rsidRPr="00AF00AC">
        <w:rPr>
          <w:rFonts w:eastAsia="Times New Roman" w:cs="Times New Roman"/>
          <w:szCs w:val="28"/>
        </w:rPr>
        <w:t xml:space="preserve">согласно требований статьи 46 Федерального закона от 31.07.2020 №  248-ФЗ «О государственном контроле (надзоре) и муниципальном контроле в Российской Федерации» (далее - Федеральный закон № 248), количество проведенных профилактических мероприятий в части информирования - </w:t>
      </w:r>
      <w:r>
        <w:rPr>
          <w:rFonts w:eastAsia="Times New Roman" w:cs="Times New Roman"/>
          <w:szCs w:val="28"/>
        </w:rPr>
        <w:t>3</w:t>
      </w:r>
      <w:r w:rsidRPr="00AF00AC">
        <w:rPr>
          <w:rFonts w:eastAsia="Times New Roman" w:cs="Times New Roman"/>
          <w:szCs w:val="28"/>
        </w:rPr>
        <w:t xml:space="preserve">. Согласно требованиям статьи 50 Федерального закона № 248 в рамках мероприятий «Консультирование» подконтрольным субъектам даны разъяснения по вопросам, связанным с организацией и осуществлением муниципального земельного контроля. Общее количество </w:t>
      </w:r>
      <w:r w:rsidRPr="00AF00AC">
        <w:rPr>
          <w:rFonts w:eastAsia="Times New Roman" w:cs="Times New Roman"/>
          <w:szCs w:val="28"/>
        </w:rPr>
        <w:lastRenderedPageBreak/>
        <w:t xml:space="preserve">консультирований – </w:t>
      </w:r>
      <w:r>
        <w:rPr>
          <w:rFonts w:eastAsia="Times New Roman" w:cs="Times New Roman"/>
          <w:szCs w:val="28"/>
        </w:rPr>
        <w:t>5</w:t>
      </w:r>
      <w:r w:rsidRPr="00AF00AC">
        <w:rPr>
          <w:rFonts w:eastAsia="Times New Roman" w:cs="Times New Roman"/>
          <w:szCs w:val="28"/>
        </w:rPr>
        <w:t xml:space="preserve">. Подконтрольным субъектам согласно требованиям статьи 49 Федерального закона № 248 объявлено </w:t>
      </w:r>
      <w:r>
        <w:rPr>
          <w:rFonts w:eastAsia="Times New Roman" w:cs="Times New Roman"/>
          <w:szCs w:val="28"/>
        </w:rPr>
        <w:t>12</w:t>
      </w:r>
      <w:r w:rsidRPr="00AF00AC">
        <w:rPr>
          <w:rFonts w:eastAsia="Times New Roman" w:cs="Times New Roman"/>
          <w:szCs w:val="28"/>
        </w:rPr>
        <w:t xml:space="preserve"> предостережений о недопустимости нарушения обязательных требований и предложено принять меры по обеспечению соблюдения обязательных требований. </w:t>
      </w:r>
    </w:p>
    <w:p w:rsidR="006D717C" w:rsidRPr="00B06414" w:rsidRDefault="006D717C" w:rsidP="006D717C">
      <w:pPr>
        <w:suppressAutoHyphens/>
        <w:ind w:firstLine="708"/>
        <w:contextualSpacing/>
        <w:jc w:val="both"/>
        <w:rPr>
          <w:rFonts w:eastAsia="Times New Roman" w:cs="Times New Roman"/>
          <w:szCs w:val="28"/>
        </w:rPr>
      </w:pPr>
      <w:r>
        <w:rPr>
          <w:rFonts w:eastAsia="Times New Roman" w:cs="Times New Roman"/>
          <w:szCs w:val="28"/>
        </w:rPr>
        <w:t xml:space="preserve">В соответствии с п.2. ст.45 </w:t>
      </w:r>
      <w:r w:rsidRPr="00AF00AC">
        <w:rPr>
          <w:rFonts w:eastAsia="Times New Roman" w:cs="Times New Roman"/>
          <w:szCs w:val="28"/>
        </w:rPr>
        <w:t>Федерального закона № 248</w:t>
      </w:r>
      <w:r>
        <w:rPr>
          <w:rFonts w:eastAsia="Times New Roman" w:cs="Times New Roman"/>
          <w:szCs w:val="28"/>
        </w:rPr>
        <w:t xml:space="preserve">, </w:t>
      </w:r>
      <w:r w:rsidRPr="0063748C">
        <w:rPr>
          <w:rFonts w:eastAsia="Times New Roman" w:cs="Times New Roman"/>
          <w:szCs w:val="28"/>
        </w:rPr>
        <w:t>проведение профилактических мероприятий</w:t>
      </w:r>
      <w:r>
        <w:rPr>
          <w:rFonts w:eastAsia="Times New Roman" w:cs="Times New Roman"/>
          <w:szCs w:val="28"/>
        </w:rPr>
        <w:t xml:space="preserve">: </w:t>
      </w:r>
      <w:proofErr w:type="spellStart"/>
      <w:r>
        <w:rPr>
          <w:rFonts w:eastAsia="Times New Roman" w:cs="Times New Roman"/>
          <w:szCs w:val="28"/>
        </w:rPr>
        <w:t>самообследование</w:t>
      </w:r>
      <w:proofErr w:type="spellEnd"/>
      <w:r>
        <w:rPr>
          <w:rFonts w:eastAsia="Times New Roman" w:cs="Times New Roman"/>
          <w:szCs w:val="28"/>
        </w:rPr>
        <w:t xml:space="preserve"> и меры стимулирования</w:t>
      </w:r>
      <w:r w:rsidRPr="0063748C">
        <w:rPr>
          <w:rFonts w:eastAsia="Times New Roman" w:cs="Times New Roman"/>
          <w:szCs w:val="28"/>
        </w:rPr>
        <w:t xml:space="preserve">, </w:t>
      </w:r>
      <w:r>
        <w:rPr>
          <w:rFonts w:eastAsia="Times New Roman" w:cs="Times New Roman"/>
          <w:szCs w:val="28"/>
        </w:rPr>
        <w:t xml:space="preserve">не </w:t>
      </w:r>
      <w:proofErr w:type="spellStart"/>
      <w:r w:rsidRPr="0063748C">
        <w:rPr>
          <w:rFonts w:eastAsia="Times New Roman" w:cs="Times New Roman"/>
          <w:szCs w:val="28"/>
        </w:rPr>
        <w:t>предусмотренн</w:t>
      </w:r>
      <w:r>
        <w:rPr>
          <w:rFonts w:eastAsia="Times New Roman" w:cs="Times New Roman"/>
          <w:szCs w:val="28"/>
        </w:rPr>
        <w:t>ы</w:t>
      </w:r>
      <w:proofErr w:type="spellEnd"/>
      <w:r>
        <w:rPr>
          <w:rFonts w:eastAsia="Times New Roman" w:cs="Times New Roman"/>
          <w:szCs w:val="28"/>
        </w:rPr>
        <w:t>.</w:t>
      </w:r>
    </w:p>
    <w:p w:rsidR="006D717C" w:rsidRDefault="006D717C" w:rsidP="006D717C">
      <w:pPr>
        <w:pStyle w:val="1"/>
        <w:spacing w:after="320"/>
        <w:ind w:firstLine="700"/>
        <w:jc w:val="both"/>
      </w:pPr>
    </w:p>
    <w:p w:rsidR="006D717C" w:rsidRDefault="006D717C" w:rsidP="006D717C">
      <w:pPr>
        <w:pStyle w:val="1"/>
        <w:numPr>
          <w:ilvl w:val="0"/>
          <w:numId w:val="2"/>
        </w:numPr>
        <w:tabs>
          <w:tab w:val="left" w:pos="336"/>
        </w:tabs>
        <w:ind w:firstLine="0"/>
        <w:jc w:val="center"/>
      </w:pPr>
      <w:r>
        <w:rPr>
          <w:b/>
          <w:bCs/>
        </w:rPr>
        <w:t>Цели и задачи реализации программы профилактики</w:t>
      </w:r>
    </w:p>
    <w:p w:rsidR="006D717C" w:rsidRDefault="006D717C" w:rsidP="006D717C">
      <w:pPr>
        <w:pStyle w:val="1"/>
        <w:ind w:firstLine="700"/>
        <w:jc w:val="both"/>
      </w:pPr>
      <w:r>
        <w:t>Программа реализуется в целях:</w:t>
      </w:r>
    </w:p>
    <w:p w:rsidR="006D717C" w:rsidRDefault="006D717C" w:rsidP="006D717C">
      <w:pPr>
        <w:pStyle w:val="1"/>
        <w:ind w:firstLine="780"/>
        <w:jc w:val="both"/>
      </w:pPr>
      <w:r>
        <w:t>обеспечения доступности информации об обязательных требованиях, установленных Федеральным законодательством, муниципальными правовыми актами;</w:t>
      </w:r>
    </w:p>
    <w:p w:rsidR="006D717C" w:rsidRDefault="006D717C" w:rsidP="006D717C">
      <w:pPr>
        <w:pStyle w:val="1"/>
        <w:ind w:firstLine="780"/>
        <w:jc w:val="both"/>
      </w:pPr>
      <w:r>
        <w:t>предупреждения нарушений субъектами, в отношении которых осуществляется муниципальный земельный контроль, обязательных требований;</w:t>
      </w:r>
    </w:p>
    <w:p w:rsidR="006D717C" w:rsidRDefault="006D717C" w:rsidP="006D717C">
      <w:pPr>
        <w:pStyle w:val="1"/>
        <w:ind w:firstLine="780"/>
        <w:jc w:val="both"/>
      </w:pPr>
      <w:r>
        <w:t>устранения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6D717C" w:rsidRDefault="006D717C" w:rsidP="006D717C">
      <w:pPr>
        <w:pStyle w:val="1"/>
        <w:ind w:firstLine="780"/>
        <w:jc w:val="both"/>
      </w:pPr>
      <w:r>
        <w:t>создание у подконтрольных субъектов мотивации к добросовестному поведению;</w:t>
      </w:r>
    </w:p>
    <w:p w:rsidR="006D717C" w:rsidRDefault="006D717C" w:rsidP="006D717C">
      <w:pPr>
        <w:pStyle w:val="1"/>
        <w:ind w:firstLine="780"/>
        <w:jc w:val="both"/>
      </w:pPr>
      <w:r>
        <w:t>снижение уровня ущерба, причиняемого охраняемым законом ценностям.</w:t>
      </w:r>
    </w:p>
    <w:p w:rsidR="006D717C" w:rsidRDefault="006D717C" w:rsidP="006D717C">
      <w:pPr>
        <w:pStyle w:val="1"/>
        <w:ind w:firstLine="700"/>
        <w:jc w:val="both"/>
      </w:pPr>
      <w:r>
        <w:t>Для достижения целей Программы выполняются следующие задачи: осуществление анализа выявленных в результате проведения муниципального земельного контроля нарушений субъектами, в отношении которых осуществляется муниципальный земельный контроль, обязательных требований;</w:t>
      </w:r>
    </w:p>
    <w:p w:rsidR="006D717C" w:rsidRDefault="006D717C" w:rsidP="006D717C">
      <w:pPr>
        <w:pStyle w:val="1"/>
        <w:spacing w:after="160"/>
        <w:ind w:firstLine="780"/>
        <w:jc w:val="both"/>
      </w:pPr>
      <w:r>
        <w:t>выявление и устранение причин, факторов и условий, способствующих нарушениям субъектами, в отношении которых осуществляется муниципальный земельный контроль, обязательных требований;</w:t>
      </w:r>
    </w:p>
    <w:p w:rsidR="006D717C" w:rsidRDefault="006D717C" w:rsidP="006D717C">
      <w:pPr>
        <w:pStyle w:val="1"/>
        <w:ind w:firstLine="800"/>
      </w:pPr>
      <w:r>
        <w:t>информирование субъектов, в отношении которых осуществляется муниципальный земельный контроль, о соблюдении обязательных требований;</w:t>
      </w:r>
    </w:p>
    <w:p w:rsidR="006D717C" w:rsidRDefault="006D717C" w:rsidP="006D717C">
      <w:pPr>
        <w:pStyle w:val="1"/>
        <w:ind w:firstLine="800"/>
      </w:pPr>
      <w:r>
        <w:t>принятие мер по устранению причин, факторов и</w:t>
      </w:r>
    </w:p>
    <w:p w:rsidR="006D717C" w:rsidRDefault="006D717C" w:rsidP="006D717C">
      <w:pPr>
        <w:pStyle w:val="1"/>
        <w:ind w:firstLine="0"/>
      </w:pPr>
      <w:r>
        <w:t>условий, способствующих нарушению субъектами, в отношении которых осуществляется муниципальный земельный контроль, обязательных требований;</w:t>
      </w:r>
    </w:p>
    <w:p w:rsidR="006D717C" w:rsidRDefault="006D717C" w:rsidP="006D717C">
      <w:pPr>
        <w:pStyle w:val="1"/>
        <w:spacing w:after="320"/>
        <w:ind w:firstLine="800"/>
      </w:pPr>
      <w:r>
        <w:t>- 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w:t>
      </w: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rPr>
          <w:sz w:val="28"/>
          <w:szCs w:val="28"/>
        </w:rPr>
      </w:pPr>
    </w:p>
    <w:p w:rsidR="006D717C" w:rsidRDefault="006D717C" w:rsidP="006D717C">
      <w:pPr>
        <w:pStyle w:val="a7"/>
        <w:ind w:left="0" w:firstLine="0"/>
        <w:jc w:val="center"/>
      </w:pPr>
      <w:r w:rsidRPr="000B0ED3">
        <w:rPr>
          <w:sz w:val="28"/>
          <w:szCs w:val="28"/>
        </w:rPr>
        <w:t>3. Перечень профилактических мероприятий, сроки(периодичность) их проведения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5213"/>
        <w:gridCol w:w="1272"/>
        <w:gridCol w:w="2779"/>
      </w:tblGrid>
      <w:tr w:rsidR="006D717C" w:rsidTr="0060480F">
        <w:trPr>
          <w:trHeight w:hRule="exact" w:val="845"/>
          <w:jc w:val="center"/>
        </w:trPr>
        <w:tc>
          <w:tcPr>
            <w:tcW w:w="542" w:type="dxa"/>
            <w:tcBorders>
              <w:top w:val="single" w:sz="4" w:space="0" w:color="auto"/>
              <w:left w:val="single" w:sz="4" w:space="0" w:color="auto"/>
            </w:tcBorders>
            <w:shd w:val="clear" w:color="auto" w:fill="auto"/>
            <w:vAlign w:val="bottom"/>
          </w:tcPr>
          <w:p w:rsidR="006D717C" w:rsidRDefault="006D717C" w:rsidP="0060480F">
            <w:pPr>
              <w:pStyle w:val="a9"/>
            </w:pPr>
            <w:r>
              <w:rPr>
                <w:b/>
                <w:bCs/>
              </w:rPr>
              <w:t>№ п/ п</w:t>
            </w:r>
          </w:p>
        </w:tc>
        <w:tc>
          <w:tcPr>
            <w:tcW w:w="5213" w:type="dxa"/>
            <w:tcBorders>
              <w:top w:val="single" w:sz="4" w:space="0" w:color="auto"/>
              <w:left w:val="single" w:sz="4" w:space="0" w:color="auto"/>
            </w:tcBorders>
            <w:shd w:val="clear" w:color="auto" w:fill="auto"/>
            <w:vAlign w:val="bottom"/>
          </w:tcPr>
          <w:p w:rsidR="006D717C" w:rsidRDefault="006D717C" w:rsidP="0060480F">
            <w:pPr>
              <w:pStyle w:val="a9"/>
            </w:pPr>
            <w:r>
              <w:rPr>
                <w:b/>
                <w:bCs/>
              </w:rPr>
              <w:t>Наименование мероприятий по профилактике нарушений обязательных требований</w:t>
            </w:r>
          </w:p>
        </w:tc>
        <w:tc>
          <w:tcPr>
            <w:tcW w:w="1272" w:type="dxa"/>
            <w:tcBorders>
              <w:top w:val="single" w:sz="4" w:space="0" w:color="auto"/>
              <w:left w:val="single" w:sz="4" w:space="0" w:color="auto"/>
            </w:tcBorders>
            <w:shd w:val="clear" w:color="auto" w:fill="auto"/>
            <w:vAlign w:val="bottom"/>
          </w:tcPr>
          <w:p w:rsidR="006D717C" w:rsidRDefault="006D717C" w:rsidP="0060480F">
            <w:pPr>
              <w:pStyle w:val="a9"/>
            </w:pPr>
            <w:r>
              <w:rPr>
                <w:b/>
                <w:bCs/>
              </w:rPr>
              <w:t xml:space="preserve">Срок исполнен </w:t>
            </w:r>
            <w:proofErr w:type="spellStart"/>
            <w:r>
              <w:rPr>
                <w:b/>
                <w:bCs/>
              </w:rPr>
              <w:t>ня</w:t>
            </w:r>
            <w:proofErr w:type="spellEnd"/>
          </w:p>
        </w:tc>
        <w:tc>
          <w:tcPr>
            <w:tcW w:w="2779" w:type="dxa"/>
            <w:tcBorders>
              <w:top w:val="single" w:sz="4" w:space="0" w:color="auto"/>
              <w:left w:val="single" w:sz="4" w:space="0" w:color="auto"/>
              <w:right w:val="single" w:sz="4" w:space="0" w:color="auto"/>
            </w:tcBorders>
            <w:shd w:val="clear" w:color="auto" w:fill="auto"/>
          </w:tcPr>
          <w:p w:rsidR="006D717C" w:rsidRDefault="006D717C" w:rsidP="0060480F">
            <w:pPr>
              <w:pStyle w:val="a9"/>
            </w:pPr>
            <w:r>
              <w:rPr>
                <w:b/>
                <w:bCs/>
              </w:rPr>
              <w:t>Ответственный</w:t>
            </w:r>
          </w:p>
        </w:tc>
      </w:tr>
      <w:tr w:rsidR="006D717C" w:rsidTr="0060480F">
        <w:trPr>
          <w:trHeight w:hRule="exact" w:val="9418"/>
          <w:jc w:val="center"/>
        </w:trPr>
        <w:tc>
          <w:tcPr>
            <w:tcW w:w="542" w:type="dxa"/>
            <w:tcBorders>
              <w:top w:val="single" w:sz="4" w:space="0" w:color="auto"/>
              <w:left w:val="single" w:sz="4" w:space="0" w:color="auto"/>
              <w:bottom w:val="single" w:sz="4" w:space="0" w:color="auto"/>
            </w:tcBorders>
            <w:shd w:val="clear" w:color="auto" w:fill="auto"/>
          </w:tcPr>
          <w:p w:rsidR="006D717C" w:rsidRDefault="006D717C" w:rsidP="0060480F">
            <w:pPr>
              <w:pStyle w:val="a9"/>
            </w:pPr>
            <w:r>
              <w:lastRenderedPageBreak/>
              <w:t>1</w:t>
            </w:r>
          </w:p>
        </w:tc>
        <w:tc>
          <w:tcPr>
            <w:tcW w:w="5213" w:type="dxa"/>
            <w:tcBorders>
              <w:top w:val="single" w:sz="4" w:space="0" w:color="auto"/>
              <w:left w:val="single" w:sz="4" w:space="0" w:color="auto"/>
              <w:bottom w:val="single" w:sz="4" w:space="0" w:color="auto"/>
            </w:tcBorders>
            <w:shd w:val="clear" w:color="auto" w:fill="auto"/>
            <w:vAlign w:val="bottom"/>
          </w:tcPr>
          <w:p w:rsidR="006D717C" w:rsidRDefault="006D717C" w:rsidP="0060480F">
            <w:pPr>
              <w:pStyle w:val="a9"/>
              <w:jc w:val="center"/>
            </w:pPr>
            <w:r>
              <w:rPr>
                <w:b/>
                <w:bCs/>
              </w:rPr>
              <w:t>Информирование контролируемых и иных лиц заинтересованных лиц по вопросам соблюдения обязательных требований</w:t>
            </w:r>
          </w:p>
          <w:p w:rsidR="006D717C" w:rsidRDefault="006D717C" w:rsidP="0060480F">
            <w:pPr>
              <w:pStyle w:val="a9"/>
              <w:tabs>
                <w:tab w:val="left" w:pos="2208"/>
                <w:tab w:val="right" w:pos="4987"/>
              </w:tabs>
              <w:jc w:val="both"/>
            </w:pPr>
            <w:r>
              <w:t>Контрольный</w:t>
            </w:r>
            <w:r>
              <w:tab/>
              <w:t>орган</w:t>
            </w:r>
            <w:r>
              <w:tab/>
              <w:t>осуществляет</w:t>
            </w:r>
          </w:p>
          <w:p w:rsidR="006D717C" w:rsidRDefault="006D717C" w:rsidP="0060480F">
            <w:pPr>
              <w:pStyle w:val="a9"/>
              <w:tabs>
                <w:tab w:val="left" w:pos="1954"/>
                <w:tab w:val="right" w:pos="4982"/>
              </w:tabs>
              <w:jc w:val="both"/>
            </w:pPr>
            <w:r>
              <w:t>информирование контролируемых и иных заинтересованных лиц по вопросам соблюдения обязательных</w:t>
            </w:r>
            <w:r>
              <w:tab/>
              <w:t>требований</w:t>
            </w:r>
            <w:r>
              <w:tab/>
              <w:t>посредством</w:t>
            </w:r>
          </w:p>
          <w:p w:rsidR="006D717C" w:rsidRDefault="006D717C" w:rsidP="0060480F">
            <w:pPr>
              <w:pStyle w:val="a9"/>
              <w:jc w:val="both"/>
            </w:pPr>
            <w:r>
              <w:t xml:space="preserve">размещения сведений на официальном сайте администрации </w:t>
            </w:r>
            <w:r w:rsidRPr="003A3C54">
              <w:t>Чернышевского муниципального округа</w:t>
            </w:r>
            <w:r>
              <w:t xml:space="preserve"> </w:t>
            </w:r>
            <w:hyperlink r:id="rId6" w:history="1">
              <w:r>
                <w:rPr>
                  <w:u w:val="single"/>
                  <w:lang w:val="en-US" w:bidi="en-US"/>
                </w:rPr>
                <w:t>https</w:t>
              </w:r>
              <w:r w:rsidRPr="000B0ED3">
                <w:rPr>
                  <w:u w:val="single"/>
                  <w:lang w:bidi="en-US"/>
                </w:rPr>
                <w:t>://</w:t>
              </w:r>
              <w:proofErr w:type="spellStart"/>
              <w:r>
                <w:rPr>
                  <w:u w:val="single"/>
                  <w:lang w:val="en-US" w:bidi="en-US"/>
                </w:rPr>
                <w:t>chemishev</w:t>
              </w:r>
              <w:proofErr w:type="spellEnd"/>
              <w:r w:rsidRPr="000B0ED3">
                <w:rPr>
                  <w:u w:val="single"/>
                  <w:lang w:bidi="en-US"/>
                </w:rPr>
                <w:t>.75.</w:t>
              </w:r>
              <w:proofErr w:type="spellStart"/>
              <w:r>
                <w:rPr>
                  <w:u w:val="single"/>
                  <w:lang w:val="en-US" w:bidi="en-US"/>
                </w:rPr>
                <w:t>ru</w:t>
              </w:r>
              <w:proofErr w:type="spellEnd"/>
            </w:hyperlink>
            <w:r>
              <w:t xml:space="preserve"> </w:t>
            </w:r>
            <w:r>
              <w:rPr>
                <w:lang w:bidi="en-US"/>
              </w:rPr>
              <w:t>в</w:t>
            </w:r>
            <w:r w:rsidRPr="000B0ED3">
              <w:rPr>
                <w:lang w:bidi="en-US"/>
              </w:rPr>
              <w:t xml:space="preserve"> </w:t>
            </w:r>
            <w:r>
              <w:t>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D717C" w:rsidRDefault="006D717C" w:rsidP="0060480F">
            <w:pPr>
              <w:pStyle w:val="a9"/>
              <w:jc w:val="both"/>
            </w:pPr>
            <w:r>
              <w:t>Контрольный орган размещает и поддерживает в актуальном состоянии на своем официальном сайте в сети «Интернет» сведения, определенные пунктами 1-16 части 3 статьи 46 Федерального закона № 248-ФЗ:</w:t>
            </w:r>
          </w:p>
          <w:p w:rsidR="006D717C" w:rsidRDefault="006D717C" w:rsidP="0060480F">
            <w:pPr>
              <w:pStyle w:val="a9"/>
              <w:numPr>
                <w:ilvl w:val="0"/>
                <w:numId w:val="3"/>
              </w:numPr>
              <w:tabs>
                <w:tab w:val="left" w:pos="480"/>
              </w:tabs>
              <w:jc w:val="both"/>
            </w:pPr>
            <w:r>
              <w:t>тексты нормативных правовых актов, регулирующих осуществление муниципального контроля;</w:t>
            </w:r>
          </w:p>
          <w:p w:rsidR="006D717C" w:rsidRDefault="006D717C" w:rsidP="0060480F">
            <w:pPr>
              <w:pStyle w:val="a9"/>
              <w:numPr>
                <w:ilvl w:val="0"/>
                <w:numId w:val="3"/>
              </w:numPr>
              <w:tabs>
                <w:tab w:val="left" w:pos="480"/>
              </w:tabs>
              <w:jc w:val="both"/>
            </w:pPr>
            <w:r>
              <w:t>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6D717C" w:rsidRDefault="006D717C" w:rsidP="0060480F">
            <w:pPr>
              <w:pStyle w:val="a9"/>
              <w:numPr>
                <w:ilvl w:val="0"/>
                <w:numId w:val="3"/>
              </w:numPr>
              <w:tabs>
                <w:tab w:val="left" w:pos="480"/>
              </w:tabs>
              <w:jc w:val="both"/>
            </w:pPr>
            <w: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w:t>
            </w:r>
          </w:p>
        </w:tc>
        <w:tc>
          <w:tcPr>
            <w:tcW w:w="1272" w:type="dxa"/>
            <w:tcBorders>
              <w:top w:val="single" w:sz="4" w:space="0" w:color="auto"/>
              <w:left w:val="single" w:sz="4" w:space="0" w:color="auto"/>
              <w:bottom w:val="single" w:sz="4" w:space="0" w:color="auto"/>
            </w:tcBorders>
            <w:shd w:val="clear" w:color="auto" w:fill="auto"/>
          </w:tcPr>
          <w:p w:rsidR="006D717C" w:rsidRDefault="006D717C" w:rsidP="0060480F">
            <w:pPr>
              <w:pStyle w:val="a9"/>
            </w:pPr>
            <w:r>
              <w:t>В течение года</w:t>
            </w:r>
          </w:p>
        </w:tc>
        <w:tc>
          <w:tcPr>
            <w:tcW w:w="2779" w:type="dxa"/>
            <w:tcBorders>
              <w:top w:val="single" w:sz="4" w:space="0" w:color="auto"/>
              <w:left w:val="single" w:sz="4" w:space="0" w:color="auto"/>
              <w:bottom w:val="single" w:sz="4" w:space="0" w:color="auto"/>
              <w:right w:val="single" w:sz="4" w:space="0" w:color="auto"/>
            </w:tcBorders>
            <w:shd w:val="clear" w:color="auto" w:fill="auto"/>
          </w:tcPr>
          <w:p w:rsidR="006D717C" w:rsidRDefault="006D717C" w:rsidP="0060480F">
            <w:pPr>
              <w:pStyle w:val="a9"/>
            </w:pPr>
            <w:r>
              <w:t>Управление земельно-имущественных отношений</w:t>
            </w:r>
          </w:p>
          <w:p w:rsidR="006D717C" w:rsidRDefault="006D717C" w:rsidP="0060480F">
            <w:pPr>
              <w:pStyle w:val="a9"/>
            </w:pPr>
            <w:r w:rsidRPr="00252599">
              <w:t>администрации Чернышевского муниципального округа.</w:t>
            </w:r>
          </w:p>
        </w:tc>
      </w:tr>
    </w:tbl>
    <w:p w:rsidR="006D717C" w:rsidRDefault="006D717C" w:rsidP="006D717C">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5232"/>
        <w:gridCol w:w="1272"/>
        <w:gridCol w:w="2784"/>
      </w:tblGrid>
      <w:tr w:rsidR="006D717C" w:rsidTr="0060480F">
        <w:trPr>
          <w:trHeight w:hRule="exact" w:val="14424"/>
          <w:jc w:val="center"/>
        </w:trPr>
        <w:tc>
          <w:tcPr>
            <w:tcW w:w="542" w:type="dxa"/>
            <w:tcBorders>
              <w:top w:val="single" w:sz="4" w:space="0" w:color="auto"/>
              <w:left w:val="single" w:sz="4" w:space="0" w:color="auto"/>
              <w:bottom w:val="single" w:sz="4" w:space="0" w:color="auto"/>
            </w:tcBorders>
            <w:shd w:val="clear" w:color="auto" w:fill="auto"/>
          </w:tcPr>
          <w:p w:rsidR="006D717C" w:rsidRDefault="006D717C" w:rsidP="0060480F">
            <w:pPr>
              <w:rPr>
                <w:sz w:val="10"/>
                <w:szCs w:val="10"/>
              </w:rPr>
            </w:pPr>
          </w:p>
        </w:tc>
        <w:tc>
          <w:tcPr>
            <w:tcW w:w="5232" w:type="dxa"/>
            <w:tcBorders>
              <w:top w:val="single" w:sz="4" w:space="0" w:color="auto"/>
              <w:left w:val="single" w:sz="4" w:space="0" w:color="auto"/>
              <w:bottom w:val="single" w:sz="4" w:space="0" w:color="auto"/>
            </w:tcBorders>
            <w:shd w:val="clear" w:color="auto" w:fill="auto"/>
            <w:vAlign w:val="bottom"/>
          </w:tcPr>
          <w:p w:rsidR="006D717C" w:rsidRDefault="006D717C" w:rsidP="0060480F">
            <w:pPr>
              <w:pStyle w:val="a9"/>
              <w:jc w:val="both"/>
            </w:pPr>
            <w:r>
              <w:t>обязательных требований, с текстами в действующей редакции;</w:t>
            </w:r>
          </w:p>
          <w:p w:rsidR="006D717C" w:rsidRDefault="006D717C" w:rsidP="0060480F">
            <w:pPr>
              <w:pStyle w:val="a9"/>
              <w:numPr>
                <w:ilvl w:val="0"/>
                <w:numId w:val="4"/>
              </w:numPr>
              <w:tabs>
                <w:tab w:val="left" w:pos="274"/>
              </w:tabs>
              <w:jc w:val="both"/>
            </w:pPr>
            <w:r>
              <w:t xml:space="preserve">утвержденные проверочные листы в формате, допускающем их использование для </w:t>
            </w:r>
            <w:proofErr w:type="spellStart"/>
            <w:r>
              <w:t>самообследования</w:t>
            </w:r>
            <w:proofErr w:type="spellEnd"/>
            <w:r>
              <w:t>;</w:t>
            </w:r>
          </w:p>
          <w:p w:rsidR="006D717C" w:rsidRDefault="006D717C" w:rsidP="0060480F">
            <w:pPr>
              <w:pStyle w:val="a9"/>
              <w:numPr>
                <w:ilvl w:val="0"/>
                <w:numId w:val="4"/>
              </w:numPr>
              <w:tabs>
                <w:tab w:val="left" w:pos="274"/>
              </w:tabs>
              <w:jc w:val="both"/>
            </w:pPr>
            <w: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6D717C" w:rsidRDefault="006D717C" w:rsidP="0060480F">
            <w:pPr>
              <w:pStyle w:val="a9"/>
              <w:numPr>
                <w:ilvl w:val="0"/>
                <w:numId w:val="4"/>
              </w:numPr>
              <w:tabs>
                <w:tab w:val="left" w:pos="274"/>
              </w:tabs>
              <w:jc w:val="both"/>
            </w:pPr>
            <w:r>
              <w:t>перечень индикаторов риска нарушения обязательных требований, порядок отнесения объектов контроля к категориям риска;</w:t>
            </w:r>
          </w:p>
          <w:p w:rsidR="006D717C" w:rsidRDefault="006D717C" w:rsidP="0060480F">
            <w:pPr>
              <w:pStyle w:val="a9"/>
              <w:numPr>
                <w:ilvl w:val="0"/>
                <w:numId w:val="4"/>
              </w:numPr>
              <w:tabs>
                <w:tab w:val="left" w:pos="12"/>
              </w:tabs>
              <w:jc w:val="both"/>
            </w:pPr>
            <w: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6D717C" w:rsidRDefault="006D717C" w:rsidP="0060480F">
            <w:pPr>
              <w:pStyle w:val="a9"/>
              <w:numPr>
                <w:ilvl w:val="0"/>
                <w:numId w:val="4"/>
              </w:numPr>
              <w:tabs>
                <w:tab w:val="left" w:pos="12"/>
                <w:tab w:val="left" w:pos="1186"/>
              </w:tabs>
              <w:jc w:val="both"/>
            </w:pPr>
            <w:r>
              <w:t>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6D717C" w:rsidRDefault="006D717C" w:rsidP="0060480F">
            <w:pPr>
              <w:pStyle w:val="a9"/>
              <w:numPr>
                <w:ilvl w:val="0"/>
                <w:numId w:val="4"/>
              </w:numPr>
              <w:tabs>
                <w:tab w:val="left" w:pos="12"/>
                <w:tab w:val="left" w:pos="1070"/>
              </w:tabs>
              <w:jc w:val="both"/>
            </w:pPr>
            <w:r>
              <w:t>исчерпывающий перечень сведений, которые могут запрашиваться контрольным (надзорным) органом у контролируемого лица;</w:t>
            </w:r>
          </w:p>
          <w:p w:rsidR="006D717C" w:rsidRDefault="006D717C" w:rsidP="0060480F">
            <w:pPr>
              <w:pStyle w:val="a9"/>
              <w:numPr>
                <w:ilvl w:val="0"/>
                <w:numId w:val="4"/>
              </w:numPr>
              <w:tabs>
                <w:tab w:val="left" w:pos="12"/>
                <w:tab w:val="left" w:pos="1272"/>
              </w:tabs>
              <w:jc w:val="both"/>
            </w:pPr>
            <w:r>
              <w:t>сведения о способах получения консультаций по вопросам соблюдения обязательных требований;</w:t>
            </w:r>
          </w:p>
          <w:p w:rsidR="006D717C" w:rsidRDefault="006D717C" w:rsidP="0060480F">
            <w:pPr>
              <w:pStyle w:val="a9"/>
              <w:numPr>
                <w:ilvl w:val="0"/>
                <w:numId w:val="4"/>
              </w:numPr>
              <w:tabs>
                <w:tab w:val="left" w:pos="12"/>
                <w:tab w:val="left" w:pos="1118"/>
              </w:tabs>
              <w:jc w:val="both"/>
            </w:pPr>
            <w:r>
              <w:t>сведения о применении контрольным (надзорным) органом мер стимулирования добросовестности контролируемых лиц;</w:t>
            </w:r>
          </w:p>
          <w:p w:rsidR="006D717C" w:rsidRDefault="006D717C" w:rsidP="0060480F">
            <w:pPr>
              <w:pStyle w:val="a9"/>
              <w:numPr>
                <w:ilvl w:val="0"/>
                <w:numId w:val="4"/>
              </w:numPr>
              <w:tabs>
                <w:tab w:val="left" w:pos="12"/>
                <w:tab w:val="left" w:pos="1243"/>
                <w:tab w:val="left" w:pos="2016"/>
                <w:tab w:val="left" w:pos="3614"/>
              </w:tabs>
              <w:jc w:val="both"/>
            </w:pPr>
            <w:r>
              <w:t>сведения о порядке досудебного обжалования</w:t>
            </w:r>
            <w:r>
              <w:tab/>
              <w:t>решений</w:t>
            </w:r>
            <w:r>
              <w:tab/>
              <w:t>контрольного</w:t>
            </w:r>
          </w:p>
          <w:p w:rsidR="006D717C" w:rsidRDefault="006D717C" w:rsidP="0060480F">
            <w:pPr>
              <w:pStyle w:val="a9"/>
              <w:tabs>
                <w:tab w:val="left" w:pos="12"/>
              </w:tabs>
              <w:jc w:val="both"/>
            </w:pPr>
            <w:r>
              <w:t>(надзорного) органа, действий (бездействия) его должностных лиц;</w:t>
            </w:r>
          </w:p>
          <w:p w:rsidR="006D717C" w:rsidRDefault="006D717C" w:rsidP="0060480F">
            <w:pPr>
              <w:pStyle w:val="a9"/>
              <w:numPr>
                <w:ilvl w:val="0"/>
                <w:numId w:val="4"/>
              </w:numPr>
              <w:tabs>
                <w:tab w:val="left" w:pos="12"/>
                <w:tab w:val="left" w:pos="1248"/>
              </w:tabs>
              <w:jc w:val="both"/>
            </w:pPr>
            <w:r>
              <w:t>доклады, содержащие результаты обобщения правоприменительной практики контрольного (надзорного) органа;</w:t>
            </w:r>
          </w:p>
          <w:p w:rsidR="006D717C" w:rsidRDefault="006D717C" w:rsidP="0060480F">
            <w:pPr>
              <w:pStyle w:val="a9"/>
              <w:numPr>
                <w:ilvl w:val="0"/>
                <w:numId w:val="4"/>
              </w:numPr>
              <w:tabs>
                <w:tab w:val="left" w:pos="12"/>
                <w:tab w:val="left" w:pos="1170"/>
              </w:tabs>
              <w:jc w:val="both"/>
            </w:pPr>
            <w:r>
              <w:t>доклады о муниципальном контроле;</w:t>
            </w:r>
          </w:p>
          <w:p w:rsidR="006D717C" w:rsidRDefault="006D717C" w:rsidP="0060480F">
            <w:pPr>
              <w:pStyle w:val="a9"/>
              <w:numPr>
                <w:ilvl w:val="0"/>
                <w:numId w:val="4"/>
              </w:numPr>
              <w:tabs>
                <w:tab w:val="left" w:pos="12"/>
                <w:tab w:val="left" w:pos="1123"/>
              </w:tabs>
              <w:jc w:val="both"/>
            </w:pPr>
            <w:r>
              <w:t xml:space="preserve">информацию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6D717C" w:rsidRDefault="006D717C" w:rsidP="0060480F">
            <w:pPr>
              <w:pStyle w:val="a9"/>
              <w:numPr>
                <w:ilvl w:val="0"/>
                <w:numId w:val="4"/>
              </w:numPr>
              <w:tabs>
                <w:tab w:val="left" w:pos="12"/>
                <w:tab w:val="left" w:pos="1104"/>
              </w:tabs>
              <w:jc w:val="both"/>
            </w:pPr>
            <w: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w:t>
            </w:r>
          </w:p>
        </w:tc>
        <w:tc>
          <w:tcPr>
            <w:tcW w:w="1272" w:type="dxa"/>
            <w:tcBorders>
              <w:top w:val="single" w:sz="4" w:space="0" w:color="auto"/>
              <w:left w:val="single" w:sz="4" w:space="0" w:color="auto"/>
              <w:bottom w:val="single" w:sz="4" w:space="0" w:color="auto"/>
            </w:tcBorders>
            <w:shd w:val="clear" w:color="auto" w:fill="auto"/>
          </w:tcPr>
          <w:p w:rsidR="006D717C" w:rsidRDefault="006D717C" w:rsidP="0060480F">
            <w:pPr>
              <w:rPr>
                <w:sz w:val="10"/>
                <w:szCs w:val="10"/>
              </w:rPr>
            </w:pP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6D717C" w:rsidRDefault="006D717C" w:rsidP="0060480F">
            <w:pPr>
              <w:rPr>
                <w:sz w:val="10"/>
                <w:szCs w:val="10"/>
              </w:rPr>
            </w:pPr>
          </w:p>
        </w:tc>
      </w:tr>
    </w:tbl>
    <w:p w:rsidR="006D717C" w:rsidRDefault="006D717C" w:rsidP="006D717C">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5213"/>
        <w:gridCol w:w="1267"/>
        <w:gridCol w:w="2722"/>
      </w:tblGrid>
      <w:tr w:rsidR="006D717C" w:rsidTr="0060480F">
        <w:trPr>
          <w:trHeight w:hRule="exact" w:val="581"/>
          <w:jc w:val="center"/>
        </w:trPr>
        <w:tc>
          <w:tcPr>
            <w:tcW w:w="542" w:type="dxa"/>
            <w:tcBorders>
              <w:top w:val="single" w:sz="4" w:space="0" w:color="auto"/>
              <w:left w:val="single" w:sz="4" w:space="0" w:color="auto"/>
            </w:tcBorders>
            <w:shd w:val="clear" w:color="auto" w:fill="auto"/>
          </w:tcPr>
          <w:p w:rsidR="006D717C" w:rsidRDefault="006D717C" w:rsidP="0060480F">
            <w:pPr>
              <w:rPr>
                <w:sz w:val="10"/>
                <w:szCs w:val="10"/>
              </w:rPr>
            </w:pPr>
          </w:p>
        </w:tc>
        <w:tc>
          <w:tcPr>
            <w:tcW w:w="5213" w:type="dxa"/>
            <w:tcBorders>
              <w:top w:val="single" w:sz="4" w:space="0" w:color="auto"/>
              <w:left w:val="single" w:sz="4" w:space="0" w:color="auto"/>
            </w:tcBorders>
            <w:shd w:val="clear" w:color="auto" w:fill="auto"/>
            <w:vAlign w:val="bottom"/>
          </w:tcPr>
          <w:p w:rsidR="006D717C" w:rsidRDefault="006D717C" w:rsidP="0060480F">
            <w:pPr>
              <w:pStyle w:val="a9"/>
            </w:pPr>
            <w:r>
              <w:t>программами профилактики рисков причинения вреда.</w:t>
            </w:r>
          </w:p>
        </w:tc>
        <w:tc>
          <w:tcPr>
            <w:tcW w:w="1267" w:type="dxa"/>
            <w:tcBorders>
              <w:top w:val="single" w:sz="4" w:space="0" w:color="auto"/>
              <w:left w:val="single" w:sz="4" w:space="0" w:color="auto"/>
            </w:tcBorders>
            <w:shd w:val="clear" w:color="auto" w:fill="auto"/>
          </w:tcPr>
          <w:p w:rsidR="006D717C" w:rsidRDefault="006D717C" w:rsidP="0060480F">
            <w:pPr>
              <w:rPr>
                <w:sz w:val="10"/>
                <w:szCs w:val="10"/>
              </w:rPr>
            </w:pPr>
          </w:p>
        </w:tc>
        <w:tc>
          <w:tcPr>
            <w:tcW w:w="2722" w:type="dxa"/>
            <w:tcBorders>
              <w:top w:val="single" w:sz="4" w:space="0" w:color="auto"/>
              <w:left w:val="single" w:sz="4" w:space="0" w:color="auto"/>
            </w:tcBorders>
            <w:shd w:val="clear" w:color="auto" w:fill="auto"/>
          </w:tcPr>
          <w:p w:rsidR="006D717C" w:rsidRDefault="006D717C" w:rsidP="0060480F">
            <w:pPr>
              <w:rPr>
                <w:sz w:val="10"/>
                <w:szCs w:val="10"/>
              </w:rPr>
            </w:pPr>
          </w:p>
        </w:tc>
      </w:tr>
      <w:tr w:rsidR="006D717C" w:rsidTr="0060480F">
        <w:trPr>
          <w:trHeight w:hRule="exact" w:val="13819"/>
          <w:jc w:val="center"/>
        </w:trPr>
        <w:tc>
          <w:tcPr>
            <w:tcW w:w="542" w:type="dxa"/>
            <w:tcBorders>
              <w:top w:val="single" w:sz="4" w:space="0" w:color="auto"/>
              <w:left w:val="single" w:sz="4" w:space="0" w:color="auto"/>
              <w:bottom w:val="single" w:sz="4" w:space="0" w:color="auto"/>
            </w:tcBorders>
            <w:shd w:val="clear" w:color="auto" w:fill="auto"/>
          </w:tcPr>
          <w:p w:rsidR="006D717C" w:rsidRDefault="006D717C" w:rsidP="0060480F">
            <w:pPr>
              <w:pStyle w:val="a9"/>
            </w:pPr>
            <w:r>
              <w:t>2</w:t>
            </w:r>
          </w:p>
        </w:tc>
        <w:tc>
          <w:tcPr>
            <w:tcW w:w="5213" w:type="dxa"/>
            <w:tcBorders>
              <w:top w:val="single" w:sz="4" w:space="0" w:color="auto"/>
              <w:left w:val="single" w:sz="4" w:space="0" w:color="auto"/>
              <w:bottom w:val="single" w:sz="4" w:space="0" w:color="auto"/>
            </w:tcBorders>
            <w:shd w:val="clear" w:color="auto" w:fill="auto"/>
            <w:vAlign w:val="bottom"/>
          </w:tcPr>
          <w:p w:rsidR="006D717C" w:rsidRDefault="006D717C" w:rsidP="0060480F">
            <w:pPr>
              <w:pStyle w:val="a9"/>
              <w:jc w:val="center"/>
            </w:pPr>
            <w:r>
              <w:rPr>
                <w:b/>
                <w:bCs/>
              </w:rPr>
              <w:t>Предостережение о недопустимости нарушения обязательных требований</w:t>
            </w:r>
          </w:p>
          <w:p w:rsidR="006D717C" w:rsidRDefault="006D717C" w:rsidP="0060480F">
            <w:pPr>
              <w:pStyle w:val="a9"/>
              <w:tabs>
                <w:tab w:val="left" w:pos="2390"/>
                <w:tab w:val="right" w:pos="4992"/>
              </w:tabs>
              <w:jc w:val="both"/>
            </w:pPr>
            <w:r>
              <w:t>Контрольный</w:t>
            </w:r>
            <w:r>
              <w:tab/>
              <w:t>орган</w:t>
            </w:r>
            <w:r>
              <w:tab/>
              <w:t>объявляет</w:t>
            </w:r>
          </w:p>
          <w:p w:rsidR="006D717C" w:rsidRDefault="006D717C" w:rsidP="0060480F">
            <w:pPr>
              <w:pStyle w:val="a9"/>
              <w:jc w:val="both"/>
            </w:pPr>
            <w:r>
              <w:t>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6D717C" w:rsidRDefault="006D717C" w:rsidP="0060480F">
            <w:pPr>
              <w:pStyle w:val="a9"/>
              <w:jc w:val="both"/>
            </w:pPr>
            <w: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6D717C" w:rsidRDefault="006D717C" w:rsidP="0060480F">
            <w:pPr>
              <w:pStyle w:val="a9"/>
              <w:tabs>
                <w:tab w:val="left" w:pos="1229"/>
                <w:tab w:val="left" w:pos="3077"/>
                <w:tab w:val="left" w:pos="3854"/>
              </w:tabs>
              <w:ind w:firstLine="800"/>
              <w:jc w:val="both"/>
            </w:pPr>
            <w:r>
              <w:t>Контролируемое лицо в течение десяти рабочих дней со дня получения предостережения вправе подать в Контрольный орган</w:t>
            </w:r>
            <w:r>
              <w:tab/>
              <w:t>возражение</w:t>
            </w:r>
            <w:r>
              <w:tab/>
              <w:t>в</w:t>
            </w:r>
            <w:r>
              <w:tab/>
              <w:t>отношении</w:t>
            </w:r>
          </w:p>
          <w:p w:rsidR="006D717C" w:rsidRDefault="006D717C" w:rsidP="0060480F">
            <w:pPr>
              <w:pStyle w:val="a9"/>
            </w:pPr>
            <w:r>
              <w:t>предостережения.</w:t>
            </w:r>
          </w:p>
          <w:p w:rsidR="006D717C" w:rsidRDefault="006D717C" w:rsidP="0060480F">
            <w:pPr>
              <w:pStyle w:val="a9"/>
              <w:jc w:val="both"/>
            </w:pPr>
            <w:r>
              <w:t>Возражение должно содержать:</w:t>
            </w:r>
          </w:p>
          <w:p w:rsidR="006D717C" w:rsidRDefault="006D717C" w:rsidP="0060480F">
            <w:pPr>
              <w:pStyle w:val="a9"/>
              <w:numPr>
                <w:ilvl w:val="0"/>
                <w:numId w:val="5"/>
              </w:numPr>
              <w:tabs>
                <w:tab w:val="left" w:pos="461"/>
              </w:tabs>
              <w:jc w:val="both"/>
            </w:pPr>
            <w:r>
              <w:t>наименование Контрольного органа, в который направляется возражение;</w:t>
            </w:r>
          </w:p>
          <w:p w:rsidR="006D717C" w:rsidRDefault="006D717C" w:rsidP="0060480F">
            <w:pPr>
              <w:pStyle w:val="a9"/>
              <w:numPr>
                <w:ilvl w:val="0"/>
                <w:numId w:val="5"/>
              </w:numPr>
              <w:tabs>
                <w:tab w:val="left" w:pos="461"/>
                <w:tab w:val="left" w:pos="2294"/>
                <w:tab w:val="left" w:pos="4618"/>
              </w:tabs>
              <w:jc w:val="both"/>
            </w:pPr>
            <w:r>
              <w:t>наименование юридического лица, фамилию, имя и отчество (последнее - при наличии) индивидуального</w:t>
            </w:r>
            <w:r>
              <w:tab/>
              <w:t>предпринимателя</w:t>
            </w:r>
            <w:r>
              <w:tab/>
              <w:t>или</w:t>
            </w:r>
          </w:p>
          <w:p w:rsidR="006D717C" w:rsidRDefault="006D717C" w:rsidP="0060480F">
            <w:pPr>
              <w:pStyle w:val="a9"/>
              <w:tabs>
                <w:tab w:val="left" w:pos="3134"/>
              </w:tabs>
              <w:jc w:val="both"/>
            </w:pPr>
            <w:r>
              <w:t>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идентификационный номер налогоплательщика - юридического лица, индивидуального</w:t>
            </w:r>
            <w:r>
              <w:tab/>
              <w:t>предпринимателя,</w:t>
            </w:r>
          </w:p>
          <w:p w:rsidR="006D717C" w:rsidRDefault="006D717C" w:rsidP="0060480F">
            <w:pPr>
              <w:pStyle w:val="a9"/>
              <w:jc w:val="both"/>
            </w:pPr>
            <w:r>
              <w:t>гражданина;</w:t>
            </w:r>
          </w:p>
          <w:p w:rsidR="006D717C" w:rsidRDefault="006D717C" w:rsidP="0060480F">
            <w:pPr>
              <w:pStyle w:val="a9"/>
              <w:numPr>
                <w:ilvl w:val="0"/>
                <w:numId w:val="5"/>
              </w:numPr>
              <w:tabs>
                <w:tab w:val="left" w:pos="461"/>
              </w:tabs>
              <w:jc w:val="both"/>
            </w:pPr>
            <w:r>
              <w:t>дату и номер предостережения;</w:t>
            </w:r>
          </w:p>
          <w:p w:rsidR="006D717C" w:rsidRDefault="006D717C" w:rsidP="0060480F">
            <w:pPr>
              <w:pStyle w:val="a9"/>
              <w:numPr>
                <w:ilvl w:val="0"/>
                <w:numId w:val="5"/>
              </w:numPr>
              <w:tabs>
                <w:tab w:val="left" w:pos="461"/>
              </w:tabs>
              <w:jc w:val="both"/>
            </w:pPr>
            <w:r>
              <w:t>доводы, на основании которых контролируемое лицо не согласно с объявленным предостережением;</w:t>
            </w:r>
          </w:p>
          <w:p w:rsidR="006D717C" w:rsidRDefault="006D717C" w:rsidP="0060480F">
            <w:pPr>
              <w:pStyle w:val="a9"/>
              <w:numPr>
                <w:ilvl w:val="0"/>
                <w:numId w:val="5"/>
              </w:numPr>
              <w:tabs>
                <w:tab w:val="left" w:pos="461"/>
              </w:tabs>
              <w:jc w:val="both"/>
            </w:pPr>
            <w:r>
              <w:t>дату получения предостережения контролируемым лицом;</w:t>
            </w:r>
          </w:p>
          <w:p w:rsidR="006D717C" w:rsidRDefault="006D717C" w:rsidP="0060480F">
            <w:pPr>
              <w:pStyle w:val="a9"/>
              <w:numPr>
                <w:ilvl w:val="0"/>
                <w:numId w:val="5"/>
              </w:numPr>
              <w:tabs>
                <w:tab w:val="left" w:pos="461"/>
              </w:tabs>
              <w:jc w:val="both"/>
            </w:pPr>
            <w:r>
              <w:t>личную подпись и дату.</w:t>
            </w:r>
          </w:p>
          <w:p w:rsidR="006D717C" w:rsidRDefault="006D717C" w:rsidP="0060480F">
            <w:pPr>
              <w:pStyle w:val="a9"/>
              <w:jc w:val="both"/>
            </w:pPr>
            <w:r>
              <w:t>В случае необходимости в подтверждение своих доводов контролируемое лицо прилагает к возражению соответствующие документы либо</w:t>
            </w:r>
          </w:p>
        </w:tc>
        <w:tc>
          <w:tcPr>
            <w:tcW w:w="1267" w:type="dxa"/>
            <w:tcBorders>
              <w:top w:val="single" w:sz="4" w:space="0" w:color="auto"/>
              <w:left w:val="single" w:sz="4" w:space="0" w:color="auto"/>
              <w:bottom w:val="single" w:sz="4" w:space="0" w:color="auto"/>
            </w:tcBorders>
            <w:shd w:val="clear" w:color="auto" w:fill="auto"/>
          </w:tcPr>
          <w:p w:rsidR="006D717C" w:rsidRDefault="006D717C" w:rsidP="0060480F">
            <w:pPr>
              <w:pStyle w:val="a9"/>
            </w:pPr>
            <w:r>
              <w:t>В течение года</w:t>
            </w:r>
          </w:p>
        </w:tc>
        <w:tc>
          <w:tcPr>
            <w:tcW w:w="2722" w:type="dxa"/>
            <w:tcBorders>
              <w:top w:val="single" w:sz="4" w:space="0" w:color="auto"/>
              <w:left w:val="single" w:sz="4" w:space="0" w:color="auto"/>
              <w:bottom w:val="single" w:sz="4" w:space="0" w:color="auto"/>
            </w:tcBorders>
            <w:shd w:val="clear" w:color="auto" w:fill="auto"/>
          </w:tcPr>
          <w:p w:rsidR="006D717C" w:rsidRPr="00AE26CD" w:rsidRDefault="006D717C" w:rsidP="0060480F">
            <w:pPr>
              <w:pStyle w:val="a9"/>
            </w:pPr>
            <w:r w:rsidRPr="00AE26CD">
              <w:t>Управление земельно-имущественных отношений</w:t>
            </w:r>
          </w:p>
          <w:p w:rsidR="006D717C" w:rsidRDefault="006D717C" w:rsidP="0060480F">
            <w:pPr>
              <w:pStyle w:val="a9"/>
            </w:pPr>
            <w:r w:rsidRPr="00AE26CD">
              <w:t>администрации Чернышевского муниципального округа.</w:t>
            </w:r>
          </w:p>
        </w:tc>
      </w:tr>
    </w:tbl>
    <w:p w:rsidR="006D717C" w:rsidRDefault="006D717C" w:rsidP="006D717C">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227"/>
        <w:gridCol w:w="1272"/>
        <w:gridCol w:w="2794"/>
      </w:tblGrid>
      <w:tr w:rsidR="006D717C" w:rsidTr="0060480F">
        <w:trPr>
          <w:trHeight w:hRule="exact" w:val="7762"/>
          <w:jc w:val="center"/>
        </w:trPr>
        <w:tc>
          <w:tcPr>
            <w:tcW w:w="557" w:type="dxa"/>
            <w:tcBorders>
              <w:top w:val="single" w:sz="4" w:space="0" w:color="auto"/>
              <w:left w:val="single" w:sz="4" w:space="0" w:color="auto"/>
            </w:tcBorders>
            <w:shd w:val="clear" w:color="auto" w:fill="auto"/>
          </w:tcPr>
          <w:p w:rsidR="006D717C" w:rsidRDefault="006D717C" w:rsidP="0060480F">
            <w:pPr>
              <w:rPr>
                <w:sz w:val="10"/>
                <w:szCs w:val="10"/>
              </w:rPr>
            </w:pPr>
          </w:p>
        </w:tc>
        <w:tc>
          <w:tcPr>
            <w:tcW w:w="5227" w:type="dxa"/>
            <w:tcBorders>
              <w:top w:val="single" w:sz="4" w:space="0" w:color="auto"/>
              <w:left w:val="single" w:sz="4" w:space="0" w:color="auto"/>
            </w:tcBorders>
            <w:shd w:val="clear" w:color="auto" w:fill="auto"/>
            <w:vAlign w:val="bottom"/>
          </w:tcPr>
          <w:p w:rsidR="006D717C" w:rsidRDefault="006D717C" w:rsidP="0060480F">
            <w:pPr>
              <w:pStyle w:val="a9"/>
            </w:pPr>
            <w:r>
              <w:t>их заверенные копии.</w:t>
            </w:r>
          </w:p>
          <w:p w:rsidR="006D717C" w:rsidRDefault="006D717C" w:rsidP="0060480F">
            <w:pPr>
              <w:pStyle w:val="a9"/>
              <w:ind w:firstLine="800"/>
              <w:jc w:val="both"/>
            </w:pPr>
            <w:r>
              <w:t>Контрольный орган рассматривает возражение в отношении предостережения в течение пятнадцати рабочих дней со дня его получения.</w:t>
            </w:r>
          </w:p>
          <w:p w:rsidR="006D717C" w:rsidRDefault="006D717C" w:rsidP="0060480F">
            <w:pPr>
              <w:pStyle w:val="a9"/>
              <w:jc w:val="both"/>
            </w:pPr>
            <w:r>
              <w:t>По результатам рассмотрения возражения Контрольный орган принимает одно из следующих решений:</w:t>
            </w:r>
          </w:p>
          <w:p w:rsidR="006D717C" w:rsidRDefault="006D717C" w:rsidP="0060480F">
            <w:pPr>
              <w:pStyle w:val="a9"/>
              <w:jc w:val="both"/>
            </w:pPr>
            <w:proofErr w:type="gramStart"/>
            <w:r>
              <w:t>1)в</w:t>
            </w:r>
            <w:proofErr w:type="gramEnd"/>
            <w:r>
              <w:t xml:space="preserve"> случае принятия доводов аннулирует направленное предостережение с внесением информации в журнал учета выдачи предостережений;</w:t>
            </w:r>
          </w:p>
          <w:p w:rsidR="006D717C" w:rsidRDefault="006D717C" w:rsidP="0060480F">
            <w:pPr>
              <w:pStyle w:val="a9"/>
              <w:jc w:val="both"/>
            </w:pPr>
            <w:r>
              <w:t xml:space="preserve">2) в случае </w:t>
            </w:r>
            <w:proofErr w:type="gramStart"/>
            <w:r>
              <w:t>не принятия</w:t>
            </w:r>
            <w:proofErr w:type="gramEnd"/>
            <w:r>
              <w:t xml:space="preserve"> доводов отказывает в удовлетворении возражения с указанием причины отказа.</w:t>
            </w:r>
          </w:p>
          <w:p w:rsidR="006D717C" w:rsidRDefault="006D717C" w:rsidP="0060480F">
            <w:pPr>
              <w:pStyle w:val="a9"/>
              <w:tabs>
                <w:tab w:val="left" w:pos="2232"/>
                <w:tab w:val="left" w:pos="3634"/>
              </w:tabs>
              <w:jc w:val="both"/>
            </w:pPr>
            <w:r>
              <w:t>Контрольный</w:t>
            </w:r>
            <w:r>
              <w:tab/>
              <w:t>орган</w:t>
            </w:r>
            <w:r>
              <w:tab/>
              <w:t>информирует</w:t>
            </w:r>
          </w:p>
          <w:p w:rsidR="006D717C" w:rsidRDefault="006D717C" w:rsidP="0060480F">
            <w:pPr>
              <w:pStyle w:val="a9"/>
              <w:jc w:val="both"/>
            </w:pPr>
            <w:r>
              <w:t>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6D717C" w:rsidRDefault="006D717C" w:rsidP="0060480F">
            <w:pPr>
              <w:pStyle w:val="a9"/>
              <w:jc w:val="both"/>
            </w:pPr>
            <w:r>
              <w:t>Повторное направление возражения по тем же основаниям не допускается.</w:t>
            </w:r>
          </w:p>
          <w:p w:rsidR="006D717C" w:rsidRDefault="006D717C" w:rsidP="0060480F">
            <w:pPr>
              <w:pStyle w:val="a9"/>
            </w:pPr>
            <w: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tc>
        <w:tc>
          <w:tcPr>
            <w:tcW w:w="1272" w:type="dxa"/>
            <w:tcBorders>
              <w:top w:val="single" w:sz="4" w:space="0" w:color="auto"/>
              <w:left w:val="single" w:sz="4" w:space="0" w:color="auto"/>
            </w:tcBorders>
            <w:shd w:val="clear" w:color="auto" w:fill="auto"/>
          </w:tcPr>
          <w:p w:rsidR="006D717C" w:rsidRDefault="006D717C" w:rsidP="0060480F">
            <w:pPr>
              <w:rPr>
                <w:sz w:val="10"/>
                <w:szCs w:val="10"/>
              </w:rPr>
            </w:pPr>
          </w:p>
        </w:tc>
        <w:tc>
          <w:tcPr>
            <w:tcW w:w="2794" w:type="dxa"/>
            <w:tcBorders>
              <w:top w:val="single" w:sz="4" w:space="0" w:color="auto"/>
              <w:left w:val="single" w:sz="4" w:space="0" w:color="auto"/>
              <w:right w:val="single" w:sz="4" w:space="0" w:color="auto"/>
            </w:tcBorders>
            <w:shd w:val="clear" w:color="auto" w:fill="auto"/>
          </w:tcPr>
          <w:p w:rsidR="006D717C" w:rsidRDefault="006D717C" w:rsidP="0060480F">
            <w:pPr>
              <w:rPr>
                <w:sz w:val="10"/>
                <w:szCs w:val="10"/>
              </w:rPr>
            </w:pPr>
          </w:p>
        </w:tc>
      </w:tr>
      <w:tr w:rsidR="006D717C" w:rsidTr="0060480F">
        <w:trPr>
          <w:trHeight w:hRule="exact" w:val="6677"/>
          <w:jc w:val="center"/>
        </w:trPr>
        <w:tc>
          <w:tcPr>
            <w:tcW w:w="557" w:type="dxa"/>
            <w:tcBorders>
              <w:top w:val="single" w:sz="4" w:space="0" w:color="auto"/>
              <w:left w:val="single" w:sz="4" w:space="0" w:color="auto"/>
              <w:bottom w:val="single" w:sz="4" w:space="0" w:color="auto"/>
            </w:tcBorders>
            <w:shd w:val="clear" w:color="auto" w:fill="auto"/>
          </w:tcPr>
          <w:p w:rsidR="006D717C" w:rsidRDefault="006D717C" w:rsidP="0060480F">
            <w:pPr>
              <w:pStyle w:val="a9"/>
            </w:pPr>
            <w:r>
              <w:t>3</w:t>
            </w:r>
          </w:p>
        </w:tc>
        <w:tc>
          <w:tcPr>
            <w:tcW w:w="5227" w:type="dxa"/>
            <w:tcBorders>
              <w:top w:val="single" w:sz="4" w:space="0" w:color="auto"/>
              <w:left w:val="single" w:sz="4" w:space="0" w:color="auto"/>
              <w:bottom w:val="single" w:sz="4" w:space="0" w:color="auto"/>
            </w:tcBorders>
            <w:shd w:val="clear" w:color="auto" w:fill="auto"/>
            <w:vAlign w:val="bottom"/>
          </w:tcPr>
          <w:p w:rsidR="006D717C" w:rsidRDefault="006D717C" w:rsidP="0060480F">
            <w:pPr>
              <w:pStyle w:val="a9"/>
              <w:jc w:val="center"/>
            </w:pPr>
            <w:r>
              <w:rPr>
                <w:b/>
                <w:bCs/>
              </w:rPr>
              <w:t>Консультирование:</w:t>
            </w:r>
          </w:p>
          <w:p w:rsidR="006D717C" w:rsidRDefault="006D717C" w:rsidP="0060480F">
            <w:pPr>
              <w:pStyle w:val="a9"/>
              <w:ind w:firstLine="800"/>
              <w:jc w:val="both"/>
            </w:pPr>
            <w: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6D717C" w:rsidRDefault="006D717C" w:rsidP="0060480F">
            <w:pPr>
              <w:pStyle w:val="a9"/>
              <w:ind w:firstLine="800"/>
              <w:jc w:val="both"/>
            </w:pPr>
            <w:r>
              <w:t>1) порядка проведения контрольных мероприятий;</w:t>
            </w:r>
          </w:p>
          <w:p w:rsidR="006D717C" w:rsidRDefault="006D717C" w:rsidP="0060480F">
            <w:pPr>
              <w:pStyle w:val="a9"/>
              <w:tabs>
                <w:tab w:val="left" w:pos="3910"/>
              </w:tabs>
              <w:ind w:firstLine="800"/>
              <w:jc w:val="both"/>
            </w:pPr>
            <w:proofErr w:type="gramStart"/>
            <w:r>
              <w:t>2)периодичности</w:t>
            </w:r>
            <w:proofErr w:type="gramEnd"/>
            <w:r>
              <w:tab/>
              <w:t>проведения</w:t>
            </w:r>
          </w:p>
          <w:p w:rsidR="006D717C" w:rsidRDefault="006D717C" w:rsidP="0060480F">
            <w:pPr>
              <w:pStyle w:val="a9"/>
            </w:pPr>
            <w:r>
              <w:t>контрольных мероприятий;</w:t>
            </w:r>
          </w:p>
          <w:p w:rsidR="006D717C" w:rsidRDefault="006D717C" w:rsidP="0060480F">
            <w:pPr>
              <w:pStyle w:val="a9"/>
              <w:ind w:firstLine="800"/>
              <w:jc w:val="both"/>
            </w:pPr>
            <w:proofErr w:type="gramStart"/>
            <w:r>
              <w:t>3)порядка</w:t>
            </w:r>
            <w:proofErr w:type="gramEnd"/>
            <w:r>
              <w:t xml:space="preserve"> принятия решений по итогам контрольных мероприятий;</w:t>
            </w:r>
          </w:p>
          <w:p w:rsidR="006D717C" w:rsidRDefault="006D717C" w:rsidP="0060480F">
            <w:pPr>
              <w:pStyle w:val="a9"/>
              <w:ind w:firstLine="800"/>
              <w:jc w:val="both"/>
            </w:pPr>
            <w:proofErr w:type="gramStart"/>
            <w:r>
              <w:t>4)порядка</w:t>
            </w:r>
            <w:proofErr w:type="gramEnd"/>
            <w:r>
              <w:t xml:space="preserve"> обжалования решений Контрольного органа.</w:t>
            </w:r>
          </w:p>
          <w:p w:rsidR="006D717C" w:rsidRDefault="006D717C" w:rsidP="0060480F">
            <w:pPr>
              <w:pStyle w:val="a9"/>
              <w:jc w:val="both"/>
            </w:pPr>
            <w:r>
              <w:t>Инспекторы осуществляют консультирование контролируемых лиц и их представителей:</w:t>
            </w:r>
          </w:p>
          <w:p w:rsidR="006D717C" w:rsidRDefault="006D717C" w:rsidP="0060480F">
            <w:pPr>
              <w:pStyle w:val="a9"/>
              <w:ind w:firstLine="800"/>
              <w:jc w:val="both"/>
            </w:pPr>
            <w:proofErr w:type="gramStart"/>
            <w:r>
              <w:t>1)в</w:t>
            </w:r>
            <w:proofErr w:type="gramEnd"/>
            <w:r>
              <w:t xml:space="preserve">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D717C" w:rsidRDefault="006D717C" w:rsidP="0060480F">
            <w:pPr>
              <w:pStyle w:val="a9"/>
              <w:tabs>
                <w:tab w:val="left" w:pos="2950"/>
                <w:tab w:val="left" w:pos="4861"/>
              </w:tabs>
              <w:ind w:firstLine="800"/>
              <w:jc w:val="both"/>
            </w:pPr>
            <w:proofErr w:type="gramStart"/>
            <w:r>
              <w:t>2)посредством</w:t>
            </w:r>
            <w:proofErr w:type="gramEnd"/>
            <w:r>
              <w:tab/>
              <w:t>размещения</w:t>
            </w:r>
            <w:r>
              <w:tab/>
              <w:t>на</w:t>
            </w:r>
          </w:p>
          <w:p w:rsidR="006D717C" w:rsidRDefault="006D717C" w:rsidP="0060480F">
            <w:pPr>
              <w:pStyle w:val="a9"/>
              <w:jc w:val="both"/>
            </w:pPr>
            <w:r>
              <w:t>официальном сайте письменного разъяснения по однотипным обращениям (более 10 однотипных обращений) контролируемых лиц и</w:t>
            </w:r>
          </w:p>
        </w:tc>
        <w:tc>
          <w:tcPr>
            <w:tcW w:w="1272" w:type="dxa"/>
            <w:tcBorders>
              <w:top w:val="single" w:sz="4" w:space="0" w:color="auto"/>
              <w:left w:val="single" w:sz="4" w:space="0" w:color="auto"/>
              <w:bottom w:val="single" w:sz="4" w:space="0" w:color="auto"/>
            </w:tcBorders>
            <w:shd w:val="clear" w:color="auto" w:fill="auto"/>
          </w:tcPr>
          <w:p w:rsidR="006D717C" w:rsidRDefault="006D717C" w:rsidP="0060480F">
            <w:pPr>
              <w:pStyle w:val="a9"/>
            </w:pPr>
            <w:r>
              <w:t>В течение года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D717C" w:rsidRPr="00AE26CD" w:rsidRDefault="006D717C" w:rsidP="0060480F">
            <w:pPr>
              <w:pStyle w:val="a9"/>
            </w:pPr>
            <w:r w:rsidRPr="00AE26CD">
              <w:t>Управление земельно-имущественных отношений</w:t>
            </w:r>
          </w:p>
          <w:p w:rsidR="006D717C" w:rsidRDefault="006D717C" w:rsidP="0060480F">
            <w:pPr>
              <w:pStyle w:val="a9"/>
            </w:pPr>
            <w:r w:rsidRPr="00AE26CD">
              <w:t>администрации Чернышевского муниципального округа.</w:t>
            </w:r>
          </w:p>
        </w:tc>
      </w:tr>
    </w:tbl>
    <w:p w:rsidR="006D717C" w:rsidRDefault="006D717C" w:rsidP="006D717C">
      <w:pPr>
        <w:spacing w:line="1" w:lineRule="exact"/>
      </w:pPr>
      <w:r>
        <w:br w:type="page"/>
      </w:r>
    </w:p>
    <w:p w:rsidR="006D717C" w:rsidRDefault="006D717C" w:rsidP="006D717C">
      <w:pPr>
        <w:pStyle w:val="a7"/>
        <w:ind w:left="0" w:firstLine="0"/>
        <w:jc w:val="right"/>
        <w:rPr>
          <w:sz w:val="26"/>
          <w:szCs w:val="26"/>
        </w:rPr>
      </w:pPr>
      <w:r>
        <w:rPr>
          <w:rFonts w:ascii="Arial" w:eastAsia="Arial" w:hAnsi="Arial" w:cs="Arial"/>
          <w:b w:val="0"/>
          <w:bCs w:val="0"/>
          <w:sz w:val="26"/>
          <w:szCs w:val="26"/>
        </w:rPr>
        <w:lastRenderedPageBreak/>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5208"/>
        <w:gridCol w:w="1272"/>
        <w:gridCol w:w="2784"/>
      </w:tblGrid>
      <w:tr w:rsidR="006D717C" w:rsidTr="0060480F">
        <w:trPr>
          <w:trHeight w:hRule="exact" w:val="9672"/>
          <w:jc w:val="center"/>
        </w:trPr>
        <w:tc>
          <w:tcPr>
            <w:tcW w:w="547" w:type="dxa"/>
            <w:tcBorders>
              <w:top w:val="single" w:sz="4" w:space="0" w:color="auto"/>
              <w:left w:val="single" w:sz="4" w:space="0" w:color="auto"/>
            </w:tcBorders>
            <w:shd w:val="clear" w:color="auto" w:fill="auto"/>
          </w:tcPr>
          <w:p w:rsidR="006D717C" w:rsidRDefault="006D717C" w:rsidP="0060480F">
            <w:pPr>
              <w:rPr>
                <w:sz w:val="10"/>
                <w:szCs w:val="10"/>
              </w:rPr>
            </w:pPr>
          </w:p>
        </w:tc>
        <w:tc>
          <w:tcPr>
            <w:tcW w:w="5208" w:type="dxa"/>
            <w:tcBorders>
              <w:top w:val="single" w:sz="4" w:space="0" w:color="auto"/>
              <w:left w:val="single" w:sz="4" w:space="0" w:color="auto"/>
            </w:tcBorders>
            <w:shd w:val="clear" w:color="auto" w:fill="auto"/>
            <w:vAlign w:val="bottom"/>
          </w:tcPr>
          <w:p w:rsidR="006D717C" w:rsidRDefault="006D717C" w:rsidP="0060480F">
            <w:pPr>
              <w:pStyle w:val="a9"/>
              <w:tabs>
                <w:tab w:val="left" w:pos="1075"/>
                <w:tab w:val="left" w:pos="3566"/>
              </w:tabs>
              <w:jc w:val="both"/>
            </w:pPr>
            <w:r>
              <w:t>их</w:t>
            </w:r>
            <w:r>
              <w:tab/>
            </w:r>
            <w:proofErr w:type="gramStart"/>
            <w:r>
              <w:t>представителей,</w:t>
            </w:r>
            <w:r>
              <w:tab/>
            </w:r>
            <w:proofErr w:type="gramEnd"/>
            <w:r>
              <w:t>подписанного</w:t>
            </w:r>
          </w:p>
          <w:p w:rsidR="006D717C" w:rsidRDefault="006D717C" w:rsidP="0060480F">
            <w:pPr>
              <w:pStyle w:val="a9"/>
              <w:tabs>
                <w:tab w:val="left" w:pos="2357"/>
                <w:tab w:val="left" w:pos="4349"/>
              </w:tabs>
              <w:jc w:val="both"/>
            </w:pPr>
            <w:r>
              <w:t>уполномоченным</w:t>
            </w:r>
            <w:r>
              <w:tab/>
              <w:t>должностным</w:t>
            </w:r>
            <w:r>
              <w:tab/>
              <w:t>лицом</w:t>
            </w:r>
          </w:p>
          <w:p w:rsidR="006D717C" w:rsidRDefault="006D717C" w:rsidP="0060480F">
            <w:pPr>
              <w:pStyle w:val="a9"/>
              <w:jc w:val="both"/>
            </w:pPr>
            <w:r>
              <w:t>Контрольного органа.</w:t>
            </w:r>
          </w:p>
          <w:p w:rsidR="006D717C" w:rsidRDefault="006D717C" w:rsidP="0060480F">
            <w:pPr>
              <w:pStyle w:val="a9"/>
              <w:jc w:val="both"/>
            </w:pPr>
            <w:r>
              <w:t>Индивидуальное консультирование на личном приеме каждого заявителя инспекторами не может превышать 10 минут.</w:t>
            </w:r>
          </w:p>
          <w:p w:rsidR="006D717C" w:rsidRDefault="006D717C" w:rsidP="0060480F">
            <w:pPr>
              <w:pStyle w:val="a9"/>
              <w:ind w:firstLine="140"/>
              <w:jc w:val="both"/>
            </w:pPr>
            <w:r>
              <w:t>Время разговора по телефону не должно превышать 10 минут.</w:t>
            </w:r>
          </w:p>
          <w:p w:rsidR="006D717C" w:rsidRDefault="006D717C" w:rsidP="0060480F">
            <w:pPr>
              <w:pStyle w:val="a9"/>
              <w:ind w:firstLine="900"/>
              <w:jc w:val="both"/>
            </w:pPr>
            <w:proofErr w:type="gramStart"/>
            <w:r>
              <w:t>3)Контрольный</w:t>
            </w:r>
            <w:proofErr w:type="gramEnd"/>
            <w:r>
              <w:t xml:space="preserve"> орган не предоставляет контролируемым лицам и их представителям в письменной форме информацию по вопросам устного консультирования.</w:t>
            </w:r>
          </w:p>
          <w:p w:rsidR="006D717C" w:rsidRDefault="006D717C" w:rsidP="0060480F">
            <w:pPr>
              <w:pStyle w:val="a9"/>
              <w:tabs>
                <w:tab w:val="left" w:pos="3194"/>
              </w:tabs>
              <w:ind w:firstLine="780"/>
              <w:jc w:val="both"/>
            </w:pPr>
            <w:proofErr w:type="gramStart"/>
            <w:r>
              <w:t>4)Письменное</w:t>
            </w:r>
            <w:proofErr w:type="gramEnd"/>
            <w:r>
              <w:tab/>
              <w:t>консультирование</w:t>
            </w:r>
          </w:p>
          <w:p w:rsidR="006D717C" w:rsidRDefault="006D717C" w:rsidP="0060480F">
            <w:pPr>
              <w:pStyle w:val="a9"/>
              <w:jc w:val="both"/>
            </w:pPr>
            <w:r>
              <w:t>контролируемых лиц и их представителей осуществляется по следующим вопросам:</w:t>
            </w:r>
          </w:p>
          <w:p w:rsidR="006D717C" w:rsidRDefault="006D717C" w:rsidP="0060480F">
            <w:pPr>
              <w:pStyle w:val="a9"/>
              <w:ind w:firstLine="1240"/>
              <w:jc w:val="both"/>
            </w:pPr>
            <w:r>
              <w:t>порядок обжалования решений контрольного органа;</w:t>
            </w:r>
          </w:p>
          <w:p w:rsidR="006D717C" w:rsidRDefault="006D717C" w:rsidP="0060480F">
            <w:pPr>
              <w:pStyle w:val="a9"/>
              <w:numPr>
                <w:ilvl w:val="0"/>
                <w:numId w:val="6"/>
              </w:numPr>
              <w:tabs>
                <w:tab w:val="left" w:pos="797"/>
              </w:tabs>
              <w:ind w:firstLine="800"/>
              <w:jc w:val="both"/>
            </w:pPr>
            <w:r>
              <w:t>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rsidR="006D717C" w:rsidRDefault="006D717C" w:rsidP="0060480F">
            <w:pPr>
              <w:pStyle w:val="a9"/>
              <w:numPr>
                <w:ilvl w:val="0"/>
                <w:numId w:val="6"/>
              </w:numPr>
              <w:tabs>
                <w:tab w:val="left" w:pos="797"/>
              </w:tabs>
              <w:ind w:firstLine="800"/>
              <w:jc w:val="both"/>
            </w:pPr>
            <w:r>
              <w:t>порядка проведения контрольных мероприятий;</w:t>
            </w:r>
          </w:p>
          <w:p w:rsidR="006D717C" w:rsidRDefault="006D717C" w:rsidP="0060480F">
            <w:pPr>
              <w:pStyle w:val="a9"/>
              <w:numPr>
                <w:ilvl w:val="0"/>
                <w:numId w:val="6"/>
              </w:numPr>
              <w:tabs>
                <w:tab w:val="left" w:pos="797"/>
              </w:tabs>
              <w:ind w:firstLine="800"/>
              <w:jc w:val="both"/>
            </w:pPr>
            <w:r>
              <w:t>периодичности проведения контрольных мероприятий;</w:t>
            </w:r>
          </w:p>
          <w:p w:rsidR="006D717C" w:rsidRDefault="006D717C" w:rsidP="0060480F">
            <w:pPr>
              <w:pStyle w:val="a9"/>
              <w:numPr>
                <w:ilvl w:val="0"/>
                <w:numId w:val="6"/>
              </w:numPr>
              <w:tabs>
                <w:tab w:val="left" w:pos="797"/>
              </w:tabs>
              <w:ind w:firstLine="800"/>
              <w:jc w:val="both"/>
            </w:pPr>
            <w:r>
              <w:t>порядка принятия решений по итогам контрольных мероприятий.</w:t>
            </w:r>
          </w:p>
          <w:p w:rsidR="006D717C" w:rsidRDefault="006D717C" w:rsidP="0060480F">
            <w:pPr>
              <w:pStyle w:val="a9"/>
              <w:tabs>
                <w:tab w:val="left" w:pos="3327"/>
                <w:tab w:val="left" w:pos="4393"/>
              </w:tabs>
              <w:ind w:firstLine="860"/>
              <w:jc w:val="both"/>
            </w:pPr>
            <w:proofErr w:type="gramStart"/>
            <w:r>
              <w:t>5)Контролируемое</w:t>
            </w:r>
            <w:proofErr w:type="gramEnd"/>
            <w:r>
              <w:tab/>
              <w:t>лицо</w:t>
            </w:r>
            <w:r>
              <w:tab/>
              <w:t>вправе</w:t>
            </w:r>
          </w:p>
          <w:p w:rsidR="006D717C" w:rsidRDefault="006D717C" w:rsidP="0060480F">
            <w:pPr>
              <w:pStyle w:val="a9"/>
              <w:jc w:val="both"/>
            </w:pPr>
            <w:r>
              <w:t>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6D717C" w:rsidRDefault="006D717C" w:rsidP="0060480F">
            <w:pPr>
              <w:pStyle w:val="a9"/>
              <w:ind w:firstLine="800"/>
              <w:jc w:val="both"/>
            </w:pPr>
            <w:r>
              <w:t>Контрольный орган осуществляет учет проведенных консультирований.</w:t>
            </w:r>
          </w:p>
        </w:tc>
        <w:tc>
          <w:tcPr>
            <w:tcW w:w="1272" w:type="dxa"/>
            <w:tcBorders>
              <w:top w:val="single" w:sz="4" w:space="0" w:color="auto"/>
              <w:left w:val="single" w:sz="4" w:space="0" w:color="auto"/>
            </w:tcBorders>
            <w:shd w:val="clear" w:color="auto" w:fill="auto"/>
          </w:tcPr>
          <w:p w:rsidR="006D717C" w:rsidRDefault="006D717C" w:rsidP="0060480F">
            <w:pPr>
              <w:rPr>
                <w:sz w:val="10"/>
                <w:szCs w:val="10"/>
              </w:rPr>
            </w:pPr>
          </w:p>
        </w:tc>
        <w:tc>
          <w:tcPr>
            <w:tcW w:w="2784" w:type="dxa"/>
            <w:tcBorders>
              <w:top w:val="single" w:sz="4" w:space="0" w:color="auto"/>
              <w:left w:val="single" w:sz="4" w:space="0" w:color="auto"/>
              <w:right w:val="single" w:sz="4" w:space="0" w:color="auto"/>
            </w:tcBorders>
            <w:shd w:val="clear" w:color="auto" w:fill="auto"/>
          </w:tcPr>
          <w:p w:rsidR="006D717C" w:rsidRDefault="006D717C" w:rsidP="0060480F">
            <w:pPr>
              <w:rPr>
                <w:sz w:val="10"/>
                <w:szCs w:val="10"/>
              </w:rPr>
            </w:pPr>
          </w:p>
        </w:tc>
      </w:tr>
      <w:tr w:rsidR="006D717C" w:rsidTr="0060480F">
        <w:trPr>
          <w:trHeight w:hRule="exact" w:val="4733"/>
          <w:jc w:val="center"/>
        </w:trPr>
        <w:tc>
          <w:tcPr>
            <w:tcW w:w="547" w:type="dxa"/>
            <w:tcBorders>
              <w:top w:val="single" w:sz="4" w:space="0" w:color="auto"/>
              <w:left w:val="single" w:sz="4" w:space="0" w:color="auto"/>
              <w:bottom w:val="single" w:sz="4" w:space="0" w:color="auto"/>
            </w:tcBorders>
            <w:shd w:val="clear" w:color="auto" w:fill="auto"/>
          </w:tcPr>
          <w:p w:rsidR="006D717C" w:rsidRDefault="006D717C" w:rsidP="0060480F">
            <w:pPr>
              <w:pStyle w:val="a9"/>
            </w:pPr>
            <w:r>
              <w:lastRenderedPageBreak/>
              <w:t>4</w:t>
            </w:r>
          </w:p>
        </w:tc>
        <w:tc>
          <w:tcPr>
            <w:tcW w:w="5208" w:type="dxa"/>
            <w:tcBorders>
              <w:top w:val="single" w:sz="4" w:space="0" w:color="auto"/>
              <w:left w:val="single" w:sz="4" w:space="0" w:color="auto"/>
              <w:bottom w:val="single" w:sz="4" w:space="0" w:color="auto"/>
            </w:tcBorders>
            <w:shd w:val="clear" w:color="auto" w:fill="auto"/>
            <w:vAlign w:val="bottom"/>
          </w:tcPr>
          <w:p w:rsidR="006D717C" w:rsidRDefault="006D717C" w:rsidP="0060480F">
            <w:pPr>
              <w:pStyle w:val="a9"/>
              <w:jc w:val="center"/>
            </w:pPr>
            <w:r>
              <w:rPr>
                <w:b/>
                <w:bCs/>
              </w:rPr>
              <w:t>Профилактический визит:</w:t>
            </w:r>
          </w:p>
          <w:p w:rsidR="006D717C" w:rsidRDefault="006D717C" w:rsidP="0060480F">
            <w:pPr>
              <w:pStyle w:val="a9"/>
              <w:tabs>
                <w:tab w:val="left" w:pos="2578"/>
                <w:tab w:val="left" w:pos="3758"/>
              </w:tabs>
              <w:jc w:val="both"/>
            </w:pPr>
            <w:r>
              <w:t>Профилактический</w:t>
            </w:r>
            <w:r>
              <w:tab/>
              <w:t>визит</w:t>
            </w:r>
            <w:r>
              <w:tab/>
              <w:t>проводится</w:t>
            </w:r>
          </w:p>
          <w:p w:rsidR="006D717C" w:rsidRDefault="006D717C" w:rsidP="0060480F">
            <w:pPr>
              <w:pStyle w:val="a9"/>
              <w:tabs>
                <w:tab w:val="left" w:pos="2323"/>
                <w:tab w:val="left" w:pos="3350"/>
                <w:tab w:val="left" w:pos="4387"/>
              </w:tabs>
              <w:jc w:val="both"/>
            </w:pPr>
            <w:r>
              <w:t>инспектором в форме профилактической беседы по месту осуществления деятельности контролируемого</w:t>
            </w:r>
            <w:r>
              <w:tab/>
              <w:t>лица</w:t>
            </w:r>
            <w:r>
              <w:tab/>
              <w:t>либо</w:t>
            </w:r>
            <w:r>
              <w:tab/>
              <w:t>путем</w:t>
            </w:r>
          </w:p>
          <w:p w:rsidR="006D717C" w:rsidRDefault="006D717C" w:rsidP="0060480F">
            <w:pPr>
              <w:pStyle w:val="a9"/>
              <w:jc w:val="both"/>
            </w:pPr>
            <w:r>
              <w:t>использования видеоконференцсвязи.</w:t>
            </w:r>
          </w:p>
          <w:p w:rsidR="006D717C" w:rsidRDefault="006D717C" w:rsidP="0060480F">
            <w:pPr>
              <w:pStyle w:val="a9"/>
              <w:tabs>
                <w:tab w:val="left" w:pos="3130"/>
              </w:tabs>
              <w:ind w:firstLine="140"/>
              <w:jc w:val="both"/>
            </w:pPr>
            <w:r>
              <w:t>В ходе профилактического визита инспектором осуществляются</w:t>
            </w:r>
            <w:r>
              <w:tab/>
              <w:t>консультирование</w:t>
            </w:r>
          </w:p>
          <w:p w:rsidR="006D717C" w:rsidRDefault="006D717C" w:rsidP="0060480F">
            <w:pPr>
              <w:pStyle w:val="a9"/>
              <w:jc w:val="both"/>
            </w:pPr>
            <w:r>
              <w:t xml:space="preserve">контролируемого лица, а также сбор сведений, необходимых для отнесения объектов контроля к категориям риска. </w:t>
            </w:r>
          </w:p>
          <w:p w:rsidR="006D717C" w:rsidRDefault="006D717C" w:rsidP="0060480F">
            <w:pPr>
              <w:pStyle w:val="a9"/>
              <w:tabs>
                <w:tab w:val="left" w:pos="1219"/>
                <w:tab w:val="left" w:pos="3475"/>
              </w:tabs>
              <w:jc w:val="both"/>
            </w:pPr>
            <w:r>
              <w:t>Срок</w:t>
            </w:r>
            <w:r>
              <w:tab/>
              <w:t>осуществления</w:t>
            </w:r>
            <w:r>
              <w:tab/>
              <w:t>обязательного</w:t>
            </w:r>
          </w:p>
          <w:p w:rsidR="006D717C" w:rsidRDefault="006D717C" w:rsidP="0060480F">
            <w:pPr>
              <w:pStyle w:val="a9"/>
              <w:jc w:val="both"/>
            </w:pPr>
            <w:r>
              <w:t xml:space="preserve">профилактического визита составляет один рабочий день. </w:t>
            </w:r>
          </w:p>
          <w:p w:rsidR="006D717C" w:rsidRDefault="006D717C" w:rsidP="0060480F">
            <w:pPr>
              <w:pStyle w:val="a9"/>
              <w:ind w:firstLine="140"/>
              <w:jc w:val="both"/>
            </w:pPr>
            <w:r>
              <w:t>В случае если при проведении профилактических мероприятий установлено, что объекты контроля представляют явную</w:t>
            </w:r>
          </w:p>
        </w:tc>
        <w:tc>
          <w:tcPr>
            <w:tcW w:w="1272" w:type="dxa"/>
            <w:tcBorders>
              <w:top w:val="single" w:sz="4" w:space="0" w:color="auto"/>
              <w:left w:val="single" w:sz="4" w:space="0" w:color="auto"/>
              <w:bottom w:val="single" w:sz="4" w:space="0" w:color="auto"/>
            </w:tcBorders>
            <w:shd w:val="clear" w:color="auto" w:fill="auto"/>
          </w:tcPr>
          <w:p w:rsidR="006D717C" w:rsidRDefault="006D717C" w:rsidP="0060480F">
            <w:pPr>
              <w:pStyle w:val="a9"/>
            </w:pPr>
            <w:r>
              <w:t>В течение года</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6D717C" w:rsidRPr="00AE26CD" w:rsidRDefault="006D717C" w:rsidP="0060480F">
            <w:pPr>
              <w:pStyle w:val="a9"/>
            </w:pPr>
            <w:r w:rsidRPr="00AE26CD">
              <w:t>Управление земельно-имущественных отношений</w:t>
            </w:r>
          </w:p>
          <w:p w:rsidR="006D717C" w:rsidRDefault="006D717C" w:rsidP="0060480F">
            <w:pPr>
              <w:pStyle w:val="a9"/>
            </w:pPr>
            <w:r w:rsidRPr="00AE26CD">
              <w:t>администрации Чернышевского муниципального округа.</w:t>
            </w:r>
          </w:p>
        </w:tc>
      </w:tr>
    </w:tbl>
    <w:p w:rsidR="006D717C" w:rsidRDefault="006D717C" w:rsidP="006D717C">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5227"/>
        <w:gridCol w:w="1272"/>
        <w:gridCol w:w="2774"/>
      </w:tblGrid>
      <w:tr w:rsidR="006D717C" w:rsidTr="0060480F">
        <w:trPr>
          <w:trHeight w:hRule="exact" w:val="4747"/>
          <w:jc w:val="center"/>
        </w:trPr>
        <w:tc>
          <w:tcPr>
            <w:tcW w:w="542" w:type="dxa"/>
            <w:tcBorders>
              <w:top w:val="single" w:sz="4" w:space="0" w:color="auto"/>
              <w:left w:val="single" w:sz="4" w:space="0" w:color="auto"/>
              <w:bottom w:val="single" w:sz="4" w:space="0" w:color="auto"/>
            </w:tcBorders>
            <w:shd w:val="clear" w:color="auto" w:fill="auto"/>
          </w:tcPr>
          <w:p w:rsidR="006D717C" w:rsidRDefault="006D717C" w:rsidP="0060480F">
            <w:pPr>
              <w:rPr>
                <w:sz w:val="10"/>
                <w:szCs w:val="10"/>
              </w:rPr>
            </w:pPr>
          </w:p>
        </w:tc>
        <w:tc>
          <w:tcPr>
            <w:tcW w:w="5227" w:type="dxa"/>
            <w:tcBorders>
              <w:top w:val="single" w:sz="4" w:space="0" w:color="auto"/>
              <w:left w:val="single" w:sz="4" w:space="0" w:color="auto"/>
              <w:bottom w:val="single" w:sz="4" w:space="0" w:color="auto"/>
            </w:tcBorders>
            <w:shd w:val="clear" w:color="auto" w:fill="auto"/>
            <w:vAlign w:val="bottom"/>
          </w:tcPr>
          <w:p w:rsidR="006D717C" w:rsidRDefault="006D717C" w:rsidP="0060480F">
            <w:pPr>
              <w:pStyle w:val="a9"/>
              <w:tabs>
                <w:tab w:val="left" w:pos="1229"/>
                <w:tab w:val="left" w:pos="3614"/>
              </w:tabs>
              <w:jc w:val="both"/>
            </w:pPr>
            <w:r>
              <w:t xml:space="preserve">непосредственную угрозу причинения вреда (ущерба) охраняемым законом ценностям или такой вред (ущерб) причинен, должностное </w:t>
            </w:r>
            <w:proofErr w:type="gramStart"/>
            <w:r>
              <w:t>лицо,</w:t>
            </w:r>
            <w:r>
              <w:tab/>
            </w:r>
            <w:proofErr w:type="gramEnd"/>
            <w:r>
              <w:t>уполномоченное</w:t>
            </w:r>
            <w:r>
              <w:tab/>
              <w:t>осуществлять</w:t>
            </w:r>
          </w:p>
          <w:p w:rsidR="006D717C" w:rsidRDefault="006D717C" w:rsidP="0060480F">
            <w:pPr>
              <w:pStyle w:val="a9"/>
              <w:tabs>
                <w:tab w:val="left" w:pos="2290"/>
                <w:tab w:val="left" w:pos="4018"/>
              </w:tabs>
              <w:jc w:val="both"/>
            </w:pPr>
            <w:r>
              <w:t>муниципальный</w:t>
            </w:r>
            <w:r>
              <w:tab/>
              <w:t>земельный</w:t>
            </w:r>
            <w:r>
              <w:tab/>
              <w:t>контроль,</w:t>
            </w:r>
          </w:p>
          <w:p w:rsidR="006D717C" w:rsidRDefault="006D717C" w:rsidP="0060480F">
            <w:pPr>
              <w:pStyle w:val="a9"/>
              <w:tabs>
                <w:tab w:val="left" w:pos="1243"/>
              </w:tabs>
              <w:jc w:val="both"/>
            </w:pPr>
            <w:r>
              <w:t>незамедлительно направляет информацию об этом Главе Чернышевского муниципального округа для принятия решения о проведении контрольных мероприятий.</w:t>
            </w:r>
          </w:p>
          <w:p w:rsidR="006D717C" w:rsidRDefault="006D717C" w:rsidP="0060480F">
            <w:pPr>
              <w:pStyle w:val="a9"/>
              <w:ind w:firstLine="140"/>
              <w:jc w:val="both"/>
            </w:pPr>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уполномоченного органа.</w:t>
            </w:r>
          </w:p>
        </w:tc>
        <w:tc>
          <w:tcPr>
            <w:tcW w:w="1272" w:type="dxa"/>
            <w:tcBorders>
              <w:top w:val="single" w:sz="4" w:space="0" w:color="auto"/>
              <w:left w:val="single" w:sz="4" w:space="0" w:color="auto"/>
              <w:bottom w:val="single" w:sz="4" w:space="0" w:color="auto"/>
            </w:tcBorders>
            <w:shd w:val="clear" w:color="auto" w:fill="auto"/>
          </w:tcPr>
          <w:p w:rsidR="006D717C" w:rsidRDefault="006D717C" w:rsidP="0060480F">
            <w:pPr>
              <w:rPr>
                <w:sz w:val="10"/>
                <w:szCs w:val="10"/>
              </w:rPr>
            </w:pPr>
          </w:p>
        </w:tc>
        <w:tc>
          <w:tcPr>
            <w:tcW w:w="2774" w:type="dxa"/>
            <w:tcBorders>
              <w:top w:val="single" w:sz="4" w:space="0" w:color="auto"/>
              <w:left w:val="single" w:sz="4" w:space="0" w:color="auto"/>
              <w:bottom w:val="single" w:sz="4" w:space="0" w:color="auto"/>
              <w:right w:val="single" w:sz="4" w:space="0" w:color="auto"/>
            </w:tcBorders>
            <w:shd w:val="clear" w:color="auto" w:fill="auto"/>
          </w:tcPr>
          <w:p w:rsidR="006D717C" w:rsidRDefault="006D717C" w:rsidP="0060480F">
            <w:pPr>
              <w:rPr>
                <w:sz w:val="10"/>
                <w:szCs w:val="10"/>
              </w:rPr>
            </w:pPr>
          </w:p>
        </w:tc>
      </w:tr>
    </w:tbl>
    <w:p w:rsidR="006D717C" w:rsidRDefault="006D717C" w:rsidP="006D717C">
      <w:pPr>
        <w:spacing w:after="239" w:line="1" w:lineRule="exact"/>
      </w:pPr>
    </w:p>
    <w:p w:rsidR="006D717C" w:rsidRDefault="006D717C" w:rsidP="006D717C">
      <w:pPr>
        <w:pStyle w:val="20"/>
        <w:ind w:firstLine="940"/>
        <w:jc w:val="both"/>
      </w:pPr>
      <w:r>
        <w:t>Цели и задачи Программы осуществляются посредством реализации мероприятий, предусмотренных Планом мероприятий по профилактике нарушений на 2026 год.</w:t>
      </w:r>
    </w:p>
    <w:p w:rsidR="006D717C" w:rsidRDefault="006D717C" w:rsidP="006D717C">
      <w:pPr>
        <w:pStyle w:val="20"/>
        <w:spacing w:line="259" w:lineRule="auto"/>
        <w:ind w:left="4600" w:hanging="3040"/>
      </w:pPr>
      <w:r>
        <w:rPr>
          <w:b/>
          <w:bCs/>
        </w:rPr>
        <w:t>4. Показатели результативности и эффективности программы профилактики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6221"/>
        <w:gridCol w:w="2573"/>
      </w:tblGrid>
      <w:tr w:rsidR="006D717C" w:rsidTr="0060480F">
        <w:trPr>
          <w:trHeight w:hRule="exact" w:val="782"/>
          <w:jc w:val="center"/>
        </w:trPr>
        <w:tc>
          <w:tcPr>
            <w:tcW w:w="638" w:type="dxa"/>
            <w:tcBorders>
              <w:top w:val="single" w:sz="4" w:space="0" w:color="auto"/>
              <w:left w:val="single" w:sz="4" w:space="0" w:color="auto"/>
            </w:tcBorders>
            <w:shd w:val="clear" w:color="auto" w:fill="auto"/>
            <w:vAlign w:val="center"/>
          </w:tcPr>
          <w:p w:rsidR="006D717C" w:rsidRDefault="006D717C" w:rsidP="0060480F">
            <w:pPr>
              <w:pStyle w:val="a9"/>
              <w:jc w:val="center"/>
            </w:pPr>
            <w:r>
              <w:t>№ п/п</w:t>
            </w:r>
          </w:p>
        </w:tc>
        <w:tc>
          <w:tcPr>
            <w:tcW w:w="6221" w:type="dxa"/>
            <w:tcBorders>
              <w:top w:val="single" w:sz="4" w:space="0" w:color="auto"/>
              <w:left w:val="single" w:sz="4" w:space="0" w:color="auto"/>
            </w:tcBorders>
            <w:shd w:val="clear" w:color="auto" w:fill="auto"/>
          </w:tcPr>
          <w:p w:rsidR="006D717C" w:rsidRDefault="006D717C" w:rsidP="0060480F">
            <w:pPr>
              <w:pStyle w:val="a9"/>
              <w:spacing w:before="100"/>
              <w:jc w:val="center"/>
            </w:pPr>
            <w:r>
              <w:t>Наименование показателя</w:t>
            </w:r>
          </w:p>
        </w:tc>
        <w:tc>
          <w:tcPr>
            <w:tcW w:w="2573" w:type="dxa"/>
            <w:tcBorders>
              <w:top w:val="single" w:sz="4" w:space="0" w:color="auto"/>
              <w:left w:val="single" w:sz="4" w:space="0" w:color="auto"/>
              <w:right w:val="single" w:sz="4" w:space="0" w:color="auto"/>
            </w:tcBorders>
            <w:shd w:val="clear" w:color="auto" w:fill="auto"/>
          </w:tcPr>
          <w:p w:rsidR="006D717C" w:rsidRDefault="006D717C" w:rsidP="0060480F">
            <w:pPr>
              <w:pStyle w:val="a9"/>
              <w:spacing w:before="100"/>
              <w:jc w:val="center"/>
            </w:pPr>
            <w:r>
              <w:t>Величина</w:t>
            </w:r>
          </w:p>
        </w:tc>
      </w:tr>
      <w:tr w:rsidR="006D717C" w:rsidTr="0060480F">
        <w:trPr>
          <w:trHeight w:hRule="exact" w:val="1608"/>
          <w:jc w:val="center"/>
        </w:trPr>
        <w:tc>
          <w:tcPr>
            <w:tcW w:w="638" w:type="dxa"/>
            <w:tcBorders>
              <w:top w:val="single" w:sz="4" w:space="0" w:color="auto"/>
              <w:left w:val="single" w:sz="4" w:space="0" w:color="auto"/>
            </w:tcBorders>
            <w:shd w:val="clear" w:color="auto" w:fill="auto"/>
          </w:tcPr>
          <w:p w:rsidR="006D717C" w:rsidRDefault="006D717C" w:rsidP="0060480F">
            <w:pPr>
              <w:pStyle w:val="a9"/>
              <w:spacing w:before="100"/>
              <w:ind w:firstLine="240"/>
            </w:pPr>
            <w:r>
              <w:t>1.</w:t>
            </w:r>
          </w:p>
        </w:tc>
        <w:tc>
          <w:tcPr>
            <w:tcW w:w="6221" w:type="dxa"/>
            <w:tcBorders>
              <w:top w:val="single" w:sz="4" w:space="0" w:color="auto"/>
              <w:left w:val="single" w:sz="4" w:space="0" w:color="auto"/>
            </w:tcBorders>
            <w:shd w:val="clear" w:color="auto" w:fill="auto"/>
            <w:vAlign w:val="center"/>
          </w:tcPr>
          <w:p w:rsidR="006D717C" w:rsidRDefault="006D717C" w:rsidP="0060480F">
            <w:pPr>
              <w:pStyle w:val="a9"/>
              <w:jc w:val="both"/>
            </w:pPr>
            <w: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573" w:type="dxa"/>
            <w:tcBorders>
              <w:top w:val="single" w:sz="4" w:space="0" w:color="auto"/>
              <w:left w:val="single" w:sz="4" w:space="0" w:color="auto"/>
              <w:right w:val="single" w:sz="4" w:space="0" w:color="auto"/>
            </w:tcBorders>
            <w:shd w:val="clear" w:color="auto" w:fill="auto"/>
          </w:tcPr>
          <w:p w:rsidR="006D717C" w:rsidRDefault="006D717C" w:rsidP="0060480F">
            <w:pPr>
              <w:pStyle w:val="a9"/>
              <w:spacing w:before="80"/>
              <w:jc w:val="center"/>
            </w:pPr>
            <w:r>
              <w:t>100%</w:t>
            </w:r>
          </w:p>
        </w:tc>
      </w:tr>
      <w:tr w:rsidR="006D717C" w:rsidTr="0060480F">
        <w:trPr>
          <w:trHeight w:hRule="exact" w:val="1046"/>
          <w:jc w:val="center"/>
        </w:trPr>
        <w:tc>
          <w:tcPr>
            <w:tcW w:w="638" w:type="dxa"/>
            <w:tcBorders>
              <w:top w:val="single" w:sz="4" w:space="0" w:color="auto"/>
              <w:left w:val="single" w:sz="4" w:space="0" w:color="auto"/>
              <w:bottom w:val="single" w:sz="4" w:space="0" w:color="auto"/>
            </w:tcBorders>
            <w:shd w:val="clear" w:color="auto" w:fill="auto"/>
          </w:tcPr>
          <w:p w:rsidR="006D717C" w:rsidRDefault="006D717C" w:rsidP="0060480F">
            <w:pPr>
              <w:pStyle w:val="a9"/>
              <w:spacing w:before="100"/>
              <w:ind w:firstLine="240"/>
            </w:pPr>
            <w:r>
              <w:t>2.</w:t>
            </w:r>
          </w:p>
        </w:tc>
        <w:tc>
          <w:tcPr>
            <w:tcW w:w="6221" w:type="dxa"/>
            <w:tcBorders>
              <w:top w:val="single" w:sz="4" w:space="0" w:color="auto"/>
              <w:left w:val="single" w:sz="4" w:space="0" w:color="auto"/>
              <w:bottom w:val="single" w:sz="4" w:space="0" w:color="auto"/>
            </w:tcBorders>
            <w:shd w:val="clear" w:color="auto" w:fill="auto"/>
            <w:vAlign w:val="center"/>
          </w:tcPr>
          <w:p w:rsidR="006D717C" w:rsidRDefault="006D717C" w:rsidP="0060480F">
            <w:pPr>
              <w:pStyle w:val="a9"/>
              <w:jc w:val="both"/>
            </w:pPr>
            <w:r>
              <w:t>Удовлетворенность контролируемых лиц и их представителями консультированием контрольного органа</w:t>
            </w:r>
          </w:p>
        </w:tc>
        <w:tc>
          <w:tcPr>
            <w:tcW w:w="2573" w:type="dxa"/>
            <w:tcBorders>
              <w:top w:val="single" w:sz="4" w:space="0" w:color="auto"/>
              <w:left w:val="single" w:sz="4" w:space="0" w:color="auto"/>
              <w:bottom w:val="single" w:sz="4" w:space="0" w:color="auto"/>
              <w:right w:val="single" w:sz="4" w:space="0" w:color="auto"/>
            </w:tcBorders>
            <w:shd w:val="clear" w:color="auto" w:fill="auto"/>
          </w:tcPr>
          <w:p w:rsidR="006D717C" w:rsidRDefault="006D717C" w:rsidP="0060480F">
            <w:pPr>
              <w:pStyle w:val="a9"/>
              <w:spacing w:before="100" w:line="233" w:lineRule="auto"/>
              <w:jc w:val="center"/>
            </w:pPr>
            <w:r>
              <w:t>100 % от числа обратившихся</w:t>
            </w:r>
          </w:p>
        </w:tc>
      </w:tr>
    </w:tbl>
    <w:p w:rsidR="006D717C" w:rsidRDefault="006D717C" w:rsidP="006D717C">
      <w:pPr>
        <w:spacing w:after="479" w:line="1" w:lineRule="exact"/>
      </w:pPr>
    </w:p>
    <w:p w:rsidR="006D717C" w:rsidRDefault="006D717C" w:rsidP="006D717C">
      <w:pPr>
        <w:pStyle w:val="20"/>
        <w:spacing w:after="0"/>
        <w:ind w:firstLine="800"/>
        <w:jc w:val="both"/>
      </w:pPr>
      <w: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rsidR="00F12C76" w:rsidRDefault="006D717C" w:rsidP="006D717C">
      <w:pPr>
        <w:spacing w:after="0"/>
        <w:ind w:firstLine="709"/>
        <w:jc w:val="both"/>
      </w:pPr>
      <w:r>
        <w:t xml:space="preserve">Результаты профилактической работы включаются в годовой Доклад об осуществлении муниципального земельного контроля на территории Чернышевского муниципального округа, который формируется и размещается </w:t>
      </w:r>
      <w:r w:rsidRPr="00683CCB">
        <w:t>до 15 марта года, следующего за отчетным год</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A7052"/>
    <w:multiLevelType w:val="multilevel"/>
    <w:tmpl w:val="A2983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4C0FDE"/>
    <w:multiLevelType w:val="multilevel"/>
    <w:tmpl w:val="FB5A4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E146D7"/>
    <w:multiLevelType w:val="multilevel"/>
    <w:tmpl w:val="CD5271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A178D6"/>
    <w:multiLevelType w:val="multilevel"/>
    <w:tmpl w:val="14AECE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A51791"/>
    <w:multiLevelType w:val="multilevel"/>
    <w:tmpl w:val="9FA27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0A45B5"/>
    <w:multiLevelType w:val="multilevel"/>
    <w:tmpl w:val="0D225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CF"/>
    <w:rsid w:val="002020A4"/>
    <w:rsid w:val="00437F73"/>
    <w:rsid w:val="006C0B77"/>
    <w:rsid w:val="006D717C"/>
    <w:rsid w:val="008242FF"/>
    <w:rsid w:val="00870751"/>
    <w:rsid w:val="00922C48"/>
    <w:rsid w:val="009574CF"/>
    <w:rsid w:val="00B915B7"/>
    <w:rsid w:val="00BB3208"/>
    <w:rsid w:val="00D729C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AE987-DCDF-41DB-BBAD-8FB9B94F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D717C"/>
    <w:rPr>
      <w:rFonts w:ascii="Times New Roman" w:eastAsia="Times New Roman" w:hAnsi="Times New Roman" w:cs="Times New Roman"/>
      <w:sz w:val="28"/>
      <w:szCs w:val="28"/>
    </w:rPr>
  </w:style>
  <w:style w:type="paragraph" w:customStyle="1" w:styleId="1">
    <w:name w:val="Основной текст1"/>
    <w:basedOn w:val="a"/>
    <w:link w:val="a3"/>
    <w:rsid w:val="006D717C"/>
    <w:pPr>
      <w:widowControl w:val="0"/>
      <w:spacing w:after="0"/>
      <w:ind w:firstLine="400"/>
    </w:pPr>
    <w:rPr>
      <w:rFonts w:eastAsia="Times New Roman" w:cs="Times New Roman"/>
      <w:szCs w:val="28"/>
    </w:rPr>
  </w:style>
  <w:style w:type="character" w:styleId="a4">
    <w:name w:val="Hyperlink"/>
    <w:basedOn w:val="a0"/>
    <w:uiPriority w:val="99"/>
    <w:unhideWhenUsed/>
    <w:rsid w:val="006D717C"/>
    <w:rPr>
      <w:color w:val="0563C1" w:themeColor="hyperlink"/>
      <w:u w:val="single"/>
    </w:rPr>
  </w:style>
  <w:style w:type="paragraph" w:styleId="a5">
    <w:name w:val="Normal (Web)"/>
    <w:basedOn w:val="a"/>
    <w:uiPriority w:val="99"/>
    <w:semiHidden/>
    <w:unhideWhenUsed/>
    <w:rsid w:val="006D717C"/>
    <w:pPr>
      <w:spacing w:before="100" w:beforeAutospacing="1" w:after="100" w:afterAutospacing="1"/>
    </w:pPr>
    <w:rPr>
      <w:rFonts w:eastAsia="Times New Roman" w:cs="Times New Roman"/>
      <w:sz w:val="24"/>
      <w:szCs w:val="24"/>
      <w:lang w:eastAsia="ru-RU"/>
    </w:rPr>
  </w:style>
  <w:style w:type="character" w:customStyle="1" w:styleId="msohyperlinkmrcssattr">
    <w:name w:val="msohyperlink_mr_css_attr"/>
    <w:basedOn w:val="a0"/>
    <w:rsid w:val="006D717C"/>
  </w:style>
  <w:style w:type="character" w:customStyle="1" w:styleId="2">
    <w:name w:val="Основной текст (2)_"/>
    <w:basedOn w:val="a0"/>
    <w:link w:val="20"/>
    <w:rsid w:val="006D717C"/>
    <w:rPr>
      <w:rFonts w:ascii="Times New Roman" w:eastAsia="Times New Roman" w:hAnsi="Times New Roman" w:cs="Times New Roman"/>
    </w:rPr>
  </w:style>
  <w:style w:type="character" w:customStyle="1" w:styleId="a6">
    <w:name w:val="Подпись к таблице_"/>
    <w:basedOn w:val="a0"/>
    <w:link w:val="a7"/>
    <w:rsid w:val="006D717C"/>
    <w:rPr>
      <w:rFonts w:ascii="Times New Roman" w:eastAsia="Times New Roman" w:hAnsi="Times New Roman" w:cs="Times New Roman"/>
      <w:b/>
      <w:bCs/>
      <w:sz w:val="20"/>
      <w:szCs w:val="20"/>
    </w:rPr>
  </w:style>
  <w:style w:type="character" w:customStyle="1" w:styleId="a8">
    <w:name w:val="Другое_"/>
    <w:basedOn w:val="a0"/>
    <w:link w:val="a9"/>
    <w:rsid w:val="006D717C"/>
    <w:rPr>
      <w:rFonts w:ascii="Times New Roman" w:eastAsia="Times New Roman" w:hAnsi="Times New Roman" w:cs="Times New Roman"/>
    </w:rPr>
  </w:style>
  <w:style w:type="paragraph" w:customStyle="1" w:styleId="20">
    <w:name w:val="Основной текст (2)"/>
    <w:basedOn w:val="a"/>
    <w:link w:val="2"/>
    <w:rsid w:val="006D717C"/>
    <w:pPr>
      <w:widowControl w:val="0"/>
      <w:spacing w:after="240"/>
      <w:ind w:firstLine="660"/>
    </w:pPr>
    <w:rPr>
      <w:rFonts w:eastAsia="Times New Roman" w:cs="Times New Roman"/>
      <w:sz w:val="22"/>
    </w:rPr>
  </w:style>
  <w:style w:type="paragraph" w:customStyle="1" w:styleId="a7">
    <w:name w:val="Подпись к таблице"/>
    <w:basedOn w:val="a"/>
    <w:link w:val="a6"/>
    <w:rsid w:val="006D717C"/>
    <w:pPr>
      <w:widowControl w:val="0"/>
      <w:spacing w:after="0"/>
      <w:ind w:left="840" w:hanging="420"/>
    </w:pPr>
    <w:rPr>
      <w:rFonts w:eastAsia="Times New Roman" w:cs="Times New Roman"/>
      <w:b/>
      <w:bCs/>
      <w:sz w:val="20"/>
      <w:szCs w:val="20"/>
    </w:rPr>
  </w:style>
  <w:style w:type="paragraph" w:customStyle="1" w:styleId="a9">
    <w:name w:val="Другое"/>
    <w:basedOn w:val="a"/>
    <w:link w:val="a8"/>
    <w:rsid w:val="006D717C"/>
    <w:pPr>
      <w:widowControl w:val="0"/>
      <w:spacing w:after="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48984">
      <w:bodyDiv w:val="1"/>
      <w:marLeft w:val="0"/>
      <w:marRight w:val="0"/>
      <w:marTop w:val="0"/>
      <w:marBottom w:val="0"/>
      <w:divBdr>
        <w:top w:val="none" w:sz="0" w:space="0" w:color="auto"/>
        <w:left w:val="none" w:sz="0" w:space="0" w:color="auto"/>
        <w:bottom w:val="none" w:sz="0" w:space="0" w:color="auto"/>
        <w:right w:val="none" w:sz="0" w:space="0" w:color="auto"/>
      </w:divBdr>
    </w:div>
    <w:div w:id="6564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emishev.75.ru" TargetMode="External"/><Relationship Id="rId5" Type="http://schemas.openxmlformats.org/officeDocument/2006/relationships/hyperlink" Target="http://www.chernyshev.75.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3061</Words>
  <Characters>17449</Characters>
  <Application>Microsoft Office Word</Application>
  <DocSecurity>0</DocSecurity>
  <Lines>145</Lines>
  <Paragraphs>40</Paragraphs>
  <ScaleCrop>false</ScaleCrop>
  <Company/>
  <LinksUpToDate>false</LinksUpToDate>
  <CharactersWithSpaces>20470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ТехПрог</dc:creator>
  <cp:keywords/>
  <dc:description/>
  <cp:lastModifiedBy>ТехПрог</cp:lastModifiedBy>
  <cp:revision>7</cp:revision>
  <dcterms:created xsi:type="dcterms:W3CDTF">2025-11-05T00:40:00Z</dcterms:created>
  <dcterms:modified xsi:type="dcterms:W3CDTF">2025-12-18T07:18:00Z</dcterms:modified>
</cp:coreProperties>
</file>