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Приложение № 2</w:t>
      </w: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</w:p>
    <w:p>
      <w:pPr>
        <w:ind w:firstLine="0"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</w:p>
    <w:tbl>
      <w:tblPr>
        <w:tblStyle w:val="874"/>
        <w:tblW w:w="9355" w:type="dxa"/>
        <w:tblInd w:w="108" w:type="dxa"/>
        <w:tblLook w:val="04A0" w:firstRow="1" w:lastRow="0" w:firstColumn="1" w:lastColumn="0" w:noHBand="0" w:noVBand="1"/>
      </w:tblPr>
      <w:tblGrid>
        <w:gridCol w:w="3652"/>
        <w:gridCol w:w="5703"/>
      </w:tblGrid>
      <w:tr>
        <w:tblPrEx/>
        <w:trPr>
          <w:trHeight w:val="1408"/>
        </w:trPr>
        <w:tc>
          <w:tcPr>
            <w:tcW w:w="3652" w:type="dxa"/>
            <w:textDirection w:val="lrTb"/>
            <w:noWrap w:val="false"/>
          </w:tcPr>
          <w:p>
            <w:pPr>
              <w:ind w:firstLine="0"/>
              <w:jc w:val="center"/>
              <w:keepNext/>
              <w:rPr>
                <w:b/>
                <w:lang w:eastAsia="ru-RU"/>
              </w:rPr>
              <w:outlineLvl w:val="0"/>
            </w:pPr>
            <w:r>
              <w:rPr>
                <w:lang w:eastAsia="ru-RU"/>
              </w:rPr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tcW w:w="5703" w:type="dxa"/>
            <w:textDirection w:val="lrTb"/>
            <w:noWrap w:val="false"/>
          </w:tcPr>
          <w:p>
            <w:pPr>
              <w:ind w:firstLine="0"/>
              <w:jc w:val="center"/>
              <w:keepNext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Показатели,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r>
          </w:p>
          <w:p>
            <w:pPr>
              <w:ind w:firstLine="0"/>
              <w:jc w:val="center"/>
              <w:keepNext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характеризующие состояние охраны труда в организации (ИП) в 2025 году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r>
          </w:p>
          <w:p>
            <w:pPr>
              <w:ind w:firstLine="0"/>
              <w:jc w:val="center"/>
              <w:keepNext/>
              <w:rPr>
                <w:b/>
                <w:lang w:eastAsia="ru-RU"/>
              </w:rPr>
              <w:outlineLvl w:val="0"/>
            </w:pP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</w:tr>
    </w:tbl>
    <w:p>
      <w:pPr>
        <w:ind w:firstLine="0"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</w:p>
    <w:p>
      <w:pPr>
        <w:numPr>
          <w:ilvl w:val="0"/>
          <w:numId w:val="1"/>
        </w:numPr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Организация (полное наименование) ________________________________</w:t>
      </w:r>
      <w:r>
        <w:rPr>
          <w:color w:val="000000"/>
          <w:sz w:val="24"/>
          <w:szCs w:val="24"/>
          <w:lang w:eastAsia="ru-RU"/>
        </w:rPr>
        <w:t xml:space="preserve">_______</w:t>
      </w:r>
      <w:r>
        <w:rPr>
          <w:color w:val="000000"/>
          <w:sz w:val="24"/>
          <w:szCs w:val="24"/>
          <w:lang w:eastAsia="ru-RU"/>
        </w:rPr>
        <w:t xml:space="preserve">___</w:t>
      </w: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</w:p>
    <w:p>
      <w:pPr>
        <w:numPr>
          <w:ilvl w:val="0"/>
          <w:numId w:val="1"/>
        </w:numPr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Юридический адрес организации _________________________________</w:t>
      </w:r>
      <w:r>
        <w:rPr>
          <w:color w:val="000000"/>
          <w:sz w:val="24"/>
          <w:szCs w:val="24"/>
          <w:lang w:eastAsia="ru-RU"/>
        </w:rPr>
        <w:t xml:space="preserve">______</w:t>
      </w:r>
      <w:r>
        <w:rPr>
          <w:color w:val="000000"/>
          <w:sz w:val="24"/>
          <w:szCs w:val="24"/>
          <w:lang w:eastAsia="ru-RU"/>
        </w:rPr>
        <w:t xml:space="preserve">_</w:t>
      </w:r>
      <w:r>
        <w:rPr>
          <w:color w:val="000000"/>
          <w:sz w:val="24"/>
          <w:szCs w:val="24"/>
          <w:lang w:eastAsia="ru-RU"/>
        </w:rPr>
        <w:t xml:space="preserve">_</w:t>
      </w:r>
      <w:r>
        <w:rPr>
          <w:color w:val="000000"/>
          <w:sz w:val="24"/>
          <w:szCs w:val="24"/>
          <w:lang w:eastAsia="ru-RU"/>
        </w:rPr>
        <w:t xml:space="preserve">____</w:t>
      </w: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</w:p>
    <w:p>
      <w:pPr>
        <w:numPr>
          <w:ilvl w:val="0"/>
          <w:numId w:val="1"/>
        </w:numPr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Почтовый адрес, телефон, факс. ___________________________________</w:t>
      </w:r>
      <w:r>
        <w:rPr>
          <w:color w:val="000000"/>
          <w:sz w:val="24"/>
          <w:szCs w:val="24"/>
          <w:lang w:eastAsia="ru-RU"/>
        </w:rPr>
        <w:t xml:space="preserve">_______</w:t>
      </w:r>
      <w:r>
        <w:rPr>
          <w:color w:val="000000"/>
          <w:sz w:val="24"/>
          <w:szCs w:val="24"/>
          <w:lang w:eastAsia="ru-RU"/>
        </w:rPr>
        <w:t xml:space="preserve">____</w:t>
      </w: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</w:p>
    <w:p>
      <w:pPr>
        <w:numPr>
          <w:ilvl w:val="0"/>
          <w:numId w:val="1"/>
        </w:numPr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Основной вид деятельности (код по ОКВЭД) </w:t>
      </w:r>
      <w:r>
        <w:rPr>
          <w:color w:val="000000"/>
          <w:sz w:val="24"/>
          <w:szCs w:val="24"/>
          <w:lang w:eastAsia="ru-RU"/>
        </w:rPr>
        <w:t xml:space="preserve">___________________________________</w:t>
      </w: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</w:p>
    <w:p>
      <w:pPr>
        <w:numPr>
          <w:ilvl w:val="0"/>
          <w:numId w:val="1"/>
        </w:numPr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Категория риска организации (ИП)</w:t>
      </w:r>
      <w:r>
        <w:rPr>
          <w:color w:val="000000"/>
          <w:sz w:val="24"/>
          <w:szCs w:val="24"/>
          <w:lang w:eastAsia="ru-RU"/>
        </w:rPr>
        <w:t xml:space="preserve"> _________</w:t>
      </w:r>
      <w:r>
        <w:rPr>
          <w:color w:val="000000"/>
          <w:sz w:val="24"/>
          <w:szCs w:val="24"/>
          <w:lang w:eastAsia="ru-RU"/>
        </w:rPr>
        <w:t xml:space="preserve">___________________________________</w:t>
      </w: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</w:p>
    <w:p>
      <w:pPr>
        <w:numPr>
          <w:ilvl w:val="0"/>
          <w:numId w:val="1"/>
        </w:numPr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О</w:t>
      </w:r>
      <w:r>
        <w:rPr>
          <w:color w:val="000000"/>
          <w:sz w:val="24"/>
          <w:szCs w:val="24"/>
          <w:lang w:eastAsia="ru-RU"/>
        </w:rPr>
        <w:t xml:space="preserve">траслевая группа </w:t>
      </w:r>
      <w:r>
        <w:rPr>
          <w:color w:val="000000"/>
          <w:sz w:val="24"/>
          <w:szCs w:val="24"/>
          <w:lang w:eastAsia="ru-RU"/>
        </w:rPr>
        <w:t xml:space="preserve">конкурса, в которой заявлена организация _____________________ 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</w:p>
    <w:p>
      <w:pPr>
        <w:numPr>
          <w:ilvl w:val="0"/>
          <w:numId w:val="1"/>
        </w:numPr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Среднесписочная численность работников _____________________</w:t>
      </w:r>
      <w:r>
        <w:rPr>
          <w:color w:val="000000"/>
          <w:sz w:val="24"/>
          <w:szCs w:val="24"/>
          <w:lang w:eastAsia="ru-RU"/>
        </w:rPr>
        <w:t xml:space="preserve">_______</w:t>
      </w:r>
      <w:r>
        <w:rPr>
          <w:color w:val="000000"/>
          <w:sz w:val="24"/>
          <w:szCs w:val="24"/>
          <w:lang w:eastAsia="ru-RU"/>
        </w:rPr>
        <w:t xml:space="preserve">_________</w:t>
      </w: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</w:p>
    <w:p>
      <w:pPr>
        <w:ind w:firstLine="0"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в том числе: женщин_____________, лиц моложе 18 лет_____________</w:t>
      </w: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</w:p>
    <w:p>
      <w:pPr>
        <w:ind w:firstLine="0"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830"/>
        <w:gridCol w:w="992"/>
      </w:tblGrid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п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/п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Показатели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Отчет-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ный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restart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Количество несчастных случаев на производстве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⃰⃰⃰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Из них: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легких;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тяжелых;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смертельных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24"/>
        </w:trPr>
        <w:tc>
          <w:tcPr>
            <w:tcW w:w="534" w:type="dxa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Число дней нетрудоспособности в расчете на одного пострадавшего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от несчастных случаев на производстве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(коэффициент тяжести)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1"/>
        </w:trPr>
        <w:tc>
          <w:tcPr>
            <w:tcW w:w="534" w:type="dxa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Ч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исло впервые выявленных случа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ев профессиональных заболеваний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80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Организация рассмотрения микроповреждений (микротравм</w:t>
            </w:r>
            <w:r>
              <w:rPr>
                <w:sz w:val="24"/>
                <w:szCs w:val="24"/>
                <w:lang w:eastAsia="ru-RU"/>
              </w:rPr>
              <w:t xml:space="preserve">)</w:t>
            </w:r>
            <w:r>
              <w:rPr>
                <w:sz w:val="24"/>
                <w:szCs w:val="24"/>
                <w:lang w:eastAsia="ru-RU"/>
              </w:rPr>
              <w:t xml:space="preserve">: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3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наличие П</w:t>
            </w:r>
            <w:r>
              <w:rPr>
                <w:rFonts w:eastAsiaTheme="minorHAnsi"/>
                <w:sz w:val="24"/>
                <w:szCs w:val="24"/>
              </w:rPr>
              <w:t xml:space="preserve">орядка учета микроповреждений (микротравм), </w:t>
            </w:r>
            <w:r>
              <w:rPr>
                <w:sz w:val="24"/>
                <w:szCs w:val="24"/>
                <w:lang w:eastAsia="ru-RU"/>
              </w:rPr>
              <w:t xml:space="preserve">да/нет;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7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наличие Журнала учета микроповреждений (микротравм</w:t>
            </w:r>
            <w:r>
              <w:rPr>
                <w:sz w:val="24"/>
                <w:szCs w:val="24"/>
                <w:lang w:eastAsia="ru-RU"/>
              </w:rPr>
              <w:t xml:space="preserve">)</w:t>
            </w:r>
            <w:r>
              <w:rPr>
                <w:sz w:val="24"/>
                <w:szCs w:val="24"/>
                <w:lang w:eastAsia="ru-RU"/>
              </w:rPr>
              <w:t xml:space="preserve">, да/нет;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91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количество зарегистрированных случаев микроповреждений (микротравм</w:t>
            </w:r>
            <w:r>
              <w:rPr>
                <w:sz w:val="24"/>
                <w:szCs w:val="24"/>
                <w:lang w:eastAsia="ru-RU"/>
              </w:rPr>
              <w:t xml:space="preserve">)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78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Наличие опасных произв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одственных объектов, зарегистри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рованных в Забайкальском управлении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Ростехнадзора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: да/нет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Аварийность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на опасных производственных объектах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да/нет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29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Уровень аварийности на подведомственном автотранспорте: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налич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ие автотранспорта в организации;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указать количество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/нет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наличие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аварий с участием автотранспорта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да/нет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Организация проведения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предрейсовых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послерейсовых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медицинских осмотров водителей автомобилей, да/нет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Организация наглядной агитации безопасности дорожного движения / наличие стендов, уголков по вопросам безопасности дорожного движения, да/нет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restart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9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Проведение специальной оценки усло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вий труда (далее – СОУТ):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Год проведения СОУТ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Количество рабочих мест, на которых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проведена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СОУТ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Доля рабочих мест, на которых проведена СОУТ, % от общего количества рабочих мест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в организации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Доля работающих на рабочих местах, на которых проведена СОУТ, % от среднесписочной численности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497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Количество рабочих мест, на которых по результатам СОУТ установлены вредные условия труда, единиц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497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Количество рабочих мест, на которых по результатам СОУТ установлены опасные условия труда, единиц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497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Количество работающих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во вредных и (или) опасных условиях труда по ре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зультатам СОУТ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497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Доля  работающих во вредных и (или) опасных условиях труда по результатам СОУТ, % от среднесписочной численности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Доля работников, которым за работу во вредных и (или) опасных условиях труда установлены доплаты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к общему числу работников, работающих во вредных условиях труда /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%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restart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Общее количество РМ с допустимыми и оптимальными условиями труда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единиц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Из них указать количество задекларированных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рабочих мест в Гострудинспекции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Забайкальском крае;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нет/количество рабочих мест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(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№ и дата регистрации</w:t>
            </w:r>
            <w:r>
              <w:rPr>
                <w:color w:val="000000"/>
                <w:spacing w:val="-2"/>
                <w:vertAlign w:val="superscript"/>
                <w:lang w:eastAsia="ru-RU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указать в пояснительной записке)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2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Указать долю задекларированных рабочих мест от общего количества рабочих мест с допустимыми и оптимальными условиями труда,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%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/ нет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9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Система управле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ния охраной труда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: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9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наличие Положения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о системе управления охраной труда; да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/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9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год проведения оценки  профессиональных рисков рабочих мест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/ нет;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9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количество рабочих мест, на которых проведена оценка профессиональных рисков; количество РМ / нет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9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доля рабочих мест, на которых проведена оценка профессиональных рисков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к общему числу рабочих мест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; % рабочих мест / нет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2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 xml:space="preserve">Проведение пересмотра</w:t>
            </w:r>
            <w:r>
              <w:rPr>
                <w:rFonts w:eastAsiaTheme="minorHAnsi"/>
                <w:bCs/>
                <w:sz w:val="24"/>
                <w:szCs w:val="24"/>
              </w:rPr>
              <w:t xml:space="preserve"> (</w:t>
            </w:r>
            <w:r>
              <w:rPr>
                <w:rFonts w:eastAsiaTheme="minorHAnsi"/>
                <w:bCs/>
                <w:sz w:val="24"/>
                <w:szCs w:val="24"/>
              </w:rPr>
              <w:t xml:space="preserve">ов</w:t>
            </w:r>
            <w:r>
              <w:rPr>
                <w:rFonts w:eastAsiaTheme="minorHAnsi"/>
                <w:bCs/>
                <w:sz w:val="24"/>
                <w:szCs w:val="24"/>
              </w:rPr>
              <w:t xml:space="preserve">)</w:t>
            </w:r>
            <w:r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bCs/>
                <w:sz w:val="24"/>
                <w:szCs w:val="24"/>
              </w:rPr>
              <w:t xml:space="preserve">уровней</w:t>
            </w:r>
            <w:r>
              <w:rPr>
                <w:rFonts w:eastAsiaTheme="minorHAnsi"/>
                <w:bCs/>
                <w:sz w:val="24"/>
                <w:szCs w:val="24"/>
              </w:rPr>
              <w:t xml:space="preserve"> профессиональных рисков, да</w:t>
            </w:r>
            <w:r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bCs/>
                <w:sz w:val="24"/>
                <w:szCs w:val="24"/>
              </w:rPr>
              <w:t xml:space="preserve">/</w:t>
            </w:r>
            <w:r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bCs/>
                <w:sz w:val="24"/>
                <w:szCs w:val="24"/>
              </w:rPr>
              <w:t xml:space="preserve">нет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9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firstLine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Год (ы) проведения</w:t>
            </w:r>
            <w:r>
              <w:rPr>
                <w:rFonts w:eastAsiaTheme="minorHAnsi"/>
                <w:sz w:val="24"/>
                <w:szCs w:val="24"/>
              </w:rPr>
              <w:t xml:space="preserve"> пересмотра </w:t>
            </w:r>
            <w:r>
              <w:rPr>
                <w:rFonts w:eastAsiaTheme="minorHAnsi"/>
                <w:bCs/>
                <w:sz w:val="24"/>
                <w:szCs w:val="24"/>
              </w:rPr>
              <w:t xml:space="preserve">уровней профессиональных рисков / нет (не пересматривались)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9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firstLine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Количество рабочих мест, на которых уровень профессионального риска снижен (в отчетном году по сравнению с предыдущей оце</w:t>
            </w:r>
            <w:r>
              <w:rPr>
                <w:rFonts w:eastAsiaTheme="minorHAnsi"/>
                <w:sz w:val="24"/>
                <w:szCs w:val="24"/>
              </w:rPr>
              <w:t xml:space="preserve">нкой) / нет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9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firstLine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Доля рабочих мест, на </w:t>
            </w:r>
            <w:r>
              <w:rPr>
                <w:rFonts w:eastAsiaTheme="minorHAnsi"/>
                <w:sz w:val="24"/>
                <w:szCs w:val="24"/>
              </w:rPr>
              <w:t xml:space="preserve">которых уровень профессиональных рисков</w:t>
            </w:r>
            <w:r>
              <w:rPr>
                <w:rFonts w:eastAsiaTheme="minorHAnsi"/>
                <w:sz w:val="24"/>
                <w:szCs w:val="24"/>
              </w:rPr>
              <w:t xml:space="preserve"> в отчетном году снижен; % / нет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restart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14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vMerge w:val="restart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Наличие соглашения или иного утвержденного плана мероприятий по улучшению условий и охраны труда, да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/ нет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указать долю выполнения запланированных мероприятий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в отчетном году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%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vMerge w:val="continue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15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Объем затрат на мероприятия по улучшению  условий и охраны труда на 1 работника в год, тыс. руб.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545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16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eastAsia="ru-RU"/>
              </w:rPr>
              <w:t xml:space="preserve">Взаимодействие с региональным отделением </w:t>
            </w:r>
            <w:r>
              <w:rPr>
                <w:bCs/>
                <w:iCs/>
                <w:color w:val="000000"/>
                <w:sz w:val="24"/>
                <w:szCs w:val="24"/>
                <w:lang w:eastAsia="ru-RU"/>
              </w:rPr>
              <w:t xml:space="preserve">Социального</w:t>
            </w:r>
            <w:r>
              <w:rPr>
                <w:bCs/>
                <w:iCs/>
                <w:color w:val="000000"/>
                <w:sz w:val="24"/>
                <w:szCs w:val="24"/>
                <w:lang w:eastAsia="ru-RU"/>
              </w:rPr>
              <w:t xml:space="preserve"> фонд</w:t>
            </w:r>
            <w:r>
              <w:rPr>
                <w:bCs/>
                <w:iCs/>
                <w:color w:val="000000"/>
                <w:sz w:val="24"/>
                <w:szCs w:val="24"/>
                <w:lang w:eastAsia="ru-RU"/>
              </w:rPr>
              <w:t xml:space="preserve">а</w:t>
            </w:r>
            <w:r>
              <w:rPr>
                <w:bCs/>
                <w:iCs/>
                <w:color w:val="000000"/>
                <w:sz w:val="24"/>
                <w:szCs w:val="24"/>
                <w:lang w:eastAsia="ru-RU"/>
              </w:rPr>
              <w:t xml:space="preserve"> России</w:t>
            </w:r>
            <w:r>
              <w:rPr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по направлениям: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690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eastAsia="ru-RU"/>
              </w:rPr>
              <w:t xml:space="preserve">- получение средств на финансирование предупредительных мер по сокращению производственного травматизма и профессиональных заболеваний, руб./нет</w:t>
            </w:r>
            <w:r>
              <w:rPr>
                <w:bCs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bCs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eastAsia="ru-RU"/>
              </w:rPr>
              <w:t xml:space="preserve">- получение скидки к страховому тарифу, %</w:t>
            </w:r>
            <w:r>
              <w:rPr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iCs/>
                <w:color w:val="000000"/>
                <w:sz w:val="24"/>
                <w:szCs w:val="24"/>
                <w:lang w:eastAsia="ru-RU"/>
              </w:rPr>
              <w:t xml:space="preserve">/ нет</w:t>
            </w:r>
            <w:r>
              <w:rPr>
                <w:bCs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bCs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eastAsia="ru-RU"/>
              </w:rPr>
              <w:t xml:space="preserve">- получение надбавки к страховому тарифу, %</w:t>
            </w:r>
            <w:r>
              <w:rPr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iCs/>
                <w:color w:val="000000"/>
                <w:sz w:val="24"/>
                <w:szCs w:val="24"/>
                <w:lang w:eastAsia="ru-RU"/>
              </w:rPr>
              <w:t xml:space="preserve">/ нет</w:t>
            </w:r>
            <w:r>
              <w:rPr>
                <w:bCs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bCs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73"/>
        </w:trPr>
        <w:tc>
          <w:tcPr>
            <w:tcW w:w="534" w:type="dxa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17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Обеспеченность работников сертифицированными средствами индивидуальной защиты, % от потребности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73"/>
        </w:trPr>
        <w:tc>
          <w:tcPr>
            <w:tcW w:w="534" w:type="dxa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18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Доля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охвата работников проведением обязательных предварительных и периодических медицинских осмотров, %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(количество работников, прошедших медосмотр, к количеству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работников, подлежащих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прохождению мед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осмотра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)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19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Обеспеченность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санитарно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- бытовыми помещениями (гардеробными, душевыми, умывальными комнатами, комнатами личной гигиены женщин), % от санитарных норм 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restart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20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Количество работников, которые должны проходить психиатрическое </w:t>
            </w:r>
            <w:r>
              <w:rPr>
                <w:rFonts w:eastAsiaTheme="minorHAnsi"/>
                <w:sz w:val="24"/>
                <w:szCs w:val="24"/>
              </w:rPr>
              <w:t xml:space="preserve">освидетельствование при осуществлении отдельных видов деятельности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Количество работников, которые прошли психиатрическое освидетельствование</w:t>
            </w:r>
            <w:r>
              <w:rPr>
                <w:rFonts w:eastAsiaTheme="minorHAnsi"/>
                <w:sz w:val="24"/>
                <w:szCs w:val="24"/>
              </w:rPr>
              <w:t xml:space="preserve"> (с нарастающим итогом)</w:t>
            </w:r>
            <w:r>
              <w:rPr>
                <w:rFonts w:eastAsiaTheme="minorHAnsi"/>
                <w:sz w:val="24"/>
                <w:szCs w:val="24"/>
              </w:rPr>
              <w:t xml:space="preserve">, всего 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Доля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охвата работников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проведением </w:t>
            </w:r>
            <w:r>
              <w:rPr>
                <w:rFonts w:eastAsiaTheme="minorHAnsi"/>
                <w:sz w:val="24"/>
                <w:szCs w:val="24"/>
              </w:rPr>
              <w:t xml:space="preserve">психиатрического освидетельствования, % от числа указанных работников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482"/>
        </w:trPr>
        <w:tc>
          <w:tcPr>
            <w:tcW w:w="534" w:type="dxa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21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Наличие службы охраны труда или должности специалиста по охране труда при численности работников более 50 человек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или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назначение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ответственного по охране труда при численности работников менее 50 человек, да/нет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413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22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Своевременное (раз в 3 года) прохождение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обучения по охране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труда в учебных центрах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(указать № и дату составления протокола проверки знаний по охране труда, программу обучения, название проверяющей организации в пояснительной записке), да / нет: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20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руководителя организации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83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специалиста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по охране труда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(для организаций</w:t>
            </w:r>
            <w:r>
              <w:rPr>
                <w:sz w:val="24"/>
                <w:szCs w:val="24"/>
                <w:lang w:eastAsia="ru-RU"/>
              </w:rPr>
              <w:t xml:space="preserve"> с численностью работников более 50 человек)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83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либо ответственного по охране труда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(для организаций</w:t>
            </w:r>
            <w:r>
              <w:rPr>
                <w:sz w:val="24"/>
                <w:szCs w:val="24"/>
                <w:lang w:eastAsia="ru-RU"/>
              </w:rPr>
              <w:t xml:space="preserve"> с численностью работников 50 человек и менее)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85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членов комиссии по охране труда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80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sz w:val="24"/>
                <w:szCs w:val="24"/>
              </w:rPr>
              <w:t xml:space="preserve">уполномоченных профсоюзов по охране труда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87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наличие профсоюзной организации, да/нет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73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23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Наличие комиссии по обучению и проверке знаний по охране труда, да / нет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73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Указать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№ регистрации работодателя в Реестре ИП и юридических лиц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Минтруда России, осуществляющих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деятельность по обучению своих работников вопросам по охране труда, № и дата / нет 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73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24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Наличие программ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обучения по охране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труда: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73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Theme="minorHAnsi"/>
                <w:bCs/>
                <w:color w:val="000000" w:themeColor="text1"/>
                <w:sz w:val="24"/>
                <w:szCs w:val="24"/>
              </w:rPr>
              <w:t xml:space="preserve">по общим вопросам охраны труда и функционирования системы управления охраной труда; да / </w:t>
            </w:r>
            <w:r>
              <w:rPr>
                <w:rFonts w:eastAsiaTheme="minorHAnsi"/>
                <w:bCs/>
                <w:color w:val="000000" w:themeColor="text1"/>
                <w:sz w:val="24"/>
                <w:szCs w:val="24"/>
              </w:rPr>
              <w:t xml:space="preserve">нет</w:t>
            </w:r>
            <w:r>
              <w:rPr>
                <w:rFonts w:eastAsiaTheme="minorHAnsi"/>
                <w:bCs/>
                <w:color w:val="000000" w:themeColor="text1"/>
                <w:sz w:val="24"/>
                <w:szCs w:val="24"/>
              </w:rPr>
              <w:t xml:space="preserve"> / не требуется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73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Theme="minorHAnsi"/>
                <w:bCs/>
                <w:color w:val="000000" w:themeColor="text1"/>
                <w:sz w:val="24"/>
                <w:szCs w:val="24"/>
              </w:rPr>
              <w:t xml:space="preserve">безопасным методам и приемам выполнения работ при воздействии вредных и (или) опасных производственных факторов; да / </w:t>
            </w:r>
            <w:r>
              <w:rPr>
                <w:rFonts w:eastAsiaTheme="minorHAnsi"/>
                <w:bCs/>
                <w:color w:val="000000" w:themeColor="text1"/>
                <w:sz w:val="24"/>
                <w:szCs w:val="24"/>
              </w:rPr>
              <w:t xml:space="preserve">нет</w:t>
            </w:r>
            <w:r>
              <w:rPr>
                <w:rFonts w:eastAsiaTheme="minorHAnsi"/>
                <w:bCs/>
                <w:color w:val="000000" w:themeColor="text1"/>
                <w:sz w:val="24"/>
                <w:szCs w:val="24"/>
              </w:rPr>
              <w:t xml:space="preserve"> / не требуется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73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Theme="minorHAnsi"/>
                <w:bCs/>
                <w:color w:val="000000" w:themeColor="text1"/>
                <w:sz w:val="24"/>
                <w:szCs w:val="24"/>
              </w:rPr>
              <w:t xml:space="preserve">безопасным методам и приемам выполнения работ повышенной опасности; да / </w:t>
            </w:r>
            <w:r>
              <w:rPr>
                <w:rFonts w:eastAsiaTheme="minorHAnsi"/>
                <w:bCs/>
                <w:color w:val="000000" w:themeColor="text1"/>
                <w:sz w:val="24"/>
                <w:szCs w:val="24"/>
              </w:rPr>
              <w:t xml:space="preserve">нет</w:t>
            </w:r>
            <w:r>
              <w:rPr>
                <w:rFonts w:eastAsiaTheme="minorHAnsi"/>
                <w:bCs/>
                <w:color w:val="000000" w:themeColor="text1"/>
                <w:sz w:val="24"/>
                <w:szCs w:val="24"/>
              </w:rPr>
              <w:t xml:space="preserve"> / не требуется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73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Theme="minorHAnsi"/>
                <w:bCs/>
                <w:color w:val="000000" w:themeColor="text1"/>
                <w:sz w:val="24"/>
                <w:szCs w:val="24"/>
              </w:rPr>
              <w:t xml:space="preserve">по оказанию первой помощи пострадавшим; да / </w:t>
            </w:r>
            <w:r>
              <w:rPr>
                <w:rFonts w:eastAsiaTheme="minorHAnsi"/>
                <w:bCs/>
                <w:color w:val="000000" w:themeColor="text1"/>
                <w:sz w:val="24"/>
                <w:szCs w:val="24"/>
              </w:rPr>
              <w:t xml:space="preserve">нет</w:t>
            </w:r>
            <w:r>
              <w:rPr>
                <w:rFonts w:eastAsiaTheme="minorHAnsi"/>
                <w:bCs/>
                <w:color w:val="000000" w:themeColor="text1"/>
                <w:sz w:val="24"/>
                <w:szCs w:val="24"/>
              </w:rPr>
              <w:t xml:space="preserve"> / не требуется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73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Theme="minorHAnsi"/>
                <w:bCs/>
                <w:color w:val="000000" w:themeColor="text1"/>
                <w:sz w:val="24"/>
                <w:szCs w:val="24"/>
              </w:rPr>
              <w:t xml:space="preserve">по использованию (применению) средств индивидуальной защиты; да / </w:t>
            </w:r>
            <w:r>
              <w:rPr>
                <w:rFonts w:eastAsiaTheme="minorHAnsi"/>
                <w:bCs/>
                <w:color w:val="000000" w:themeColor="text1"/>
                <w:sz w:val="24"/>
                <w:szCs w:val="24"/>
              </w:rPr>
              <w:t xml:space="preserve">нет</w:t>
            </w:r>
            <w:r>
              <w:rPr>
                <w:rFonts w:eastAsiaTheme="minorHAnsi"/>
                <w:bCs/>
                <w:color w:val="000000" w:themeColor="text1"/>
                <w:sz w:val="24"/>
                <w:szCs w:val="24"/>
              </w:rPr>
              <w:t xml:space="preserve"> / не требуется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73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Наличие в организации Списков профессий и должностей, которые проходят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обучение по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указанным программам, да/нет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73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25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Внесение протоколов по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обучению по охране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труда в Реестр обученных лиц Минтруда России, да ⃰</w:t>
            </w:r>
            <w:r>
              <w:rPr>
                <w:color w:val="000000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⃰/нет</w:t>
            </w:r>
            <w:r>
              <w:rPr>
                <w:color w:val="000000"/>
                <w:sz w:val="24"/>
                <w:szCs w:val="24"/>
                <w:vertAlign w:val="superscript"/>
                <w:lang w:eastAsia="ru-RU"/>
              </w:rPr>
            </w:r>
            <w:r>
              <w:rPr>
                <w:color w:val="000000"/>
                <w:sz w:val="24"/>
                <w:szCs w:val="24"/>
                <w:vertAlign w:val="superscript"/>
                <w:lang w:eastAsia="ru-RU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73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Доля обученных по охране труда (по всем программам) к общему количеству работников, которые должны проходить обучение (по всем программам), %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/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restart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26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Наличие комитета (комиссии) по охране труда, да / нет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Количество заседаний комитета (комиссии) по охране труда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eastAsiaTheme="minorHAnsi"/>
                <w:color w:val="000000" w:themeColor="text1"/>
                <w:sz w:val="24"/>
                <w:szCs w:val="24"/>
              </w:rPr>
              <w:t xml:space="preserve">предложений по разработке проектов локальных нормативных актов по охране труда, или участие в разработке и рассмотрении указанных проектов комиссией по охране труда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eastAsiaTheme="minorHAnsi"/>
                <w:color w:val="000000" w:themeColor="text1"/>
                <w:sz w:val="24"/>
                <w:szCs w:val="24"/>
              </w:rPr>
              <w:t xml:space="preserve">проверок состояния условий и охраны труда на рабочих местах, </w:t>
            </w:r>
            <w:r>
              <w:rPr>
                <w:rFonts w:eastAsiaTheme="minorHAnsi"/>
                <w:color w:val="000000" w:themeColor="text1"/>
                <w:sz w:val="24"/>
                <w:szCs w:val="24"/>
              </w:rPr>
              <w:t xml:space="preserve">в которых</w:t>
            </w:r>
            <w:r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участвовали члены комиссии по охране труда</w:t>
            </w:r>
            <w:r>
              <w:rPr>
                <w:rFonts w:eastAsiaTheme="minorHAnsi"/>
                <w:bCs/>
                <w:color w:val="000000" w:themeColor="text1"/>
                <w:sz w:val="24"/>
                <w:szCs w:val="24"/>
              </w:rPr>
              <w:t xml:space="preserve"> и были </w:t>
            </w:r>
            <w:r>
              <w:rPr>
                <w:rFonts w:eastAsiaTheme="minorHAnsi"/>
                <w:bCs/>
                <w:color w:val="000000" w:themeColor="text1"/>
                <w:sz w:val="24"/>
                <w:szCs w:val="24"/>
              </w:rPr>
              <w:t xml:space="preserve">выработаны предложения работодателю по приведению условий и охраны труда в соответствие с обязательными требованиями охраны труда / нет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27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Наличие оборудованного кабинета по охране труда, да/нет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52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28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Количество средств наглядной агитации (стендов, уголков и т.д.) по охране труда, размещенных на территории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организации,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единиц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/нет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28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Количество средств наглядной агитации (стендов, уголков и т.д.) по пожарной безопасности, размещенных на территории организации,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 xml:space="preserve">единиц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/ нет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29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Количество проведенных дней охраны труда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restart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30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Обеспеченность организации первичными средствами пожаротушения,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% от нормы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Наличие охранно-пожарной сигнализации, да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/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Количество проведенных противопожарных тренировок, учений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в сфере Гражданской обороны и Ч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резвычайных ситуаций 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restart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31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Наличие в отчетном периоде проверок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визитов (посещений) по инициативе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органов госуда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рственного  надзора и контроля;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указать количество проверок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(визитов)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/ нет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Доля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выполнения предписаний органов госуда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рственного  надзора и контроля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%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(устраненные нарушения к общему количеству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выявленных и подлежащих устранению нарушений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)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Наличие в отчетном периоде профилактических визитов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(посещений)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органов государственного  надзора и контроля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по инициативе работодателя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указать количество визитов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(посещ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ений)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/ нет</w:t>
            </w:r>
            <w:r>
              <w:rPr>
                <w:color w:val="000000"/>
                <w:sz w:val="24"/>
                <w:szCs w:val="24"/>
                <w:highlight w:val="yellow"/>
                <w:lang w:eastAsia="ru-RU"/>
              </w:rPr>
            </w:r>
            <w:r>
              <w:rPr>
                <w:color w:val="000000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restart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32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Наличие в отчетном периоде обследования условий и охраны труда органом местного самоуправления, да/нет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Доля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выполнения рекомендаций органа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местного самоуправления, %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restart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33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Наличие колле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ктивного договора в организации;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указать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номер уведомительной регистрации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/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Наличие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раздела «Охрана труда», да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/ нет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35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Наличие раздела «Пожарная безопасность»,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/ нет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Наличие раздела «Профилактика ВИЧ/СПИД»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/ нет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/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34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Наличие в организации профсоюза, нет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/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4" w:type="dxa"/>
            <w:vMerge w:val="restart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35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Наличие мероприятий по информированию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работников по вопросам  ВИЧ-инфекции на рабочих местах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/ нет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44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30" w:type="dxa"/>
            <w:textDirection w:val="lrTb"/>
            <w:noWrap w:val="false"/>
          </w:tcPr>
          <w:p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% выполнения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мероприятий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ind w:firstLine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⃰</w:t>
      </w:r>
      <w:r>
        <w:rPr>
          <w:color w:val="000000"/>
          <w:sz w:val="24"/>
          <w:szCs w:val="24"/>
          <w:vertAlign w:val="superscript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Без учета не</w:t>
      </w:r>
      <w:r>
        <w:rPr>
          <w:color w:val="000000"/>
          <w:sz w:val="24"/>
          <w:szCs w:val="24"/>
          <w:lang w:eastAsia="ru-RU"/>
        </w:rPr>
        <w:t xml:space="preserve">счастных случаев на производстве</w:t>
      </w:r>
      <w:bookmarkStart w:id="0" w:name="_GoBack"/>
      <w:r/>
      <w:bookmarkEnd w:id="0"/>
      <w:r>
        <w:rPr>
          <w:color w:val="000000"/>
          <w:sz w:val="24"/>
          <w:szCs w:val="24"/>
          <w:lang w:eastAsia="ru-RU"/>
        </w:rPr>
        <w:t xml:space="preserve">, основной причиной которых явилось н</w:t>
      </w:r>
      <w:r>
        <w:rPr>
          <w:rFonts w:eastAsia="Courier New" w:cs="Courier New"/>
          <w:sz w:val="24"/>
          <w:szCs w:val="24"/>
        </w:rPr>
        <w:t xml:space="preserve">арушение правил дорожного движения работником сторонней организации или другим посторонним лицом.</w:t>
      </w: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</w:p>
    <w:p>
      <w:pPr>
        <w:ind w:firstLine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⃰</w:t>
      </w:r>
      <w:r>
        <w:rPr>
          <w:color w:val="000000"/>
          <w:sz w:val="24"/>
          <w:szCs w:val="24"/>
          <w:vertAlign w:val="superscript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⃰ В пояснительной записке указать по каким программам</w:t>
      </w:r>
      <w:r>
        <w:rPr>
          <w:color w:val="000000"/>
          <w:sz w:val="24"/>
          <w:szCs w:val="24"/>
          <w:lang w:eastAsia="ru-RU"/>
        </w:rPr>
        <w:t xml:space="preserve">,</w:t>
      </w:r>
      <w:r>
        <w:rPr>
          <w:color w:val="000000"/>
          <w:sz w:val="24"/>
          <w:szCs w:val="24"/>
          <w:lang w:eastAsia="ru-RU"/>
        </w:rPr>
        <w:t xml:space="preserve"> сколько человек обучено</w:t>
      </w:r>
      <w:r>
        <w:rPr>
          <w:color w:val="000000"/>
          <w:sz w:val="24"/>
          <w:szCs w:val="24"/>
          <w:lang w:eastAsia="ru-RU"/>
        </w:rPr>
        <w:t xml:space="preserve">.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(</w:t>
      </w:r>
      <w:r>
        <w:rPr>
          <w:color w:val="000000"/>
          <w:sz w:val="24"/>
          <w:szCs w:val="24"/>
          <w:lang w:eastAsia="ru-RU"/>
        </w:rPr>
        <w:t xml:space="preserve">д</w:t>
      </w:r>
      <w:r>
        <w:rPr>
          <w:color w:val="000000"/>
          <w:sz w:val="24"/>
          <w:szCs w:val="24"/>
          <w:lang w:eastAsia="ru-RU"/>
        </w:rPr>
        <w:t xml:space="preserve">ополнение к п. 25</w:t>
      </w:r>
      <w:r>
        <w:rPr>
          <w:color w:val="000000"/>
          <w:sz w:val="24"/>
          <w:szCs w:val="24"/>
          <w:lang w:eastAsia="ru-RU"/>
        </w:rPr>
        <w:t xml:space="preserve">).</w:t>
      </w: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</w:p>
    <w:p>
      <w:pPr>
        <w:ind w:firstLine="0"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</w:p>
    <w:p>
      <w:pPr>
        <w:ind w:firstLine="0"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Пояснительная записка </w:t>
      </w:r>
      <w:r>
        <w:rPr>
          <w:color w:val="000000"/>
          <w:sz w:val="24"/>
          <w:szCs w:val="24"/>
          <w:lang w:eastAsia="ru-RU"/>
        </w:rPr>
        <w:t xml:space="preserve">оформляется в произвольной форме.</w:t>
      </w: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</w:p>
    <w:p>
      <w:pPr>
        <w:ind w:firstLine="0"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</w:p>
    <w:p>
      <w:pPr>
        <w:ind w:firstLine="0"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</w:p>
    <w:p>
      <w:pPr>
        <w:ind w:firstLine="0"/>
        <w:jc w:val="left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Руководитель организации  </w:t>
      </w:r>
      <w:r>
        <w:rPr>
          <w:color w:val="000000"/>
          <w:u w:val="single"/>
          <w:lang w:eastAsia="ru-RU"/>
        </w:rPr>
        <w:t xml:space="preserve">                                           </w:t>
      </w:r>
      <w:r>
        <w:rPr>
          <w:color w:val="000000"/>
          <w:u w:val="single"/>
          <w:lang w:eastAsia="ru-RU"/>
        </w:rPr>
        <w:t xml:space="preserve">/</w:t>
      </w:r>
      <w:r>
        <w:rPr>
          <w:color w:val="000000"/>
          <w:lang w:eastAsia="ru-RU"/>
        </w:rPr>
        <w:t xml:space="preserve">______________</w:t>
      </w:r>
      <w:r>
        <w:rPr>
          <w:color w:val="000000"/>
          <w:lang w:eastAsia="ru-RU"/>
        </w:rPr>
        <w:t xml:space="preserve">______</w:t>
      </w:r>
      <w:r>
        <w:rPr>
          <w:color w:val="000000"/>
          <w:lang w:eastAsia="ru-RU"/>
        </w:rPr>
        <w:t xml:space="preserve">/</w:t>
      </w:r>
      <w:r>
        <w:rPr>
          <w:color w:val="000000"/>
          <w:lang w:eastAsia="ru-RU"/>
        </w:rPr>
        <w:t xml:space="preserve">                </w:t>
      </w:r>
      <w:r>
        <w:rPr>
          <w:color w:val="000000"/>
          <w:lang w:eastAsia="ru-RU"/>
        </w:rPr>
      </w:r>
      <w:r>
        <w:rPr>
          <w:color w:val="000000"/>
          <w:lang w:eastAsia="ru-RU"/>
        </w:rPr>
      </w:r>
    </w:p>
    <w:p>
      <w:pPr>
        <w:ind w:firstLine="0"/>
        <w:jc w:val="left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                                   </w:t>
      </w:r>
      <w:r>
        <w:rPr>
          <w:color w:val="000000"/>
          <w:lang w:eastAsia="ru-RU"/>
        </w:rPr>
        <w:t xml:space="preserve">           </w:t>
      </w:r>
      <w:r>
        <w:rPr>
          <w:color w:val="000000"/>
          <w:lang w:eastAsia="ru-RU"/>
        </w:rPr>
        <w:t xml:space="preserve">   </w:t>
      </w:r>
      <w:r>
        <w:rPr>
          <w:color w:val="000000"/>
          <w:lang w:eastAsia="ru-RU"/>
        </w:rPr>
      </w:r>
      <w:r>
        <w:rPr>
          <w:color w:val="000000"/>
          <w:lang w:eastAsia="ru-RU"/>
        </w:rPr>
      </w:r>
    </w:p>
    <w:p>
      <w:pPr>
        <w:ind w:firstLine="0"/>
        <w:jc w:val="left"/>
      </w:pPr>
      <w:r>
        <w:rPr>
          <w:color w:val="000000"/>
          <w:lang w:eastAsia="ru-RU"/>
        </w:rPr>
        <w:t xml:space="preserve">                                                                </w:t>
      </w:r>
      <w:r>
        <w:rPr>
          <w:color w:val="000000"/>
          <w:lang w:eastAsia="ru-RU"/>
        </w:rPr>
        <w:t xml:space="preserve">  М. П.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5" w:right="566" w:bottom="993" w:left="1985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ind w:firstLine="0"/>
      <w:jc w:val="center"/>
      <w:rPr>
        <w:sz w:val="20"/>
        <w:szCs w:val="22"/>
      </w:rPr>
    </w:pPr>
    <w:r>
      <w:rPr>
        <w:sz w:val="20"/>
        <w:szCs w:val="22"/>
      </w:rPr>
      <w:fldChar w:fldCharType="begin"/>
    </w:r>
    <w:r>
      <w:rPr>
        <w:sz w:val="20"/>
        <w:szCs w:val="22"/>
      </w:rPr>
      <w:instrText xml:space="preserve">PAGE   \* MERGEFORMAT</w:instrText>
    </w:r>
    <w:r>
      <w:rPr>
        <w:sz w:val="20"/>
        <w:szCs w:val="22"/>
      </w:rPr>
      <w:fldChar w:fldCharType="separate"/>
    </w:r>
    <w:r>
      <w:rPr>
        <w:sz w:val="20"/>
        <w:szCs w:val="22"/>
      </w:rPr>
      <w:t xml:space="preserve">- 4 -</w:t>
    </w:r>
    <w:r>
      <w:rPr>
        <w:sz w:val="20"/>
        <w:szCs w:val="22"/>
      </w:rPr>
      <w:fldChar w:fldCharType="end"/>
    </w:r>
    <w:r>
      <w:rPr>
        <w:sz w:val="20"/>
        <w:szCs w:val="22"/>
      </w:rPr>
    </w:r>
    <w:r>
      <w:rPr>
        <w:sz w:val="20"/>
        <w:szCs w:val="22"/>
      </w:rPr>
    </w:r>
  </w:p>
  <w:p>
    <w:pPr>
      <w:pStyle w:val="87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jc w:val="center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  <w:p>
    <w:pPr>
      <w:pStyle w:val="8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color w:val="000000" w:themeColor="text1"/>
        <w:sz w:val="28"/>
        <w:szCs w:val="28"/>
        <w:lang w:val="ru-RU" w:eastAsia="en-US" w:bidi="ar-SA"/>
      </w:rPr>
    </w:rPrDefault>
    <w:pPrDefault>
      <w:pPr>
        <w:ind w:left="0" w:right="0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8"/>
    <w:next w:val="868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69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8"/>
    <w:next w:val="868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69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69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69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69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6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6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6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8"/>
    <w:next w:val="86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6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68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68"/>
    <w:next w:val="868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basedOn w:val="869"/>
    <w:link w:val="712"/>
    <w:uiPriority w:val="10"/>
    <w:rPr>
      <w:sz w:val="48"/>
      <w:szCs w:val="48"/>
    </w:rPr>
  </w:style>
  <w:style w:type="paragraph" w:styleId="714">
    <w:name w:val="Subtitle"/>
    <w:basedOn w:val="868"/>
    <w:next w:val="868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basedOn w:val="869"/>
    <w:link w:val="714"/>
    <w:uiPriority w:val="11"/>
    <w:rPr>
      <w:sz w:val="24"/>
      <w:szCs w:val="24"/>
    </w:rPr>
  </w:style>
  <w:style w:type="paragraph" w:styleId="716">
    <w:name w:val="Quote"/>
    <w:basedOn w:val="868"/>
    <w:next w:val="868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68"/>
    <w:next w:val="868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character" w:styleId="720">
    <w:name w:val="Header Char"/>
    <w:basedOn w:val="869"/>
    <w:link w:val="872"/>
    <w:uiPriority w:val="99"/>
  </w:style>
  <w:style w:type="paragraph" w:styleId="721">
    <w:name w:val="Footer"/>
    <w:basedOn w:val="868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Footer Char"/>
    <w:basedOn w:val="869"/>
    <w:link w:val="721"/>
    <w:uiPriority w:val="99"/>
  </w:style>
  <w:style w:type="paragraph" w:styleId="723">
    <w:name w:val="Caption"/>
    <w:basedOn w:val="868"/>
    <w:next w:val="868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721"/>
    <w:uiPriority w:val="99"/>
  </w:style>
  <w:style w:type="table" w:styleId="725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9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9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  <w:pPr>
      <w:ind w:firstLine="1134"/>
    </w:pPr>
    <w:rPr>
      <w:rFonts w:eastAsia="Times New Roman"/>
      <w:color w:val="auto"/>
    </w:r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>
    <w:name w:val="Header"/>
    <w:basedOn w:val="868"/>
    <w:link w:val="87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869"/>
    <w:link w:val="872"/>
    <w:uiPriority w:val="99"/>
    <w:rPr>
      <w:rFonts w:eastAsia="Times New Roman"/>
      <w:color w:val="auto"/>
    </w:rPr>
  </w:style>
  <w:style w:type="table" w:styleId="874">
    <w:name w:val="Table Grid"/>
    <w:basedOn w:val="870"/>
    <w:uiPriority w:val="59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5">
    <w:name w:val="Balloon Text"/>
    <w:basedOn w:val="868"/>
    <w:link w:val="876"/>
    <w:uiPriority w:val="99"/>
    <w:semiHidden/>
    <w:unhideWhenUsed/>
    <w:rPr>
      <w:rFonts w:ascii="Tahoma" w:hAnsi="Tahoma" w:cs="Tahoma"/>
      <w:sz w:val="16"/>
      <w:szCs w:val="16"/>
    </w:rPr>
  </w:style>
  <w:style w:type="character" w:styleId="876" w:customStyle="1">
    <w:name w:val="Текст выноски Знак"/>
    <w:basedOn w:val="869"/>
    <w:link w:val="875"/>
    <w:uiPriority w:val="99"/>
    <w:semiHidden/>
    <w:rPr>
      <w:rFonts w:ascii="Tahoma" w:hAnsi="Tahoma" w:eastAsia="Times New Roman" w:cs="Tahoma"/>
      <w:color w:val="auto"/>
      <w:sz w:val="16"/>
      <w:szCs w:val="16"/>
    </w:rPr>
  </w:style>
  <w:style w:type="paragraph" w:styleId="877" w:customStyle="1">
    <w:name w:val="ConsPlusCell"/>
    <w:next w:val="868"/>
    <w:pPr>
      <w:ind w:firstLine="0"/>
      <w:jc w:val="left"/>
      <w:widowControl w:val="off"/>
    </w:pPr>
    <w:rPr>
      <w:rFonts w:ascii="Arial" w:hAnsi="Arial" w:eastAsia="Arial" w:cs="Arial"/>
      <w:color w:val="auto"/>
      <w:sz w:val="20"/>
      <w:szCs w:val="20"/>
      <w:lang w:eastAsia="hi-I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32D2A-ED96-43F0-A1AA-C0B7EF59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Diatlov_OS</dc:creator>
  <cp:lastModifiedBy>Varianov_SA</cp:lastModifiedBy>
  <cp:revision>24</cp:revision>
  <dcterms:created xsi:type="dcterms:W3CDTF">2023-12-27T03:50:00Z</dcterms:created>
  <dcterms:modified xsi:type="dcterms:W3CDTF">2026-02-03T01:04:14Z</dcterms:modified>
</cp:coreProperties>
</file>