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C2" w:rsidRDefault="005E06C2" w:rsidP="00E8590C">
      <w:pPr>
        <w:rPr>
          <w:b/>
          <w:sz w:val="28"/>
          <w:szCs w:val="28"/>
        </w:rPr>
      </w:pPr>
    </w:p>
    <w:p w:rsidR="00E8590C" w:rsidRPr="00E8590C" w:rsidRDefault="00E8590C" w:rsidP="00E8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E8590C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E8590C" w:rsidRPr="00E8590C" w:rsidRDefault="00E8590C" w:rsidP="00E8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90C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ЧЕРНЫШЕВСКОГО МУНИЦИПАЛЬНОГО ОКРУГА</w:t>
      </w:r>
    </w:p>
    <w:p w:rsidR="00E8590C" w:rsidRPr="00E8590C" w:rsidRDefault="00E8590C" w:rsidP="00E8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90C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E8590C" w:rsidRPr="00E8590C" w:rsidRDefault="00E8590C" w:rsidP="00E8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590C" w:rsidRPr="00E8590C" w:rsidRDefault="00E8590C" w:rsidP="00E8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590C" w:rsidRPr="00E8590C" w:rsidRDefault="00E8590C" w:rsidP="00E8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90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E8590C" w:rsidRPr="00E8590C" w:rsidRDefault="00E8590C" w:rsidP="00E859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8590C">
        <w:rPr>
          <w:rFonts w:ascii="Times New Roman" w:eastAsia="Times New Roman" w:hAnsi="Times New Roman" w:cs="Times New Roman"/>
          <w:bCs/>
          <w:sz w:val="28"/>
          <w:szCs w:val="28"/>
        </w:rPr>
        <w:t>«19» февраля 2026 года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                           № 81</w:t>
      </w:r>
    </w:p>
    <w:p w:rsidR="00E8590C" w:rsidRPr="00E8590C" w:rsidRDefault="00E8590C" w:rsidP="00E859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spellStart"/>
      <w:r w:rsidRPr="00E8590C">
        <w:rPr>
          <w:rFonts w:ascii="Times New Roman" w:eastAsia="Times New Roman" w:hAnsi="Times New Roman" w:cs="Times New Roman"/>
          <w:bCs/>
          <w:sz w:val="28"/>
          <w:szCs w:val="28"/>
        </w:rPr>
        <w:t>пгт</w:t>
      </w:r>
      <w:proofErr w:type="spellEnd"/>
      <w:r w:rsidRPr="00E8590C">
        <w:rPr>
          <w:rFonts w:ascii="Times New Roman" w:eastAsia="Times New Roman" w:hAnsi="Times New Roman" w:cs="Times New Roman"/>
          <w:bCs/>
          <w:sz w:val="28"/>
          <w:szCs w:val="28"/>
        </w:rPr>
        <w:t>. Чернышевск</w:t>
      </w:r>
    </w:p>
    <w:bookmarkEnd w:id="0"/>
    <w:p w:rsidR="005E06C2" w:rsidRDefault="005E06C2" w:rsidP="00E8590C">
      <w:pPr>
        <w:pStyle w:val="a3"/>
        <w:tabs>
          <w:tab w:val="left" w:pos="709"/>
        </w:tabs>
        <w:ind w:left="284"/>
        <w:jc w:val="center"/>
        <w:rPr>
          <w:b/>
          <w:lang w:bidi="ru-RU"/>
        </w:rPr>
      </w:pPr>
      <w:r>
        <w:rPr>
          <w:b/>
        </w:rPr>
        <w:t>Об установлении размера платы, взимаемой с родителей (законных представителей)</w:t>
      </w:r>
      <w:r>
        <w:rPr>
          <w:b/>
          <w:lang w:bidi="ru-RU"/>
        </w:rPr>
        <w:t xml:space="preserve"> за присмотр и уход за детьми, осваивающими образовательные программы дошкольного образования в </w:t>
      </w:r>
      <w:r w:rsidR="009F47FB">
        <w:rPr>
          <w:b/>
          <w:lang w:bidi="ru-RU"/>
        </w:rPr>
        <w:t xml:space="preserve">муниципальных образовательных </w:t>
      </w:r>
      <w:r>
        <w:rPr>
          <w:b/>
          <w:lang w:bidi="ru-RU"/>
        </w:rPr>
        <w:t xml:space="preserve">организациях </w:t>
      </w:r>
      <w:r w:rsidR="0012366A">
        <w:rPr>
          <w:b/>
          <w:lang w:bidi="ru-RU"/>
        </w:rPr>
        <w:t>Чернышевского муниципального округа</w:t>
      </w:r>
      <w:r>
        <w:rPr>
          <w:b/>
          <w:lang w:bidi="ru-RU"/>
        </w:rPr>
        <w:t>, осуществляющих образовательную деятельность</w:t>
      </w:r>
    </w:p>
    <w:p w:rsidR="005E06C2" w:rsidRDefault="005E06C2" w:rsidP="005E06C2">
      <w:pPr>
        <w:pStyle w:val="a3"/>
        <w:tabs>
          <w:tab w:val="left" w:pos="709"/>
        </w:tabs>
        <w:jc w:val="center"/>
        <w:rPr>
          <w:b/>
        </w:rPr>
      </w:pPr>
    </w:p>
    <w:p w:rsidR="005E06C2" w:rsidRDefault="00F815BC" w:rsidP="005E06C2">
      <w:pPr>
        <w:pStyle w:val="a3"/>
        <w:tabs>
          <w:tab w:val="left" w:pos="709"/>
        </w:tabs>
        <w:ind w:firstLine="709"/>
        <w:jc w:val="both"/>
        <w:rPr>
          <w:b/>
        </w:rPr>
      </w:pPr>
      <w:r>
        <w:t>В соответствии с частью 4 статьи 65 Федерального закона от 29 декабря 2012 года № 273-ФЗ «Об образовании в Российской Федерации</w:t>
      </w:r>
      <w:r w:rsidR="005E06C2">
        <w:t>»,</w:t>
      </w:r>
      <w:r>
        <w:t xml:space="preserve"> приказом Министерства образования Забайкальского края от 09 февраля 2026 года «Об установлении максимального размера платы, взимаемой с родителей (законных представителей</w:t>
      </w:r>
      <w:r w:rsidR="00506B4A">
        <w:t>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деятельность»,</w:t>
      </w:r>
      <w:r w:rsidR="005E06C2">
        <w:t xml:space="preserve">  </w:t>
      </w:r>
      <w:r w:rsidR="005E06C2">
        <w:rPr>
          <w:lang w:bidi="ru-RU"/>
        </w:rPr>
        <w:t>руководствуясь статьей 23 Устава</w:t>
      </w:r>
      <w:r w:rsidR="00506B4A">
        <w:rPr>
          <w:lang w:bidi="ru-RU"/>
        </w:rPr>
        <w:t xml:space="preserve"> Чернышевского муниципального округа</w:t>
      </w:r>
      <w:r w:rsidR="005E06C2">
        <w:rPr>
          <w:lang w:bidi="ru-RU"/>
        </w:rPr>
        <w:t xml:space="preserve">, Совет </w:t>
      </w:r>
      <w:r w:rsidR="00506B4A">
        <w:rPr>
          <w:lang w:bidi="ru-RU"/>
        </w:rPr>
        <w:t>Чернышевского муниципального округа</w:t>
      </w:r>
      <w:r w:rsidR="0066604F">
        <w:rPr>
          <w:lang w:bidi="ru-RU"/>
        </w:rPr>
        <w:t xml:space="preserve"> Забайкальского края</w:t>
      </w:r>
      <w:r w:rsidR="005E06C2">
        <w:rPr>
          <w:lang w:bidi="ru-RU"/>
        </w:rPr>
        <w:t xml:space="preserve"> </w:t>
      </w:r>
      <w:r w:rsidR="005E06C2">
        <w:rPr>
          <w:b/>
          <w:lang w:bidi="ru-RU"/>
        </w:rPr>
        <w:t>решил:</w:t>
      </w:r>
    </w:p>
    <w:p w:rsidR="005E06C2" w:rsidRDefault="005E06C2" w:rsidP="005E06C2">
      <w:pPr>
        <w:pStyle w:val="a3"/>
        <w:tabs>
          <w:tab w:val="left" w:pos="709"/>
        </w:tabs>
        <w:ind w:firstLine="709"/>
        <w:jc w:val="both"/>
        <w:rPr>
          <w:lang w:bidi="ru-RU"/>
        </w:rPr>
      </w:pPr>
    </w:p>
    <w:p w:rsidR="0012366A" w:rsidRDefault="005E06C2" w:rsidP="005E06C2">
      <w:pPr>
        <w:pStyle w:val="a3"/>
        <w:tabs>
          <w:tab w:val="left" w:pos="709"/>
        </w:tabs>
        <w:ind w:firstLine="709"/>
        <w:jc w:val="both"/>
        <w:rPr>
          <w:lang w:bidi="ru-RU"/>
        </w:rPr>
      </w:pPr>
      <w:r>
        <w:rPr>
          <w:lang w:bidi="ru-RU"/>
        </w:rPr>
        <w:t>1. 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</w:t>
      </w:r>
      <w:r w:rsidR="0012366A" w:rsidRPr="0012366A">
        <w:rPr>
          <w:lang w:bidi="ru-RU"/>
        </w:rPr>
        <w:t xml:space="preserve"> </w:t>
      </w:r>
      <w:r w:rsidR="0012366A">
        <w:rPr>
          <w:lang w:bidi="ru-RU"/>
        </w:rPr>
        <w:t>Чернышевского муниципального округа</w:t>
      </w:r>
      <w:r>
        <w:rPr>
          <w:lang w:bidi="ru-RU"/>
        </w:rPr>
        <w:t>, осуществляющих образовательную деятельность</w:t>
      </w:r>
      <w:r w:rsidR="0012366A">
        <w:rPr>
          <w:lang w:bidi="ru-RU"/>
        </w:rPr>
        <w:t>.</w:t>
      </w:r>
    </w:p>
    <w:p w:rsidR="00427FF0" w:rsidRDefault="005E06C2" w:rsidP="0012366A">
      <w:pPr>
        <w:pStyle w:val="a3"/>
        <w:tabs>
          <w:tab w:val="left" w:pos="709"/>
        </w:tabs>
        <w:ind w:firstLine="709"/>
        <w:jc w:val="both"/>
        <w:rPr>
          <w:lang w:bidi="ru-RU"/>
        </w:rPr>
      </w:pPr>
      <w:r>
        <w:rPr>
          <w:lang w:bidi="ru-RU"/>
        </w:rPr>
        <w:t xml:space="preserve">2. Установить, что </w:t>
      </w:r>
      <w:r w:rsidRPr="00E8590C">
        <w:rPr>
          <w:b/>
          <w:lang w:bidi="ru-RU"/>
        </w:rPr>
        <w:t xml:space="preserve">не взимается </w:t>
      </w:r>
      <w:r>
        <w:rPr>
          <w:lang w:bidi="ru-RU"/>
        </w:rPr>
        <w:t>родительская плата за присмотр и уход за детьми - инвалидами, детьми – сиротами и детьми, оставшимися без попечения родителей, а также детьми с туберкулезной интоксикацией, обучающихся в муниципальных образовательных организациях, реализующих образовательную программу дошкольного образования.</w:t>
      </w:r>
    </w:p>
    <w:p w:rsidR="0012366A" w:rsidRDefault="00427FF0" w:rsidP="0012366A">
      <w:pPr>
        <w:pStyle w:val="a3"/>
        <w:tabs>
          <w:tab w:val="left" w:pos="709"/>
        </w:tabs>
        <w:ind w:firstLine="709"/>
        <w:jc w:val="both"/>
      </w:pPr>
      <w:r>
        <w:rPr>
          <w:lang w:bidi="ru-RU"/>
        </w:rPr>
        <w:t xml:space="preserve">3. </w:t>
      </w:r>
      <w:r w:rsidR="0012366A" w:rsidRPr="0012366A">
        <w:rPr>
          <w:lang w:bidi="ru-RU"/>
        </w:rPr>
        <w:t xml:space="preserve"> </w:t>
      </w:r>
      <w:r w:rsidR="0012366A">
        <w:rPr>
          <w:lang w:bidi="ru-RU"/>
        </w:rPr>
        <w:t xml:space="preserve">Установить, что в период проведения специальной военной операции плата за присмотр и уход за осваивающими образовательные программы в муниципальных дошкольных образовательных организациях Чернышевского муниципального округа детьми </w:t>
      </w:r>
      <w:r w:rsidR="0012366A" w:rsidRPr="00A84AE4">
        <w:t xml:space="preserve">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РФ, добровольно поступившие в добровольческие формирования, созданные в соответствии с федеральным законом, принимающих (принимавших) участия в специальной военной операции </w:t>
      </w:r>
      <w:r w:rsidR="0012366A" w:rsidRPr="00A84AE4">
        <w:lastRenderedPageBreak/>
        <w:t>на территориях Донецкой Народной Республики, Луганской Народной Республике, Запорожской области, Херсонской области и Украины, сотрудников уголовно-исполнительной системы 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</w:t>
      </w:r>
      <w:r w:rsidR="0012366A">
        <w:t xml:space="preserve">, лиц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 с 24 февраля 2022 года, а также на территориях  Запорожской  области и Херсонской области с 30 сентября 2022 года, имеющих статус ветерана боевых действий, </w:t>
      </w:r>
      <w:r w:rsidR="0012366A" w:rsidRPr="00E8590C">
        <w:rPr>
          <w:b/>
        </w:rPr>
        <w:t>не взимается</w:t>
      </w:r>
      <w:r w:rsidR="0012366A">
        <w:t>.</w:t>
      </w:r>
    </w:p>
    <w:p w:rsidR="0012366A" w:rsidRDefault="0012366A" w:rsidP="0012366A">
      <w:pPr>
        <w:pStyle w:val="1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8412F">
        <w:rPr>
          <w:rFonts w:ascii="Times New Roman" w:hAnsi="Times New Roman"/>
          <w:sz w:val="28"/>
          <w:szCs w:val="28"/>
        </w:rPr>
        <w:t xml:space="preserve">Установить, что в период проведения специальной военной операции плата за присмотр и уход за осваивающими образовательные программы в муниципальных дошкольных образовательных организациях Чернышевского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98412F">
        <w:rPr>
          <w:rFonts w:ascii="Times New Roman" w:hAnsi="Times New Roman"/>
          <w:sz w:val="28"/>
          <w:szCs w:val="28"/>
        </w:rPr>
        <w:t xml:space="preserve"> детьми </w:t>
      </w:r>
      <w:r w:rsidRPr="00A84AE4">
        <w:rPr>
          <w:rFonts w:ascii="Times New Roman" w:hAnsi="Times New Roman"/>
          <w:sz w:val="28"/>
          <w:szCs w:val="28"/>
        </w:rPr>
        <w:t>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РФ, добровольно поступившие в добровольческие формирования, созданные в соответствии с федеральным законом, принимающих (принимавших) участия в специальной военной операции на территориях Донецкой Народной Республики, Луганской Народной Республике, Запорожской области, Херсонской области и Украины, сотрудников уголовно-исполнительной системы 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</w:t>
      </w:r>
      <w:r>
        <w:rPr>
          <w:rFonts w:ascii="Times New Roman" w:hAnsi="Times New Roman"/>
          <w:sz w:val="28"/>
          <w:szCs w:val="28"/>
        </w:rPr>
        <w:t>, лиц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 с 24 февраля 2022 года, а также на территориях  Запорожской  области и Херсонской области с 30 сентября 2022 года, имеющих статус ветерана боевых действий</w:t>
      </w:r>
      <w:r w:rsidRPr="004F6C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погибших (умерших) военнослужащего в результате участия в специальной военной операции, </w:t>
      </w:r>
      <w:r w:rsidRPr="00E8590C">
        <w:rPr>
          <w:rFonts w:ascii="Times New Roman" w:hAnsi="Times New Roman"/>
          <w:b/>
          <w:sz w:val="28"/>
          <w:szCs w:val="28"/>
        </w:rPr>
        <w:t>не взимается</w:t>
      </w:r>
      <w:r>
        <w:rPr>
          <w:rFonts w:ascii="Times New Roman" w:hAnsi="Times New Roman"/>
          <w:sz w:val="28"/>
          <w:szCs w:val="28"/>
        </w:rPr>
        <w:t>.</w:t>
      </w:r>
    </w:p>
    <w:p w:rsidR="0012366A" w:rsidRDefault="00427FF0" w:rsidP="0012366A">
      <w:pPr>
        <w:pStyle w:val="a3"/>
        <w:tabs>
          <w:tab w:val="left" w:pos="709"/>
        </w:tabs>
        <w:ind w:firstLine="709"/>
        <w:jc w:val="both"/>
      </w:pPr>
      <w:r>
        <w:rPr>
          <w:lang w:bidi="ru-RU"/>
        </w:rPr>
        <w:t>4</w:t>
      </w:r>
      <w:r w:rsidR="0012366A">
        <w:rPr>
          <w:lang w:bidi="ru-RU"/>
        </w:rPr>
        <w:t>. Муниципальному казённому учреждению «Комитет образования и молодёжной политики администрации Чернышевского муниципального округа ежеквартально проводить мониторинги посещаемости детских дошкольных учреждений.</w:t>
      </w:r>
    </w:p>
    <w:p w:rsidR="005E06C2" w:rsidRDefault="00427FF0" w:rsidP="005E06C2">
      <w:pPr>
        <w:pStyle w:val="a3"/>
        <w:tabs>
          <w:tab w:val="left" w:pos="709"/>
        </w:tabs>
        <w:ind w:firstLine="709"/>
        <w:jc w:val="both"/>
        <w:rPr>
          <w:lang w:bidi="ru-RU"/>
        </w:rPr>
      </w:pPr>
      <w:r>
        <w:rPr>
          <w:lang w:bidi="ru-RU"/>
        </w:rPr>
        <w:t>5</w:t>
      </w:r>
      <w:r w:rsidR="005E06C2">
        <w:rPr>
          <w:lang w:bidi="ru-RU"/>
        </w:rPr>
        <w:t xml:space="preserve">. Признать утратившим силу решение Совета </w:t>
      </w:r>
      <w:r w:rsidR="0012366A">
        <w:rPr>
          <w:lang w:bidi="ru-RU"/>
        </w:rPr>
        <w:t xml:space="preserve">Чернышевского муниципального округа Забайкальского </w:t>
      </w:r>
      <w:r>
        <w:rPr>
          <w:lang w:bidi="ru-RU"/>
        </w:rPr>
        <w:t>края от</w:t>
      </w:r>
      <w:r w:rsidR="005E06C2">
        <w:rPr>
          <w:lang w:bidi="ru-RU"/>
        </w:rPr>
        <w:t xml:space="preserve"> </w:t>
      </w:r>
      <w:r w:rsidR="0012366A">
        <w:rPr>
          <w:lang w:bidi="ru-RU"/>
        </w:rPr>
        <w:t>07</w:t>
      </w:r>
      <w:r w:rsidR="005E06C2">
        <w:rPr>
          <w:lang w:bidi="ru-RU"/>
        </w:rPr>
        <w:t xml:space="preserve"> </w:t>
      </w:r>
      <w:r w:rsidR="0012366A">
        <w:rPr>
          <w:lang w:bidi="ru-RU"/>
        </w:rPr>
        <w:t>ноября</w:t>
      </w:r>
      <w:r w:rsidR="005E06C2">
        <w:rPr>
          <w:lang w:bidi="ru-RU"/>
        </w:rPr>
        <w:t xml:space="preserve"> 202</w:t>
      </w:r>
      <w:r w:rsidR="0012366A">
        <w:rPr>
          <w:lang w:bidi="ru-RU"/>
        </w:rPr>
        <w:t>5</w:t>
      </w:r>
      <w:r w:rsidR="005E06C2">
        <w:rPr>
          <w:lang w:bidi="ru-RU"/>
        </w:rPr>
        <w:t xml:space="preserve"> года № </w:t>
      </w:r>
      <w:r>
        <w:rPr>
          <w:lang w:bidi="ru-RU"/>
        </w:rPr>
        <w:t>49</w:t>
      </w:r>
      <w:r w:rsidR="005E06C2">
        <w:rPr>
          <w:lang w:bidi="ru-RU"/>
        </w:rPr>
        <w:t xml:space="preserve"> </w:t>
      </w:r>
      <w:r>
        <w:rPr>
          <w:lang w:bidi="ru-RU"/>
        </w:rPr>
        <w:t>«</w:t>
      </w:r>
      <w:r w:rsidR="005E06C2">
        <w:rPr>
          <w:lang w:bidi="ru-RU"/>
        </w:rPr>
        <w:t xml:space="preserve"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</w:t>
      </w:r>
      <w:r w:rsidR="0012366A">
        <w:rPr>
          <w:lang w:bidi="ru-RU"/>
        </w:rPr>
        <w:t>Чернышевского муниципального округа</w:t>
      </w:r>
      <w:r w:rsidR="005E06C2">
        <w:rPr>
          <w:lang w:bidi="ru-RU"/>
        </w:rPr>
        <w:t>, осуществляющих образовательную деятельность».</w:t>
      </w:r>
    </w:p>
    <w:p w:rsidR="00427FF0" w:rsidRDefault="00427FF0" w:rsidP="005E06C2">
      <w:pPr>
        <w:pStyle w:val="a3"/>
        <w:tabs>
          <w:tab w:val="left" w:pos="709"/>
        </w:tabs>
        <w:ind w:firstLine="709"/>
        <w:jc w:val="both"/>
      </w:pPr>
      <w:r>
        <w:rPr>
          <w:lang w:bidi="ru-RU"/>
        </w:rPr>
        <w:t xml:space="preserve">6. Признать утратившим силу решение Совета Чернышевского муниципального округа Забайкальского края от 04 декабря 2025 года № 26 ««О внесении изменений в решение Совета Чернышевского муниципального округа </w:t>
      </w:r>
      <w:r>
        <w:rPr>
          <w:lang w:bidi="ru-RU"/>
        </w:rPr>
        <w:lastRenderedPageBreak/>
        <w:t>Забайкальского края № 26 от 07.11.2025 г.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Чернышевского муниципального округа, осуществляющих образовательную деятельность».</w:t>
      </w:r>
    </w:p>
    <w:p w:rsidR="00427FF0" w:rsidRPr="00105608" w:rsidRDefault="00427FF0" w:rsidP="00427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7. </w:t>
      </w:r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Настоящее решение опубликовать в общественно-политической газете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муниципального района «Чернышевский район»</w:t>
      </w:r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«Наше время», разместить на официальном сайте муниципального округа в информационно-телекоммуникационной сети «Интернет» </w:t>
      </w:r>
      <w:hyperlink r:id="rId4" w:history="1">
        <w:r w:rsidRPr="00105608">
          <w:rPr>
            <w:rFonts w:ascii="Times New Roman" w:eastAsia="Times New Roman" w:hAnsi="Times New Roman" w:cs="Times New Roman"/>
            <w:sz w:val="28"/>
            <w:szCs w:val="28"/>
            <w:lang w:bidi="ru-RU"/>
          </w:rPr>
          <w:t>www.chernishev.75.ru</w:t>
        </w:r>
      </w:hyperlink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пгт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Жирекен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д.15; Забайкальский край,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пгт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Букачача, Клубный проспект, д.1, Забайкальский край,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пгт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Аксёново-Зиловское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Октябрьская, д.9, Забайкальский край, с.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Алеур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Кирова, д.51, Забайкальский край, с.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Утан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Погодаева, д.45 «а», Забайкальский край, с. Старый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Олов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Ленина, д. 49 «а», Забайкальский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край,с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Новый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Олов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Погодаева, д. 64 «а», Забайкальский край, с.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Укурей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Лазо, д. 16, Забайкальский край, с. Гаур, ул. Центральная, д. 33, Забайкальский край, с.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Икшица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Сельская, д.2, Забайкальский край, с.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Мильгидун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Молодежная, д. 40, Забайкальский край, с. Комсомольское, ул. Октябрьская, д. 24, Забайкальский край , с.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Урюм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Энергетиков, д. 2 копр.2, Забайкальский край, с.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Новоильинск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Центральная. д.54, Забайкальский край, с.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Байгул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ул. Молодежная, д.8, Забайкальский край, с. Бушулей, ул. Железнодорожная, д.7 корп. 8, Забайкальский край с. </w:t>
      </w:r>
      <w:proofErr w:type="spellStart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Курлыч</w:t>
      </w:r>
      <w:proofErr w:type="spellEnd"/>
      <w:r w:rsidRPr="00105608">
        <w:rPr>
          <w:rFonts w:ascii="Times New Roman" w:eastAsia="Times New Roman" w:hAnsi="Times New Roman" w:cs="Times New Roman"/>
          <w:sz w:val="28"/>
          <w:szCs w:val="28"/>
          <w:lang w:bidi="ru-RU"/>
        </w:rPr>
        <w:t>, ул. Еланская, д.20.</w:t>
      </w:r>
    </w:p>
    <w:p w:rsidR="005E06C2" w:rsidRDefault="00427FF0" w:rsidP="005E06C2">
      <w:pPr>
        <w:pStyle w:val="a3"/>
        <w:tabs>
          <w:tab w:val="left" w:pos="709"/>
        </w:tabs>
        <w:ind w:firstLine="709"/>
        <w:jc w:val="both"/>
        <w:rPr>
          <w:lang w:bidi="ru-RU"/>
        </w:rPr>
      </w:pPr>
      <w:r>
        <w:rPr>
          <w:lang w:bidi="ru-RU"/>
        </w:rPr>
        <w:t>8</w:t>
      </w:r>
      <w:r w:rsidR="005E06C2">
        <w:rPr>
          <w:lang w:bidi="ru-RU"/>
        </w:rPr>
        <w:t>. Настоящее решение вступает в силу после его официального опубликования и действует с 01.</w:t>
      </w:r>
      <w:r w:rsidR="00F90998">
        <w:rPr>
          <w:lang w:bidi="ru-RU"/>
        </w:rPr>
        <w:t>0</w:t>
      </w:r>
      <w:r>
        <w:rPr>
          <w:lang w:bidi="ru-RU"/>
        </w:rPr>
        <w:t>3</w:t>
      </w:r>
      <w:r w:rsidR="005E06C2">
        <w:rPr>
          <w:lang w:bidi="ru-RU"/>
        </w:rPr>
        <w:t>.202</w:t>
      </w:r>
      <w:r>
        <w:rPr>
          <w:lang w:bidi="ru-RU"/>
        </w:rPr>
        <w:t>6</w:t>
      </w:r>
      <w:r w:rsidR="005E06C2">
        <w:rPr>
          <w:lang w:bidi="ru-RU"/>
        </w:rPr>
        <w:t xml:space="preserve"> года.</w:t>
      </w:r>
    </w:p>
    <w:p w:rsidR="005E06C2" w:rsidRDefault="005E06C2" w:rsidP="005E06C2">
      <w:pPr>
        <w:pStyle w:val="ConsNormal"/>
        <w:widowControl/>
        <w:suppressAutoHyphens/>
        <w:ind w:right="0" w:firstLine="709"/>
        <w:jc w:val="both"/>
        <w:rPr>
          <w:sz w:val="28"/>
          <w:szCs w:val="28"/>
        </w:rPr>
      </w:pPr>
    </w:p>
    <w:p w:rsidR="005E06C2" w:rsidRDefault="005E06C2" w:rsidP="005E06C2">
      <w:pPr>
        <w:ind w:left="568"/>
        <w:rPr>
          <w:sz w:val="28"/>
          <w:szCs w:val="28"/>
        </w:rPr>
      </w:pPr>
    </w:p>
    <w:p w:rsidR="005E06C2" w:rsidRDefault="005E06C2" w:rsidP="005E06C2">
      <w:pPr>
        <w:ind w:left="568"/>
        <w:rPr>
          <w:sz w:val="28"/>
          <w:szCs w:val="28"/>
        </w:rPr>
      </w:pPr>
    </w:p>
    <w:p w:rsidR="00427FF0" w:rsidRDefault="005E06C2" w:rsidP="00427FF0">
      <w:pPr>
        <w:pStyle w:val="a3"/>
      </w:pPr>
      <w:r>
        <w:t>Глав</w:t>
      </w:r>
      <w:r w:rsidR="00D07911">
        <w:t>а</w:t>
      </w:r>
      <w:r>
        <w:t xml:space="preserve"> </w:t>
      </w:r>
      <w:r w:rsidR="00427FF0">
        <w:t>Чернышевского</w:t>
      </w:r>
    </w:p>
    <w:p w:rsidR="005E06C2" w:rsidRDefault="00427FF0" w:rsidP="00427FF0">
      <w:pPr>
        <w:pStyle w:val="a3"/>
      </w:pPr>
      <w:r>
        <w:t>муниципального округа</w:t>
      </w:r>
      <w:r>
        <w:tab/>
      </w:r>
      <w:r>
        <w:tab/>
      </w:r>
      <w:r>
        <w:tab/>
      </w:r>
      <w:r w:rsidR="00E8590C">
        <w:tab/>
        <w:t xml:space="preserve">            </w:t>
      </w:r>
      <w:r w:rsidR="005E06C2">
        <w:t xml:space="preserve">       </w:t>
      </w:r>
      <w:r w:rsidR="005E06C2">
        <w:tab/>
      </w:r>
      <w:r w:rsidR="00D07911">
        <w:t>А</w:t>
      </w:r>
      <w:r w:rsidR="005E06C2">
        <w:t>.</w:t>
      </w:r>
      <w:r w:rsidR="00D07911">
        <w:t>В</w:t>
      </w:r>
      <w:r w:rsidR="005E06C2">
        <w:t xml:space="preserve">. </w:t>
      </w:r>
      <w:r w:rsidR="00D07911">
        <w:t>Подойницын</w:t>
      </w:r>
    </w:p>
    <w:p w:rsidR="005E06C2" w:rsidRDefault="005E06C2" w:rsidP="00427FF0">
      <w:pPr>
        <w:pStyle w:val="a3"/>
        <w:rPr>
          <w:rFonts w:eastAsia="TimesNewRomanPSMT"/>
          <w:b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eastAsia="TimesNewRomanPSMT"/>
          <w:b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eastAsia="TimesNewRomanPSMT"/>
          <w:b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eastAsia="TimesNewRomanPSMT"/>
          <w:b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eastAsia="TimesNewRomanPSMT"/>
          <w:b/>
        </w:rPr>
      </w:pPr>
    </w:p>
    <w:p w:rsidR="007D2EF3" w:rsidRDefault="007D2EF3" w:rsidP="005E06C2">
      <w:pPr>
        <w:autoSpaceDE w:val="0"/>
        <w:autoSpaceDN w:val="0"/>
        <w:adjustRightInd w:val="0"/>
        <w:rPr>
          <w:rFonts w:eastAsia="TimesNewRomanPSMT"/>
          <w:b/>
        </w:rPr>
      </w:pPr>
    </w:p>
    <w:p w:rsidR="00E8590C" w:rsidRDefault="00E8590C" w:rsidP="005E06C2">
      <w:pPr>
        <w:autoSpaceDE w:val="0"/>
        <w:autoSpaceDN w:val="0"/>
        <w:adjustRightInd w:val="0"/>
        <w:rPr>
          <w:rFonts w:eastAsia="TimesNewRomanPSMT"/>
          <w:b/>
        </w:rPr>
      </w:pPr>
    </w:p>
    <w:p w:rsidR="00E8590C" w:rsidRDefault="00E8590C" w:rsidP="005E06C2">
      <w:pPr>
        <w:autoSpaceDE w:val="0"/>
        <w:autoSpaceDN w:val="0"/>
        <w:adjustRightInd w:val="0"/>
        <w:rPr>
          <w:rFonts w:eastAsia="TimesNewRomanPSMT"/>
          <w:b/>
        </w:rPr>
      </w:pPr>
    </w:p>
    <w:p w:rsidR="00E8590C" w:rsidRDefault="00E8590C" w:rsidP="005E06C2">
      <w:pPr>
        <w:autoSpaceDE w:val="0"/>
        <w:autoSpaceDN w:val="0"/>
        <w:adjustRightInd w:val="0"/>
        <w:rPr>
          <w:rFonts w:eastAsia="TimesNewRomanPSMT"/>
          <w:b/>
        </w:rPr>
      </w:pPr>
    </w:p>
    <w:p w:rsidR="00E8590C" w:rsidRDefault="00E8590C" w:rsidP="005E06C2">
      <w:pPr>
        <w:autoSpaceDE w:val="0"/>
        <w:autoSpaceDN w:val="0"/>
        <w:adjustRightInd w:val="0"/>
        <w:rPr>
          <w:rFonts w:eastAsia="TimesNewRomanPSMT"/>
          <w:b/>
        </w:rPr>
      </w:pPr>
    </w:p>
    <w:p w:rsidR="00E8590C" w:rsidRDefault="005E06C2" w:rsidP="005E06C2">
      <w:pPr>
        <w:pStyle w:val="a3"/>
        <w:jc w:val="right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lastRenderedPageBreak/>
        <w:t>Приложение</w:t>
      </w:r>
    </w:p>
    <w:p w:rsidR="005E06C2" w:rsidRDefault="005E06C2" w:rsidP="005E06C2">
      <w:pPr>
        <w:pStyle w:val="a3"/>
        <w:jc w:val="right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к решению Совета </w:t>
      </w:r>
    </w:p>
    <w:p w:rsidR="00427FF0" w:rsidRDefault="00F815BC" w:rsidP="00E8590C">
      <w:pPr>
        <w:pStyle w:val="a3"/>
        <w:jc w:val="right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Чернышевского муниципального округа</w:t>
      </w:r>
    </w:p>
    <w:p w:rsidR="005E06C2" w:rsidRDefault="00E8590C" w:rsidP="005E06C2">
      <w:pPr>
        <w:pStyle w:val="a3"/>
        <w:jc w:val="right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от «19» февраля </w:t>
      </w:r>
      <w:r w:rsidR="005E06C2">
        <w:rPr>
          <w:sz w:val="24"/>
          <w:szCs w:val="24"/>
          <w:lang w:bidi="ru-RU"/>
        </w:rPr>
        <w:t>202</w:t>
      </w:r>
      <w:r w:rsidR="00E53A09">
        <w:rPr>
          <w:sz w:val="24"/>
          <w:szCs w:val="24"/>
          <w:lang w:bidi="ru-RU"/>
        </w:rPr>
        <w:t>6</w:t>
      </w:r>
      <w:r>
        <w:rPr>
          <w:sz w:val="24"/>
          <w:szCs w:val="24"/>
          <w:lang w:bidi="ru-RU"/>
        </w:rPr>
        <w:t xml:space="preserve"> г. № 81</w:t>
      </w:r>
    </w:p>
    <w:p w:rsidR="005E06C2" w:rsidRDefault="005E06C2" w:rsidP="005E06C2">
      <w:pPr>
        <w:pStyle w:val="a3"/>
        <w:rPr>
          <w:lang w:bidi="ru-RU"/>
        </w:rPr>
      </w:pPr>
    </w:p>
    <w:p w:rsidR="005E06C2" w:rsidRDefault="005E06C2" w:rsidP="005E06C2">
      <w:pPr>
        <w:pStyle w:val="a3"/>
        <w:jc w:val="center"/>
        <w:rPr>
          <w:b/>
          <w:lang w:bidi="ru-RU"/>
        </w:rPr>
      </w:pPr>
      <w:r>
        <w:rPr>
          <w:b/>
          <w:lang w:bidi="ru-RU"/>
        </w:rPr>
        <w:t>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</w:t>
      </w:r>
      <w:r w:rsidR="009F47FB">
        <w:rPr>
          <w:b/>
          <w:lang w:bidi="ru-RU"/>
        </w:rPr>
        <w:t xml:space="preserve"> Чернышевского муниципального округа</w:t>
      </w:r>
      <w:r>
        <w:rPr>
          <w:b/>
          <w:lang w:bidi="ru-RU"/>
        </w:rPr>
        <w:t xml:space="preserve">, осуществляющих образовательную деятельность </w:t>
      </w:r>
    </w:p>
    <w:tbl>
      <w:tblPr>
        <w:tblW w:w="10632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933"/>
        <w:gridCol w:w="1753"/>
      </w:tblGrid>
      <w:tr w:rsidR="005E06C2" w:rsidTr="0066604F">
        <w:trPr>
          <w:trHeight w:hRule="exact" w:val="1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06C2" w:rsidRPr="00F815BC" w:rsidRDefault="005E06C2">
            <w:pPr>
              <w:pStyle w:val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66604F">
              <w:rPr>
                <w:rFonts w:ascii="Times New Roman" w:hAnsi="Times New Roman" w:cs="Times New Roman"/>
                <w:b w:val="0"/>
                <w:bCs w:val="0"/>
                <w:spacing w:val="0"/>
                <w:sz w:val="28"/>
                <w:szCs w:val="28"/>
              </w:rPr>
              <w:t>№ п\п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06C2" w:rsidRPr="0066604F" w:rsidRDefault="005E06C2">
            <w:pPr>
              <w:pStyle w:val="40"/>
              <w:rPr>
                <w:rFonts w:ascii="Times New Roman" w:hAnsi="Times New Roman" w:cs="Times New Roman"/>
                <w:b w:val="0"/>
                <w:bCs w:val="0"/>
                <w:spacing w:val="0"/>
                <w:sz w:val="28"/>
                <w:szCs w:val="28"/>
              </w:rPr>
            </w:pPr>
            <w:r w:rsidRPr="0066604F">
              <w:rPr>
                <w:rFonts w:ascii="Times New Roman" w:hAnsi="Times New Roman" w:cs="Times New Roman"/>
                <w:b w:val="0"/>
                <w:bCs w:val="0"/>
                <w:spacing w:val="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E06C2" w:rsidRPr="0066604F" w:rsidRDefault="005E06C2">
            <w:pPr>
              <w:pStyle w:val="2"/>
              <w:shd w:val="clear" w:color="auto" w:fill="auto"/>
              <w:spacing w:after="0" w:line="322" w:lineRule="exact"/>
              <w:ind w:left="2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6604F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Размер оплаты в день (</w:t>
            </w:r>
            <w:r w:rsidR="009E5F33" w:rsidRPr="0066604F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ср. за</w:t>
            </w:r>
            <w:r w:rsidRPr="0066604F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год в руб.)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E06C2" w:rsidRPr="0066604F" w:rsidRDefault="005E06C2">
            <w:pPr>
              <w:pStyle w:val="2"/>
              <w:shd w:val="clear" w:color="auto" w:fill="auto"/>
              <w:spacing w:after="0" w:line="326" w:lineRule="exact"/>
              <w:ind w:left="10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6604F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Размер</w:t>
            </w:r>
          </w:p>
          <w:p w:rsidR="005E06C2" w:rsidRPr="0066604F" w:rsidRDefault="005E06C2">
            <w:pPr>
              <w:pStyle w:val="2"/>
              <w:shd w:val="clear" w:color="auto" w:fill="auto"/>
              <w:spacing w:after="0" w:line="326" w:lineRule="exact"/>
              <w:ind w:left="10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6604F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оплаты</w:t>
            </w:r>
          </w:p>
          <w:p w:rsidR="005E06C2" w:rsidRPr="0066604F" w:rsidRDefault="005E06C2">
            <w:pPr>
              <w:pStyle w:val="2"/>
              <w:shd w:val="clear" w:color="auto" w:fill="auto"/>
              <w:spacing w:after="0" w:line="326" w:lineRule="exact"/>
              <w:ind w:left="10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6604F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</w:t>
            </w:r>
          </w:p>
          <w:p w:rsidR="005E06C2" w:rsidRPr="0066604F" w:rsidRDefault="005E06C2">
            <w:pPr>
              <w:pStyle w:val="2"/>
              <w:shd w:val="clear" w:color="auto" w:fill="auto"/>
              <w:spacing w:after="0" w:line="326" w:lineRule="exact"/>
              <w:ind w:left="10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6604F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месяц</w:t>
            </w:r>
          </w:p>
          <w:p w:rsidR="005E06C2" w:rsidRPr="0066604F" w:rsidRDefault="005E06C2">
            <w:pPr>
              <w:pStyle w:val="2"/>
              <w:shd w:val="clear" w:color="auto" w:fill="auto"/>
              <w:spacing w:after="0" w:line="326" w:lineRule="exact"/>
              <w:ind w:left="10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6604F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(руб.)</w:t>
            </w:r>
          </w:p>
        </w:tc>
      </w:tr>
      <w:tr w:rsidR="007D2EF3" w:rsidTr="0066604F">
        <w:trPr>
          <w:trHeight w:hRule="exact"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D2EF3" w:rsidRPr="007D2EF3" w:rsidRDefault="007D2EF3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2EF3" w:rsidRPr="00F815BC" w:rsidRDefault="007D2EF3" w:rsidP="007D2E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МДОУ д/с "Теремок" п. Чернышевск</w:t>
            </w:r>
          </w:p>
          <w:p w:rsidR="007D2EF3" w:rsidRPr="00F815BC" w:rsidRDefault="007D2EF3" w:rsidP="007D2E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EF3" w:rsidRPr="00F815BC" w:rsidRDefault="007D2EF3" w:rsidP="007D2E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EF3" w:rsidRPr="00F815BC" w:rsidRDefault="007D2EF3" w:rsidP="007D2E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EF3" w:rsidRPr="00F815BC" w:rsidRDefault="007D2EF3" w:rsidP="007D2E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EF3" w:rsidRPr="00F815BC" w:rsidRDefault="007D2EF3" w:rsidP="007D2E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D2EF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EF3" w:rsidRPr="00F815BC" w:rsidRDefault="009E5F33" w:rsidP="007D2EF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5F33" w:rsidRPr="007D2EF3" w:rsidRDefault="009E5F33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5F33" w:rsidRPr="00F815BC" w:rsidRDefault="009E5F33" w:rsidP="009E5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МДОУ д/с № 28 п. Чернышевск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F33" w:rsidTr="0066604F">
        <w:trPr>
          <w:trHeight w:hRule="exact"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5F33" w:rsidRPr="007D2EF3" w:rsidRDefault="00993D24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5F33" w:rsidRPr="00F815BC" w:rsidRDefault="009E5F33" w:rsidP="009E5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МДОУ д/с № 63 п. Чернышевск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5F33" w:rsidRPr="007D2EF3" w:rsidRDefault="00993D24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5F33" w:rsidRPr="00F815BC" w:rsidRDefault="00D0074A" w:rsidP="00D007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Жирекен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5F33" w:rsidRPr="007D2EF3" w:rsidRDefault="00993D24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5F33" w:rsidRPr="00F815BC" w:rsidRDefault="00D0074A" w:rsidP="00D007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п. Букачача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5F33" w:rsidRPr="007D2EF3" w:rsidRDefault="00993D24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5F33" w:rsidRPr="00F815BC" w:rsidRDefault="00D0074A" w:rsidP="00D007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Старый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5F33" w:rsidRPr="007D2EF3" w:rsidRDefault="00993D24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0074A" w:rsidRDefault="00D0074A" w:rsidP="009E5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 70 п. Аксеново-Зиловское</w:t>
            </w:r>
          </w:p>
          <w:p w:rsidR="009E5F33" w:rsidRPr="00F815BC" w:rsidRDefault="009E5F33" w:rsidP="009E5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F33" w:rsidRPr="007D2EF3" w:rsidRDefault="00993D24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D0074A" w:rsidP="00D007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Комсомольское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5F33" w:rsidRPr="007D2EF3" w:rsidRDefault="00993D24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5F33" w:rsidRPr="00F815BC" w:rsidRDefault="00D0074A" w:rsidP="00D007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</w:t>
            </w:r>
            <w:proofErr w:type="spellStart"/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Утан</w:t>
            </w:r>
            <w:proofErr w:type="spellEnd"/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5F33" w:rsidRPr="007D2EF3" w:rsidRDefault="00993D24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5F33" w:rsidRPr="00F815BC" w:rsidRDefault="00D0074A" w:rsidP="00D007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</w:t>
            </w:r>
            <w:proofErr w:type="spellStart"/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Байгул</w:t>
            </w:r>
            <w:proofErr w:type="spellEnd"/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5F33" w:rsidRPr="007D2EF3" w:rsidRDefault="009E5F33" w:rsidP="00993D24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3D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5F33" w:rsidRPr="00F815BC" w:rsidRDefault="00D0074A" w:rsidP="00D007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</w:t>
            </w:r>
            <w:proofErr w:type="spellStart"/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Укурей</w:t>
            </w:r>
            <w:proofErr w:type="spellEnd"/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5F33" w:rsidRPr="007D2EF3" w:rsidRDefault="009E5F33" w:rsidP="00993D24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3D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5F33" w:rsidRPr="00F815BC" w:rsidRDefault="009E5F33" w:rsidP="00D007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МОУ ООШ с. Гаур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9E5F33" w:rsidTr="0066604F">
        <w:trPr>
          <w:trHeight w:hRule="exact"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5F33" w:rsidRPr="007D2EF3" w:rsidRDefault="009E5F33" w:rsidP="00993D24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3D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5F33" w:rsidRPr="00F815BC" w:rsidRDefault="0066604F" w:rsidP="00D007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Алеур </w:t>
            </w:r>
            <w:r w:rsidR="00E53A09"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F33" w:rsidRPr="00F815BC" w:rsidRDefault="009E5F33" w:rsidP="009E5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7D2EF3" w:rsidTr="0066604F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D2EF3" w:rsidRPr="007D2EF3" w:rsidRDefault="009E5F33" w:rsidP="00993D24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3D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2EF3" w:rsidRPr="00F815BC" w:rsidRDefault="007D2EF3" w:rsidP="006660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МОУ ООШ </w:t>
            </w:r>
            <w:r w:rsidR="009E5F33" w:rsidRPr="00F815BC">
              <w:rPr>
                <w:rFonts w:ascii="Times New Roman" w:hAnsi="Times New Roman" w:cs="Times New Roman"/>
                <w:sz w:val="28"/>
                <w:szCs w:val="28"/>
              </w:rPr>
              <w:t>с. Мильгидун</w:t>
            </w:r>
            <w:r w:rsidR="0066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A09"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D2EF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2EF3" w:rsidRPr="00F815BC" w:rsidRDefault="009E5F33" w:rsidP="007D2EF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7D2EF3" w:rsidTr="0066604F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D2EF3" w:rsidRPr="007D2EF3" w:rsidRDefault="00993D24" w:rsidP="00F815BC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2EF3" w:rsidRPr="00F815BC" w:rsidRDefault="007D2EF3" w:rsidP="007D2E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МОУ СОШ </w:t>
            </w:r>
            <w:r w:rsidR="00E53A09"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№ 70 п. Аксеново</w:t>
            </w:r>
            <w:r w:rsidR="009E5F33" w:rsidRPr="00F81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3A09"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Зиловское </w:t>
            </w:r>
            <w:r w:rsidR="0066604F">
              <w:rPr>
                <w:rFonts w:ascii="Times New Roman" w:hAnsi="Times New Roman" w:cs="Times New Roman"/>
                <w:sz w:val="28"/>
                <w:szCs w:val="28"/>
              </w:rPr>
              <w:t>(кратковременная группа)</w:t>
            </w:r>
          </w:p>
          <w:p w:rsidR="007D2EF3" w:rsidRPr="00F815BC" w:rsidRDefault="007D2EF3" w:rsidP="007D2E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5F3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125,93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2EF3" w:rsidRPr="00F815BC" w:rsidRDefault="009E5F33" w:rsidP="007D2EF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2591,75</w:t>
            </w:r>
          </w:p>
        </w:tc>
      </w:tr>
      <w:tr w:rsidR="007D2EF3" w:rsidTr="0066604F">
        <w:trPr>
          <w:trHeight w:hRule="exact"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D2EF3" w:rsidRPr="007D2EF3" w:rsidRDefault="009E5F33" w:rsidP="00993D24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3D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2EF3" w:rsidRPr="00F815BC" w:rsidRDefault="00E53A09" w:rsidP="006660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04F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группа </w:t>
            </w:r>
            <w:r w:rsidR="0066604F" w:rsidRPr="00F815BC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7D2EF3"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СОШ с. Урюм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2EF3" w:rsidRPr="00F815BC" w:rsidRDefault="009E5F33" w:rsidP="009E5F3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2EF3" w:rsidRPr="00F815BC" w:rsidRDefault="009E5F33" w:rsidP="007D2EF3">
            <w:pPr>
              <w:pStyle w:val="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  <w:tr w:rsidR="007D2EF3" w:rsidTr="0066604F">
        <w:trPr>
          <w:trHeight w:hRule="exact"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D2EF3" w:rsidRPr="007D2EF3" w:rsidRDefault="009E5F33" w:rsidP="00993D24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3D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2EF3" w:rsidRPr="00F815BC" w:rsidRDefault="00E53A09" w:rsidP="006660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04F">
              <w:rPr>
                <w:rFonts w:ascii="Times New Roman" w:hAnsi="Times New Roman" w:cs="Times New Roman"/>
                <w:sz w:val="28"/>
                <w:szCs w:val="28"/>
              </w:rPr>
              <w:t>Дошкольная группа</w:t>
            </w:r>
            <w:r w:rsidR="007D2EF3" w:rsidRPr="00F815BC">
              <w:rPr>
                <w:rFonts w:ascii="Times New Roman" w:hAnsi="Times New Roman" w:cs="Times New Roman"/>
                <w:sz w:val="28"/>
                <w:szCs w:val="28"/>
              </w:rPr>
              <w:t xml:space="preserve"> МОУ ООШ с. Икшица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D2EF3" w:rsidRPr="00F815BC" w:rsidRDefault="009E5F33" w:rsidP="009E5F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172,63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EF3" w:rsidRPr="00F815BC" w:rsidRDefault="009E5F33" w:rsidP="007D2E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BC">
              <w:rPr>
                <w:rFonts w:ascii="Times New Roman" w:hAnsi="Times New Roman" w:cs="Times New Roman"/>
                <w:sz w:val="28"/>
                <w:szCs w:val="28"/>
              </w:rPr>
              <w:t>3553,00</w:t>
            </w:r>
          </w:p>
        </w:tc>
      </w:tr>
    </w:tbl>
    <w:p w:rsidR="005E06C2" w:rsidRDefault="005E06C2" w:rsidP="007D2EF3">
      <w:pPr>
        <w:autoSpaceDE w:val="0"/>
        <w:autoSpaceDN w:val="0"/>
        <w:adjustRightInd w:val="0"/>
        <w:spacing w:line="240" w:lineRule="auto"/>
        <w:jc w:val="center"/>
        <w:rPr>
          <w:rFonts w:eastAsia="TimesNewRomanPSMT"/>
          <w:b/>
        </w:rPr>
      </w:pPr>
    </w:p>
    <w:p w:rsidR="005E06C2" w:rsidRDefault="005E06C2" w:rsidP="007D2EF3">
      <w:pPr>
        <w:spacing w:line="240" w:lineRule="auto"/>
      </w:pPr>
    </w:p>
    <w:p w:rsidR="004024C4" w:rsidRDefault="004024C4" w:rsidP="007D2EF3">
      <w:pPr>
        <w:spacing w:line="240" w:lineRule="auto"/>
      </w:pPr>
    </w:p>
    <w:sectPr w:rsidR="004024C4" w:rsidSect="00E8590C">
      <w:pgSz w:w="11906" w:h="16838"/>
      <w:pgMar w:top="720" w:right="991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C2"/>
    <w:rsid w:val="000245CD"/>
    <w:rsid w:val="0012366A"/>
    <w:rsid w:val="001C2F10"/>
    <w:rsid w:val="004024C4"/>
    <w:rsid w:val="00427FF0"/>
    <w:rsid w:val="00483CE8"/>
    <w:rsid w:val="00506B4A"/>
    <w:rsid w:val="005E06C2"/>
    <w:rsid w:val="0066604F"/>
    <w:rsid w:val="007D2EF3"/>
    <w:rsid w:val="00993D24"/>
    <w:rsid w:val="009E5F33"/>
    <w:rsid w:val="009F47FB"/>
    <w:rsid w:val="00A30131"/>
    <w:rsid w:val="00AC35B1"/>
    <w:rsid w:val="00B85FA1"/>
    <w:rsid w:val="00B876A5"/>
    <w:rsid w:val="00BC6468"/>
    <w:rsid w:val="00D0074A"/>
    <w:rsid w:val="00D07911"/>
    <w:rsid w:val="00E53A09"/>
    <w:rsid w:val="00E8590C"/>
    <w:rsid w:val="00F27A47"/>
    <w:rsid w:val="00F80523"/>
    <w:rsid w:val="00F815BC"/>
    <w:rsid w:val="00F9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8C7BC-7E3B-4539-BBA7-3224262D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6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5E06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_"/>
    <w:basedOn w:val="a0"/>
    <w:link w:val="2"/>
    <w:locked/>
    <w:rsid w:val="005E06C2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4"/>
    <w:rsid w:val="005E06C2"/>
    <w:pPr>
      <w:widowControl w:val="0"/>
      <w:shd w:val="clear" w:color="auto" w:fill="FFFFFF"/>
      <w:spacing w:after="60" w:line="0" w:lineRule="atLeast"/>
    </w:pPr>
    <w:rPr>
      <w:spacing w:val="7"/>
    </w:rPr>
  </w:style>
  <w:style w:type="character" w:customStyle="1" w:styleId="4">
    <w:name w:val="Основной текст (4)_"/>
    <w:basedOn w:val="a0"/>
    <w:link w:val="40"/>
    <w:locked/>
    <w:rsid w:val="005E06C2"/>
    <w:rPr>
      <w:b/>
      <w:bCs/>
      <w:spacing w:val="11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E06C2"/>
    <w:pPr>
      <w:widowControl w:val="0"/>
      <w:shd w:val="clear" w:color="auto" w:fill="FFFFFF"/>
      <w:spacing w:before="300" w:after="600" w:line="322" w:lineRule="exact"/>
      <w:jc w:val="center"/>
    </w:pPr>
    <w:rPr>
      <w:b/>
      <w:bCs/>
      <w:spacing w:val="11"/>
      <w:sz w:val="23"/>
      <w:szCs w:val="23"/>
    </w:rPr>
  </w:style>
  <w:style w:type="character" w:customStyle="1" w:styleId="1">
    <w:name w:val="Основной текст1"/>
    <w:basedOn w:val="a4"/>
    <w:rsid w:val="005E06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10">
    <w:name w:val="Абзац списка1"/>
    <w:basedOn w:val="a"/>
    <w:rsid w:val="0012366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F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ТЕРЕЩЕНКО</dc:creator>
  <cp:keywords/>
  <dc:description/>
  <cp:lastModifiedBy>Пользователь</cp:lastModifiedBy>
  <cp:revision>9</cp:revision>
  <cp:lastPrinted>2026-02-24T05:30:00Z</cp:lastPrinted>
  <dcterms:created xsi:type="dcterms:W3CDTF">2026-02-11T06:44:00Z</dcterms:created>
  <dcterms:modified xsi:type="dcterms:W3CDTF">2026-02-24T05:32:00Z</dcterms:modified>
</cp:coreProperties>
</file>