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493" w:rsidRPr="00EB2B1F" w:rsidRDefault="00061493" w:rsidP="00EB2B1F">
      <w:pPr>
        <w:jc w:val="both"/>
        <w:rPr>
          <w:b/>
          <w:sz w:val="28"/>
          <w:szCs w:val="28"/>
        </w:rPr>
      </w:pPr>
    </w:p>
    <w:p w:rsidR="00882873" w:rsidRPr="00882873" w:rsidRDefault="00882873" w:rsidP="0088287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82873">
        <w:rPr>
          <w:b/>
          <w:sz w:val="28"/>
          <w:szCs w:val="28"/>
          <w:lang w:eastAsia="ru-RU"/>
        </w:rPr>
        <w:t xml:space="preserve">СОВЕТ </w:t>
      </w:r>
    </w:p>
    <w:p w:rsidR="00882873" w:rsidRPr="00882873" w:rsidRDefault="00882873" w:rsidP="0088287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82873">
        <w:rPr>
          <w:b/>
          <w:sz w:val="28"/>
          <w:szCs w:val="28"/>
          <w:lang w:eastAsia="ru-RU"/>
        </w:rPr>
        <w:t>ЧЕРНЫШЕВСКОГО МУНИЦИПАЛЬНОГО ОКРУГА</w:t>
      </w:r>
    </w:p>
    <w:p w:rsidR="00882873" w:rsidRPr="00882873" w:rsidRDefault="00882873" w:rsidP="0088287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82873">
        <w:rPr>
          <w:b/>
          <w:sz w:val="28"/>
          <w:szCs w:val="28"/>
          <w:lang w:eastAsia="ru-RU"/>
        </w:rPr>
        <w:t>ЗАБАЙКАЛЬСКОГО КРАЯ</w:t>
      </w:r>
    </w:p>
    <w:p w:rsidR="00882873" w:rsidRPr="00882873" w:rsidRDefault="00882873" w:rsidP="00882873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882873" w:rsidRPr="00882873" w:rsidRDefault="00882873" w:rsidP="0088287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82873">
        <w:rPr>
          <w:b/>
          <w:sz w:val="28"/>
          <w:szCs w:val="28"/>
          <w:lang w:eastAsia="ru-RU"/>
        </w:rPr>
        <w:t>Р Е Ш Е Н И Е</w:t>
      </w:r>
    </w:p>
    <w:p w:rsidR="00882873" w:rsidRPr="00882873" w:rsidRDefault="00882873" w:rsidP="00882873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882873" w:rsidRPr="00882873" w:rsidRDefault="00882873" w:rsidP="00882873">
      <w:pPr>
        <w:suppressAutoHyphens w:val="0"/>
        <w:rPr>
          <w:sz w:val="28"/>
          <w:szCs w:val="28"/>
          <w:lang w:eastAsia="ru-RU"/>
        </w:rPr>
      </w:pPr>
      <w:r w:rsidRPr="00882873">
        <w:rPr>
          <w:sz w:val="28"/>
          <w:szCs w:val="28"/>
          <w:lang w:eastAsia="ru-RU"/>
        </w:rPr>
        <w:t xml:space="preserve">«11» июня 2026 года                                                                             </w:t>
      </w:r>
      <w:r>
        <w:rPr>
          <w:sz w:val="28"/>
          <w:szCs w:val="28"/>
          <w:lang w:eastAsia="ru-RU"/>
        </w:rPr>
        <w:t xml:space="preserve">         № 112</w:t>
      </w:r>
    </w:p>
    <w:p w:rsidR="00882873" w:rsidRPr="00882873" w:rsidRDefault="00882873" w:rsidP="00882873">
      <w:pPr>
        <w:suppressAutoHyphens w:val="0"/>
        <w:jc w:val="center"/>
        <w:rPr>
          <w:sz w:val="28"/>
          <w:szCs w:val="28"/>
          <w:lang w:eastAsia="ru-RU"/>
        </w:rPr>
      </w:pPr>
      <w:proofErr w:type="spellStart"/>
      <w:r w:rsidRPr="00882873">
        <w:rPr>
          <w:sz w:val="28"/>
          <w:szCs w:val="28"/>
          <w:lang w:eastAsia="ru-RU"/>
        </w:rPr>
        <w:t>пгт</w:t>
      </w:r>
      <w:proofErr w:type="spellEnd"/>
      <w:r w:rsidRPr="00882873">
        <w:rPr>
          <w:sz w:val="28"/>
          <w:szCs w:val="28"/>
          <w:lang w:eastAsia="ru-RU"/>
        </w:rPr>
        <w:t>. Чернышевск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</w:p>
    <w:p w:rsidR="00EB2B1F" w:rsidRPr="00EB2B1F" w:rsidRDefault="00EB2B1F" w:rsidP="0098650F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B2B1F">
        <w:rPr>
          <w:b/>
          <w:sz w:val="28"/>
          <w:szCs w:val="28"/>
          <w:lang w:eastAsia="ru-RU"/>
        </w:rPr>
        <w:t>О внесении изменений в решение Совета Чернышевского муниципального округа Забайкальского края от 04 декабря 2025 года № 46 «Об утверждении Положения о муниципальном контроле на автомобильном транспорте и в дорожном хозяйстве на территории Чернышевского муниципального округа Забайкальского края»</w:t>
      </w:r>
    </w:p>
    <w:p w:rsidR="00EB2B1F" w:rsidRPr="00EB2B1F" w:rsidRDefault="00EB2B1F" w:rsidP="00EB2B1F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 xml:space="preserve">В соответствии с Федеральным законом от 29 декабря 2025 года № 567-ФЗ «О внесении изменений в Федеральный закон „О государственном контроле (надзоре) и муниципальном контроле в Российской Федерации“ и отдельные законодательные акты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руководствуясь </w:t>
      </w:r>
      <w:r w:rsidR="00763DDE">
        <w:rPr>
          <w:sz w:val="28"/>
          <w:szCs w:val="28"/>
          <w:lang w:eastAsia="ru-RU"/>
        </w:rPr>
        <w:t xml:space="preserve">ст.23 </w:t>
      </w:r>
      <w:r w:rsidRPr="00EB2B1F">
        <w:rPr>
          <w:sz w:val="28"/>
          <w:szCs w:val="28"/>
          <w:lang w:eastAsia="ru-RU"/>
        </w:rPr>
        <w:t>Уставом Чернышевского муниципального округа Забайкальского края, Совет Чернышевского муниципального округа Забайкальского края</w:t>
      </w:r>
      <w:r>
        <w:rPr>
          <w:sz w:val="28"/>
          <w:szCs w:val="28"/>
          <w:lang w:eastAsia="ru-RU"/>
        </w:rPr>
        <w:t xml:space="preserve"> </w:t>
      </w:r>
      <w:r w:rsidRPr="00EB2B1F">
        <w:rPr>
          <w:sz w:val="28"/>
          <w:szCs w:val="28"/>
          <w:lang w:eastAsia="ru-RU"/>
        </w:rPr>
        <w:t>РЕШИЛ: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 Внести в Положение о муниципальном контроле на автомобильном транспорте и в дорожном хозяйстве на территории Чернышевского муниципального округа Забайкальского края, утверждённое решением Совета Чернышевского муниципального округа Забайкальского края от 04 декабря 2025 года № 46, следующие изменения: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1.1. Пункт 1.9 изложить в следующей редакции: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«1.9. Перечень индикаторов риска нарушения обязательных требований, используемых при осуществлении муниципального контроля, утвержден Приложением № 5 к настоящему Положению. Нормативный правовой акт об утверждении перечня индикаторов риска может содержать конкретные значения параметров объектов контроля либо порядок их расчета и (или) применения индикаторов риска в соответствии с частью 1.1 статьи 61 Федерального закона № 248-ФЗ.»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1.2. Пункт 2.3 дополнить абзацем вторым следующего содержания: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«Объект контроля считается отнесенным к одной из категорий риска после внесения сведений в единый реестр видов контроля (часть 3 статьи 24 Федерального закона № 248-ФЗ).»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1.3. Пункт 3.6 дополнить абзацем вторым следующего содержания: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«Консультирование также может осуществляться с использованием мобильного приложения «Инспектор» (часть 2 статьи 5</w:t>
      </w:r>
      <w:r w:rsidR="009740B1">
        <w:rPr>
          <w:sz w:val="28"/>
          <w:szCs w:val="28"/>
          <w:lang w:eastAsia="ru-RU"/>
        </w:rPr>
        <w:t>0 Федерального закона № 248-ФЗ)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EB2B1F">
        <w:rPr>
          <w:sz w:val="28"/>
          <w:szCs w:val="28"/>
          <w:lang w:eastAsia="ru-RU"/>
        </w:rPr>
        <w:t>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1.4. Пункт 3.22 изложить в следующей редакции: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lastRenderedPageBreak/>
        <w:t>«3.22. Инспектор проводит обязательный профилактический визит в случаях, предусмотренных частью 1 статьи 52.1 Федерального закона № 248-ФЗ, в том числе: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 в отношении контролируемых лиц, приступающих к осуществлению деятельности в сферах, определенных положением о виде контроля;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2. в отношении контролируемых лиц, представивших уведомление о начале осуществления отдельных видов предпринимательской деятельности;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3. по поручению Президента Российской Федерации или Правительства Российской Федерации.»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1.5. Пункт 3.23 изложить в следующей редакции: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«3.23. Решение о проведении обязательного профилактического визита оформляется посредством внесения сведений в единый реестр контрольных (надзорных) мероприятий.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1.6. Абзац второй пункта 3.25 изложить в следующей редакции: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«По окончании проведения обязательного профилактического визита его результаты оформляются посредством внесения сведений в единый реестр контрольных (надзорных) мероприятий без составления отдельного документа на бумажном носителе (часть 1.1 статьи 21 Федерального закона № 248-ФЗ).»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1.7. Пункт 3.29 изложить в следующей редакции: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«3.29. Контролируемое лицо, в том числе относящееся к субъектам малого предпринимательства, социально ориентированным некоммерческим организациям либо государственным или муниципальным учреждениям, вправе обратиться с заявлением о проведении профилактического визита.»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1.8. Пункт 3.31 дополнить подпунктом 5 следующего содержания: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«5) контролируемое лицо не соответствует критериям, предусмотренным частью 1 статьи 52.2 Федерального закона № 248-ФЗ (не относится к категориям лиц, имеющих право на проведение профилактического визита по их заявлению).»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 xml:space="preserve">1.9. Абзац </w:t>
      </w:r>
      <w:r w:rsidR="009740B1">
        <w:rPr>
          <w:sz w:val="28"/>
          <w:szCs w:val="28"/>
          <w:lang w:eastAsia="ru-RU"/>
        </w:rPr>
        <w:t>второй</w:t>
      </w:r>
      <w:r w:rsidRPr="00EB2B1F">
        <w:rPr>
          <w:sz w:val="28"/>
          <w:szCs w:val="28"/>
          <w:lang w:eastAsia="ru-RU"/>
        </w:rPr>
        <w:t xml:space="preserve"> пункта 4.3 изложить в следующей редакции:</w:t>
      </w:r>
    </w:p>
    <w:p w:rsidR="001C0BC9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 xml:space="preserve">«В отношении субъектов малого предпринимательства, а также социально ориентированных некоммерческих организаций, включенных в соответствующий реестр, общий срок взаимодействия в ходе проведения выездной проверки не может превышать 50 часов для малого предприятия (или СО НКО с численностью до 100 человек) и 15 часов для </w:t>
      </w:r>
      <w:proofErr w:type="gramStart"/>
      <w:r w:rsidR="009740B1" w:rsidRPr="00EB2B1F">
        <w:rPr>
          <w:sz w:val="28"/>
          <w:szCs w:val="28"/>
          <w:lang w:eastAsia="ru-RU"/>
        </w:rPr>
        <w:t>микро предприятия</w:t>
      </w:r>
      <w:proofErr w:type="gramEnd"/>
      <w:r w:rsidRPr="00EB2B1F">
        <w:rPr>
          <w:sz w:val="28"/>
          <w:szCs w:val="28"/>
          <w:lang w:eastAsia="ru-RU"/>
        </w:rPr>
        <w:t xml:space="preserve"> (или СО НКО с численностью до 15 человек) (часть 7.1 статьи 73 Федерального закона № 248-ФЗ).»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1.10. Пункт 4.4 дополнить абзацем следующего содержания: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«Выездное обследование может быть проведено с использованием беспилотных аппаратов (систем) в случаях, предусмотренных положением о виде контроля (часть 2.1 статьи 75 Федерального закона № 248-ФЗ).»</w:t>
      </w:r>
    </w:p>
    <w:p w:rsidR="00C66210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1.11.</w:t>
      </w:r>
      <w:r w:rsidR="007E7926">
        <w:rPr>
          <w:sz w:val="28"/>
          <w:szCs w:val="28"/>
          <w:lang w:eastAsia="ru-RU"/>
        </w:rPr>
        <w:t xml:space="preserve"> Раздел 5 </w:t>
      </w:r>
      <w:r w:rsidR="00C66210">
        <w:rPr>
          <w:sz w:val="28"/>
          <w:szCs w:val="28"/>
          <w:lang w:eastAsia="ru-RU"/>
        </w:rPr>
        <w:t>«Случаи, при которых контролируемые лица вправе представить</w:t>
      </w:r>
      <w:r w:rsidR="00446272">
        <w:rPr>
          <w:sz w:val="28"/>
          <w:szCs w:val="28"/>
          <w:lang w:eastAsia="ru-RU"/>
        </w:rPr>
        <w:t xml:space="preserve"> в контрольный орган </w:t>
      </w:r>
      <w:r w:rsidR="007E7926">
        <w:rPr>
          <w:sz w:val="28"/>
          <w:szCs w:val="28"/>
          <w:lang w:eastAsia="ru-RU"/>
        </w:rPr>
        <w:t>информацию о</w:t>
      </w:r>
      <w:r w:rsidR="00446272">
        <w:rPr>
          <w:sz w:val="28"/>
          <w:szCs w:val="28"/>
          <w:lang w:eastAsia="ru-RU"/>
        </w:rPr>
        <w:t xml:space="preserve"> невозможности </w:t>
      </w:r>
      <w:r w:rsidR="00446272">
        <w:rPr>
          <w:sz w:val="28"/>
          <w:szCs w:val="28"/>
          <w:lang w:eastAsia="ru-RU"/>
        </w:rPr>
        <w:lastRenderedPageBreak/>
        <w:t>присутствия</w:t>
      </w:r>
      <w:r w:rsidR="007E7926">
        <w:rPr>
          <w:sz w:val="28"/>
          <w:szCs w:val="28"/>
          <w:lang w:eastAsia="ru-RU"/>
        </w:rPr>
        <w:t xml:space="preserve"> при проведении контрольного мероприятия</w:t>
      </w:r>
      <w:r w:rsidR="00446272">
        <w:rPr>
          <w:sz w:val="28"/>
          <w:szCs w:val="28"/>
          <w:lang w:eastAsia="ru-RU"/>
        </w:rPr>
        <w:t xml:space="preserve"> </w:t>
      </w:r>
      <w:r w:rsidR="00C66210">
        <w:rPr>
          <w:sz w:val="28"/>
          <w:szCs w:val="28"/>
          <w:lang w:eastAsia="ru-RU"/>
        </w:rPr>
        <w:t>(утратил силу) исключить.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1.12</w:t>
      </w:r>
      <w:r w:rsidR="00EB2B1F" w:rsidRPr="00EB2B1F">
        <w:rPr>
          <w:sz w:val="28"/>
          <w:szCs w:val="28"/>
          <w:lang w:eastAsia="ru-RU"/>
        </w:rPr>
        <w:t xml:space="preserve"> Раздел 7 «Результаты контрольного мероприятия» изложить в следующей редакции: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 Результаты контрольного мероприятия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.1. Результаты контрольного мероприятия оформляются посредством внесения сведений о нем в единый реестр контрольных (надзорных) мероприятий. Отдельное составление акта на бумажном носителе не требуется.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.2. Датой окончания контрольного мероприятия считается день внесения сведений о его завершении в единый реестр контрольных (надзорных) мероприятий.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.3. В случае если по результатам проведения мероприятия выявлено нарушение обязательных требований, в сведениях, внесенных в реестр,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указывается факт его устранения.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.4. Контролируемое лицо или его представитель знакомится с содержанием решения по итогам контрольного мероприятия в порядке, установленном статьей 21 Федерального закона № 248-ФЗ.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.5. В случае несогласия с фактами, выводами, предложениями, изложенными в решении по итогам контрольного мероприятия, контролируемое лицо вправе направить возражения в порядке, установленном статьей 40 Федерального закона № 248-ФЗ, в том числе с использованием единого портала государственных и муниципальных услуг.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.6. В случае выявления при проведении контрольного мероприятия нарушений обязательных требований контрольный орган в пределах полномочий обязан принять меры в соответствии со статьей 90 Федерального закона № 248-ФЗ.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.7. При выдаче контролируемому лицу предписания об устранении выявленных нарушений в нем указываются: наименование контрольного органа, наименование контролируемого лица, дата, время и место оформления предписания, перечень нарушений обязательных требований, сроки исполнения предписания.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.8. Решения, принятые по результатам контрольного мероприятия, проведенного с грубым нарушением требований к организации и осуществлению муниципального контроля, подлежат отмене в соответствии со статьей 91 Федерального закона № 248-ФЗ.</w:t>
      </w:r>
    </w:p>
    <w:p w:rsidR="00EB2B1F" w:rsidRPr="00EB2B1F" w:rsidRDefault="00C66210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EB2B1F" w:rsidRPr="00EB2B1F">
        <w:rPr>
          <w:sz w:val="28"/>
          <w:szCs w:val="28"/>
          <w:lang w:eastAsia="ru-RU"/>
        </w:rPr>
        <w:t>.9. Исполнение решений контрольного органа осуществляется в порядке, установленном статьями 92–95 Федерального закона № 248-ФЗ.»</w:t>
      </w:r>
    </w:p>
    <w:p w:rsidR="00EB2B1F" w:rsidRP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 w:rsidRPr="00EB2B1F">
        <w:rPr>
          <w:sz w:val="28"/>
          <w:szCs w:val="28"/>
          <w:lang w:eastAsia="ru-RU"/>
        </w:rPr>
        <w:t>1.13. В Приложении № 5 к Положению в заголовке слова «на территории сельских поселений Чернышевского муниципального округа» заменить словами «на территории Чернышевского муниципального округа Забайкальского края».</w:t>
      </w:r>
    </w:p>
    <w:p w:rsidR="00EB2B1F" w:rsidRDefault="00EB2B1F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  <w:r w:rsidRPr="00EB2B1F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Контроль исполнения настоящего решения возложить на отдел строительства, архитектуры, дорожного хозяйства и транспорта Управления территориальному развитию администрации Чернышевского муниципального округа.</w:t>
      </w:r>
    </w:p>
    <w:p w:rsidR="00EB2B1F" w:rsidRDefault="006705E6" w:rsidP="00EB2B1F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EB2B1F" w:rsidRPr="00EB2B1F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6705E6">
        <w:rPr>
          <w:sz w:val="28"/>
          <w:szCs w:val="28"/>
          <w:lang w:eastAsia="ru-RU"/>
        </w:rPr>
        <w:t>Настоящее решение опубликовать (обнародовать) в соответствии с Уставом Чернышевского муниципального округа и разместить на официальном сайте www.chernishev.75.ru, в разделе Документы.</w:t>
      </w:r>
    </w:p>
    <w:p w:rsidR="006705E6" w:rsidRPr="00EB2B1F" w:rsidRDefault="006705E6" w:rsidP="006705E6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Pr="00EB2B1F">
        <w:rPr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6705E6" w:rsidRPr="00EB2B1F" w:rsidRDefault="006705E6" w:rsidP="00EB2B1F">
      <w:pPr>
        <w:suppressAutoHyphens w:val="0"/>
        <w:jc w:val="both"/>
        <w:rPr>
          <w:sz w:val="28"/>
          <w:szCs w:val="28"/>
          <w:lang w:eastAsia="ru-RU"/>
        </w:rPr>
      </w:pPr>
    </w:p>
    <w:p w:rsidR="00983F77" w:rsidRPr="00EB2B1F" w:rsidRDefault="00983F77" w:rsidP="00EB2B1F">
      <w:pPr>
        <w:ind w:left="5103"/>
        <w:jc w:val="both"/>
        <w:rPr>
          <w:bCs/>
          <w:sz w:val="28"/>
          <w:szCs w:val="28"/>
        </w:rPr>
      </w:pPr>
    </w:p>
    <w:p w:rsidR="00983F77" w:rsidRPr="00EB2B1F" w:rsidRDefault="00983F77" w:rsidP="00EB2B1F">
      <w:pPr>
        <w:ind w:left="5103"/>
        <w:jc w:val="both"/>
        <w:rPr>
          <w:bCs/>
          <w:sz w:val="28"/>
          <w:szCs w:val="28"/>
        </w:rPr>
      </w:pPr>
    </w:p>
    <w:p w:rsidR="00882873" w:rsidRPr="00882873" w:rsidRDefault="00882873" w:rsidP="00882873">
      <w:pPr>
        <w:suppressAutoHyphens w:val="0"/>
        <w:spacing w:line="259" w:lineRule="auto"/>
        <w:rPr>
          <w:rFonts w:eastAsia="Courier New"/>
          <w:sz w:val="28"/>
          <w:szCs w:val="28"/>
          <w:lang w:eastAsia="ru-RU" w:bidi="ru-RU"/>
        </w:rPr>
      </w:pPr>
      <w:r w:rsidRPr="00882873">
        <w:rPr>
          <w:rFonts w:eastAsia="Courier New"/>
          <w:sz w:val="28"/>
          <w:szCs w:val="28"/>
          <w:lang w:eastAsia="ru-RU" w:bidi="ru-RU"/>
        </w:rPr>
        <w:t>Глава Чернышевского</w:t>
      </w:r>
    </w:p>
    <w:p w:rsidR="00882873" w:rsidRPr="00882873" w:rsidRDefault="00882873" w:rsidP="00882873">
      <w:pPr>
        <w:suppressAutoHyphens w:val="0"/>
        <w:spacing w:line="259" w:lineRule="auto"/>
        <w:rPr>
          <w:rFonts w:eastAsia="Courier New"/>
          <w:sz w:val="28"/>
          <w:szCs w:val="28"/>
          <w:lang w:eastAsia="ru-RU" w:bidi="ru-RU"/>
        </w:rPr>
      </w:pPr>
      <w:r w:rsidRPr="00882873">
        <w:rPr>
          <w:rFonts w:eastAsia="Courier New"/>
          <w:sz w:val="28"/>
          <w:szCs w:val="28"/>
          <w:lang w:eastAsia="ru-RU" w:bidi="ru-RU"/>
        </w:rPr>
        <w:t>муниципального округа</w:t>
      </w:r>
      <w:r w:rsidRPr="00882873">
        <w:rPr>
          <w:rFonts w:eastAsia="Courier New"/>
          <w:sz w:val="28"/>
          <w:szCs w:val="28"/>
          <w:lang w:eastAsia="ru-RU" w:bidi="ru-RU"/>
        </w:rPr>
        <w:tab/>
      </w:r>
      <w:r w:rsidRPr="00882873">
        <w:rPr>
          <w:rFonts w:eastAsia="Courier New"/>
          <w:sz w:val="28"/>
          <w:szCs w:val="28"/>
          <w:lang w:eastAsia="ru-RU" w:bidi="ru-RU"/>
        </w:rPr>
        <w:tab/>
      </w:r>
      <w:r w:rsidRPr="00882873">
        <w:rPr>
          <w:rFonts w:eastAsia="Courier New"/>
          <w:sz w:val="28"/>
          <w:szCs w:val="28"/>
          <w:lang w:eastAsia="ru-RU" w:bidi="ru-RU"/>
        </w:rPr>
        <w:tab/>
      </w:r>
      <w:r w:rsidRPr="00882873">
        <w:rPr>
          <w:rFonts w:eastAsia="Courier New"/>
          <w:sz w:val="28"/>
          <w:szCs w:val="28"/>
          <w:lang w:eastAsia="ru-RU" w:bidi="ru-RU"/>
        </w:rPr>
        <w:tab/>
      </w:r>
      <w:r w:rsidRPr="00882873">
        <w:rPr>
          <w:rFonts w:eastAsia="Courier New"/>
          <w:sz w:val="28"/>
          <w:szCs w:val="28"/>
          <w:lang w:eastAsia="ru-RU" w:bidi="ru-RU"/>
        </w:rPr>
        <w:tab/>
      </w:r>
      <w:r w:rsidRPr="00882873">
        <w:rPr>
          <w:rFonts w:eastAsia="Courier New"/>
          <w:sz w:val="28"/>
          <w:szCs w:val="28"/>
          <w:lang w:eastAsia="ru-RU" w:bidi="ru-RU"/>
        </w:rPr>
        <w:tab/>
        <w:t>А.В. Подойницын</w:t>
      </w:r>
    </w:p>
    <w:p w:rsidR="00983F77" w:rsidRPr="00EB2B1F" w:rsidRDefault="00983F77" w:rsidP="00EB2B1F">
      <w:pPr>
        <w:ind w:left="5103"/>
        <w:jc w:val="both"/>
        <w:rPr>
          <w:bCs/>
          <w:sz w:val="28"/>
          <w:szCs w:val="28"/>
        </w:rPr>
      </w:pPr>
    </w:p>
    <w:p w:rsidR="00983F77" w:rsidRPr="00EB2B1F" w:rsidRDefault="00983F77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  <w:bookmarkStart w:id="0" w:name="_GoBack"/>
      <w:bookmarkEnd w:id="0"/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Pr="00EB2B1F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731A5B" w:rsidRDefault="00731A5B" w:rsidP="00EB2B1F">
      <w:pPr>
        <w:ind w:left="5103"/>
        <w:jc w:val="both"/>
        <w:rPr>
          <w:bCs/>
          <w:sz w:val="28"/>
          <w:szCs w:val="28"/>
        </w:rPr>
      </w:pPr>
    </w:p>
    <w:p w:rsidR="00983F77" w:rsidRPr="00EB2B1F" w:rsidRDefault="00983F77" w:rsidP="0098650F">
      <w:pPr>
        <w:jc w:val="both"/>
        <w:rPr>
          <w:bCs/>
          <w:sz w:val="28"/>
          <w:szCs w:val="28"/>
        </w:rPr>
      </w:pPr>
    </w:p>
    <w:sectPr w:rsidR="00983F77" w:rsidRPr="00EB2B1F" w:rsidSect="00DF7B56">
      <w:headerReference w:type="default" r:id="rId8"/>
      <w:type w:val="continuous"/>
      <w:pgSz w:w="11906" w:h="16838"/>
      <w:pgMar w:top="454" w:right="851" w:bottom="454" w:left="1701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0D" w:rsidRDefault="0062030D" w:rsidP="009B2C34">
      <w:r>
        <w:separator/>
      </w:r>
    </w:p>
  </w:endnote>
  <w:endnote w:type="continuationSeparator" w:id="0">
    <w:p w:rsidR="0062030D" w:rsidRDefault="0062030D" w:rsidP="009B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0D" w:rsidRDefault="0062030D" w:rsidP="009B2C34">
      <w:r>
        <w:separator/>
      </w:r>
    </w:p>
  </w:footnote>
  <w:footnote w:type="continuationSeparator" w:id="0">
    <w:p w:rsidR="0062030D" w:rsidRDefault="0062030D" w:rsidP="009B2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0B1" w:rsidRDefault="009740B1">
    <w:pPr>
      <w:pStyle w:val="a9"/>
      <w:jc w:val="center"/>
    </w:pPr>
  </w:p>
  <w:p w:rsidR="009740B1" w:rsidRDefault="009740B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378BC"/>
    <w:multiLevelType w:val="hybridMultilevel"/>
    <w:tmpl w:val="A844B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87CE5"/>
    <w:multiLevelType w:val="hybridMultilevel"/>
    <w:tmpl w:val="61E2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1E09"/>
    <w:rsid w:val="000027A8"/>
    <w:rsid w:val="00003455"/>
    <w:rsid w:val="00014B83"/>
    <w:rsid w:val="0003297F"/>
    <w:rsid w:val="000464B9"/>
    <w:rsid w:val="00061493"/>
    <w:rsid w:val="000617EF"/>
    <w:rsid w:val="0006659D"/>
    <w:rsid w:val="00066BEB"/>
    <w:rsid w:val="00093012"/>
    <w:rsid w:val="000A0A9C"/>
    <w:rsid w:val="000B64F4"/>
    <w:rsid w:val="000C3350"/>
    <w:rsid w:val="000D618F"/>
    <w:rsid w:val="000D651C"/>
    <w:rsid w:val="000E0F34"/>
    <w:rsid w:val="000E2B4F"/>
    <w:rsid w:val="000E5177"/>
    <w:rsid w:val="000E63A7"/>
    <w:rsid w:val="000E7B7F"/>
    <w:rsid w:val="000F0390"/>
    <w:rsid w:val="000F1033"/>
    <w:rsid w:val="001072A3"/>
    <w:rsid w:val="00113BBD"/>
    <w:rsid w:val="0011607D"/>
    <w:rsid w:val="001321A2"/>
    <w:rsid w:val="0013592A"/>
    <w:rsid w:val="00140824"/>
    <w:rsid w:val="00151A15"/>
    <w:rsid w:val="001602AE"/>
    <w:rsid w:val="001871A9"/>
    <w:rsid w:val="001A531F"/>
    <w:rsid w:val="001B35A3"/>
    <w:rsid w:val="001B4944"/>
    <w:rsid w:val="001C0BC9"/>
    <w:rsid w:val="001D4275"/>
    <w:rsid w:val="001D4A9F"/>
    <w:rsid w:val="00217E6F"/>
    <w:rsid w:val="00224EE0"/>
    <w:rsid w:val="00227C0E"/>
    <w:rsid w:val="00232099"/>
    <w:rsid w:val="00243B6B"/>
    <w:rsid w:val="00255466"/>
    <w:rsid w:val="002974D2"/>
    <w:rsid w:val="002A0060"/>
    <w:rsid w:val="002B3A3B"/>
    <w:rsid w:val="002B6C38"/>
    <w:rsid w:val="002C201D"/>
    <w:rsid w:val="002D295C"/>
    <w:rsid w:val="002D3060"/>
    <w:rsid w:val="002D3325"/>
    <w:rsid w:val="002E1D48"/>
    <w:rsid w:val="00301E0E"/>
    <w:rsid w:val="00312DB9"/>
    <w:rsid w:val="003208DA"/>
    <w:rsid w:val="00323F68"/>
    <w:rsid w:val="00331FA0"/>
    <w:rsid w:val="0033258C"/>
    <w:rsid w:val="0033460B"/>
    <w:rsid w:val="00337AF6"/>
    <w:rsid w:val="00344A50"/>
    <w:rsid w:val="00355585"/>
    <w:rsid w:val="003565A6"/>
    <w:rsid w:val="00362411"/>
    <w:rsid w:val="00362AFE"/>
    <w:rsid w:val="00362CE1"/>
    <w:rsid w:val="00386625"/>
    <w:rsid w:val="003918F8"/>
    <w:rsid w:val="00396C82"/>
    <w:rsid w:val="003A014C"/>
    <w:rsid w:val="003B0BB4"/>
    <w:rsid w:val="003B199E"/>
    <w:rsid w:val="003B4270"/>
    <w:rsid w:val="003F22B7"/>
    <w:rsid w:val="003F4578"/>
    <w:rsid w:val="0041013F"/>
    <w:rsid w:val="00446272"/>
    <w:rsid w:val="00450DD5"/>
    <w:rsid w:val="004572E6"/>
    <w:rsid w:val="004C30CA"/>
    <w:rsid w:val="004C6FD3"/>
    <w:rsid w:val="004D258B"/>
    <w:rsid w:val="004D34F2"/>
    <w:rsid w:val="00507541"/>
    <w:rsid w:val="00510B39"/>
    <w:rsid w:val="0052081F"/>
    <w:rsid w:val="00546204"/>
    <w:rsid w:val="005509F8"/>
    <w:rsid w:val="00561D88"/>
    <w:rsid w:val="005719F7"/>
    <w:rsid w:val="005A0AB7"/>
    <w:rsid w:val="005A134B"/>
    <w:rsid w:val="005A67DF"/>
    <w:rsid w:val="005B29F1"/>
    <w:rsid w:val="005C4973"/>
    <w:rsid w:val="005C7EC2"/>
    <w:rsid w:val="005D4EB2"/>
    <w:rsid w:val="005E1416"/>
    <w:rsid w:val="005E26F8"/>
    <w:rsid w:val="005F42FE"/>
    <w:rsid w:val="00601B54"/>
    <w:rsid w:val="0060503D"/>
    <w:rsid w:val="0062030D"/>
    <w:rsid w:val="006220B0"/>
    <w:rsid w:val="00652F35"/>
    <w:rsid w:val="00654B2D"/>
    <w:rsid w:val="006626C9"/>
    <w:rsid w:val="006705E6"/>
    <w:rsid w:val="0067228F"/>
    <w:rsid w:val="00676CDD"/>
    <w:rsid w:val="006921DC"/>
    <w:rsid w:val="006971FD"/>
    <w:rsid w:val="006B71E3"/>
    <w:rsid w:val="006D7CEC"/>
    <w:rsid w:val="006E0497"/>
    <w:rsid w:val="007245E0"/>
    <w:rsid w:val="00731A5B"/>
    <w:rsid w:val="007370A3"/>
    <w:rsid w:val="007370E6"/>
    <w:rsid w:val="00747049"/>
    <w:rsid w:val="007500BF"/>
    <w:rsid w:val="00753B1A"/>
    <w:rsid w:val="00763DDE"/>
    <w:rsid w:val="00774CBC"/>
    <w:rsid w:val="007778DE"/>
    <w:rsid w:val="00787376"/>
    <w:rsid w:val="007A4DB4"/>
    <w:rsid w:val="007B0350"/>
    <w:rsid w:val="007C1086"/>
    <w:rsid w:val="007C3B33"/>
    <w:rsid w:val="007C7AC9"/>
    <w:rsid w:val="007E7926"/>
    <w:rsid w:val="007F47E6"/>
    <w:rsid w:val="0081368C"/>
    <w:rsid w:val="00844184"/>
    <w:rsid w:val="00856195"/>
    <w:rsid w:val="00866FE0"/>
    <w:rsid w:val="00881E09"/>
    <w:rsid w:val="00882873"/>
    <w:rsid w:val="008C3ECD"/>
    <w:rsid w:val="008D100D"/>
    <w:rsid w:val="008D3D15"/>
    <w:rsid w:val="008D7D02"/>
    <w:rsid w:val="009127AF"/>
    <w:rsid w:val="00920762"/>
    <w:rsid w:val="0093117D"/>
    <w:rsid w:val="0093743C"/>
    <w:rsid w:val="0095118A"/>
    <w:rsid w:val="00967E93"/>
    <w:rsid w:val="00972C70"/>
    <w:rsid w:val="00972FFA"/>
    <w:rsid w:val="009740B1"/>
    <w:rsid w:val="00983F77"/>
    <w:rsid w:val="0098650F"/>
    <w:rsid w:val="00995F4F"/>
    <w:rsid w:val="009A0B49"/>
    <w:rsid w:val="009B2C34"/>
    <w:rsid w:val="009C4E63"/>
    <w:rsid w:val="009E4E50"/>
    <w:rsid w:val="009E6313"/>
    <w:rsid w:val="00A0440E"/>
    <w:rsid w:val="00A05785"/>
    <w:rsid w:val="00A1387B"/>
    <w:rsid w:val="00A8770D"/>
    <w:rsid w:val="00A9588E"/>
    <w:rsid w:val="00AA2067"/>
    <w:rsid w:val="00AA26C7"/>
    <w:rsid w:val="00AB2802"/>
    <w:rsid w:val="00AB659A"/>
    <w:rsid w:val="00AC358F"/>
    <w:rsid w:val="00AC5CF6"/>
    <w:rsid w:val="00AD28BD"/>
    <w:rsid w:val="00AE05F4"/>
    <w:rsid w:val="00AE4A0B"/>
    <w:rsid w:val="00AE7F80"/>
    <w:rsid w:val="00B05388"/>
    <w:rsid w:val="00B13988"/>
    <w:rsid w:val="00B20A30"/>
    <w:rsid w:val="00B42AB2"/>
    <w:rsid w:val="00B46AD0"/>
    <w:rsid w:val="00B519F3"/>
    <w:rsid w:val="00B6112D"/>
    <w:rsid w:val="00B87851"/>
    <w:rsid w:val="00BA3C00"/>
    <w:rsid w:val="00BB268C"/>
    <w:rsid w:val="00BC389A"/>
    <w:rsid w:val="00BD6E39"/>
    <w:rsid w:val="00BD7D8C"/>
    <w:rsid w:val="00BF5460"/>
    <w:rsid w:val="00C03D9E"/>
    <w:rsid w:val="00C1070F"/>
    <w:rsid w:val="00C27936"/>
    <w:rsid w:val="00C465D3"/>
    <w:rsid w:val="00C52896"/>
    <w:rsid w:val="00C614C8"/>
    <w:rsid w:val="00C66210"/>
    <w:rsid w:val="00C67C9E"/>
    <w:rsid w:val="00C820EE"/>
    <w:rsid w:val="00CE58C6"/>
    <w:rsid w:val="00CF6CD0"/>
    <w:rsid w:val="00CF6DCF"/>
    <w:rsid w:val="00D00A2C"/>
    <w:rsid w:val="00D076CE"/>
    <w:rsid w:val="00D0771E"/>
    <w:rsid w:val="00D3599F"/>
    <w:rsid w:val="00D45EB6"/>
    <w:rsid w:val="00D75303"/>
    <w:rsid w:val="00D7790F"/>
    <w:rsid w:val="00D821D2"/>
    <w:rsid w:val="00DD2D06"/>
    <w:rsid w:val="00DD4647"/>
    <w:rsid w:val="00DD571D"/>
    <w:rsid w:val="00DD5C5C"/>
    <w:rsid w:val="00DD6665"/>
    <w:rsid w:val="00DF1213"/>
    <w:rsid w:val="00DF2C4E"/>
    <w:rsid w:val="00DF42D7"/>
    <w:rsid w:val="00DF7B56"/>
    <w:rsid w:val="00E00A12"/>
    <w:rsid w:val="00E13602"/>
    <w:rsid w:val="00E30C83"/>
    <w:rsid w:val="00E35CED"/>
    <w:rsid w:val="00E517C0"/>
    <w:rsid w:val="00E54ABD"/>
    <w:rsid w:val="00E7264E"/>
    <w:rsid w:val="00E72A61"/>
    <w:rsid w:val="00E77B5E"/>
    <w:rsid w:val="00E77D0C"/>
    <w:rsid w:val="00EA0349"/>
    <w:rsid w:val="00EB2B1F"/>
    <w:rsid w:val="00EC7A03"/>
    <w:rsid w:val="00EF4496"/>
    <w:rsid w:val="00F12754"/>
    <w:rsid w:val="00F21683"/>
    <w:rsid w:val="00F22436"/>
    <w:rsid w:val="00F32C10"/>
    <w:rsid w:val="00F358D7"/>
    <w:rsid w:val="00F56D50"/>
    <w:rsid w:val="00F601BB"/>
    <w:rsid w:val="00F707F0"/>
    <w:rsid w:val="00F7177F"/>
    <w:rsid w:val="00F77434"/>
    <w:rsid w:val="00F81A3F"/>
    <w:rsid w:val="00F85152"/>
    <w:rsid w:val="00F951F5"/>
    <w:rsid w:val="00F95A7B"/>
    <w:rsid w:val="00FA1D3F"/>
    <w:rsid w:val="00FC5283"/>
    <w:rsid w:val="00FF442E"/>
    <w:rsid w:val="00FF5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8B15A9-472E-4AE0-B19E-DB2C5DF7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61"/>
    <w:pPr>
      <w:suppressAutoHyphens/>
    </w:pPr>
    <w:rPr>
      <w:sz w:val="24"/>
      <w:szCs w:val="24"/>
      <w:lang w:eastAsia="ar-SA"/>
    </w:rPr>
  </w:style>
  <w:style w:type="paragraph" w:styleId="2">
    <w:name w:val="heading 2"/>
    <w:aliases w:val="H2,&quot;Изумруд&quot;"/>
    <w:basedOn w:val="a"/>
    <w:next w:val="a"/>
    <w:link w:val="20"/>
    <w:qFormat/>
    <w:rsid w:val="00255466"/>
    <w:pPr>
      <w:keepNext/>
      <w:suppressAutoHyphens w:val="0"/>
      <w:jc w:val="right"/>
      <w:outlineLvl w:val="1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881E09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Title">
    <w:name w:val="ConsPlusTitle"/>
    <w:rsid w:val="00881E0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TitlePage">
    <w:name w:val="ConsPlusTitlePage"/>
    <w:rsid w:val="00881E0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Title">
    <w:name w:val="Title!Название НПА"/>
    <w:basedOn w:val="a"/>
    <w:rsid w:val="00E72A61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3">
    <w:name w:val="endnote text"/>
    <w:basedOn w:val="a"/>
    <w:link w:val="a4"/>
    <w:rsid w:val="009B2C3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9B2C34"/>
    <w:rPr>
      <w:lang w:eastAsia="ar-SA"/>
    </w:rPr>
  </w:style>
  <w:style w:type="character" w:styleId="a5">
    <w:name w:val="endnote reference"/>
    <w:basedOn w:val="a0"/>
    <w:rsid w:val="009B2C34"/>
    <w:rPr>
      <w:vertAlign w:val="superscript"/>
    </w:rPr>
  </w:style>
  <w:style w:type="paragraph" w:styleId="a6">
    <w:name w:val="footnote text"/>
    <w:basedOn w:val="a"/>
    <w:link w:val="a7"/>
    <w:rsid w:val="009B2C34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9B2C34"/>
    <w:rPr>
      <w:lang w:eastAsia="ar-SA"/>
    </w:rPr>
  </w:style>
  <w:style w:type="character" w:styleId="a8">
    <w:name w:val="footnote reference"/>
    <w:basedOn w:val="a0"/>
    <w:rsid w:val="009B2C34"/>
    <w:rPr>
      <w:vertAlign w:val="superscript"/>
    </w:rPr>
  </w:style>
  <w:style w:type="paragraph" w:styleId="a9">
    <w:name w:val="header"/>
    <w:basedOn w:val="a"/>
    <w:link w:val="aa"/>
    <w:uiPriority w:val="99"/>
    <w:rsid w:val="00227C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7C0E"/>
    <w:rPr>
      <w:sz w:val="24"/>
      <w:szCs w:val="24"/>
      <w:lang w:eastAsia="ar-SA"/>
    </w:rPr>
  </w:style>
  <w:style w:type="paragraph" w:styleId="ab">
    <w:name w:val="footer"/>
    <w:basedOn w:val="a"/>
    <w:link w:val="ac"/>
    <w:rsid w:val="00227C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27C0E"/>
    <w:rPr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0617E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Title">
    <w:name w:val="ConsTitle"/>
    <w:rsid w:val="000617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255466"/>
    <w:rPr>
      <w:b/>
      <w:bCs/>
      <w:sz w:val="28"/>
      <w:szCs w:val="24"/>
    </w:rPr>
  </w:style>
  <w:style w:type="character" w:customStyle="1" w:styleId="ConsPlusNormal1">
    <w:name w:val="ConsPlusNormal1"/>
    <w:link w:val="ConsPlusNormal"/>
    <w:locked/>
    <w:rsid w:val="00920762"/>
    <w:rPr>
      <w:rFonts w:ascii="Arial" w:hAnsi="Arial" w:cs="Arial"/>
      <w:sz w:val="24"/>
    </w:rPr>
  </w:style>
  <w:style w:type="paragraph" w:styleId="ae">
    <w:name w:val="List Paragraph"/>
    <w:basedOn w:val="a"/>
    <w:link w:val="af"/>
    <w:rsid w:val="0081368C"/>
    <w:pPr>
      <w:widowControl w:val="0"/>
      <w:suppressAutoHyphens w:val="0"/>
      <w:ind w:left="720"/>
      <w:contextualSpacing/>
    </w:pPr>
    <w:rPr>
      <w:rFonts w:ascii="Arial" w:hAnsi="Arial"/>
      <w:sz w:val="20"/>
      <w:szCs w:val="20"/>
      <w:lang w:eastAsia="ru-RU"/>
    </w:rPr>
  </w:style>
  <w:style w:type="character" w:customStyle="1" w:styleId="af">
    <w:name w:val="Абзац списка Знак"/>
    <w:link w:val="ae"/>
    <w:locked/>
    <w:rsid w:val="0081368C"/>
    <w:rPr>
      <w:rFonts w:ascii="Arial" w:hAnsi="Arial"/>
    </w:rPr>
  </w:style>
  <w:style w:type="paragraph" w:customStyle="1" w:styleId="ConsPlusNonformat">
    <w:name w:val="ConsPlusNonformat"/>
    <w:link w:val="ConsPlusNonformat1"/>
    <w:rsid w:val="007370E6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7370E6"/>
    <w:rPr>
      <w:rFonts w:ascii="Courier New" w:hAnsi="Courier New" w:cs="Calibri"/>
      <w:color w:val="000000"/>
      <w:sz w:val="22"/>
      <w:szCs w:val="22"/>
    </w:rPr>
  </w:style>
  <w:style w:type="paragraph" w:styleId="af0">
    <w:name w:val="Balloon Text"/>
    <w:basedOn w:val="a"/>
    <w:link w:val="af1"/>
    <w:semiHidden/>
    <w:unhideWhenUsed/>
    <w:rsid w:val="003918F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918F8"/>
    <w:rPr>
      <w:rFonts w:ascii="Segoe UI" w:hAnsi="Segoe UI" w:cs="Segoe UI"/>
      <w:sz w:val="18"/>
      <w:szCs w:val="18"/>
      <w:lang w:eastAsia="ar-SA"/>
    </w:rPr>
  </w:style>
  <w:style w:type="table" w:styleId="af2">
    <w:name w:val="Table Grid"/>
    <w:basedOn w:val="a1"/>
    <w:uiPriority w:val="59"/>
    <w:rsid w:val="00151A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link w:val="22"/>
    <w:rsid w:val="00151A15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51A15"/>
    <w:pPr>
      <w:widowControl w:val="0"/>
      <w:shd w:val="clear" w:color="auto" w:fill="FFFFFF"/>
      <w:suppressAutoHyphens w:val="0"/>
      <w:spacing w:before="600" w:line="322" w:lineRule="exact"/>
      <w:jc w:val="both"/>
    </w:pPr>
    <w:rPr>
      <w:sz w:val="28"/>
      <w:szCs w:val="28"/>
      <w:lang w:eastAsia="ru-RU"/>
    </w:rPr>
  </w:style>
  <w:style w:type="paragraph" w:customStyle="1" w:styleId="dt-p">
    <w:name w:val="dt-p"/>
    <w:basedOn w:val="a"/>
    <w:rsid w:val="009511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t-m">
    <w:name w:val="dt-m"/>
    <w:basedOn w:val="a0"/>
    <w:rsid w:val="00951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775DF-4ABB-4581-AB28-7407D437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ChirkovaAD</dc:creator>
  <cp:lastModifiedBy>Пользователь</cp:lastModifiedBy>
  <cp:revision>59</cp:revision>
  <cp:lastPrinted>2026-06-04T01:07:00Z</cp:lastPrinted>
  <dcterms:created xsi:type="dcterms:W3CDTF">2021-10-13T07:22:00Z</dcterms:created>
  <dcterms:modified xsi:type="dcterms:W3CDTF">2026-06-16T04:52:00Z</dcterms:modified>
</cp:coreProperties>
</file>