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17A" w:rsidRPr="006860B9" w:rsidRDefault="00D22C6A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</w:rPr>
        <w:pict>
          <v:rect id="Прямоугольник 1" o:spid="_x0000_s1026" style="position:absolute;margin-left:411.3pt;margin-top:1.8pt;width:55.5pt;height:48.75pt;z-index:251659264;visibility:visible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" fillcolor="#70ad47 [3209]" strokecolor="#1f3763 [1604]" strokeweight="1pt">
            <w10:wrap anchorx="margin"/>
          </v:rect>
        </w:pict>
      </w:r>
      <w:r w:rsidR="006860B9" w:rsidRPr="006860B9">
        <w:rPr>
          <w:rFonts w:ascii="Times New Roman" w:hAnsi="Times New Roman" w:cs="Times New Roman"/>
          <w:b/>
          <w:bCs/>
          <w:sz w:val="32"/>
          <w:szCs w:val="32"/>
        </w:rPr>
        <w:t>Карточка №1</w:t>
      </w:r>
      <w:r w:rsidR="00CB2CD4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</w:t>
      </w:r>
      <w:r w:rsidR="00E16E39">
        <w:rPr>
          <w:rFonts w:ascii="Times New Roman" w:hAnsi="Times New Roman" w:cs="Times New Roman"/>
          <w:b/>
          <w:bCs/>
          <w:sz w:val="32"/>
          <w:szCs w:val="32"/>
        </w:rPr>
        <w:t xml:space="preserve">          </w:t>
      </w:r>
      <w:r w:rsidR="00CB2CD4">
        <w:rPr>
          <w:rFonts w:ascii="Times New Roman" w:hAnsi="Times New Roman" w:cs="Times New Roman"/>
          <w:b/>
          <w:bCs/>
          <w:sz w:val="32"/>
          <w:szCs w:val="32"/>
        </w:rPr>
        <w:t xml:space="preserve">       </w:t>
      </w:r>
      <w:r w:rsidR="00CB2CD4" w:rsidRPr="00CB2CD4">
        <w:rPr>
          <w:rFonts w:ascii="Times New Roman" w:hAnsi="Times New Roman" w:cs="Times New Roman"/>
          <w:b/>
          <w:bCs/>
          <w:noProof/>
          <w:sz w:val="32"/>
          <w:szCs w:val="32"/>
          <w:lang w:eastAsia="ru-RU"/>
        </w:rPr>
        <w:drawing>
          <wp:inline distT="0" distB="0" distL="0" distR="0">
            <wp:extent cx="1571625" cy="83820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851" cy="838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60B9" w:rsidRPr="006860B9" w:rsidRDefault="006860B9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6860B9" w:rsidRPr="006860B9" w:rsidTr="006860B9">
        <w:tc>
          <w:tcPr>
            <w:tcW w:w="9345" w:type="dxa"/>
          </w:tcPr>
          <w:p w:rsidR="006860B9" w:rsidRPr="00945699" w:rsidRDefault="006860B9">
            <w:pPr>
              <w:rPr>
                <w:rFonts w:ascii="Times New Roman" w:hAnsi="Times New Roman" w:cs="Times New Roman"/>
                <w:color w:val="385623" w:themeColor="accent6" w:themeShade="80"/>
                <w:sz w:val="32"/>
                <w:szCs w:val="32"/>
              </w:rPr>
            </w:pPr>
            <w:r w:rsidRPr="006860B9">
              <w:rPr>
                <w:rFonts w:ascii="Times New Roman" w:hAnsi="Times New Roman" w:cs="Times New Roman"/>
                <w:sz w:val="32"/>
                <w:szCs w:val="32"/>
              </w:rPr>
              <w:t>Наименование МО:</w:t>
            </w:r>
            <w:r w:rsidR="00945699"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="00945699">
              <w:rPr>
                <w:rFonts w:ascii="Times New Roman" w:hAnsi="Times New Roman" w:cs="Times New Roman"/>
                <w:color w:val="385623" w:themeColor="accent6" w:themeShade="80"/>
                <w:sz w:val="32"/>
                <w:szCs w:val="32"/>
              </w:rPr>
              <w:t>Чернышевский муниципальный округ</w:t>
            </w:r>
          </w:p>
        </w:tc>
      </w:tr>
      <w:tr w:rsidR="006860B9" w:rsidRPr="006860B9" w:rsidTr="006860B9">
        <w:tc>
          <w:tcPr>
            <w:tcW w:w="9345" w:type="dxa"/>
          </w:tcPr>
          <w:p w:rsidR="006860B9" w:rsidRPr="006860B9" w:rsidRDefault="006860B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860B9">
              <w:rPr>
                <w:rFonts w:ascii="Times New Roman" w:hAnsi="Times New Roman" w:cs="Times New Roman"/>
                <w:sz w:val="32"/>
                <w:szCs w:val="32"/>
              </w:rPr>
              <w:t>Численность:</w:t>
            </w:r>
            <w:r w:rsidR="00945699">
              <w:rPr>
                <w:rFonts w:ascii="Times New Roman" w:hAnsi="Times New Roman" w:cs="Times New Roman"/>
                <w:sz w:val="32"/>
                <w:szCs w:val="32"/>
              </w:rPr>
              <w:t xml:space="preserve">             </w:t>
            </w:r>
            <w:r w:rsidR="00945699" w:rsidRPr="00945699">
              <w:rPr>
                <w:rFonts w:ascii="Times New Roman" w:hAnsi="Times New Roman" w:cs="Times New Roman"/>
                <w:color w:val="385623" w:themeColor="accent6" w:themeShade="80"/>
                <w:sz w:val="32"/>
                <w:szCs w:val="32"/>
              </w:rPr>
              <w:t>28,5 тыс. человек</w:t>
            </w:r>
          </w:p>
        </w:tc>
      </w:tr>
      <w:tr w:rsidR="006860B9" w:rsidRPr="006860B9" w:rsidTr="006860B9">
        <w:tc>
          <w:tcPr>
            <w:tcW w:w="9345" w:type="dxa"/>
          </w:tcPr>
          <w:p w:rsidR="006860B9" w:rsidRPr="009F6BAF" w:rsidRDefault="006860B9">
            <w:pPr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</w:pPr>
            <w:r w:rsidRPr="006860B9">
              <w:rPr>
                <w:rFonts w:ascii="Times New Roman" w:hAnsi="Times New Roman" w:cs="Times New Roman"/>
                <w:sz w:val="32"/>
                <w:szCs w:val="32"/>
              </w:rPr>
              <w:t>Территория (м</w:t>
            </w:r>
            <w:proofErr w:type="gramStart"/>
            <w:r w:rsidRPr="006860B9"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  <w:t>2</w:t>
            </w:r>
            <w:proofErr w:type="gramEnd"/>
            <w:r w:rsidRPr="006860B9">
              <w:rPr>
                <w:rFonts w:ascii="Times New Roman" w:hAnsi="Times New Roman" w:cs="Times New Roman"/>
                <w:sz w:val="32"/>
                <w:szCs w:val="32"/>
              </w:rPr>
              <w:t>)</w:t>
            </w:r>
            <w:r w:rsidR="00945699">
              <w:rPr>
                <w:rFonts w:ascii="Times New Roman" w:hAnsi="Times New Roman" w:cs="Times New Roman"/>
                <w:sz w:val="32"/>
                <w:szCs w:val="32"/>
              </w:rPr>
              <w:t xml:space="preserve">         </w:t>
            </w:r>
            <w:r w:rsidR="009F6BAF" w:rsidRPr="009F6BAF">
              <w:rPr>
                <w:rFonts w:ascii="Times New Roman" w:hAnsi="Times New Roman" w:cs="Times New Roman"/>
                <w:color w:val="385623" w:themeColor="accent6" w:themeShade="80"/>
                <w:sz w:val="32"/>
                <w:szCs w:val="32"/>
              </w:rPr>
              <w:t>12 940,7 м</w:t>
            </w:r>
            <w:r w:rsidR="009F6BAF" w:rsidRPr="009F6BAF">
              <w:rPr>
                <w:rFonts w:ascii="Times New Roman" w:hAnsi="Times New Roman" w:cs="Times New Roman"/>
                <w:color w:val="385623" w:themeColor="accent6" w:themeShade="80"/>
                <w:sz w:val="32"/>
                <w:szCs w:val="32"/>
                <w:vertAlign w:val="superscript"/>
              </w:rPr>
              <w:t>2</w:t>
            </w:r>
          </w:p>
        </w:tc>
      </w:tr>
      <w:tr w:rsidR="006860B9" w:rsidRPr="006860B9" w:rsidTr="006860B9">
        <w:tc>
          <w:tcPr>
            <w:tcW w:w="9345" w:type="dxa"/>
          </w:tcPr>
          <w:p w:rsidR="006860B9" w:rsidRPr="006860B9" w:rsidRDefault="006860B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860B9">
              <w:rPr>
                <w:rFonts w:ascii="Times New Roman" w:hAnsi="Times New Roman" w:cs="Times New Roman"/>
                <w:sz w:val="32"/>
                <w:szCs w:val="32"/>
              </w:rPr>
              <w:t>Количество населенных пунктов</w:t>
            </w:r>
            <w:r w:rsidRPr="009F6BAF">
              <w:rPr>
                <w:rFonts w:ascii="Times New Roman" w:hAnsi="Times New Roman" w:cs="Times New Roman"/>
                <w:color w:val="385623" w:themeColor="accent6" w:themeShade="80"/>
                <w:sz w:val="32"/>
                <w:szCs w:val="32"/>
              </w:rPr>
              <w:t>:</w:t>
            </w:r>
            <w:r w:rsidR="009F6BAF" w:rsidRPr="009F6BAF">
              <w:rPr>
                <w:rFonts w:ascii="Times New Roman" w:hAnsi="Times New Roman" w:cs="Times New Roman"/>
                <w:color w:val="385623" w:themeColor="accent6" w:themeShade="80"/>
                <w:sz w:val="32"/>
                <w:szCs w:val="32"/>
              </w:rPr>
              <w:t xml:space="preserve"> 41 единиц</w:t>
            </w:r>
          </w:p>
        </w:tc>
      </w:tr>
      <w:tr w:rsidR="006860B9" w:rsidRPr="006860B9" w:rsidTr="006860B9">
        <w:tc>
          <w:tcPr>
            <w:tcW w:w="9345" w:type="dxa"/>
          </w:tcPr>
          <w:p w:rsidR="006860B9" w:rsidRPr="006860B9" w:rsidRDefault="006860B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860B9">
              <w:rPr>
                <w:rFonts w:ascii="Times New Roman" w:hAnsi="Times New Roman" w:cs="Times New Roman"/>
                <w:sz w:val="32"/>
                <w:szCs w:val="32"/>
              </w:rPr>
              <w:t>Наши соседи (наименование МО):</w:t>
            </w:r>
            <w:r w:rsidR="00394DDA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394DDA" w:rsidRPr="00C52907">
              <w:rPr>
                <w:rFonts w:ascii="Times New Roman" w:hAnsi="Times New Roman" w:cs="Times New Roman"/>
                <w:color w:val="385623" w:themeColor="accent6" w:themeShade="80"/>
                <w:sz w:val="32"/>
                <w:szCs w:val="32"/>
              </w:rPr>
              <w:t>Тунгокоченский</w:t>
            </w:r>
            <w:proofErr w:type="spellEnd"/>
            <w:r w:rsidR="00394DDA" w:rsidRPr="00C52907">
              <w:rPr>
                <w:rFonts w:ascii="Times New Roman" w:hAnsi="Times New Roman" w:cs="Times New Roman"/>
                <w:color w:val="385623" w:themeColor="accent6" w:themeShade="80"/>
                <w:sz w:val="32"/>
                <w:szCs w:val="32"/>
              </w:rPr>
              <w:t xml:space="preserve"> МО, </w:t>
            </w:r>
            <w:proofErr w:type="spellStart"/>
            <w:r w:rsidR="00394DDA" w:rsidRPr="00C52907">
              <w:rPr>
                <w:rFonts w:ascii="Times New Roman" w:hAnsi="Times New Roman" w:cs="Times New Roman"/>
                <w:color w:val="385623" w:themeColor="accent6" w:themeShade="80"/>
                <w:sz w:val="32"/>
                <w:szCs w:val="32"/>
              </w:rPr>
              <w:t>Могочинский</w:t>
            </w:r>
            <w:proofErr w:type="spellEnd"/>
            <w:r w:rsidR="00394DDA" w:rsidRPr="00C52907">
              <w:rPr>
                <w:rFonts w:ascii="Times New Roman" w:hAnsi="Times New Roman" w:cs="Times New Roman"/>
                <w:color w:val="385623" w:themeColor="accent6" w:themeShade="80"/>
                <w:sz w:val="32"/>
                <w:szCs w:val="32"/>
              </w:rPr>
              <w:t xml:space="preserve"> МО</w:t>
            </w:r>
            <w:r w:rsidR="00C52907" w:rsidRPr="00C52907">
              <w:rPr>
                <w:rFonts w:ascii="Times New Roman" w:hAnsi="Times New Roman" w:cs="Times New Roman"/>
                <w:color w:val="385623" w:themeColor="accent6" w:themeShade="80"/>
                <w:sz w:val="32"/>
                <w:szCs w:val="32"/>
              </w:rPr>
              <w:t xml:space="preserve">, </w:t>
            </w:r>
            <w:proofErr w:type="gramStart"/>
            <w:r w:rsidR="00C52907" w:rsidRPr="00C52907">
              <w:rPr>
                <w:rFonts w:ascii="Times New Roman" w:hAnsi="Times New Roman" w:cs="Times New Roman"/>
                <w:color w:val="385623" w:themeColor="accent6" w:themeShade="80"/>
                <w:sz w:val="32"/>
                <w:szCs w:val="32"/>
              </w:rPr>
              <w:t>Сретенский</w:t>
            </w:r>
            <w:proofErr w:type="gramEnd"/>
            <w:r w:rsidR="00C52907" w:rsidRPr="00C52907">
              <w:rPr>
                <w:rFonts w:ascii="Times New Roman" w:hAnsi="Times New Roman" w:cs="Times New Roman"/>
                <w:color w:val="385623" w:themeColor="accent6" w:themeShade="80"/>
                <w:sz w:val="32"/>
                <w:szCs w:val="32"/>
              </w:rPr>
              <w:t xml:space="preserve"> МО,  Нерчинский МО</w:t>
            </w:r>
          </w:p>
        </w:tc>
      </w:tr>
      <w:tr w:rsidR="006860B9" w:rsidRPr="006860B9" w:rsidTr="006860B9">
        <w:tc>
          <w:tcPr>
            <w:tcW w:w="9345" w:type="dxa"/>
          </w:tcPr>
          <w:p w:rsidR="006860B9" w:rsidRPr="006860B9" w:rsidRDefault="006860B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860B9" w:rsidRPr="006860B9" w:rsidTr="006860B9">
        <w:tc>
          <w:tcPr>
            <w:tcW w:w="9345" w:type="dxa"/>
          </w:tcPr>
          <w:p w:rsidR="006860B9" w:rsidRPr="006860B9" w:rsidRDefault="006860B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860B9">
              <w:rPr>
                <w:rFonts w:ascii="Times New Roman" w:hAnsi="Times New Roman" w:cs="Times New Roman"/>
                <w:sz w:val="32"/>
                <w:szCs w:val="32"/>
              </w:rPr>
              <w:t>Собственные доходы (2025 год):</w:t>
            </w:r>
            <w:r w:rsidR="003E5F7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C40B7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C40B7F" w:rsidRPr="00C40B7F">
              <w:rPr>
                <w:rFonts w:ascii="Times New Roman" w:hAnsi="Times New Roman" w:cs="Times New Roman"/>
                <w:color w:val="385623" w:themeColor="accent6" w:themeShade="80"/>
                <w:sz w:val="32"/>
                <w:szCs w:val="32"/>
              </w:rPr>
              <w:t xml:space="preserve">864,9 </w:t>
            </w:r>
            <w:proofErr w:type="spellStart"/>
            <w:r w:rsidR="00C40B7F" w:rsidRPr="00C40B7F">
              <w:rPr>
                <w:rFonts w:ascii="Times New Roman" w:hAnsi="Times New Roman" w:cs="Times New Roman"/>
                <w:color w:val="385623" w:themeColor="accent6" w:themeShade="80"/>
                <w:sz w:val="32"/>
                <w:szCs w:val="32"/>
              </w:rPr>
              <w:t>млн</w:t>
            </w:r>
            <w:proofErr w:type="gramStart"/>
            <w:r w:rsidR="00C40B7F" w:rsidRPr="00C40B7F">
              <w:rPr>
                <w:rFonts w:ascii="Times New Roman" w:hAnsi="Times New Roman" w:cs="Times New Roman"/>
                <w:color w:val="385623" w:themeColor="accent6" w:themeShade="80"/>
                <w:sz w:val="32"/>
                <w:szCs w:val="32"/>
              </w:rPr>
              <w:t>.р</w:t>
            </w:r>
            <w:proofErr w:type="gramEnd"/>
            <w:r w:rsidR="00C40B7F" w:rsidRPr="00C40B7F">
              <w:rPr>
                <w:rFonts w:ascii="Times New Roman" w:hAnsi="Times New Roman" w:cs="Times New Roman"/>
                <w:color w:val="385623" w:themeColor="accent6" w:themeShade="80"/>
                <w:sz w:val="32"/>
                <w:szCs w:val="32"/>
              </w:rPr>
              <w:t>уб</w:t>
            </w:r>
            <w:proofErr w:type="spellEnd"/>
            <w:r w:rsidR="00C40B7F" w:rsidRPr="00C40B7F">
              <w:rPr>
                <w:rFonts w:ascii="Times New Roman" w:hAnsi="Times New Roman" w:cs="Times New Roman"/>
                <w:color w:val="385623" w:themeColor="accent6" w:themeShade="80"/>
                <w:sz w:val="32"/>
                <w:szCs w:val="32"/>
              </w:rPr>
              <w:t>.</w:t>
            </w:r>
          </w:p>
        </w:tc>
      </w:tr>
      <w:tr w:rsidR="006860B9" w:rsidRPr="006860B9" w:rsidTr="006860B9">
        <w:tc>
          <w:tcPr>
            <w:tcW w:w="9345" w:type="dxa"/>
          </w:tcPr>
          <w:p w:rsidR="006860B9" w:rsidRPr="006860B9" w:rsidRDefault="006860B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860B9">
              <w:rPr>
                <w:rFonts w:ascii="Times New Roman" w:hAnsi="Times New Roman" w:cs="Times New Roman"/>
                <w:sz w:val="32"/>
                <w:szCs w:val="32"/>
              </w:rPr>
              <w:t>Нецелевые остатки на 01.01.2026 год:</w:t>
            </w:r>
            <w:r w:rsidR="00BE4A6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F27E19">
              <w:rPr>
                <w:rFonts w:ascii="Times New Roman" w:hAnsi="Times New Roman" w:cs="Times New Roman"/>
                <w:color w:val="385623" w:themeColor="accent6" w:themeShade="80"/>
                <w:sz w:val="32"/>
                <w:szCs w:val="32"/>
              </w:rPr>
              <w:t>47,5</w:t>
            </w:r>
            <w:r w:rsidR="00BE4A60" w:rsidRPr="00BE4A60">
              <w:rPr>
                <w:rFonts w:ascii="Times New Roman" w:hAnsi="Times New Roman" w:cs="Times New Roman"/>
                <w:color w:val="385623" w:themeColor="accent6" w:themeShade="80"/>
                <w:sz w:val="32"/>
                <w:szCs w:val="32"/>
              </w:rPr>
              <w:t xml:space="preserve"> </w:t>
            </w:r>
            <w:proofErr w:type="spellStart"/>
            <w:r w:rsidR="00BE4A60" w:rsidRPr="00BE4A60">
              <w:rPr>
                <w:rFonts w:ascii="Times New Roman" w:hAnsi="Times New Roman" w:cs="Times New Roman"/>
                <w:color w:val="385623" w:themeColor="accent6" w:themeShade="80"/>
                <w:sz w:val="32"/>
                <w:szCs w:val="32"/>
              </w:rPr>
              <w:t>млн</w:t>
            </w:r>
            <w:proofErr w:type="gramStart"/>
            <w:r w:rsidR="00BE4A60" w:rsidRPr="00BE4A60">
              <w:rPr>
                <w:rFonts w:ascii="Times New Roman" w:hAnsi="Times New Roman" w:cs="Times New Roman"/>
                <w:color w:val="385623" w:themeColor="accent6" w:themeShade="80"/>
                <w:sz w:val="32"/>
                <w:szCs w:val="32"/>
              </w:rPr>
              <w:t>.р</w:t>
            </w:r>
            <w:proofErr w:type="gramEnd"/>
            <w:r w:rsidR="00BE4A60" w:rsidRPr="00BE4A60">
              <w:rPr>
                <w:rFonts w:ascii="Times New Roman" w:hAnsi="Times New Roman" w:cs="Times New Roman"/>
                <w:color w:val="385623" w:themeColor="accent6" w:themeShade="80"/>
                <w:sz w:val="32"/>
                <w:szCs w:val="32"/>
              </w:rPr>
              <w:t>уб</w:t>
            </w:r>
            <w:proofErr w:type="spellEnd"/>
            <w:r w:rsidR="00BE4A60" w:rsidRPr="00BE4A60">
              <w:rPr>
                <w:rFonts w:ascii="Times New Roman" w:hAnsi="Times New Roman" w:cs="Times New Roman"/>
                <w:color w:val="385623" w:themeColor="accent6" w:themeShade="80"/>
                <w:sz w:val="32"/>
                <w:szCs w:val="32"/>
              </w:rPr>
              <w:t>.</w:t>
            </w:r>
          </w:p>
        </w:tc>
      </w:tr>
      <w:tr w:rsidR="006860B9" w:rsidRPr="006860B9" w:rsidTr="006860B9">
        <w:tc>
          <w:tcPr>
            <w:tcW w:w="9345" w:type="dxa"/>
          </w:tcPr>
          <w:p w:rsidR="006860B9" w:rsidRPr="006860B9" w:rsidRDefault="006860B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860B9">
              <w:rPr>
                <w:rFonts w:ascii="Times New Roman" w:hAnsi="Times New Roman" w:cs="Times New Roman"/>
                <w:sz w:val="32"/>
                <w:szCs w:val="32"/>
              </w:rPr>
              <w:t>Муниципальный долг на 01.01.2026 год:</w:t>
            </w:r>
            <w:r w:rsidR="002454A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2454AE" w:rsidRPr="002454AE">
              <w:rPr>
                <w:rFonts w:ascii="Times New Roman" w:hAnsi="Times New Roman" w:cs="Times New Roman"/>
                <w:color w:val="385623" w:themeColor="accent6" w:themeShade="80"/>
                <w:sz w:val="32"/>
                <w:szCs w:val="32"/>
              </w:rPr>
              <w:t xml:space="preserve">14,8 </w:t>
            </w:r>
            <w:proofErr w:type="spellStart"/>
            <w:r w:rsidR="002454AE" w:rsidRPr="002454AE">
              <w:rPr>
                <w:rFonts w:ascii="Times New Roman" w:hAnsi="Times New Roman" w:cs="Times New Roman"/>
                <w:color w:val="385623" w:themeColor="accent6" w:themeShade="80"/>
                <w:sz w:val="32"/>
                <w:szCs w:val="32"/>
              </w:rPr>
              <w:t>млн</w:t>
            </w:r>
            <w:proofErr w:type="gramStart"/>
            <w:r w:rsidR="002454AE" w:rsidRPr="002454AE">
              <w:rPr>
                <w:rFonts w:ascii="Times New Roman" w:hAnsi="Times New Roman" w:cs="Times New Roman"/>
                <w:color w:val="385623" w:themeColor="accent6" w:themeShade="80"/>
                <w:sz w:val="32"/>
                <w:szCs w:val="32"/>
              </w:rPr>
              <w:t>.р</w:t>
            </w:r>
            <w:proofErr w:type="gramEnd"/>
            <w:r w:rsidR="002454AE" w:rsidRPr="002454AE">
              <w:rPr>
                <w:rFonts w:ascii="Times New Roman" w:hAnsi="Times New Roman" w:cs="Times New Roman"/>
                <w:color w:val="385623" w:themeColor="accent6" w:themeShade="80"/>
                <w:sz w:val="32"/>
                <w:szCs w:val="32"/>
              </w:rPr>
              <w:t>уб</w:t>
            </w:r>
            <w:proofErr w:type="spellEnd"/>
            <w:r w:rsidR="002454AE" w:rsidRPr="002454AE">
              <w:rPr>
                <w:rFonts w:ascii="Times New Roman" w:hAnsi="Times New Roman" w:cs="Times New Roman"/>
                <w:color w:val="385623" w:themeColor="accent6" w:themeShade="80"/>
                <w:sz w:val="32"/>
                <w:szCs w:val="32"/>
              </w:rPr>
              <w:t>.</w:t>
            </w:r>
          </w:p>
        </w:tc>
      </w:tr>
      <w:tr w:rsidR="006860B9" w:rsidRPr="006860B9" w:rsidTr="006860B9">
        <w:tc>
          <w:tcPr>
            <w:tcW w:w="9345" w:type="dxa"/>
          </w:tcPr>
          <w:p w:rsidR="006860B9" w:rsidRPr="006860B9" w:rsidRDefault="006860B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860B9">
              <w:rPr>
                <w:rFonts w:ascii="Times New Roman" w:hAnsi="Times New Roman" w:cs="Times New Roman"/>
                <w:sz w:val="32"/>
                <w:szCs w:val="32"/>
              </w:rPr>
              <w:t xml:space="preserve">Обязательства по </w:t>
            </w:r>
            <w:r w:rsidR="005A1E26">
              <w:rPr>
                <w:rFonts w:ascii="Times New Roman" w:hAnsi="Times New Roman" w:cs="Times New Roman"/>
                <w:sz w:val="32"/>
                <w:szCs w:val="32"/>
              </w:rPr>
              <w:t>кредиту (да/нет)</w:t>
            </w:r>
            <w:r w:rsidR="004F557B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6860B9">
              <w:rPr>
                <w:rFonts w:ascii="Times New Roman" w:hAnsi="Times New Roman" w:cs="Times New Roman"/>
                <w:sz w:val="32"/>
                <w:szCs w:val="32"/>
              </w:rPr>
              <w:t>сумма платежа в год:</w:t>
            </w:r>
            <w:r w:rsidR="005A1E2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5A1E26" w:rsidRPr="005A1E26">
              <w:rPr>
                <w:rFonts w:ascii="Times New Roman" w:hAnsi="Times New Roman" w:cs="Times New Roman"/>
                <w:color w:val="385623" w:themeColor="accent6" w:themeShade="80"/>
                <w:sz w:val="32"/>
                <w:szCs w:val="32"/>
              </w:rPr>
              <w:t xml:space="preserve">7,5 </w:t>
            </w:r>
            <w:proofErr w:type="spellStart"/>
            <w:r w:rsidR="005A1E26" w:rsidRPr="005A1E26">
              <w:rPr>
                <w:rFonts w:ascii="Times New Roman" w:hAnsi="Times New Roman" w:cs="Times New Roman"/>
                <w:color w:val="385623" w:themeColor="accent6" w:themeShade="80"/>
                <w:sz w:val="32"/>
                <w:szCs w:val="32"/>
              </w:rPr>
              <w:t>млн</w:t>
            </w:r>
            <w:proofErr w:type="gramStart"/>
            <w:r w:rsidR="005A1E26" w:rsidRPr="005A1E26">
              <w:rPr>
                <w:rFonts w:ascii="Times New Roman" w:hAnsi="Times New Roman" w:cs="Times New Roman"/>
                <w:color w:val="385623" w:themeColor="accent6" w:themeShade="80"/>
                <w:sz w:val="32"/>
                <w:szCs w:val="32"/>
              </w:rPr>
              <w:t>.р</w:t>
            </w:r>
            <w:proofErr w:type="gramEnd"/>
            <w:r w:rsidR="005A1E26" w:rsidRPr="005A1E26">
              <w:rPr>
                <w:rFonts w:ascii="Times New Roman" w:hAnsi="Times New Roman" w:cs="Times New Roman"/>
                <w:color w:val="385623" w:themeColor="accent6" w:themeShade="80"/>
                <w:sz w:val="32"/>
                <w:szCs w:val="32"/>
              </w:rPr>
              <w:t>уб</w:t>
            </w:r>
            <w:proofErr w:type="spellEnd"/>
            <w:r w:rsidR="005A1E26" w:rsidRPr="005A1E26">
              <w:rPr>
                <w:rFonts w:ascii="Times New Roman" w:hAnsi="Times New Roman" w:cs="Times New Roman"/>
                <w:color w:val="385623" w:themeColor="accent6" w:themeShade="80"/>
                <w:sz w:val="32"/>
                <w:szCs w:val="32"/>
              </w:rPr>
              <w:t>.</w:t>
            </w:r>
          </w:p>
        </w:tc>
      </w:tr>
      <w:tr w:rsidR="006860B9" w:rsidRPr="006860B9" w:rsidTr="006860B9">
        <w:tc>
          <w:tcPr>
            <w:tcW w:w="9345" w:type="dxa"/>
          </w:tcPr>
          <w:p w:rsidR="006860B9" w:rsidRPr="006860B9" w:rsidRDefault="004F557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Ресурсы</w:t>
            </w:r>
            <w:r w:rsidR="005F78EE">
              <w:rPr>
                <w:rFonts w:ascii="Times New Roman" w:hAnsi="Times New Roman" w:cs="Times New Roman"/>
                <w:sz w:val="32"/>
                <w:szCs w:val="32"/>
              </w:rPr>
              <w:t>:</w:t>
            </w:r>
          </w:p>
        </w:tc>
      </w:tr>
      <w:tr w:rsidR="006860B9" w:rsidRPr="006860B9" w:rsidTr="006860B9">
        <w:tc>
          <w:tcPr>
            <w:tcW w:w="9345" w:type="dxa"/>
          </w:tcPr>
          <w:p w:rsidR="006860B9" w:rsidRPr="003556BD" w:rsidRDefault="005F78E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56B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Материальные ресурсы: </w:t>
            </w:r>
          </w:p>
        </w:tc>
      </w:tr>
      <w:tr w:rsidR="006860B9" w:rsidRPr="006860B9" w:rsidTr="006860B9">
        <w:tc>
          <w:tcPr>
            <w:tcW w:w="9345" w:type="dxa"/>
          </w:tcPr>
          <w:p w:rsidR="009B627C" w:rsidRPr="006860B9" w:rsidRDefault="00B073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Природно-климатические ресурсы: Рельеф округа разнообразен: хребты</w:t>
            </w:r>
            <w:r w:rsidR="003C0F38">
              <w:rPr>
                <w:rFonts w:ascii="Times New Roman" w:hAnsi="Times New Roman" w:cs="Times New Roman"/>
                <w:sz w:val="32"/>
                <w:szCs w:val="32"/>
              </w:rPr>
              <w:t xml:space="preserve"> и межгорные впадины,</w:t>
            </w:r>
            <w:r w:rsidR="002338FA">
              <w:rPr>
                <w:rFonts w:ascii="Times New Roman" w:hAnsi="Times New Roman" w:cs="Times New Roman"/>
                <w:sz w:val="32"/>
                <w:szCs w:val="32"/>
              </w:rPr>
              <w:t xml:space="preserve"> сочетает леса и степи:</w:t>
            </w:r>
            <w:r w:rsidR="003C0F38">
              <w:rPr>
                <w:rFonts w:ascii="Times New Roman" w:hAnsi="Times New Roman" w:cs="Times New Roman"/>
                <w:sz w:val="32"/>
                <w:szCs w:val="32"/>
              </w:rPr>
              <w:t xml:space="preserve"> примерно четверть территори</w:t>
            </w:r>
            <w:proofErr w:type="gramStart"/>
            <w:r w:rsidR="003C0F38">
              <w:rPr>
                <w:rFonts w:ascii="Times New Roman" w:hAnsi="Times New Roman" w:cs="Times New Roman"/>
                <w:sz w:val="32"/>
                <w:szCs w:val="32"/>
              </w:rPr>
              <w:t>и-</w:t>
            </w:r>
            <w:proofErr w:type="gramEnd"/>
            <w:r w:rsidR="003C0F38">
              <w:rPr>
                <w:rFonts w:ascii="Times New Roman" w:hAnsi="Times New Roman" w:cs="Times New Roman"/>
                <w:sz w:val="32"/>
                <w:szCs w:val="32"/>
              </w:rPr>
              <w:t xml:space="preserve"> степь, остальная часть покрыта лесами</w:t>
            </w:r>
            <w:r w:rsidR="00516A90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6860B9" w:rsidRPr="006860B9" w:rsidTr="006860B9">
        <w:tc>
          <w:tcPr>
            <w:tcW w:w="9345" w:type="dxa"/>
          </w:tcPr>
          <w:p w:rsidR="006860B9" w:rsidRDefault="00D069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Крупные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реки-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Куэнга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и Белый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Урюм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, которые впадают в Шилку.</w:t>
            </w:r>
          </w:p>
          <w:p w:rsidR="00D069F2" w:rsidRPr="00775C08" w:rsidRDefault="00D069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Климат резко континентальный</w:t>
            </w:r>
            <w:r w:rsidR="00B07152">
              <w:rPr>
                <w:rFonts w:ascii="Times New Roman" w:hAnsi="Times New Roman" w:cs="Times New Roman"/>
                <w:sz w:val="32"/>
                <w:szCs w:val="32"/>
              </w:rPr>
              <w:t>: зимы длительные и холодн</w:t>
            </w:r>
            <w:r w:rsidR="00F012A7">
              <w:rPr>
                <w:rFonts w:ascii="Times New Roman" w:hAnsi="Times New Roman" w:cs="Times New Roman"/>
                <w:sz w:val="32"/>
                <w:szCs w:val="32"/>
              </w:rPr>
              <w:t>ые (морозы до</w:t>
            </w:r>
            <w:r w:rsidR="00B07152">
              <w:rPr>
                <w:rFonts w:ascii="Times New Roman" w:hAnsi="Times New Roman" w:cs="Times New Roman"/>
                <w:sz w:val="32"/>
                <w:szCs w:val="32"/>
              </w:rPr>
              <w:t>стигают -50</w:t>
            </w:r>
            <w:r w:rsidR="00B07152"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  <w:t>0</w:t>
            </w:r>
            <w:r w:rsidR="00B07152">
              <w:rPr>
                <w:rFonts w:ascii="Times New Roman" w:hAnsi="Times New Roman" w:cs="Times New Roman"/>
                <w:sz w:val="32"/>
                <w:szCs w:val="32"/>
              </w:rPr>
              <w:t>С), а лето короткое</w:t>
            </w:r>
            <w:r w:rsidR="00775C08">
              <w:rPr>
                <w:rFonts w:ascii="Times New Roman" w:hAnsi="Times New Roman" w:cs="Times New Roman"/>
                <w:sz w:val="32"/>
                <w:szCs w:val="32"/>
              </w:rPr>
              <w:t xml:space="preserve"> и теплое  (температура порой превышает +40</w:t>
            </w:r>
            <w:r w:rsidR="00775C08"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  <w:t>0</w:t>
            </w:r>
            <w:r w:rsidR="00775C08">
              <w:rPr>
                <w:rFonts w:ascii="Times New Roman" w:hAnsi="Times New Roman" w:cs="Times New Roman"/>
                <w:sz w:val="32"/>
                <w:szCs w:val="32"/>
              </w:rPr>
              <w:t>С).</w:t>
            </w:r>
          </w:p>
        </w:tc>
      </w:tr>
      <w:tr w:rsidR="006860B9" w:rsidRPr="006860B9" w:rsidTr="006860B9">
        <w:tc>
          <w:tcPr>
            <w:tcW w:w="9345" w:type="dxa"/>
          </w:tcPr>
          <w:p w:rsidR="006860B9" w:rsidRPr="006860B9" w:rsidRDefault="00775C08" w:rsidP="00AB433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Бюджет  муниципального округа составляет </w:t>
            </w:r>
            <w:r w:rsidR="004F557B">
              <w:rPr>
                <w:rFonts w:ascii="Times New Roman" w:hAnsi="Times New Roman" w:cs="Times New Roman"/>
                <w:sz w:val="32"/>
                <w:szCs w:val="32"/>
              </w:rPr>
              <w:t>2 258,</w:t>
            </w:r>
            <w:r w:rsidR="008F4AB7">
              <w:rPr>
                <w:rFonts w:ascii="Times New Roman" w:hAnsi="Times New Roman" w:cs="Times New Roman"/>
                <w:sz w:val="32"/>
                <w:szCs w:val="32"/>
              </w:rPr>
              <w:t xml:space="preserve">8 </w:t>
            </w:r>
            <w:proofErr w:type="spellStart"/>
            <w:r w:rsidR="008F4AB7">
              <w:rPr>
                <w:rFonts w:ascii="Times New Roman" w:hAnsi="Times New Roman" w:cs="Times New Roman"/>
                <w:sz w:val="32"/>
                <w:szCs w:val="32"/>
              </w:rPr>
              <w:t>млн</w:t>
            </w:r>
            <w:proofErr w:type="gramStart"/>
            <w:r w:rsidR="008F4AB7">
              <w:rPr>
                <w:rFonts w:ascii="Times New Roman" w:hAnsi="Times New Roman" w:cs="Times New Roman"/>
                <w:sz w:val="32"/>
                <w:szCs w:val="32"/>
              </w:rPr>
              <w:t>.р</w:t>
            </w:r>
            <w:proofErr w:type="gramEnd"/>
            <w:r w:rsidR="008F4AB7">
              <w:rPr>
                <w:rFonts w:ascii="Times New Roman" w:hAnsi="Times New Roman" w:cs="Times New Roman"/>
                <w:sz w:val="32"/>
                <w:szCs w:val="32"/>
              </w:rPr>
              <w:t>уб</w:t>
            </w:r>
            <w:proofErr w:type="spellEnd"/>
            <w:r w:rsidR="008F4AB7">
              <w:rPr>
                <w:rFonts w:ascii="Times New Roman" w:hAnsi="Times New Roman" w:cs="Times New Roman"/>
                <w:sz w:val="32"/>
                <w:szCs w:val="32"/>
              </w:rPr>
              <w:t xml:space="preserve">., в том числе: собственные доходы </w:t>
            </w:r>
            <w:r w:rsidR="00EF2B5D">
              <w:rPr>
                <w:rFonts w:ascii="Times New Roman" w:hAnsi="Times New Roman" w:cs="Times New Roman"/>
                <w:sz w:val="32"/>
                <w:szCs w:val="32"/>
              </w:rPr>
              <w:t xml:space="preserve">839,2 </w:t>
            </w:r>
            <w:proofErr w:type="spellStart"/>
            <w:r w:rsidR="00EF2B5D">
              <w:rPr>
                <w:rFonts w:ascii="Times New Roman" w:hAnsi="Times New Roman" w:cs="Times New Roman"/>
                <w:sz w:val="32"/>
                <w:szCs w:val="32"/>
              </w:rPr>
              <w:t>млн.руб</w:t>
            </w:r>
            <w:proofErr w:type="spellEnd"/>
            <w:r w:rsidR="00AB4336">
              <w:rPr>
                <w:rFonts w:ascii="Times New Roman" w:hAnsi="Times New Roman" w:cs="Times New Roman"/>
                <w:sz w:val="32"/>
                <w:szCs w:val="32"/>
              </w:rPr>
              <w:t>.(37,2%)</w:t>
            </w:r>
            <w:r w:rsidR="00EF2B5D">
              <w:rPr>
                <w:rFonts w:ascii="Times New Roman" w:hAnsi="Times New Roman" w:cs="Times New Roman"/>
                <w:sz w:val="32"/>
                <w:szCs w:val="32"/>
              </w:rPr>
              <w:t>, безвозмездная помощь  из бюджетов других уровней 1</w:t>
            </w:r>
            <w:r w:rsidR="004F557B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EF2B5D">
              <w:rPr>
                <w:rFonts w:ascii="Times New Roman" w:hAnsi="Times New Roman" w:cs="Times New Roman"/>
                <w:sz w:val="32"/>
                <w:szCs w:val="32"/>
              </w:rPr>
              <w:t xml:space="preserve">419,6 </w:t>
            </w:r>
            <w:proofErr w:type="spellStart"/>
            <w:r w:rsidR="00EF2B5D">
              <w:rPr>
                <w:rFonts w:ascii="Times New Roman" w:hAnsi="Times New Roman" w:cs="Times New Roman"/>
                <w:sz w:val="32"/>
                <w:szCs w:val="32"/>
              </w:rPr>
              <w:t>млн.руб</w:t>
            </w:r>
            <w:proofErr w:type="spellEnd"/>
            <w:r w:rsidR="00EF2B5D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4F557B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AB4336">
              <w:rPr>
                <w:rFonts w:ascii="Times New Roman" w:hAnsi="Times New Roman" w:cs="Times New Roman"/>
                <w:sz w:val="32"/>
                <w:szCs w:val="32"/>
              </w:rPr>
              <w:t>(62,9%).</w:t>
            </w:r>
          </w:p>
        </w:tc>
      </w:tr>
      <w:tr w:rsidR="006860B9" w:rsidRPr="006860B9" w:rsidTr="006860B9">
        <w:tc>
          <w:tcPr>
            <w:tcW w:w="9345" w:type="dxa"/>
          </w:tcPr>
          <w:p w:rsidR="006860B9" w:rsidRPr="006860B9" w:rsidRDefault="004F557B" w:rsidP="00951A9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Округ</w:t>
            </w:r>
            <w:r w:rsidR="00D536B9">
              <w:rPr>
                <w:rFonts w:ascii="Times New Roman" w:hAnsi="Times New Roman" w:cs="Times New Roman"/>
                <w:sz w:val="32"/>
                <w:szCs w:val="32"/>
              </w:rPr>
              <w:t xml:space="preserve"> имеет индустриальный характер. Основа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D536B9">
              <w:rPr>
                <w:rFonts w:ascii="Times New Roman" w:hAnsi="Times New Roman" w:cs="Times New Roman"/>
                <w:sz w:val="32"/>
                <w:szCs w:val="32"/>
              </w:rPr>
              <w:t>- железнодорожный транспорт</w:t>
            </w:r>
            <w:r w:rsidR="003032DD">
              <w:rPr>
                <w:rFonts w:ascii="Times New Roman" w:hAnsi="Times New Roman" w:cs="Times New Roman"/>
                <w:sz w:val="32"/>
                <w:szCs w:val="32"/>
              </w:rPr>
              <w:t>. По территории</w:t>
            </w:r>
            <w:r w:rsidR="00B730A4">
              <w:rPr>
                <w:rFonts w:ascii="Times New Roman" w:hAnsi="Times New Roman" w:cs="Times New Roman"/>
                <w:sz w:val="32"/>
                <w:szCs w:val="32"/>
              </w:rPr>
              <w:t xml:space="preserve"> округа проходит участок Транссибирской магистрали и федеральная автодорога «Амур».</w:t>
            </w:r>
            <w:r w:rsidR="006214FD">
              <w:rPr>
                <w:rFonts w:ascii="Times New Roman" w:hAnsi="Times New Roman" w:cs="Times New Roman"/>
                <w:sz w:val="32"/>
                <w:szCs w:val="32"/>
              </w:rPr>
              <w:t xml:space="preserve"> На втором месте добывающая отрасль и металлургия.</w:t>
            </w:r>
          </w:p>
        </w:tc>
      </w:tr>
      <w:tr w:rsidR="006860B9" w:rsidRPr="006860B9" w:rsidTr="006860B9">
        <w:tc>
          <w:tcPr>
            <w:tcW w:w="9345" w:type="dxa"/>
          </w:tcPr>
          <w:p w:rsidR="006860B9" w:rsidRDefault="006214FD" w:rsidP="00951A9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Земля Чернышевская богата месторождениями  золота,</w:t>
            </w:r>
            <w:r w:rsidR="00F012A7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F93CE0">
              <w:rPr>
                <w:rFonts w:ascii="Times New Roman" w:hAnsi="Times New Roman" w:cs="Times New Roman"/>
                <w:sz w:val="32"/>
                <w:szCs w:val="32"/>
              </w:rPr>
              <w:t>урана, молибдена, каменного угля.</w:t>
            </w:r>
          </w:p>
          <w:p w:rsidR="00040678" w:rsidRDefault="00040678" w:rsidP="00951A9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 территории округа числится 480 субъект</w:t>
            </w:r>
            <w:r w:rsidR="000B528E">
              <w:rPr>
                <w:rFonts w:ascii="Times New Roman" w:hAnsi="Times New Roman" w:cs="Times New Roman"/>
                <w:sz w:val="32"/>
                <w:szCs w:val="32"/>
              </w:rPr>
              <w:t>ов малого бизнеса, 145 юридичес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ких лиц, в том числе </w:t>
            </w:r>
            <w:r w:rsidR="000B528E">
              <w:rPr>
                <w:rFonts w:ascii="Times New Roman" w:hAnsi="Times New Roman" w:cs="Times New Roman"/>
                <w:sz w:val="32"/>
                <w:szCs w:val="32"/>
              </w:rPr>
              <w:t>35 учреждений</w:t>
            </w:r>
            <w:r w:rsidR="00374434">
              <w:rPr>
                <w:rFonts w:ascii="Times New Roman" w:hAnsi="Times New Roman" w:cs="Times New Roman"/>
                <w:sz w:val="32"/>
                <w:szCs w:val="32"/>
              </w:rPr>
              <w:t xml:space="preserve"> бюджетной </w:t>
            </w:r>
            <w:r w:rsidR="00374434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сферы, финансируемых </w:t>
            </w:r>
            <w:r w:rsidR="000B528E">
              <w:rPr>
                <w:rFonts w:ascii="Times New Roman" w:hAnsi="Times New Roman" w:cs="Times New Roman"/>
                <w:sz w:val="32"/>
                <w:szCs w:val="32"/>
              </w:rPr>
              <w:t>за счет средств местного бюджета</w:t>
            </w:r>
            <w:r w:rsidR="00374434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3E2D65" w:rsidRPr="006860B9" w:rsidRDefault="003E2D65" w:rsidP="00951A9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Среднемесячная  заработная плата за 2025 год 116,5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., за 1 квартал 2026г. 133,6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тыс.руб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</w:p>
        </w:tc>
      </w:tr>
      <w:tr w:rsidR="006860B9" w:rsidRPr="006860B9" w:rsidTr="006860B9">
        <w:tc>
          <w:tcPr>
            <w:tcW w:w="9345" w:type="dxa"/>
          </w:tcPr>
          <w:p w:rsidR="006860B9" w:rsidRPr="006860B9" w:rsidRDefault="006860B9" w:rsidP="00951A9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860B9" w:rsidRPr="006860B9" w:rsidTr="006860B9">
        <w:tc>
          <w:tcPr>
            <w:tcW w:w="9345" w:type="dxa"/>
          </w:tcPr>
          <w:p w:rsidR="006860B9" w:rsidRPr="003556BD" w:rsidRDefault="003556BD" w:rsidP="00951A9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56BD">
              <w:rPr>
                <w:rFonts w:ascii="Times New Roman" w:hAnsi="Times New Roman" w:cs="Times New Roman"/>
                <w:b/>
                <w:sz w:val="32"/>
                <w:szCs w:val="32"/>
              </w:rPr>
              <w:t>Нематериальные ресурсы:</w:t>
            </w:r>
          </w:p>
        </w:tc>
      </w:tr>
      <w:tr w:rsidR="006860B9" w:rsidRPr="006860B9" w:rsidTr="006860B9">
        <w:tc>
          <w:tcPr>
            <w:tcW w:w="9345" w:type="dxa"/>
          </w:tcPr>
          <w:p w:rsidR="006860B9" w:rsidRPr="006860B9" w:rsidRDefault="004121B6" w:rsidP="001C5B3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Чернышевский округ на весь палео</w:t>
            </w:r>
            <w:r w:rsidR="00334CC2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тологический ми</w:t>
            </w:r>
            <w:r w:rsidR="00334CC2">
              <w:rPr>
                <w:rFonts w:ascii="Times New Roman" w:hAnsi="Times New Roman" w:cs="Times New Roman"/>
                <w:sz w:val="32"/>
                <w:szCs w:val="32"/>
              </w:rPr>
              <w:t xml:space="preserve">р известен редчайшими находками, которые буквально перевернули </w:t>
            </w:r>
            <w:r w:rsidR="009D0379">
              <w:rPr>
                <w:rFonts w:ascii="Times New Roman" w:hAnsi="Times New Roman" w:cs="Times New Roman"/>
                <w:sz w:val="32"/>
                <w:szCs w:val="32"/>
              </w:rPr>
              <w:t>устоявшиеся представления о дино</w:t>
            </w:r>
            <w:r w:rsidR="00334CC2">
              <w:rPr>
                <w:rFonts w:ascii="Times New Roman" w:hAnsi="Times New Roman" w:cs="Times New Roman"/>
                <w:sz w:val="32"/>
                <w:szCs w:val="32"/>
              </w:rPr>
              <w:t xml:space="preserve">заврах. </w:t>
            </w:r>
            <w:r w:rsidR="00241700">
              <w:rPr>
                <w:rFonts w:ascii="Times New Roman" w:hAnsi="Times New Roman" w:cs="Times New Roman"/>
                <w:sz w:val="32"/>
                <w:szCs w:val="32"/>
              </w:rPr>
              <w:t>В 2010</w:t>
            </w:r>
            <w:r w:rsidR="004F557B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241700">
              <w:rPr>
                <w:rFonts w:ascii="Times New Roman" w:hAnsi="Times New Roman" w:cs="Times New Roman"/>
                <w:sz w:val="32"/>
                <w:szCs w:val="32"/>
              </w:rPr>
              <w:t xml:space="preserve">году </w:t>
            </w:r>
            <w:r w:rsidR="004F557B">
              <w:rPr>
                <w:rFonts w:ascii="Times New Roman" w:hAnsi="Times New Roman" w:cs="Times New Roman"/>
                <w:sz w:val="32"/>
                <w:szCs w:val="32"/>
              </w:rPr>
              <w:t xml:space="preserve"> в окрестностях с. </w:t>
            </w:r>
            <w:proofErr w:type="spellStart"/>
            <w:r w:rsidR="004F557B">
              <w:rPr>
                <w:rFonts w:ascii="Times New Roman" w:hAnsi="Times New Roman" w:cs="Times New Roman"/>
                <w:sz w:val="32"/>
                <w:szCs w:val="32"/>
              </w:rPr>
              <w:t>Новоильинск</w:t>
            </w:r>
            <w:proofErr w:type="spellEnd"/>
            <w:r w:rsidR="00241700">
              <w:rPr>
                <w:rFonts w:ascii="Times New Roman" w:hAnsi="Times New Roman" w:cs="Times New Roman"/>
                <w:sz w:val="32"/>
                <w:szCs w:val="32"/>
              </w:rPr>
              <w:t xml:space="preserve"> обнаружен</w:t>
            </w:r>
            <w:r w:rsidR="002603A4">
              <w:rPr>
                <w:rFonts w:ascii="Times New Roman" w:hAnsi="Times New Roman" w:cs="Times New Roman"/>
                <w:sz w:val="32"/>
                <w:szCs w:val="32"/>
              </w:rPr>
              <w:t xml:space="preserve"> растительноядный динозавр с оперением</w:t>
            </w:r>
            <w:r w:rsidR="004F557B">
              <w:rPr>
                <w:rFonts w:ascii="Times New Roman" w:hAnsi="Times New Roman" w:cs="Times New Roman"/>
                <w:sz w:val="32"/>
                <w:szCs w:val="32"/>
              </w:rPr>
              <w:t>, открытие</w:t>
            </w:r>
            <w:r w:rsidR="00F77261">
              <w:rPr>
                <w:rFonts w:ascii="Times New Roman" w:hAnsi="Times New Roman" w:cs="Times New Roman"/>
                <w:sz w:val="32"/>
                <w:szCs w:val="32"/>
              </w:rPr>
              <w:t xml:space="preserve"> соответствует раннему юрскому периоду.</w:t>
            </w:r>
            <w:r w:rsidR="00F87A93">
              <w:rPr>
                <w:rFonts w:ascii="Times New Roman" w:hAnsi="Times New Roman" w:cs="Times New Roman"/>
                <w:sz w:val="32"/>
                <w:szCs w:val="32"/>
              </w:rPr>
              <w:t xml:space="preserve"> В 2020 году на территории района создан учебно-научный стационар «</w:t>
            </w:r>
            <w:proofErr w:type="spellStart"/>
            <w:r w:rsidR="00F87A93">
              <w:rPr>
                <w:rFonts w:ascii="Times New Roman" w:hAnsi="Times New Roman" w:cs="Times New Roman"/>
                <w:sz w:val="32"/>
                <w:szCs w:val="32"/>
              </w:rPr>
              <w:t>Кулинда</w:t>
            </w:r>
            <w:proofErr w:type="spellEnd"/>
            <w:r w:rsidR="00F87A93">
              <w:rPr>
                <w:rFonts w:ascii="Times New Roman" w:hAnsi="Times New Roman" w:cs="Times New Roman"/>
                <w:sz w:val="32"/>
                <w:szCs w:val="32"/>
              </w:rPr>
              <w:t>»- единственный в Забайкальском крае.</w:t>
            </w:r>
          </w:p>
        </w:tc>
      </w:tr>
      <w:tr w:rsidR="006860B9" w:rsidRPr="006860B9" w:rsidTr="006860B9">
        <w:tc>
          <w:tcPr>
            <w:tcW w:w="9345" w:type="dxa"/>
          </w:tcPr>
          <w:p w:rsidR="000009B3" w:rsidRDefault="00B36092" w:rsidP="001C5B3D">
            <w:pPr>
              <w:pStyle w:val="2541"/>
              <w:spacing w:before="0" w:beforeAutospacing="0" w:after="200" w:afterAutospacing="0"/>
              <w:jc w:val="both"/>
              <w:rPr>
                <w:rStyle w:val="docdata"/>
                <w:color w:val="000000"/>
                <w:sz w:val="32"/>
                <w:szCs w:val="32"/>
              </w:rPr>
            </w:pPr>
            <w:r>
              <w:rPr>
                <w:rStyle w:val="docdata"/>
                <w:color w:val="000000"/>
                <w:sz w:val="32"/>
                <w:szCs w:val="32"/>
              </w:rPr>
              <w:t xml:space="preserve">С 2024 </w:t>
            </w:r>
            <w:r w:rsidR="004F557B">
              <w:rPr>
                <w:rStyle w:val="docdata"/>
                <w:color w:val="000000"/>
                <w:sz w:val="32"/>
                <w:szCs w:val="32"/>
              </w:rPr>
              <w:t>года на</w:t>
            </w:r>
            <w:r>
              <w:rPr>
                <w:rStyle w:val="docdata"/>
                <w:color w:val="000000"/>
                <w:sz w:val="32"/>
                <w:szCs w:val="32"/>
              </w:rPr>
              <w:t xml:space="preserve"> тер</w:t>
            </w:r>
            <w:r w:rsidR="004C01FB">
              <w:rPr>
                <w:rStyle w:val="docdata"/>
                <w:color w:val="000000"/>
                <w:sz w:val="32"/>
                <w:szCs w:val="32"/>
              </w:rPr>
              <w:t>р</w:t>
            </w:r>
            <w:r>
              <w:rPr>
                <w:rStyle w:val="docdata"/>
                <w:color w:val="000000"/>
                <w:sz w:val="32"/>
                <w:szCs w:val="32"/>
              </w:rPr>
              <w:t>итори</w:t>
            </w:r>
            <w:r w:rsidR="004C01FB">
              <w:rPr>
                <w:rStyle w:val="docdata"/>
                <w:color w:val="000000"/>
                <w:sz w:val="32"/>
                <w:szCs w:val="32"/>
              </w:rPr>
              <w:t>и</w:t>
            </w:r>
            <w:r>
              <w:rPr>
                <w:rStyle w:val="docdata"/>
                <w:color w:val="000000"/>
                <w:sz w:val="32"/>
                <w:szCs w:val="32"/>
              </w:rPr>
              <w:t xml:space="preserve"> Чернышевского округа ежегодно проходит Фестиваль </w:t>
            </w:r>
            <w:r w:rsidR="00602AE7">
              <w:rPr>
                <w:rStyle w:val="docdata"/>
                <w:color w:val="000000"/>
                <w:sz w:val="32"/>
                <w:szCs w:val="32"/>
              </w:rPr>
              <w:t>«Хлебный спас»</w:t>
            </w:r>
            <w:r w:rsidR="004C01FB">
              <w:rPr>
                <w:rStyle w:val="docdata"/>
                <w:color w:val="000000"/>
                <w:sz w:val="32"/>
                <w:szCs w:val="32"/>
              </w:rPr>
              <w:t>,</w:t>
            </w:r>
            <w:r w:rsidR="00602AE7">
              <w:rPr>
                <w:rStyle w:val="docdata"/>
                <w:color w:val="000000"/>
                <w:sz w:val="32"/>
                <w:szCs w:val="32"/>
              </w:rPr>
              <w:t xml:space="preserve"> который нашел отклик в с</w:t>
            </w:r>
            <w:r w:rsidR="000009B3">
              <w:rPr>
                <w:rStyle w:val="docdata"/>
                <w:color w:val="000000"/>
                <w:sz w:val="32"/>
                <w:szCs w:val="32"/>
              </w:rPr>
              <w:t>ердцах не только жителей округа</w:t>
            </w:r>
            <w:r w:rsidR="00602AE7">
              <w:rPr>
                <w:rStyle w:val="docdata"/>
                <w:color w:val="000000"/>
                <w:sz w:val="32"/>
                <w:szCs w:val="32"/>
              </w:rPr>
              <w:t xml:space="preserve">, но и далеко за его пределами. </w:t>
            </w:r>
          </w:p>
          <w:p w:rsidR="00AF2193" w:rsidRDefault="004F557B" w:rsidP="001C5B3D">
            <w:pPr>
              <w:pStyle w:val="2541"/>
              <w:spacing w:before="0" w:beforeAutospacing="0" w:after="200" w:afterAutospacing="0"/>
              <w:jc w:val="both"/>
              <w:rPr>
                <w:color w:val="000000"/>
                <w:sz w:val="32"/>
                <w:szCs w:val="32"/>
              </w:rPr>
            </w:pPr>
            <w:r>
              <w:rPr>
                <w:rStyle w:val="docdata"/>
                <w:color w:val="000000"/>
                <w:sz w:val="32"/>
                <w:szCs w:val="32"/>
              </w:rPr>
              <w:t>Фести</w:t>
            </w:r>
            <w:r w:rsidR="004C01FB">
              <w:rPr>
                <w:rStyle w:val="docdata"/>
                <w:color w:val="000000"/>
                <w:sz w:val="32"/>
                <w:szCs w:val="32"/>
              </w:rPr>
              <w:t>валь</w:t>
            </w:r>
            <w:r>
              <w:rPr>
                <w:rStyle w:val="docdata"/>
                <w:color w:val="000000"/>
                <w:sz w:val="32"/>
                <w:szCs w:val="32"/>
              </w:rPr>
              <w:t xml:space="preserve"> «Хлебный спас»</w:t>
            </w:r>
            <w:r w:rsidR="000009B3">
              <w:rPr>
                <w:rStyle w:val="docdata"/>
                <w:color w:val="000000"/>
                <w:sz w:val="32"/>
                <w:szCs w:val="32"/>
              </w:rPr>
              <w:t xml:space="preserve"> стал победителем в </w:t>
            </w:r>
            <w:r w:rsidR="00AF2193">
              <w:rPr>
                <w:rStyle w:val="docdata"/>
                <w:color w:val="000000"/>
                <w:sz w:val="32"/>
                <w:szCs w:val="32"/>
              </w:rPr>
              <w:t xml:space="preserve">Окружном этапе Международной премии в области событийного туризма </w:t>
            </w:r>
            <w:proofErr w:type="spellStart"/>
            <w:r w:rsidR="00AF2193">
              <w:rPr>
                <w:color w:val="000000"/>
                <w:sz w:val="32"/>
                <w:szCs w:val="32"/>
              </w:rPr>
              <w:t>Russian</w:t>
            </w:r>
            <w:proofErr w:type="spellEnd"/>
            <w:r w:rsidR="00AF2193">
              <w:rPr>
                <w:color w:val="000000"/>
                <w:sz w:val="32"/>
                <w:szCs w:val="32"/>
              </w:rPr>
              <w:t> </w:t>
            </w:r>
            <w:proofErr w:type="spellStart"/>
            <w:r w:rsidR="00AF2193">
              <w:rPr>
                <w:color w:val="000000"/>
                <w:sz w:val="32"/>
                <w:szCs w:val="32"/>
              </w:rPr>
              <w:t>Event</w:t>
            </w:r>
            <w:proofErr w:type="spellEnd"/>
            <w:r w:rsidR="00AF2193">
              <w:rPr>
                <w:color w:val="000000"/>
                <w:sz w:val="32"/>
                <w:szCs w:val="32"/>
              </w:rPr>
              <w:t> </w:t>
            </w:r>
            <w:proofErr w:type="spellStart"/>
            <w:r w:rsidR="00AF2193">
              <w:rPr>
                <w:color w:val="000000"/>
                <w:sz w:val="32"/>
                <w:szCs w:val="32"/>
              </w:rPr>
              <w:t>Awards</w:t>
            </w:r>
            <w:proofErr w:type="spellEnd"/>
            <w:r w:rsidR="00AF2193">
              <w:rPr>
                <w:color w:val="000000"/>
                <w:sz w:val="32"/>
                <w:szCs w:val="32"/>
              </w:rPr>
              <w:t> (</w:t>
            </w:r>
            <w:proofErr w:type="spellStart"/>
            <w:r w:rsidR="00AF2193">
              <w:rPr>
                <w:color w:val="000000"/>
                <w:sz w:val="32"/>
                <w:szCs w:val="32"/>
              </w:rPr>
              <w:t>Рашен</w:t>
            </w:r>
            <w:proofErr w:type="spellEnd"/>
            <w:r w:rsidR="00AF2193">
              <w:rPr>
                <w:color w:val="000000"/>
                <w:sz w:val="32"/>
                <w:szCs w:val="32"/>
              </w:rPr>
              <w:t> </w:t>
            </w:r>
            <w:proofErr w:type="spellStart"/>
            <w:r w:rsidR="00AF2193">
              <w:rPr>
                <w:color w:val="000000"/>
                <w:sz w:val="32"/>
                <w:szCs w:val="32"/>
              </w:rPr>
              <w:t>Эвэнт</w:t>
            </w:r>
            <w:proofErr w:type="spellEnd"/>
            <w:r w:rsidR="00AF2193">
              <w:rPr>
                <w:color w:val="000000"/>
                <w:sz w:val="32"/>
                <w:szCs w:val="32"/>
              </w:rPr>
              <w:t> </w:t>
            </w:r>
            <w:proofErr w:type="spellStart"/>
            <w:r w:rsidR="00AF2193">
              <w:rPr>
                <w:color w:val="000000"/>
                <w:sz w:val="32"/>
                <w:szCs w:val="32"/>
              </w:rPr>
              <w:t>Эвэрдс</w:t>
            </w:r>
            <w:proofErr w:type="spellEnd"/>
            <w:r w:rsidR="00AF2193">
              <w:rPr>
                <w:color w:val="000000"/>
                <w:sz w:val="32"/>
                <w:szCs w:val="32"/>
              </w:rPr>
              <w:t>) в октябре 2024 года</w:t>
            </w:r>
            <w:r>
              <w:rPr>
                <w:color w:val="000000"/>
                <w:sz w:val="32"/>
                <w:szCs w:val="32"/>
              </w:rPr>
              <w:t xml:space="preserve"> </w:t>
            </w:r>
            <w:r w:rsidR="001540BE">
              <w:rPr>
                <w:color w:val="000000"/>
                <w:sz w:val="32"/>
                <w:szCs w:val="32"/>
              </w:rPr>
              <w:t>(</w:t>
            </w:r>
            <w:r w:rsidR="00AF2193">
              <w:rPr>
                <w:color w:val="000000"/>
                <w:sz w:val="32"/>
                <w:szCs w:val="32"/>
              </w:rPr>
              <w:t>«Лучшее туристическое событие в области культуры и искусства среди городов с населением до 100</w:t>
            </w:r>
            <w:r>
              <w:rPr>
                <w:color w:val="000000"/>
                <w:sz w:val="32"/>
                <w:szCs w:val="32"/>
              </w:rPr>
              <w:t xml:space="preserve"> </w:t>
            </w:r>
            <w:r w:rsidR="00AF2193">
              <w:rPr>
                <w:color w:val="000000"/>
                <w:sz w:val="32"/>
                <w:szCs w:val="32"/>
              </w:rPr>
              <w:t xml:space="preserve">000 человек» </w:t>
            </w:r>
            <w:r w:rsidR="001540BE">
              <w:rPr>
                <w:color w:val="000000"/>
                <w:sz w:val="32"/>
                <w:szCs w:val="32"/>
              </w:rPr>
              <w:t>- 1 первое место</w:t>
            </w:r>
            <w:r w:rsidR="00AF2193">
              <w:rPr>
                <w:color w:val="000000"/>
                <w:sz w:val="32"/>
                <w:szCs w:val="32"/>
              </w:rPr>
              <w:t>, получили Диплом финалиста</w:t>
            </w:r>
            <w:r w:rsidR="001540BE">
              <w:rPr>
                <w:color w:val="000000"/>
                <w:sz w:val="32"/>
                <w:szCs w:val="32"/>
              </w:rPr>
              <w:t>)</w:t>
            </w:r>
            <w:r w:rsidR="00AF2193">
              <w:rPr>
                <w:color w:val="000000"/>
                <w:sz w:val="32"/>
                <w:szCs w:val="32"/>
              </w:rPr>
              <w:t>.</w:t>
            </w:r>
            <w:r w:rsidR="001540BE">
              <w:rPr>
                <w:color w:val="000000"/>
                <w:sz w:val="32"/>
                <w:szCs w:val="32"/>
              </w:rPr>
              <w:t xml:space="preserve"> </w:t>
            </w:r>
          </w:p>
          <w:p w:rsidR="006860B9" w:rsidRPr="006860B9" w:rsidRDefault="001540BE" w:rsidP="001C5B3D">
            <w:pPr>
              <w:pStyle w:val="2541"/>
              <w:spacing w:before="0" w:beforeAutospacing="0" w:after="200" w:afterAutospacing="0"/>
              <w:jc w:val="both"/>
              <w:rPr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«Хлебный спас</w:t>
            </w:r>
            <w:r w:rsidR="004F557B">
              <w:rPr>
                <w:color w:val="000000"/>
                <w:sz w:val="32"/>
                <w:szCs w:val="32"/>
              </w:rPr>
              <w:t>»</w:t>
            </w:r>
            <w:r>
              <w:rPr>
                <w:color w:val="000000"/>
                <w:sz w:val="32"/>
                <w:szCs w:val="32"/>
              </w:rPr>
              <w:t xml:space="preserve"> </w:t>
            </w:r>
            <w:r w:rsidR="004C01FB">
              <w:rPr>
                <w:color w:val="000000"/>
                <w:sz w:val="32"/>
                <w:szCs w:val="32"/>
              </w:rPr>
              <w:t xml:space="preserve">представил Забайкальский край </w:t>
            </w:r>
            <w:bookmarkStart w:id="0" w:name="_GoBack"/>
            <w:bookmarkEnd w:id="0"/>
            <w:r w:rsidR="004C01FB">
              <w:rPr>
                <w:color w:val="000000"/>
                <w:sz w:val="32"/>
                <w:szCs w:val="32"/>
              </w:rPr>
              <w:t>на</w:t>
            </w:r>
            <w:r>
              <w:rPr>
                <w:color w:val="000000"/>
                <w:sz w:val="32"/>
                <w:szCs w:val="32"/>
              </w:rPr>
              <w:t xml:space="preserve"> все</w:t>
            </w:r>
            <w:r w:rsidR="00AF2193">
              <w:rPr>
                <w:rStyle w:val="docdata"/>
                <w:color w:val="000000"/>
                <w:sz w:val="32"/>
                <w:szCs w:val="32"/>
              </w:rPr>
              <w:t xml:space="preserve">российском уровне в г. Нижний Новгород в Общенациональном финале Международной премии  в области событийного туризма </w:t>
            </w:r>
            <w:proofErr w:type="spellStart"/>
            <w:r w:rsidR="00AF2193">
              <w:rPr>
                <w:color w:val="000000"/>
                <w:sz w:val="32"/>
                <w:szCs w:val="32"/>
              </w:rPr>
              <w:t>Russian</w:t>
            </w:r>
            <w:proofErr w:type="spellEnd"/>
            <w:r w:rsidR="00AF2193">
              <w:rPr>
                <w:color w:val="000000"/>
                <w:sz w:val="32"/>
                <w:szCs w:val="32"/>
              </w:rPr>
              <w:t> </w:t>
            </w:r>
            <w:proofErr w:type="spellStart"/>
            <w:r w:rsidR="00AF2193">
              <w:rPr>
                <w:color w:val="000000"/>
                <w:sz w:val="32"/>
                <w:szCs w:val="32"/>
              </w:rPr>
              <w:t>Event</w:t>
            </w:r>
            <w:proofErr w:type="spellEnd"/>
            <w:r w:rsidR="00AF2193">
              <w:rPr>
                <w:color w:val="000000"/>
                <w:sz w:val="32"/>
                <w:szCs w:val="32"/>
              </w:rPr>
              <w:t> </w:t>
            </w:r>
            <w:proofErr w:type="spellStart"/>
            <w:r w:rsidR="00AF2193">
              <w:rPr>
                <w:color w:val="000000"/>
                <w:sz w:val="32"/>
                <w:szCs w:val="32"/>
              </w:rPr>
              <w:t>Awards</w:t>
            </w:r>
            <w:proofErr w:type="spellEnd"/>
            <w:r w:rsidR="00AF2193">
              <w:rPr>
                <w:color w:val="000000"/>
                <w:sz w:val="32"/>
                <w:szCs w:val="32"/>
              </w:rPr>
              <w:t xml:space="preserve"> (</w:t>
            </w:r>
            <w:proofErr w:type="spellStart"/>
            <w:r w:rsidR="00AF2193">
              <w:rPr>
                <w:color w:val="000000"/>
                <w:sz w:val="32"/>
                <w:szCs w:val="32"/>
              </w:rPr>
              <w:t>Рашен</w:t>
            </w:r>
            <w:proofErr w:type="spellEnd"/>
            <w:r w:rsidR="00AF2193">
              <w:rPr>
                <w:color w:val="000000"/>
                <w:sz w:val="32"/>
                <w:szCs w:val="32"/>
              </w:rPr>
              <w:t> </w:t>
            </w:r>
            <w:proofErr w:type="spellStart"/>
            <w:r w:rsidR="00AF2193">
              <w:rPr>
                <w:color w:val="000000"/>
                <w:sz w:val="32"/>
                <w:szCs w:val="32"/>
              </w:rPr>
              <w:t>Эвэнт</w:t>
            </w:r>
            <w:proofErr w:type="spellEnd"/>
            <w:r w:rsidR="00AF2193">
              <w:rPr>
                <w:color w:val="000000"/>
                <w:sz w:val="32"/>
                <w:szCs w:val="32"/>
              </w:rPr>
              <w:t> </w:t>
            </w:r>
            <w:proofErr w:type="spellStart"/>
            <w:r w:rsidR="00AF2193">
              <w:rPr>
                <w:color w:val="000000"/>
                <w:sz w:val="32"/>
                <w:szCs w:val="32"/>
              </w:rPr>
              <w:t>Эвэрдс</w:t>
            </w:r>
            <w:proofErr w:type="spellEnd"/>
            <w:r w:rsidR="00AF2193">
              <w:rPr>
                <w:color w:val="000000"/>
                <w:sz w:val="32"/>
                <w:szCs w:val="32"/>
              </w:rPr>
              <w:t>) в ноябре 2024 года.</w:t>
            </w:r>
          </w:p>
        </w:tc>
      </w:tr>
      <w:tr w:rsidR="006860B9" w:rsidRPr="006860B9" w:rsidTr="006860B9">
        <w:tc>
          <w:tcPr>
            <w:tcW w:w="9345" w:type="dxa"/>
          </w:tcPr>
          <w:p w:rsidR="006860B9" w:rsidRPr="006860B9" w:rsidRDefault="006860B9" w:rsidP="00951A9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860B9" w:rsidRPr="006860B9" w:rsidTr="006860B9">
        <w:tc>
          <w:tcPr>
            <w:tcW w:w="9345" w:type="dxa"/>
          </w:tcPr>
          <w:p w:rsidR="006860B9" w:rsidRPr="006860B9" w:rsidRDefault="006860B9" w:rsidP="00951A9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860B9" w:rsidRPr="006860B9" w:rsidTr="006860B9">
        <w:tc>
          <w:tcPr>
            <w:tcW w:w="9345" w:type="dxa"/>
          </w:tcPr>
          <w:p w:rsidR="006860B9" w:rsidRPr="006860B9" w:rsidRDefault="006860B9" w:rsidP="00951A9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860B9" w:rsidRPr="006860B9" w:rsidTr="006860B9">
        <w:tc>
          <w:tcPr>
            <w:tcW w:w="9345" w:type="dxa"/>
          </w:tcPr>
          <w:p w:rsidR="006860B9" w:rsidRPr="006860B9" w:rsidRDefault="006860B9" w:rsidP="00951A9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860B9" w:rsidRPr="006860B9" w:rsidTr="006860B9">
        <w:tc>
          <w:tcPr>
            <w:tcW w:w="9345" w:type="dxa"/>
          </w:tcPr>
          <w:p w:rsidR="006860B9" w:rsidRPr="006860B9" w:rsidRDefault="006860B9" w:rsidP="00951A9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860B9" w:rsidRPr="006860B9" w:rsidTr="006860B9">
        <w:tc>
          <w:tcPr>
            <w:tcW w:w="9345" w:type="dxa"/>
          </w:tcPr>
          <w:p w:rsidR="006860B9" w:rsidRPr="006860B9" w:rsidRDefault="006860B9" w:rsidP="00951A9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860B9" w:rsidRPr="006860B9" w:rsidTr="006860B9">
        <w:tc>
          <w:tcPr>
            <w:tcW w:w="9345" w:type="dxa"/>
          </w:tcPr>
          <w:p w:rsidR="006860B9" w:rsidRPr="006860B9" w:rsidRDefault="006860B9" w:rsidP="00951A9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860B9" w:rsidRPr="006860B9" w:rsidTr="006860B9">
        <w:tc>
          <w:tcPr>
            <w:tcW w:w="9345" w:type="dxa"/>
          </w:tcPr>
          <w:p w:rsidR="006860B9" w:rsidRPr="006860B9" w:rsidRDefault="006860B9" w:rsidP="00951A9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860B9" w:rsidRPr="006860B9" w:rsidTr="006860B9">
        <w:tc>
          <w:tcPr>
            <w:tcW w:w="9345" w:type="dxa"/>
          </w:tcPr>
          <w:p w:rsidR="006860B9" w:rsidRPr="006860B9" w:rsidRDefault="006860B9" w:rsidP="00951A9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860B9" w:rsidRPr="006860B9" w:rsidTr="006860B9">
        <w:tc>
          <w:tcPr>
            <w:tcW w:w="9345" w:type="dxa"/>
          </w:tcPr>
          <w:p w:rsidR="006860B9" w:rsidRPr="006860B9" w:rsidRDefault="006860B9" w:rsidP="00951A9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860B9" w:rsidRPr="006860B9" w:rsidTr="006860B9">
        <w:tc>
          <w:tcPr>
            <w:tcW w:w="9345" w:type="dxa"/>
          </w:tcPr>
          <w:p w:rsidR="006860B9" w:rsidRPr="006860B9" w:rsidRDefault="006860B9" w:rsidP="00951A9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6860B9" w:rsidRPr="006860B9" w:rsidRDefault="006860B9">
      <w:pPr>
        <w:rPr>
          <w:rFonts w:ascii="Times New Roman" w:hAnsi="Times New Roman" w:cs="Times New Roman"/>
          <w:sz w:val="32"/>
          <w:szCs w:val="32"/>
        </w:rPr>
      </w:pPr>
    </w:p>
    <w:sectPr w:rsidR="006860B9" w:rsidRPr="006860B9" w:rsidSect="00B4098D">
      <w:pgSz w:w="11906" w:h="16838"/>
      <w:pgMar w:top="1134" w:right="850" w:bottom="1134" w:left="1701" w:header="708" w:footer="708" w:gutter="0"/>
      <w:pgBorders w:offsetFrom="page">
        <w:top w:val="single" w:sz="24" w:space="24" w:color="70AD47" w:themeColor="accent6"/>
        <w:left w:val="single" w:sz="24" w:space="24" w:color="70AD47" w:themeColor="accent6"/>
        <w:bottom w:val="single" w:sz="24" w:space="24" w:color="70AD47" w:themeColor="accent6"/>
        <w:right w:val="single" w:sz="24" w:space="24" w:color="70AD47" w:themeColor="accent6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2C6A" w:rsidRDefault="00D22C6A" w:rsidP="00B4098D">
      <w:pPr>
        <w:spacing w:after="0" w:line="240" w:lineRule="auto"/>
      </w:pPr>
      <w:r>
        <w:separator/>
      </w:r>
    </w:p>
  </w:endnote>
  <w:endnote w:type="continuationSeparator" w:id="0">
    <w:p w:rsidR="00D22C6A" w:rsidRDefault="00D22C6A" w:rsidP="00B409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2C6A" w:rsidRDefault="00D22C6A" w:rsidP="00B4098D">
      <w:pPr>
        <w:spacing w:after="0" w:line="240" w:lineRule="auto"/>
      </w:pPr>
      <w:r>
        <w:separator/>
      </w:r>
    </w:p>
  </w:footnote>
  <w:footnote w:type="continuationSeparator" w:id="0">
    <w:p w:rsidR="00D22C6A" w:rsidRDefault="00D22C6A" w:rsidP="00B409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65273C"/>
    <w:multiLevelType w:val="multilevel"/>
    <w:tmpl w:val="B964B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E502760"/>
    <w:multiLevelType w:val="multilevel"/>
    <w:tmpl w:val="930A7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60B9"/>
    <w:rsid w:val="000009B3"/>
    <w:rsid w:val="00027112"/>
    <w:rsid w:val="00040678"/>
    <w:rsid w:val="000B528E"/>
    <w:rsid w:val="001540BE"/>
    <w:rsid w:val="001C5B3D"/>
    <w:rsid w:val="002338FA"/>
    <w:rsid w:val="00241700"/>
    <w:rsid w:val="002454AE"/>
    <w:rsid w:val="002603A4"/>
    <w:rsid w:val="002833B1"/>
    <w:rsid w:val="002D2053"/>
    <w:rsid w:val="003032DD"/>
    <w:rsid w:val="00334CC2"/>
    <w:rsid w:val="003556BD"/>
    <w:rsid w:val="00374434"/>
    <w:rsid w:val="00394DDA"/>
    <w:rsid w:val="003C0F38"/>
    <w:rsid w:val="003E2D65"/>
    <w:rsid w:val="003E5F74"/>
    <w:rsid w:val="0040016D"/>
    <w:rsid w:val="004121B6"/>
    <w:rsid w:val="0049770C"/>
    <w:rsid w:val="004C01FB"/>
    <w:rsid w:val="004F557B"/>
    <w:rsid w:val="004F62BA"/>
    <w:rsid w:val="00516A90"/>
    <w:rsid w:val="005210EA"/>
    <w:rsid w:val="0057417A"/>
    <w:rsid w:val="005A1E26"/>
    <w:rsid w:val="005F78EE"/>
    <w:rsid w:val="00602AE7"/>
    <w:rsid w:val="006214FD"/>
    <w:rsid w:val="006860B9"/>
    <w:rsid w:val="00693F95"/>
    <w:rsid w:val="00775C08"/>
    <w:rsid w:val="008143A7"/>
    <w:rsid w:val="008F4AB7"/>
    <w:rsid w:val="00924511"/>
    <w:rsid w:val="00945699"/>
    <w:rsid w:val="00951A96"/>
    <w:rsid w:val="009B627C"/>
    <w:rsid w:val="009D0379"/>
    <w:rsid w:val="009F6BAF"/>
    <w:rsid w:val="00A91013"/>
    <w:rsid w:val="00AB4336"/>
    <w:rsid w:val="00AF2193"/>
    <w:rsid w:val="00B07152"/>
    <w:rsid w:val="00B073F6"/>
    <w:rsid w:val="00B36092"/>
    <w:rsid w:val="00B4098D"/>
    <w:rsid w:val="00B730A4"/>
    <w:rsid w:val="00BD2EEC"/>
    <w:rsid w:val="00BE4A60"/>
    <w:rsid w:val="00C40B7F"/>
    <w:rsid w:val="00C52907"/>
    <w:rsid w:val="00CB2CD4"/>
    <w:rsid w:val="00D069F2"/>
    <w:rsid w:val="00D22C6A"/>
    <w:rsid w:val="00D536B9"/>
    <w:rsid w:val="00E16E39"/>
    <w:rsid w:val="00EF2B5D"/>
    <w:rsid w:val="00F012A7"/>
    <w:rsid w:val="00F27E19"/>
    <w:rsid w:val="00F77261"/>
    <w:rsid w:val="00F87A93"/>
    <w:rsid w:val="00F93C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E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60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409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4098D"/>
  </w:style>
  <w:style w:type="paragraph" w:styleId="a6">
    <w:name w:val="footer"/>
    <w:basedOn w:val="a"/>
    <w:link w:val="a7"/>
    <w:uiPriority w:val="99"/>
    <w:unhideWhenUsed/>
    <w:rsid w:val="00B409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4098D"/>
  </w:style>
  <w:style w:type="paragraph" w:styleId="a8">
    <w:name w:val="Balloon Text"/>
    <w:basedOn w:val="a"/>
    <w:link w:val="a9"/>
    <w:uiPriority w:val="99"/>
    <w:semiHidden/>
    <w:unhideWhenUsed/>
    <w:rsid w:val="00CB2C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B2CD4"/>
    <w:rPr>
      <w:rFonts w:ascii="Tahoma" w:hAnsi="Tahoma" w:cs="Tahoma"/>
      <w:sz w:val="16"/>
      <w:szCs w:val="16"/>
    </w:rPr>
  </w:style>
  <w:style w:type="character" w:customStyle="1" w:styleId="docdata">
    <w:name w:val="docdata"/>
    <w:aliases w:val="docy,v5,3425,bqiaagaaeyqcaaagiaiaaapidaaabdymaaaaaaaaaaaaaaaaaaaaaaaaaaaaaaaaaaaaaaaaaaaaaaaaaaaaaaaaaaaaaaaaaaaaaaaaaaaaaaaaaaaaaaaaaaaaaaaaaaaaaaaaaaaaaaaaaaaaaaaaaaaaaaaaaaaaaaaaaaaaaaaaaaaaaaaaaaaaaaaaaaaaaaaaaaaaaaaaaaaaaaaaaaaaaaaaaaaaaaaa"/>
    <w:basedOn w:val="a0"/>
    <w:rsid w:val="00AF2193"/>
  </w:style>
  <w:style w:type="paragraph" w:customStyle="1" w:styleId="2541">
    <w:name w:val="2541"/>
    <w:aliases w:val="bqiaagaaeyqcaaagiaiaaanucqaabwijaaaaaaaaaaaaaaaaaaaaaaaaaaaaaaaaaaaaaaaaaaaaaaaaaaaaaaaaaaaaaaaaaaaaaaaaaaaaaaaaaaaaaaaaaaaaaaaaaaaaaaaaaaaaaaaaaaaaaaaaaaaaaaaaaaaaaaaaaaaaaaaaaaaaaaaaaaaaaaaaaaaaaaaaaaaaaaaaaaaaaaaaaaaaaaaaaaaaaaaa"/>
    <w:basedOn w:val="a"/>
    <w:rsid w:val="00AF2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AF2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29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69344E-1064-4BB0-8F25-0E12F508D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Троегубова Екатерина Сергеевна</dc:creator>
  <cp:lastModifiedBy>Экономика</cp:lastModifiedBy>
  <cp:revision>2</cp:revision>
  <dcterms:created xsi:type="dcterms:W3CDTF">2026-06-24T04:53:00Z</dcterms:created>
  <dcterms:modified xsi:type="dcterms:W3CDTF">2026-06-24T04:53:00Z</dcterms:modified>
</cp:coreProperties>
</file>