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AB0B3D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bookmarkStart w:id="0" w:name="_GoBack"/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AB0B3D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AB0B3D" w:rsidP="00AB0B3D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08 июня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766</w:t>
      </w:r>
    </w:p>
    <w:p w:rsidR="002020A4" w:rsidRPr="002020A4" w:rsidRDefault="002020A4" w:rsidP="00AB0B3D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AB0B3D" w:rsidRDefault="00AB0B3D" w:rsidP="00AB0B3D">
      <w:pPr>
        <w:shd w:val="clear" w:color="auto" w:fill="FFFFFF"/>
        <w:spacing w:before="100" w:beforeAutospacing="1" w:after="100" w:afterAutospacing="1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Об утверждении реестра маршрутов регулярного сообщения на территории Чернышевского муниципального округа</w:t>
      </w:r>
    </w:p>
    <w:p w:rsidR="00AB0B3D" w:rsidRDefault="00AB0B3D" w:rsidP="00AB0B3D">
      <w:pPr>
        <w:shd w:val="clear" w:color="auto" w:fill="FFFFFF"/>
        <w:spacing w:before="100" w:beforeAutospacing="1" w:after="0" w:line="276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В соответствии с решением Совета Чернышевского муниципального округа Забайкальского края от 29.12.2025 года №62 «Об утверждении Положения «Об организации транспортного обслуживания населения автомобильным транспортом в границах двух и более поселений Чернышевского муниципального округа, руководствуясь ст.26 Устава Чернышевского муниципального округа, администрация Чернышевского муниципального округа ПОСТАНОВЛЯЕТ:</w:t>
      </w:r>
    </w:p>
    <w:p w:rsidR="00AB0B3D" w:rsidRDefault="00AB0B3D" w:rsidP="00AB0B3D">
      <w:pPr>
        <w:spacing w:after="0" w:line="276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1.Утвердить реестр маршрутов регулярного сообщения на территории Чернышевского муниципального округа (прилагается).</w:t>
      </w:r>
    </w:p>
    <w:p w:rsidR="00AB0B3D" w:rsidRDefault="00AB0B3D" w:rsidP="00AB0B3D">
      <w:pPr>
        <w:spacing w:after="0" w:line="276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2.Постановление администрации муниципального района «Чернышевский район» №395 от 02.09.2024 года «Об утверждении реестра маршрутов регулярного сообщения на территории муниципального района «Чернышевский район» признать утратившим силу.</w:t>
      </w:r>
    </w:p>
    <w:p w:rsidR="00AB0B3D" w:rsidRDefault="00AB0B3D" w:rsidP="00AB0B3D">
      <w:pPr>
        <w:spacing w:after="0" w:line="276" w:lineRule="auto"/>
        <w:jc w:val="both"/>
        <w:rPr>
          <w:color w:val="000000"/>
          <w:szCs w:val="28"/>
        </w:rPr>
      </w:pPr>
      <w:r>
        <w:rPr>
          <w:rFonts w:cs="Times New Roman"/>
          <w:szCs w:val="28"/>
          <w:lang w:eastAsia="ru-RU"/>
        </w:rPr>
        <w:t xml:space="preserve">      3.</w:t>
      </w:r>
      <w:r>
        <w:rPr>
          <w:color w:val="000000"/>
          <w:szCs w:val="28"/>
        </w:rPr>
        <w:t>Настоящее Постановление опубликовать в порядке, установленном Уставом Чернышевского муниципального округа Забайкальского края и разместить на официальном сайте www.chernishev.75.ru.</w:t>
      </w:r>
    </w:p>
    <w:p w:rsidR="00AB0B3D" w:rsidRDefault="00AB0B3D" w:rsidP="00AB0B3D">
      <w:pPr>
        <w:spacing w:after="0" w:line="276" w:lineRule="auto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      4. Настоящее Постановление вступает в силу после его официального опубликования.</w:t>
      </w:r>
    </w:p>
    <w:p w:rsidR="002020A4" w:rsidRPr="002020A4" w:rsidRDefault="002020A4" w:rsidP="00AB0B3D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AB0B3D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B055D7" w:rsidP="00AB0B3D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Глава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AB0B3D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B055D7">
        <w:rPr>
          <w:rFonts w:eastAsia="Times New Roman" w:cs="Times New Roman"/>
          <w:bCs/>
          <w:szCs w:val="28"/>
          <w:lang w:eastAsia="ru-RU"/>
        </w:rPr>
        <w:t xml:space="preserve">                           А.В. Подойницын</w:t>
      </w:r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bookmarkEnd w:id="0"/>
    <w:p w:rsidR="00F12C76" w:rsidRDefault="00F12C76" w:rsidP="00AB0B3D">
      <w:pPr>
        <w:spacing w:after="0" w:line="276" w:lineRule="auto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9F73C5"/>
    <w:rsid w:val="00AB0B3D"/>
    <w:rsid w:val="00B055D7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2026-06-08T06:30:00Z</dcterms:modified>
</cp:coreProperties>
</file>