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AA56F5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529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AA56F5" w:rsidRPr="00AA56F5" w:rsidRDefault="00AA56F5" w:rsidP="00AA56F5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AA56F5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AA56F5">
        <w:rPr>
          <w:rFonts w:eastAsiaTheme="minorEastAsia" w:cs="Times New Roman"/>
          <w:szCs w:val="28"/>
          <w:lang w:eastAsia="ru-RU"/>
        </w:rPr>
        <w:t xml:space="preserve"> </w:t>
      </w:r>
    </w:p>
    <w:p w:rsidR="00AA56F5" w:rsidRPr="00AA56F5" w:rsidRDefault="00AA56F5" w:rsidP="00AA56F5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AA56F5">
        <w:rPr>
          <w:rFonts w:eastAsiaTheme="minorEastAsia" w:cs="Times New Roman"/>
          <w:b/>
          <w:szCs w:val="28"/>
          <w:lang w:eastAsia="ru-RU"/>
        </w:rPr>
        <w:t>с</w:t>
      </w:r>
      <w:r w:rsidRPr="00AA56F5">
        <w:rPr>
          <w:rFonts w:eastAsiaTheme="minorEastAsia" w:cs="Times New Roman"/>
          <w:szCs w:val="28"/>
          <w:lang w:eastAsia="ru-RU"/>
        </w:rPr>
        <w:t xml:space="preserve"> </w:t>
      </w:r>
      <w:r w:rsidRPr="00AA56F5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AA56F5" w:rsidRPr="00AA56F5" w:rsidRDefault="00AA56F5" w:rsidP="00AA56F5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AA56F5" w:rsidRPr="00AA56F5" w:rsidRDefault="00AA56F5" w:rsidP="00AA56F5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AA56F5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AA56F5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AA56F5" w:rsidRPr="00AA56F5" w:rsidRDefault="00AA56F5" w:rsidP="00AA56F5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AA56F5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AA56F5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AA56F5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AA56F5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AA56F5" w:rsidRPr="00AA56F5" w:rsidRDefault="00AA56F5" w:rsidP="00AA56F5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AA56F5" w:rsidRPr="00AA56F5" w:rsidRDefault="00AA56F5" w:rsidP="00AA56F5">
      <w:pPr>
        <w:shd w:val="clear" w:color="auto" w:fill="FFFFFF"/>
        <w:spacing w:after="0"/>
        <w:ind w:firstLine="426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A56F5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AA56F5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«Энергия Чернышевск» в отношении объектов теплоснабжения, находящихся в муниципальной собственности согласно приложения.</w:t>
      </w:r>
    </w:p>
    <w:p w:rsidR="00AA56F5" w:rsidRPr="00AA56F5" w:rsidRDefault="00AA56F5" w:rsidP="00AA56F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AA56F5" w:rsidRPr="00AA56F5" w:rsidRDefault="00AA56F5" w:rsidP="00AA56F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 xml:space="preserve">а) в 10-дневный срок со дня принятия настоящего постановления разместить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</w:t>
      </w:r>
      <w:proofErr w:type="gramStart"/>
      <w:r w:rsidRPr="00AA56F5">
        <w:rPr>
          <w:rFonts w:eastAsiaTheme="minorEastAsia" w:cs="Times New Roman"/>
          <w:szCs w:val="28"/>
          <w:lang w:eastAsia="ru-RU"/>
        </w:rPr>
        <w:t xml:space="preserve">округа </w:t>
      </w:r>
      <w:r w:rsidRPr="00AA56F5">
        <w:rPr>
          <w:rFonts w:asciiTheme="minorHAnsi" w:eastAsiaTheme="minorEastAsia" w:hAnsiTheme="minorHAnsi"/>
          <w:sz w:val="22"/>
          <w:lang w:eastAsia="ru-RU"/>
        </w:rPr>
        <w:t xml:space="preserve"> </w:t>
      </w:r>
      <w:hyperlink r:id="rId4" w:history="1">
        <w:r w:rsidRPr="00AA56F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AA56F5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AA56F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AA56F5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AA56F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ru</w:t>
        </w:r>
        <w:proofErr w:type="gramEnd"/>
      </w:hyperlink>
      <w:r w:rsidRPr="00AA56F5">
        <w:rPr>
          <w:rFonts w:eastAsiaTheme="minorEastAsia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AA56F5" w:rsidRPr="00AA56F5" w:rsidRDefault="00AA56F5" w:rsidP="00AA56F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 xml:space="preserve">б) в случае, если в 45-дневный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</w:t>
      </w:r>
      <w:r w:rsidRPr="00AA56F5">
        <w:rPr>
          <w:rFonts w:eastAsiaTheme="minorEastAsia" w:cs="Times New Roman"/>
          <w:szCs w:val="28"/>
          <w:lang w:eastAsia="ru-RU"/>
        </w:rPr>
        <w:lastRenderedPageBreak/>
        <w:t xml:space="preserve">провести конкурс на право заключения концессионного соглашения в порядке, установленном Федеральным законом «О концессионных соглашениях»; </w:t>
      </w:r>
    </w:p>
    <w:p w:rsidR="00AA56F5" w:rsidRPr="00AA56F5" w:rsidRDefault="00AA56F5" w:rsidP="00AA56F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>в) в случае если в 45-дневный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«Энергия Чернышевск» на условиях, предусмотренных в предложении о заключении концессионного  соглашения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AA56F5" w:rsidRPr="00AA56F5" w:rsidRDefault="00AA56F5" w:rsidP="00AA56F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asciiTheme="minorHAnsi" w:eastAsiaTheme="minorEastAsia" w:hAnsiTheme="minorHAnsi"/>
          <w:sz w:val="22"/>
          <w:lang w:eastAsia="ru-RU"/>
        </w:rPr>
        <w:t xml:space="preserve"> </w:t>
      </w:r>
      <w:r w:rsidRPr="00AA56F5">
        <w:rPr>
          <w:rFonts w:eastAsiaTheme="minorEastAsia" w:cs="Times New Roman"/>
          <w:szCs w:val="28"/>
          <w:lang w:eastAsia="ru-RU"/>
        </w:rPr>
        <w:t>3. Постановление вступает в силу с момента подписания.</w:t>
      </w:r>
    </w:p>
    <w:p w:rsidR="00AA56F5" w:rsidRPr="00AA56F5" w:rsidRDefault="00AA56F5" w:rsidP="00AA56F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AA56F5" w:rsidRPr="00AA56F5" w:rsidRDefault="00AA56F5" w:rsidP="00AA56F5">
      <w:pPr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>Глава Чернышевского</w:t>
      </w: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AA56F5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А.В. Подойницын</w:t>
      </w: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AA56F5">
        <w:rPr>
          <w:rFonts w:eastAsiaTheme="minorEastAsia" w:cs="Times New Roman"/>
          <w:sz w:val="24"/>
          <w:szCs w:val="24"/>
          <w:lang w:eastAsia="ru-RU"/>
        </w:rPr>
        <w:t xml:space="preserve">Приложение 1 к постановлению </w:t>
      </w:r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AA56F5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AA56F5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AA56F5">
        <w:rPr>
          <w:rFonts w:eastAsiaTheme="minorEastAsia" w:cs="Times New Roman"/>
          <w:sz w:val="24"/>
          <w:szCs w:val="24"/>
          <w:lang w:eastAsia="ru-RU"/>
        </w:rPr>
        <w:t xml:space="preserve"> с ООО «Энергия Чернышевск» </w:t>
      </w:r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от 30 апреля </w:t>
      </w:r>
      <w:r w:rsidRPr="00AA56F5">
        <w:rPr>
          <w:rFonts w:eastAsiaTheme="minorEastAsia" w:cs="Times New Roman"/>
          <w:sz w:val="24"/>
          <w:szCs w:val="24"/>
          <w:lang w:eastAsia="ru-RU"/>
        </w:rPr>
        <w:t xml:space="preserve">2026 г. № </w:t>
      </w:r>
      <w:r>
        <w:rPr>
          <w:rFonts w:eastAsiaTheme="minorEastAsia" w:cs="Times New Roman"/>
          <w:sz w:val="24"/>
          <w:szCs w:val="24"/>
          <w:lang w:eastAsia="ru-RU"/>
        </w:rPr>
        <w:t>529</w:t>
      </w:r>
      <w:bookmarkStart w:id="0" w:name="_GoBack"/>
      <w:bookmarkEnd w:id="0"/>
    </w:p>
    <w:p w:rsidR="00AA56F5" w:rsidRPr="00AA56F5" w:rsidRDefault="00AA56F5" w:rsidP="00AA56F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AA56F5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6"/>
        <w:gridCol w:w="2521"/>
        <w:gridCol w:w="2137"/>
        <w:gridCol w:w="2300"/>
      </w:tblGrid>
      <w:tr w:rsidR="00AA56F5" w:rsidRPr="00AA56F5" w:rsidTr="00481C84">
        <w:tc>
          <w:tcPr>
            <w:tcW w:w="2276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AA56F5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AA56F5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AA56F5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AA56F5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AA56F5" w:rsidRPr="00AA56F5" w:rsidTr="00481C84">
        <w:trPr>
          <w:trHeight w:val="1281"/>
        </w:trPr>
        <w:tc>
          <w:tcPr>
            <w:tcW w:w="2276" w:type="dxa"/>
            <w:vAlign w:val="center"/>
          </w:tcPr>
          <w:p w:rsidR="00AA56F5" w:rsidRPr="00AA56F5" w:rsidRDefault="00AA56F5" w:rsidP="00AA56F5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Здание котельной</w:t>
            </w:r>
          </w:p>
        </w:tc>
        <w:tc>
          <w:tcPr>
            <w:tcW w:w="2419" w:type="dxa"/>
            <w:vAlign w:val="center"/>
          </w:tcPr>
          <w:p w:rsidR="00AA56F5" w:rsidRPr="00AA56F5" w:rsidRDefault="00AA56F5" w:rsidP="00AA56F5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Забайкальский край, Чернышевский район, с. Бушулей, ул. Железнодорожная, 9а</w:t>
            </w:r>
          </w:p>
        </w:tc>
        <w:tc>
          <w:tcPr>
            <w:tcW w:w="2137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AA56F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Кадастровый номер </w:t>
            </w: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75:21:130101:63</w:t>
            </w:r>
          </w:p>
          <w:p w:rsidR="00AA56F5" w:rsidRPr="00AA56F5" w:rsidRDefault="00AA56F5" w:rsidP="00AA56F5">
            <w:pPr>
              <w:widowControl w:val="0"/>
              <w:spacing w:after="280" w:line="259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44,6 м2</w:t>
            </w:r>
          </w:p>
        </w:tc>
        <w:tc>
          <w:tcPr>
            <w:tcW w:w="2300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AA56F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AA56F5" w:rsidRPr="00AA56F5" w:rsidTr="00481C84">
        <w:tc>
          <w:tcPr>
            <w:tcW w:w="2276" w:type="dxa"/>
            <w:vAlign w:val="center"/>
          </w:tcPr>
          <w:p w:rsidR="00AA56F5" w:rsidRPr="00AA56F5" w:rsidRDefault="00AA56F5" w:rsidP="00AA56F5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Теплосеть котельной</w:t>
            </w:r>
          </w:p>
        </w:tc>
        <w:tc>
          <w:tcPr>
            <w:tcW w:w="2419" w:type="dxa"/>
            <w:vAlign w:val="center"/>
          </w:tcPr>
          <w:p w:rsidR="00AA56F5" w:rsidRPr="00AA56F5" w:rsidRDefault="00AA56F5" w:rsidP="00AA56F5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Забайкальский край, Чернышевский район, с. Бушулей, ул. Железнодорожная, 9а</w:t>
            </w:r>
          </w:p>
        </w:tc>
        <w:tc>
          <w:tcPr>
            <w:tcW w:w="2137" w:type="dxa"/>
            <w:vAlign w:val="center"/>
          </w:tcPr>
          <w:p w:rsidR="00AA56F5" w:rsidRPr="00AA56F5" w:rsidRDefault="00AA56F5" w:rsidP="00AA56F5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AA56F5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700 м</w:t>
            </w:r>
          </w:p>
        </w:tc>
        <w:tc>
          <w:tcPr>
            <w:tcW w:w="2300" w:type="dxa"/>
          </w:tcPr>
          <w:p w:rsidR="00AA56F5" w:rsidRPr="00AA56F5" w:rsidRDefault="00AA56F5" w:rsidP="00AA56F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AA56F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AA56F5" w:rsidRPr="00AA56F5" w:rsidRDefault="00AA56F5" w:rsidP="00AA56F5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AA56F5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A56F5" w:rsidRPr="00AA56F5" w:rsidRDefault="00AA56F5" w:rsidP="00AA56F5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F12C76" w:rsidRDefault="00F12C76" w:rsidP="00AA56F5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AA56F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A5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5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2026-05-04T02:32:00Z</dcterms:modified>
</cp:coreProperties>
</file>