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7E2C51">
      <w:pPr>
        <w:keepNext/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7E2C51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7E2C51" w:rsidRPr="007E2C51" w:rsidRDefault="007E2C51" w:rsidP="007E2C51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7E2C51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540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7E2C51" w:rsidRPr="007E2C51" w:rsidRDefault="007E2C51" w:rsidP="007E2C51">
      <w:pPr>
        <w:pStyle w:val="2"/>
        <w:spacing w:before="0"/>
        <w:ind w:right="-6"/>
        <w:jc w:val="center"/>
        <w:rPr>
          <w:rFonts w:ascii="Times New Roman" w:hAnsi="Times New Roman" w:cs="Times New Roman"/>
          <w:color w:val="auto"/>
          <w:kern w:val="28"/>
          <w:sz w:val="28"/>
          <w:szCs w:val="28"/>
        </w:rPr>
      </w:pPr>
      <w:r w:rsidRPr="0020154D"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color w:val="auto"/>
          <w:kern w:val="28"/>
          <w:sz w:val="28"/>
          <w:szCs w:val="28"/>
        </w:rPr>
        <w:t xml:space="preserve">перечня муниципальных услуг, оказываемых муниципальными учреждениями Чернышевского муниципального округа, 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 </w:t>
      </w: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Theme="minorEastAsia" w:cs="Times New Roman"/>
          <w:b/>
          <w:szCs w:val="28"/>
          <w:lang w:eastAsia="ru-RU"/>
        </w:rPr>
      </w:pPr>
      <w:r>
        <w:rPr>
          <w:rFonts w:cs="Times New Roman"/>
          <w:bCs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руководствуясь </w:t>
      </w:r>
      <w:r w:rsidRPr="00763987">
        <w:rPr>
          <w:rFonts w:cs="Times New Roman"/>
          <w:bCs/>
          <w:szCs w:val="28"/>
        </w:rPr>
        <w:t>стать</w:t>
      </w:r>
      <w:r>
        <w:rPr>
          <w:rFonts w:cs="Times New Roman"/>
          <w:bCs/>
          <w:szCs w:val="28"/>
        </w:rPr>
        <w:t>ями</w:t>
      </w:r>
      <w:r w:rsidRPr="00763987">
        <w:rPr>
          <w:rFonts w:cs="Times New Roman"/>
          <w:bCs/>
          <w:szCs w:val="28"/>
        </w:rPr>
        <w:t xml:space="preserve"> 11</w:t>
      </w:r>
      <w:r>
        <w:rPr>
          <w:rFonts w:cs="Times New Roman"/>
          <w:bCs/>
          <w:szCs w:val="28"/>
        </w:rPr>
        <w:t>, 26</w:t>
      </w:r>
      <w:r w:rsidRPr="00763987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>Устава Чернышевского муниципального округа</w:t>
      </w:r>
      <w:r>
        <w:rPr>
          <w:rFonts w:cs="Times New Roman"/>
          <w:szCs w:val="28"/>
        </w:rPr>
        <w:t xml:space="preserve">, </w:t>
      </w:r>
      <w:r w:rsidRPr="007149B8">
        <w:rPr>
          <w:rFonts w:eastAsiaTheme="minorEastAsia" w:cs="Times New Roman"/>
          <w:szCs w:val="28"/>
          <w:lang w:eastAsia="ru-RU"/>
        </w:rPr>
        <w:t xml:space="preserve">администрация Чернышевского муниципального округа </w:t>
      </w:r>
      <w:r w:rsidRPr="007149B8">
        <w:rPr>
          <w:rFonts w:eastAsiaTheme="minorEastAsia" w:cs="Times New Roman"/>
          <w:b/>
          <w:szCs w:val="28"/>
          <w:lang w:eastAsia="ru-RU"/>
        </w:rPr>
        <w:t>п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о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с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proofErr w:type="gramStart"/>
      <w:r w:rsidRPr="007149B8">
        <w:rPr>
          <w:rFonts w:eastAsiaTheme="minorEastAsia" w:cs="Times New Roman"/>
          <w:b/>
          <w:szCs w:val="28"/>
          <w:lang w:eastAsia="ru-RU"/>
        </w:rPr>
        <w:t>т</w:t>
      </w:r>
      <w:proofErr w:type="gramEnd"/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а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н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о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в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л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я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е</w:t>
      </w:r>
      <w:r>
        <w:rPr>
          <w:rFonts w:eastAsiaTheme="minorEastAsia" w:cs="Times New Roman"/>
          <w:b/>
          <w:szCs w:val="28"/>
          <w:lang w:eastAsia="ru-RU"/>
        </w:rPr>
        <w:t xml:space="preserve"> </w:t>
      </w:r>
      <w:r w:rsidRPr="007149B8">
        <w:rPr>
          <w:rFonts w:eastAsiaTheme="minorEastAsia" w:cs="Times New Roman"/>
          <w:b/>
          <w:szCs w:val="28"/>
          <w:lang w:eastAsia="ru-RU"/>
        </w:rPr>
        <w:t>т:</w:t>
      </w: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Theme="minorEastAsia" w:cs="Arial"/>
          <w:szCs w:val="28"/>
          <w:lang w:eastAsia="ru-RU"/>
        </w:rPr>
      </w:pPr>
      <w:bookmarkStart w:id="0" w:name="sub_1"/>
      <w:r w:rsidRPr="007149B8">
        <w:rPr>
          <w:rFonts w:eastAsiaTheme="minorEastAsia" w:cs="Arial"/>
          <w:szCs w:val="28"/>
          <w:lang w:eastAsia="ru-RU"/>
        </w:rPr>
        <w:t xml:space="preserve">1. Утвердить перечень муниципальных услуг, </w:t>
      </w:r>
      <w:r>
        <w:rPr>
          <w:rFonts w:cs="Times New Roman"/>
          <w:kern w:val="28"/>
          <w:szCs w:val="28"/>
        </w:rPr>
        <w:t>оказываемых муниципальными учреждениями Чернышевского муниципального округа, 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 согласно приложению.</w:t>
      </w:r>
    </w:p>
    <w:p w:rsidR="007E2C51" w:rsidRPr="00E30D8C" w:rsidRDefault="007E2C51" w:rsidP="007E2C51">
      <w:pPr>
        <w:keepNext/>
        <w:keepLines/>
        <w:widowControl w:val="0"/>
        <w:autoSpaceDE w:val="0"/>
        <w:autoSpaceDN w:val="0"/>
        <w:adjustRightInd w:val="0"/>
        <w:spacing w:after="0"/>
        <w:ind w:right="-6" w:firstLine="720"/>
        <w:jc w:val="both"/>
        <w:outlineLvl w:val="1"/>
        <w:rPr>
          <w:rFonts w:eastAsiaTheme="majorEastAsia" w:cs="Times New Roman"/>
          <w:bCs/>
          <w:kern w:val="28"/>
          <w:szCs w:val="28"/>
          <w:lang w:eastAsia="ru-RU"/>
        </w:rPr>
      </w:pPr>
      <w:r w:rsidRPr="007149B8">
        <w:rPr>
          <w:rFonts w:eastAsiaTheme="majorEastAsia" w:cstheme="majorBidi"/>
          <w:bCs/>
          <w:szCs w:val="28"/>
          <w:lang w:eastAsia="ru-RU"/>
        </w:rPr>
        <w:t xml:space="preserve">2. </w:t>
      </w:r>
      <w:r w:rsidRPr="00E30D8C">
        <w:rPr>
          <w:rFonts w:eastAsiaTheme="majorEastAsia" w:cstheme="majorBidi"/>
          <w:bCs/>
          <w:szCs w:val="28"/>
          <w:lang w:eastAsia="ru-RU"/>
        </w:rPr>
        <w:t xml:space="preserve">Признать утратившим силу постановление администрации </w:t>
      </w:r>
      <w:r>
        <w:rPr>
          <w:rFonts w:eastAsiaTheme="majorEastAsia" w:cstheme="majorBidi"/>
          <w:bCs/>
          <w:szCs w:val="28"/>
          <w:lang w:eastAsia="ru-RU"/>
        </w:rPr>
        <w:t>муниципального района «Чернышевский район» от 1</w:t>
      </w:r>
      <w:r w:rsidRPr="00E30D8C">
        <w:rPr>
          <w:rFonts w:eastAsiaTheme="majorEastAsia" w:cstheme="majorBidi"/>
          <w:bCs/>
          <w:szCs w:val="28"/>
          <w:lang w:eastAsia="ru-RU"/>
        </w:rPr>
        <w:t>3 июня 20</w:t>
      </w:r>
      <w:r>
        <w:rPr>
          <w:rFonts w:eastAsiaTheme="majorEastAsia" w:cstheme="majorBidi"/>
          <w:bCs/>
          <w:szCs w:val="28"/>
          <w:lang w:eastAsia="ru-RU"/>
        </w:rPr>
        <w:t>18</w:t>
      </w:r>
      <w:r w:rsidRPr="00E30D8C">
        <w:rPr>
          <w:rFonts w:eastAsiaTheme="majorEastAsia" w:cstheme="majorBidi"/>
          <w:bCs/>
          <w:szCs w:val="28"/>
          <w:lang w:eastAsia="ru-RU"/>
        </w:rPr>
        <w:t xml:space="preserve"> года № 2</w:t>
      </w:r>
      <w:r>
        <w:rPr>
          <w:rFonts w:eastAsiaTheme="majorEastAsia" w:cstheme="majorBidi"/>
          <w:bCs/>
          <w:szCs w:val="28"/>
          <w:lang w:eastAsia="ru-RU"/>
        </w:rPr>
        <w:t>87</w:t>
      </w:r>
      <w:r w:rsidRPr="00E30D8C">
        <w:rPr>
          <w:rFonts w:eastAsiaTheme="majorEastAsia" w:cstheme="majorBidi"/>
          <w:bCs/>
          <w:szCs w:val="28"/>
          <w:lang w:eastAsia="ru-RU"/>
        </w:rPr>
        <w:t xml:space="preserve"> «</w:t>
      </w:r>
      <w:r w:rsidRPr="0020154D">
        <w:rPr>
          <w:rFonts w:cs="Times New Roman"/>
          <w:kern w:val="28"/>
          <w:szCs w:val="28"/>
        </w:rPr>
        <w:t xml:space="preserve">Об утверждении </w:t>
      </w:r>
      <w:r>
        <w:rPr>
          <w:rFonts w:cs="Times New Roman"/>
          <w:kern w:val="28"/>
          <w:szCs w:val="28"/>
        </w:rPr>
        <w:t>перечня муниципальных услуг, оказываемых муниципальными учреждениями муниципального района «Чернышевский район», 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</w:t>
      </w:r>
      <w:r w:rsidRPr="00E30D8C">
        <w:rPr>
          <w:rFonts w:eastAsiaTheme="majorEastAsia" w:cs="Times New Roman"/>
          <w:bCs/>
          <w:kern w:val="28"/>
          <w:szCs w:val="28"/>
          <w:lang w:eastAsia="ru-RU"/>
        </w:rPr>
        <w:t>».</w:t>
      </w: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7149B8">
        <w:rPr>
          <w:rFonts w:eastAsiaTheme="minorEastAsia" w:cs="Times New Roman"/>
          <w:szCs w:val="28"/>
          <w:lang w:eastAsia="ru-RU"/>
        </w:rPr>
        <w:t>3. Контроль за исполнением настоящего постановления возложить на Управлени</w:t>
      </w:r>
      <w:r>
        <w:rPr>
          <w:rFonts w:eastAsiaTheme="minorEastAsia" w:cs="Times New Roman"/>
          <w:szCs w:val="28"/>
          <w:lang w:eastAsia="ru-RU"/>
        </w:rPr>
        <w:t>е</w:t>
      </w:r>
      <w:r w:rsidRPr="007149B8">
        <w:rPr>
          <w:rFonts w:eastAsiaTheme="minorEastAsia" w:cs="Times New Roman"/>
          <w:szCs w:val="28"/>
          <w:lang w:eastAsia="ru-RU"/>
        </w:rPr>
        <w:t xml:space="preserve"> экономики, труда и аграрной политики администрации Чернышевского мун</w:t>
      </w:r>
      <w:r>
        <w:rPr>
          <w:rFonts w:eastAsiaTheme="minorEastAsia" w:cs="Times New Roman"/>
          <w:szCs w:val="28"/>
          <w:lang w:eastAsia="ru-RU"/>
        </w:rPr>
        <w:t>иципального округа</w:t>
      </w:r>
      <w:r w:rsidRPr="007149B8">
        <w:rPr>
          <w:rFonts w:eastAsiaTheme="minorEastAsia" w:cs="Times New Roman"/>
          <w:szCs w:val="28"/>
          <w:lang w:eastAsia="ru-RU"/>
        </w:rPr>
        <w:t>.</w:t>
      </w: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4</w:t>
      </w:r>
      <w:r w:rsidRPr="007149B8">
        <w:rPr>
          <w:rFonts w:eastAsiaTheme="minorEastAsia" w:cs="Times New Roman"/>
          <w:szCs w:val="28"/>
          <w:lang w:eastAsia="ru-RU"/>
        </w:rPr>
        <w:t xml:space="preserve">. Настоящее постановление вступает в силу </w:t>
      </w:r>
      <w:r>
        <w:rPr>
          <w:rFonts w:eastAsiaTheme="minorEastAsia" w:cs="Times New Roman"/>
          <w:szCs w:val="28"/>
          <w:lang w:eastAsia="ru-RU"/>
        </w:rPr>
        <w:t>после</w:t>
      </w:r>
      <w:r w:rsidRPr="007149B8">
        <w:rPr>
          <w:rFonts w:eastAsiaTheme="minorEastAsia" w:cs="Times New Roman"/>
          <w:szCs w:val="28"/>
          <w:lang w:eastAsia="ru-RU"/>
        </w:rPr>
        <w:t xml:space="preserve"> его </w:t>
      </w:r>
      <w:r>
        <w:rPr>
          <w:rFonts w:eastAsiaTheme="minorEastAsia" w:cs="Times New Roman"/>
          <w:szCs w:val="28"/>
          <w:lang w:eastAsia="ru-RU"/>
        </w:rPr>
        <w:t>официального опубликования</w:t>
      </w:r>
      <w:r w:rsidRPr="007149B8">
        <w:rPr>
          <w:rFonts w:eastAsiaTheme="minorEastAsia" w:cs="Times New Roman"/>
          <w:szCs w:val="28"/>
          <w:lang w:eastAsia="ru-RU"/>
        </w:rPr>
        <w:t>.</w:t>
      </w: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7149B8">
        <w:rPr>
          <w:rFonts w:eastAsia="Times New Roman" w:cs="Times New Roman"/>
          <w:szCs w:val="28"/>
          <w:lang w:eastAsia="ru-RU"/>
        </w:rPr>
        <w:t xml:space="preserve">. </w:t>
      </w:r>
      <w:r w:rsidRPr="007A53B2">
        <w:rPr>
          <w:rFonts w:cs="Times New Roman"/>
          <w:color w:val="2C2D2E"/>
          <w:szCs w:val="28"/>
          <w:shd w:val="clear" w:color="auto" w:fill="FFFFFF"/>
        </w:rPr>
        <w:t>Опубликовать настоящее Постановление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 </w:t>
      </w:r>
      <w:hyperlink r:id="rId4" w:history="1">
        <w:r w:rsidRPr="007A53B2">
          <w:rPr>
            <w:rStyle w:val="a3"/>
            <w:rFonts w:cs="Times New Roman"/>
            <w:color w:val="0070F0"/>
            <w:szCs w:val="28"/>
            <w:shd w:val="clear" w:color="auto" w:fill="FFFFFF"/>
          </w:rPr>
          <w:t>www.chernishev.75.ru</w:t>
        </w:r>
      </w:hyperlink>
    </w:p>
    <w:bookmarkEnd w:id="0"/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right="-7"/>
        <w:jc w:val="both"/>
        <w:rPr>
          <w:rFonts w:eastAsiaTheme="minorEastAsia" w:cs="Times New Roman"/>
          <w:szCs w:val="28"/>
          <w:lang w:eastAsia="ru-RU"/>
        </w:rPr>
      </w:pPr>
    </w:p>
    <w:p w:rsidR="007E2C51" w:rsidRDefault="007E2C51" w:rsidP="007E2C5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. главы Чернышевского </w:t>
      </w:r>
    </w:p>
    <w:p w:rsidR="007E2C51" w:rsidRPr="00547760" w:rsidRDefault="007E2C51" w:rsidP="007E2C5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муниципального округа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</w:t>
      </w:r>
      <w:proofErr w:type="spellStart"/>
      <w:r>
        <w:rPr>
          <w:rFonts w:eastAsia="Times New Roman" w:cs="Times New Roman"/>
          <w:szCs w:val="28"/>
          <w:lang w:eastAsia="ru-RU"/>
        </w:rPr>
        <w:t>Л.И.Вологдина</w:t>
      </w:r>
      <w:proofErr w:type="spellEnd"/>
    </w:p>
    <w:p w:rsidR="007E2C51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Theme="minorEastAsia" w:cs="Times New Roman"/>
          <w:lang w:eastAsia="ru-RU"/>
        </w:rPr>
      </w:pP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Theme="minorEastAsia" w:cs="Times New Roman"/>
          <w:lang w:eastAsia="ru-RU"/>
        </w:rPr>
      </w:pPr>
      <w:r w:rsidRPr="007149B8">
        <w:rPr>
          <w:rFonts w:eastAsiaTheme="minorEastAsia" w:cs="Times New Roman"/>
          <w:lang w:eastAsia="ru-RU"/>
        </w:rPr>
        <w:t>Утвержден</w:t>
      </w:r>
    </w:p>
    <w:p w:rsidR="007E2C51" w:rsidRPr="007149B8" w:rsidRDefault="007E2C51" w:rsidP="007E2C51">
      <w:pPr>
        <w:widowControl w:val="0"/>
        <w:autoSpaceDE w:val="0"/>
        <w:autoSpaceDN w:val="0"/>
        <w:adjustRightInd w:val="0"/>
        <w:spacing w:after="0"/>
        <w:ind w:firstLine="720"/>
        <w:jc w:val="right"/>
        <w:rPr>
          <w:rFonts w:eastAsiaTheme="minorEastAsia" w:cs="Times New Roman"/>
          <w:lang w:eastAsia="ru-RU"/>
        </w:rPr>
      </w:pPr>
      <w:r w:rsidRPr="007149B8">
        <w:rPr>
          <w:rFonts w:eastAsiaTheme="minorEastAsia" w:cs="Times New Roman"/>
          <w:lang w:eastAsia="ru-RU"/>
        </w:rPr>
        <w:t>Постановлением администрации</w:t>
      </w:r>
    </w:p>
    <w:p w:rsidR="007E2C51" w:rsidRPr="007149B8" w:rsidRDefault="007E2C51" w:rsidP="007E2C51">
      <w:pPr>
        <w:widowControl w:val="0"/>
        <w:tabs>
          <w:tab w:val="left" w:pos="5616"/>
          <w:tab w:val="right" w:pos="9349"/>
        </w:tabs>
        <w:autoSpaceDE w:val="0"/>
        <w:autoSpaceDN w:val="0"/>
        <w:adjustRightInd w:val="0"/>
        <w:spacing w:after="0"/>
        <w:ind w:firstLine="720"/>
        <w:jc w:val="right"/>
        <w:rPr>
          <w:rFonts w:eastAsiaTheme="minorEastAsia" w:cs="Times New Roman"/>
          <w:lang w:eastAsia="ru-RU"/>
        </w:rPr>
      </w:pPr>
      <w:r w:rsidRPr="007149B8">
        <w:rPr>
          <w:rFonts w:eastAsiaTheme="minorEastAsia" w:cs="Times New Roman"/>
          <w:lang w:eastAsia="ru-RU"/>
        </w:rPr>
        <w:t>Чернышевского</w:t>
      </w:r>
    </w:p>
    <w:p w:rsidR="007E2C51" w:rsidRPr="007149B8" w:rsidRDefault="007E2C51" w:rsidP="007E2C51">
      <w:pPr>
        <w:widowControl w:val="0"/>
        <w:tabs>
          <w:tab w:val="left" w:pos="5616"/>
          <w:tab w:val="right" w:pos="9349"/>
        </w:tabs>
        <w:autoSpaceDE w:val="0"/>
        <w:autoSpaceDN w:val="0"/>
        <w:adjustRightInd w:val="0"/>
        <w:spacing w:after="0"/>
        <w:ind w:firstLine="720"/>
        <w:jc w:val="right"/>
        <w:rPr>
          <w:rFonts w:eastAsiaTheme="minorEastAsia" w:cs="Times New Roman"/>
          <w:lang w:eastAsia="ru-RU"/>
        </w:rPr>
      </w:pPr>
      <w:r w:rsidRPr="007149B8">
        <w:rPr>
          <w:rFonts w:eastAsiaTheme="minorEastAsia" w:cs="Times New Roman"/>
          <w:lang w:eastAsia="ru-RU"/>
        </w:rPr>
        <w:t>муниципального округа</w:t>
      </w:r>
    </w:p>
    <w:p w:rsidR="007E2C51" w:rsidRPr="007149B8" w:rsidRDefault="007E2C51" w:rsidP="007E2C51">
      <w:pPr>
        <w:widowControl w:val="0"/>
        <w:tabs>
          <w:tab w:val="left" w:pos="5616"/>
          <w:tab w:val="right" w:pos="9349"/>
        </w:tabs>
        <w:autoSpaceDE w:val="0"/>
        <w:autoSpaceDN w:val="0"/>
        <w:adjustRightInd w:val="0"/>
        <w:spacing w:after="0"/>
        <w:ind w:firstLine="720"/>
        <w:jc w:val="right"/>
        <w:rPr>
          <w:rFonts w:eastAsiaTheme="minorEastAsia" w:cs="Times New Roman"/>
          <w:lang w:eastAsia="ru-RU"/>
        </w:rPr>
      </w:pPr>
      <w:r>
        <w:rPr>
          <w:rFonts w:eastAsiaTheme="minorEastAsia" w:cs="Times New Roman"/>
          <w:lang w:eastAsia="ru-RU"/>
        </w:rPr>
        <w:t>от «05</w:t>
      </w:r>
      <w:r w:rsidRPr="007149B8">
        <w:rPr>
          <w:rFonts w:eastAsiaTheme="minorEastAsia" w:cs="Times New Roman"/>
          <w:lang w:eastAsia="ru-RU"/>
        </w:rPr>
        <w:t xml:space="preserve">»  </w:t>
      </w:r>
      <w:r>
        <w:rPr>
          <w:rFonts w:eastAsiaTheme="minorEastAsia" w:cs="Times New Roman"/>
          <w:lang w:eastAsia="ru-RU"/>
        </w:rPr>
        <w:t xml:space="preserve">мая </w:t>
      </w:r>
      <w:r w:rsidRPr="007149B8">
        <w:rPr>
          <w:rFonts w:eastAsiaTheme="minorEastAsia" w:cs="Times New Roman"/>
          <w:lang w:eastAsia="ru-RU"/>
        </w:rPr>
        <w:t xml:space="preserve"> 2026 года № </w:t>
      </w:r>
      <w:r>
        <w:rPr>
          <w:rFonts w:eastAsiaTheme="minorEastAsia" w:cs="Times New Roman"/>
          <w:lang w:eastAsia="ru-RU"/>
        </w:rPr>
        <w:t>540</w:t>
      </w:r>
      <w:bookmarkStart w:id="1" w:name="_GoBack"/>
      <w:bookmarkEnd w:id="1"/>
    </w:p>
    <w:p w:rsidR="007E2C51" w:rsidRDefault="007E2C51" w:rsidP="007E2C51">
      <w:pPr>
        <w:rPr>
          <w:rFonts w:cs="Times New Roman"/>
          <w:sz w:val="20"/>
          <w:szCs w:val="20"/>
        </w:rPr>
      </w:pPr>
    </w:p>
    <w:p w:rsidR="007E2C51" w:rsidRDefault="007E2C51" w:rsidP="007E2C51">
      <w:pPr>
        <w:jc w:val="center"/>
        <w:rPr>
          <w:rFonts w:cs="Times New Roman"/>
          <w:b/>
          <w:sz w:val="20"/>
          <w:szCs w:val="20"/>
        </w:rPr>
      </w:pPr>
      <w:r w:rsidRPr="007149B8">
        <w:rPr>
          <w:rFonts w:cs="Times New Roman"/>
          <w:b/>
          <w:kern w:val="28"/>
          <w:szCs w:val="28"/>
        </w:rPr>
        <w:t xml:space="preserve">Перечень муниципальных услуг, </w:t>
      </w:r>
      <w:r>
        <w:rPr>
          <w:rFonts w:cs="Times New Roman"/>
          <w:b/>
          <w:kern w:val="28"/>
          <w:szCs w:val="28"/>
        </w:rPr>
        <w:t xml:space="preserve">оказываемых муниципальными учреждениями </w:t>
      </w:r>
      <w:r w:rsidRPr="007149B8">
        <w:rPr>
          <w:b/>
          <w:color w:val="000000" w:themeColor="text1"/>
          <w:szCs w:val="28"/>
        </w:rPr>
        <w:t>Чернышевского муниципального округа</w:t>
      </w:r>
      <w:r>
        <w:rPr>
          <w:b/>
          <w:color w:val="000000" w:themeColor="text1"/>
          <w:szCs w:val="28"/>
        </w:rPr>
        <w:t>,</w:t>
      </w:r>
      <w:r w:rsidRPr="007149B8">
        <w:rPr>
          <w:rFonts w:cs="Times New Roman"/>
          <w:b/>
          <w:kern w:val="28"/>
          <w:szCs w:val="28"/>
        </w:rPr>
        <w:t xml:space="preserve"> </w:t>
      </w:r>
      <w:r w:rsidRPr="00816F8B">
        <w:rPr>
          <w:rFonts w:cs="Times New Roman"/>
          <w:b/>
          <w:kern w:val="28"/>
          <w:szCs w:val="28"/>
        </w:rPr>
        <w:t>предоставление которых может быть организовано по принципу «одного окна» в многофункциональных центрах предоставления государственных и муниципальных услуг</w:t>
      </w:r>
    </w:p>
    <w:tbl>
      <w:tblPr>
        <w:tblStyle w:val="TableNormal"/>
        <w:tblW w:w="9600" w:type="dxa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40"/>
      </w:tblGrid>
      <w:tr w:rsidR="007E2C51" w:rsidTr="00A540BC">
        <w:trPr>
          <w:trHeight w:val="652"/>
        </w:trPr>
        <w:tc>
          <w:tcPr>
            <w:tcW w:w="960" w:type="dxa"/>
          </w:tcPr>
          <w:p w:rsidR="007E2C51" w:rsidRPr="002D2CE7" w:rsidRDefault="007E2C51" w:rsidP="00A540BC">
            <w:pPr>
              <w:pStyle w:val="TableParagraph"/>
              <w:spacing w:before="9"/>
              <w:rPr>
                <w:b/>
                <w:sz w:val="5"/>
                <w:lang w:val="ru-RU"/>
              </w:rPr>
            </w:pPr>
          </w:p>
          <w:p w:rsidR="007E2C51" w:rsidRDefault="007E2C51" w:rsidP="00A540BC">
            <w:pPr>
              <w:pStyle w:val="TableParagraph"/>
              <w:spacing w:line="201" w:lineRule="exact"/>
              <w:ind w:left="347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470A438D" wp14:editId="6FCE5CA0">
                  <wp:extent cx="170686" cy="12801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2C51" w:rsidRDefault="007E2C51" w:rsidP="00A540BC">
            <w:pPr>
              <w:pStyle w:val="TableParagraph"/>
              <w:spacing w:before="6"/>
              <w:rPr>
                <w:b/>
                <w:sz w:val="10"/>
              </w:rPr>
            </w:pPr>
          </w:p>
          <w:p w:rsidR="007E2C51" w:rsidRDefault="007E2C51" w:rsidP="00A540BC">
            <w:pPr>
              <w:pStyle w:val="TableParagraph"/>
              <w:spacing w:line="201" w:lineRule="exact"/>
              <w:ind w:left="299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AC44F40" wp14:editId="38211E18">
                  <wp:extent cx="237741" cy="128016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1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:rsidR="007E2C51" w:rsidRPr="00816F8B" w:rsidRDefault="007E2C51" w:rsidP="00A540BC">
            <w:pPr>
              <w:pStyle w:val="TableParagraph"/>
              <w:spacing w:line="310" w:lineRule="exact"/>
              <w:ind w:right="6"/>
              <w:jc w:val="center"/>
              <w:rPr>
                <w:b/>
                <w:sz w:val="28"/>
                <w:lang w:val="ru-RU"/>
              </w:rPr>
            </w:pPr>
            <w:proofErr w:type="spellStart"/>
            <w:r>
              <w:rPr>
                <w:b/>
                <w:spacing w:val="-4"/>
                <w:sz w:val="28"/>
              </w:rPr>
              <w:t>Наименование</w:t>
            </w:r>
            <w:proofErr w:type="spellEnd"/>
            <w:r>
              <w:rPr>
                <w:b/>
                <w:spacing w:val="26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муниципальн</w:t>
            </w:r>
            <w:proofErr w:type="spellEnd"/>
            <w:r>
              <w:rPr>
                <w:b/>
                <w:spacing w:val="-4"/>
                <w:sz w:val="28"/>
                <w:lang w:val="ru-RU"/>
              </w:rPr>
              <w:t>ой</w:t>
            </w:r>
            <w:r>
              <w:rPr>
                <w:b/>
                <w:spacing w:val="30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услуг</w:t>
            </w:r>
            <w:proofErr w:type="spellEnd"/>
            <w:r>
              <w:rPr>
                <w:b/>
                <w:spacing w:val="-4"/>
                <w:sz w:val="28"/>
                <w:lang w:val="ru-RU"/>
              </w:rPr>
              <w:t>и</w:t>
            </w:r>
          </w:p>
        </w:tc>
      </w:tr>
      <w:tr w:rsidR="007E2C51" w:rsidTr="00A540BC">
        <w:trPr>
          <w:trHeight w:val="959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7149B8" w:rsidRDefault="007E2C51" w:rsidP="00A540BC">
            <w:pPr>
              <w:pStyle w:val="TableParagraph"/>
              <w:spacing w:line="293" w:lineRule="exact"/>
              <w:ind w:left="112"/>
              <w:jc w:val="both"/>
              <w:rPr>
                <w:sz w:val="28"/>
                <w:lang w:val="ru-RU"/>
              </w:rPr>
            </w:pPr>
            <w:r w:rsidRPr="007149B8">
              <w:rPr>
                <w:sz w:val="28"/>
                <w:lang w:val="ru-RU"/>
              </w:rPr>
              <w:t>Выдача</w:t>
            </w:r>
            <w:r w:rsidRPr="007149B8">
              <w:rPr>
                <w:spacing w:val="53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разрешений</w:t>
            </w:r>
            <w:r w:rsidRPr="007149B8">
              <w:rPr>
                <w:spacing w:val="60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на</w:t>
            </w:r>
            <w:r w:rsidRPr="007149B8">
              <w:rPr>
                <w:spacing w:val="33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строительство,</w:t>
            </w:r>
            <w:r w:rsidRPr="007149B8">
              <w:rPr>
                <w:spacing w:val="40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реконструкцию</w:t>
            </w:r>
            <w:r w:rsidRPr="007149B8">
              <w:rPr>
                <w:spacing w:val="65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пересечени</w:t>
            </w:r>
            <w:r>
              <w:rPr>
                <w:spacing w:val="-2"/>
                <w:sz w:val="28"/>
                <w:lang w:val="ru-RU"/>
              </w:rPr>
              <w:t>я</w:t>
            </w:r>
          </w:p>
          <w:p w:rsidR="007E2C51" w:rsidRPr="007149B8" w:rsidRDefault="007E2C51" w:rsidP="00A540BC">
            <w:pPr>
              <w:pStyle w:val="TableParagraph"/>
              <w:tabs>
                <w:tab w:val="left" w:pos="2153"/>
                <w:tab w:val="left" w:pos="3193"/>
                <w:tab w:val="left" w:pos="3526"/>
                <w:tab w:val="left" w:pos="4753"/>
                <w:tab w:val="left" w:pos="8371"/>
              </w:tabs>
              <w:spacing w:line="319" w:lineRule="exact"/>
              <w:ind w:left="116"/>
              <w:jc w:val="both"/>
              <w:rPr>
                <w:sz w:val="28"/>
                <w:lang w:val="ru-RU"/>
              </w:rPr>
            </w:pPr>
            <w:r w:rsidRPr="007149B8">
              <w:rPr>
                <w:spacing w:val="-2"/>
                <w:sz w:val="28"/>
                <w:lang w:val="ru-RU"/>
              </w:rPr>
              <w:t>автомобильной</w:t>
            </w:r>
            <w:r w:rsidRPr="007149B8">
              <w:rPr>
                <w:sz w:val="28"/>
                <w:lang w:val="ru-RU"/>
              </w:rPr>
              <w:tab/>
            </w:r>
            <w:r w:rsidRPr="007149B8">
              <w:rPr>
                <w:spacing w:val="-2"/>
                <w:sz w:val="28"/>
                <w:lang w:val="ru-RU"/>
              </w:rPr>
              <w:t>дороги</w:t>
            </w:r>
            <w:r w:rsidRPr="007149B8">
              <w:rPr>
                <w:sz w:val="28"/>
                <w:lang w:val="ru-RU"/>
              </w:rPr>
              <w:tab/>
            </w:r>
            <w:r w:rsidRPr="007149B8">
              <w:rPr>
                <w:spacing w:val="-10"/>
                <w:sz w:val="28"/>
                <w:lang w:val="ru-RU"/>
              </w:rPr>
              <w:t>с</w:t>
            </w:r>
            <w:r w:rsidRPr="007149B8">
              <w:rPr>
                <w:sz w:val="28"/>
                <w:lang w:val="ru-RU"/>
              </w:rPr>
              <w:tab/>
            </w:r>
            <w:r w:rsidRPr="007149B8">
              <w:rPr>
                <w:spacing w:val="-2"/>
                <w:sz w:val="28"/>
                <w:lang w:val="ru-RU"/>
              </w:rPr>
              <w:t>другими</w:t>
            </w:r>
            <w:r w:rsidRPr="007149B8">
              <w:rPr>
                <w:sz w:val="28"/>
                <w:lang w:val="ru-RU"/>
              </w:rPr>
              <w:tab/>
              <w:t>автомобильными</w:t>
            </w:r>
            <w:r w:rsidRPr="007149B8">
              <w:rPr>
                <w:spacing w:val="78"/>
                <w:w w:val="150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дорогами</w:t>
            </w:r>
            <w:r w:rsidRPr="007149B8">
              <w:rPr>
                <w:sz w:val="28"/>
                <w:lang w:val="ru-RU"/>
              </w:rPr>
              <w:tab/>
            </w:r>
            <w:r w:rsidRPr="007149B8">
              <w:rPr>
                <w:spacing w:val="-10"/>
                <w:sz w:val="28"/>
                <w:lang w:val="ru-RU"/>
              </w:rPr>
              <w:t>и</w:t>
            </w:r>
          </w:p>
          <w:p w:rsidR="007E2C51" w:rsidRPr="007149B8" w:rsidRDefault="007E2C51" w:rsidP="00A540BC">
            <w:pPr>
              <w:pStyle w:val="TableParagraph"/>
              <w:spacing w:before="4"/>
              <w:ind w:left="115"/>
              <w:jc w:val="both"/>
              <w:rPr>
                <w:sz w:val="28"/>
                <w:lang w:val="ru-RU"/>
              </w:rPr>
            </w:pPr>
            <w:r w:rsidRPr="007149B8">
              <w:rPr>
                <w:spacing w:val="-2"/>
                <w:sz w:val="28"/>
                <w:lang w:val="ru-RU"/>
              </w:rPr>
              <w:t>примыкания</w:t>
            </w:r>
            <w:r w:rsidRPr="007149B8">
              <w:rPr>
                <w:spacing w:val="-3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автомобильной</w:t>
            </w:r>
            <w:r w:rsidRPr="007149B8">
              <w:rPr>
                <w:spacing w:val="9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дороги</w:t>
            </w:r>
            <w:r w:rsidRPr="007149B8">
              <w:rPr>
                <w:spacing w:val="-6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к</w:t>
            </w:r>
            <w:r w:rsidRPr="007149B8">
              <w:rPr>
                <w:spacing w:val="-16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другой</w:t>
            </w:r>
            <w:r w:rsidRPr="007149B8">
              <w:rPr>
                <w:spacing w:val="-5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автомобильной</w:t>
            </w:r>
            <w:r w:rsidRPr="007149B8">
              <w:rPr>
                <w:spacing w:val="9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дороге</w:t>
            </w:r>
          </w:p>
        </w:tc>
      </w:tr>
      <w:tr w:rsidR="007E2C51" w:rsidTr="00A540BC">
        <w:trPr>
          <w:trHeight w:val="1271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7149B8" w:rsidRDefault="007E2C51" w:rsidP="00A540BC">
            <w:pPr>
              <w:pStyle w:val="TableParagraph"/>
              <w:spacing w:line="293" w:lineRule="exact"/>
              <w:ind w:left="117"/>
              <w:jc w:val="both"/>
              <w:rPr>
                <w:sz w:val="28"/>
                <w:lang w:val="ru-RU"/>
              </w:rPr>
            </w:pPr>
            <w:r w:rsidRPr="007149B8">
              <w:rPr>
                <w:sz w:val="28"/>
                <w:lang w:val="ru-RU"/>
              </w:rPr>
              <w:t>Выдача</w:t>
            </w:r>
            <w:r w:rsidRPr="007149B8">
              <w:rPr>
                <w:spacing w:val="31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разрешений</w:t>
            </w:r>
            <w:r w:rsidRPr="007149B8">
              <w:rPr>
                <w:spacing w:val="37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на</w:t>
            </w:r>
            <w:r w:rsidRPr="007149B8">
              <w:rPr>
                <w:spacing w:val="17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строительство,</w:t>
            </w:r>
            <w:r w:rsidRPr="007149B8">
              <w:rPr>
                <w:spacing w:val="16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реконструкцию,</w:t>
            </w:r>
            <w:r w:rsidRPr="007149B8">
              <w:rPr>
                <w:spacing w:val="6"/>
                <w:sz w:val="28"/>
                <w:lang w:val="ru-RU"/>
              </w:rPr>
              <w:t xml:space="preserve"> </w:t>
            </w:r>
            <w:r w:rsidRPr="007149B8">
              <w:rPr>
                <w:spacing w:val="-2"/>
                <w:sz w:val="28"/>
                <w:lang w:val="ru-RU"/>
              </w:rPr>
              <w:t>капитальный</w:t>
            </w:r>
          </w:p>
          <w:p w:rsidR="007E2C51" w:rsidRPr="007149B8" w:rsidRDefault="007E2C51" w:rsidP="00A540BC">
            <w:pPr>
              <w:pStyle w:val="TableParagraph"/>
              <w:spacing w:line="237" w:lineRule="auto"/>
              <w:ind w:left="118" w:right="123" w:hanging="1"/>
              <w:jc w:val="both"/>
              <w:rPr>
                <w:sz w:val="28"/>
                <w:lang w:val="ru-RU"/>
              </w:rPr>
            </w:pPr>
            <w:r w:rsidRPr="007149B8">
              <w:rPr>
                <w:sz w:val="28"/>
                <w:lang w:val="ru-RU"/>
              </w:rPr>
              <w:t xml:space="preserve">ремонт объектов дорожного сервиса, размещаемых в границах полосы отвода в границах придорожных полос автомобильной дороги </w:t>
            </w:r>
            <w:r w:rsidRPr="00837EC5">
              <w:rPr>
                <w:sz w:val="28"/>
                <w:lang w:val="ru-RU"/>
              </w:rPr>
              <w:t>местного значения</w:t>
            </w:r>
            <w:r w:rsidRPr="007149B8">
              <w:rPr>
                <w:sz w:val="28"/>
                <w:lang w:val="ru-RU"/>
              </w:rPr>
              <w:t>, а</w:t>
            </w:r>
            <w:r w:rsidRPr="007149B8">
              <w:rPr>
                <w:spacing w:val="-5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также частной автомобильной</w:t>
            </w:r>
            <w:r w:rsidRPr="007149B8">
              <w:rPr>
                <w:spacing w:val="36"/>
                <w:sz w:val="28"/>
                <w:lang w:val="ru-RU"/>
              </w:rPr>
              <w:t xml:space="preserve"> </w:t>
            </w:r>
            <w:r w:rsidRPr="007149B8">
              <w:rPr>
                <w:sz w:val="28"/>
                <w:lang w:val="ru-RU"/>
              </w:rPr>
              <w:t>дороги</w:t>
            </w:r>
          </w:p>
        </w:tc>
      </w:tr>
      <w:tr w:rsidR="007E2C51" w:rsidTr="00A540BC">
        <w:trPr>
          <w:trHeight w:val="414"/>
        </w:trPr>
        <w:tc>
          <w:tcPr>
            <w:tcW w:w="960" w:type="dxa"/>
            <w:shd w:val="clear" w:color="auto" w:fill="FFFFFF" w:themeFill="background1"/>
          </w:tcPr>
          <w:p w:rsidR="007E2C51" w:rsidRPr="007149B8" w:rsidRDefault="007E2C51" w:rsidP="00A540BC">
            <w:pPr>
              <w:pStyle w:val="TableParagraph"/>
              <w:spacing w:before="4"/>
              <w:rPr>
                <w:b/>
                <w:sz w:val="5"/>
                <w:lang w:val="ru-RU"/>
              </w:rPr>
            </w:pPr>
          </w:p>
          <w:p w:rsidR="007E2C51" w:rsidRDefault="007E2C51" w:rsidP="00A540BC">
            <w:pPr>
              <w:pStyle w:val="TableParagraph"/>
              <w:spacing w:line="192" w:lineRule="exact"/>
              <w:ind w:left="13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698C625F" wp14:editId="49A6C6AE">
                  <wp:extent cx="115822" cy="121920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2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line="300" w:lineRule="exact"/>
              <w:ind w:left="122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Выдача разрешений на строительство при осуществлении строительства, реконструкции, капитального ремонта объектов капитального строительства, расположенных на территориях поселений, городских округов, муниципальных районов (межселенных территориях)</w:t>
            </w:r>
          </w:p>
        </w:tc>
      </w:tr>
      <w:tr w:rsidR="007E2C51" w:rsidTr="00A540BC">
        <w:trPr>
          <w:trHeight w:val="1261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05" w:lineRule="exact"/>
              <w:ind w:left="12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line="298" w:lineRule="exact"/>
              <w:ind w:left="122"/>
              <w:jc w:val="both"/>
              <w:rPr>
                <w:color w:val="FF0000"/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Выдача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территориях поселений, городских округов, муниципальных районов (межселенных территориях)</w:t>
            </w:r>
          </w:p>
        </w:tc>
      </w:tr>
      <w:tr w:rsidR="007E2C51" w:rsidTr="00A540BC">
        <w:trPr>
          <w:trHeight w:val="411"/>
        </w:trPr>
        <w:tc>
          <w:tcPr>
            <w:tcW w:w="960" w:type="dxa"/>
            <w:shd w:val="clear" w:color="auto" w:fill="FFFFFF" w:themeFill="background1"/>
          </w:tcPr>
          <w:p w:rsidR="007E2C51" w:rsidRPr="00183B28" w:rsidRDefault="007E2C51" w:rsidP="00A540BC">
            <w:pPr>
              <w:pStyle w:val="TableParagraph"/>
              <w:spacing w:line="305" w:lineRule="exact"/>
              <w:ind w:left="12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line="298" w:lineRule="exact"/>
              <w:ind w:left="122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Выдача градостроительного плана земельного участка</w:t>
            </w:r>
          </w:p>
        </w:tc>
      </w:tr>
      <w:tr w:rsidR="007E2C51" w:rsidTr="00A540BC">
        <w:trPr>
          <w:trHeight w:val="306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287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6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6E4BD4" w:rsidRDefault="007E2C51" w:rsidP="00A540BC">
            <w:pPr>
              <w:contextualSpacing/>
              <w:rPr>
                <w:rFonts w:cs="Times New Roman"/>
                <w:szCs w:val="28"/>
                <w:lang w:val="ru-RU"/>
              </w:rPr>
            </w:pPr>
            <w:r w:rsidRPr="006E4BD4">
              <w:rPr>
                <w:rFonts w:cs="Times New Roman"/>
                <w:szCs w:val="28"/>
                <w:lang w:val="ru-RU"/>
              </w:rPr>
              <w:t>Выдача разрешений на установку и эксплуатацию рекламных конструкций на соответствующей территории</w:t>
            </w:r>
          </w:p>
        </w:tc>
      </w:tr>
      <w:tr w:rsidR="007E2C51" w:rsidTr="00A540BC">
        <w:trPr>
          <w:trHeight w:val="642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05" w:lineRule="exact"/>
              <w:ind w:left="129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before="4"/>
              <w:ind w:left="130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Прием документов, необходимых для согласования перевода жилого помещения в нежилое или нежилого помещения в жилое, а также выдача соответствующих разрешений о переводе или об отказе в переводе</w:t>
            </w:r>
          </w:p>
        </w:tc>
      </w:tr>
      <w:tr w:rsidR="007E2C51" w:rsidTr="00A540BC">
        <w:trPr>
          <w:trHeight w:val="954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05" w:lineRule="exact"/>
              <w:ind w:left="130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8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before="2" w:line="316" w:lineRule="exact"/>
              <w:ind w:left="125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</w:t>
            </w:r>
          </w:p>
        </w:tc>
      </w:tr>
      <w:tr w:rsidR="007E2C51" w:rsidTr="00A540BC">
        <w:trPr>
          <w:trHeight w:val="725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10" w:lineRule="exact"/>
              <w:ind w:left="133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line="305" w:lineRule="exact"/>
              <w:ind w:left="126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 xml:space="preserve">Предварительное согласование предоставления земельных участков, находящихся в собственности муниципального района «Чернышевский район», и земельных участков, государственная </w:t>
            </w:r>
            <w:r w:rsidRPr="004A2383">
              <w:rPr>
                <w:sz w:val="28"/>
                <w:szCs w:val="28"/>
                <w:lang w:val="ru-RU"/>
              </w:rPr>
              <w:lastRenderedPageBreak/>
              <w:t>собственность на которые не разграничена</w:t>
            </w:r>
          </w:p>
        </w:tc>
      </w:tr>
      <w:tr w:rsidR="007E2C51" w:rsidTr="00A540BC">
        <w:trPr>
          <w:trHeight w:val="1266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00" w:lineRule="exact"/>
              <w:ind w:left="130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10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tabs>
                <w:tab w:val="left" w:pos="2236"/>
                <w:tab w:val="left" w:pos="2891"/>
                <w:tab w:val="left" w:pos="5160"/>
                <w:tab w:val="left" w:pos="7706"/>
              </w:tabs>
              <w:spacing w:line="319" w:lineRule="exact"/>
              <w:ind w:left="130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Предоставление земельных участков, находящихся в собственности муниципального района «Чернышевский район», и земельных участков, государственная собственность на которые не разграничена, в аренду без проведения торгов</w:t>
            </w:r>
          </w:p>
        </w:tc>
      </w:tr>
      <w:tr w:rsidR="007E2C51" w:rsidTr="00A540BC">
        <w:trPr>
          <w:trHeight w:val="1314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before="2"/>
              <w:ind w:left="13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1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spacing w:line="244" w:lineRule="auto"/>
              <w:ind w:left="125" w:right="93" w:firstLine="1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Предоставление информации об объектах недвижимого имущества, находящихся 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A2383">
              <w:rPr>
                <w:sz w:val="28"/>
                <w:szCs w:val="28"/>
                <w:lang w:val="ru-RU"/>
              </w:rPr>
              <w:t>собственности муниципального района «Чернышевский район» и предназначенных для сдачи в аренду</w:t>
            </w:r>
          </w:p>
        </w:tc>
      </w:tr>
      <w:tr w:rsidR="007E2C51" w:rsidTr="00A540BC">
        <w:trPr>
          <w:trHeight w:val="330"/>
        </w:trPr>
        <w:tc>
          <w:tcPr>
            <w:tcW w:w="960" w:type="dxa"/>
            <w:shd w:val="clear" w:color="auto" w:fill="FFFFFF" w:themeFill="background1"/>
          </w:tcPr>
          <w:p w:rsidR="007E2C51" w:rsidRDefault="007E2C51" w:rsidP="00A540BC">
            <w:pPr>
              <w:pStyle w:val="TableParagraph"/>
              <w:spacing w:line="310" w:lineRule="exact"/>
              <w:ind w:left="132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2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tabs>
                <w:tab w:val="left" w:pos="4250"/>
              </w:tabs>
              <w:spacing w:line="305" w:lineRule="exact"/>
              <w:ind w:left="126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 xml:space="preserve">Бесплатное предоставление в </w:t>
            </w:r>
            <w:proofErr w:type="gramStart"/>
            <w:r w:rsidRPr="004A2383">
              <w:rPr>
                <w:sz w:val="28"/>
                <w:szCs w:val="28"/>
                <w:lang w:val="ru-RU"/>
              </w:rPr>
              <w:t>собственность  гражданам</w:t>
            </w:r>
            <w:proofErr w:type="gramEnd"/>
            <w:r w:rsidRPr="004A2383">
              <w:rPr>
                <w:sz w:val="28"/>
                <w:szCs w:val="28"/>
                <w:lang w:val="ru-RU"/>
              </w:rPr>
              <w:t xml:space="preserve"> земельных участков, находящихся в  собственности муниципального района «Чернышевский район», и земельных участков, государственная собственность на которые не разграничена, для индивидуального жилищного строительства</w:t>
            </w:r>
          </w:p>
        </w:tc>
      </w:tr>
      <w:tr w:rsidR="007E2C51" w:rsidTr="00A540BC">
        <w:trPr>
          <w:trHeight w:val="330"/>
        </w:trPr>
        <w:tc>
          <w:tcPr>
            <w:tcW w:w="960" w:type="dxa"/>
            <w:shd w:val="clear" w:color="auto" w:fill="FFFFFF" w:themeFill="background1"/>
          </w:tcPr>
          <w:p w:rsidR="007E2C51" w:rsidRPr="007149B8" w:rsidRDefault="007E2C51" w:rsidP="00A540BC">
            <w:pPr>
              <w:pStyle w:val="TableParagraph"/>
              <w:spacing w:line="310" w:lineRule="exact"/>
              <w:ind w:left="132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13.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tabs>
                <w:tab w:val="left" w:pos="1411"/>
                <w:tab w:val="left" w:pos="3192"/>
                <w:tab w:val="left" w:pos="5458"/>
                <w:tab w:val="left" w:pos="7649"/>
              </w:tabs>
              <w:spacing w:before="12" w:line="247" w:lineRule="auto"/>
              <w:ind w:left="82" w:right="140" w:firstLine="1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Перераспределение земельных участков, находящихся в собственности муниципального района «Чернышевский район», земель и (или) земельных участков, государственная собственность на которые не разграничена, с участками, находящимися в частной собственности</w:t>
            </w:r>
          </w:p>
        </w:tc>
      </w:tr>
      <w:tr w:rsidR="007E2C51" w:rsidTr="00A540BC">
        <w:trPr>
          <w:trHeight w:val="330"/>
        </w:trPr>
        <w:tc>
          <w:tcPr>
            <w:tcW w:w="960" w:type="dxa"/>
            <w:shd w:val="clear" w:color="auto" w:fill="FFFFFF" w:themeFill="background1"/>
          </w:tcPr>
          <w:p w:rsidR="007E2C51" w:rsidRPr="007149B8" w:rsidRDefault="007E2C51" w:rsidP="00A540BC">
            <w:pPr>
              <w:pStyle w:val="TableParagraph"/>
              <w:spacing w:line="310" w:lineRule="exact"/>
              <w:ind w:left="132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14.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tabs>
                <w:tab w:val="left" w:pos="2074"/>
                <w:tab w:val="left" w:pos="2917"/>
                <w:tab w:val="left" w:pos="4313"/>
                <w:tab w:val="left" w:pos="4675"/>
                <w:tab w:val="left" w:pos="5378"/>
                <w:tab w:val="left" w:pos="6288"/>
                <w:tab w:val="left" w:pos="7567"/>
              </w:tabs>
              <w:spacing w:before="13" w:line="235" w:lineRule="auto"/>
              <w:ind w:left="83" w:right="106" w:hanging="1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Выдача разрешения на использование земель или земельных участков, находящихся в собственности муниципального района «Чернышевский район», и земельных участков,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</w:tr>
      <w:tr w:rsidR="007E2C51" w:rsidTr="00A540BC">
        <w:trPr>
          <w:trHeight w:val="330"/>
        </w:trPr>
        <w:tc>
          <w:tcPr>
            <w:tcW w:w="960" w:type="dxa"/>
            <w:shd w:val="clear" w:color="auto" w:fill="FFFFFF" w:themeFill="background1"/>
          </w:tcPr>
          <w:p w:rsidR="007E2C51" w:rsidRPr="007149B8" w:rsidRDefault="007E2C51" w:rsidP="00A540BC">
            <w:pPr>
              <w:pStyle w:val="TableParagraph"/>
              <w:spacing w:line="310" w:lineRule="exact"/>
              <w:ind w:left="132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15.</w:t>
            </w:r>
          </w:p>
        </w:tc>
        <w:tc>
          <w:tcPr>
            <w:tcW w:w="8640" w:type="dxa"/>
            <w:shd w:val="clear" w:color="auto" w:fill="FFFFFF" w:themeFill="background1"/>
          </w:tcPr>
          <w:p w:rsidR="007E2C51" w:rsidRPr="004A2383" w:rsidRDefault="007E2C51" w:rsidP="00A540BC">
            <w:pPr>
              <w:pStyle w:val="TableParagraph"/>
              <w:tabs>
                <w:tab w:val="left" w:pos="1255"/>
                <w:tab w:val="left" w:pos="1411"/>
                <w:tab w:val="left" w:pos="2914"/>
                <w:tab w:val="left" w:pos="3197"/>
                <w:tab w:val="left" w:pos="3437"/>
                <w:tab w:val="left" w:pos="5456"/>
                <w:tab w:val="left" w:pos="6509"/>
                <w:tab w:val="left" w:pos="7198"/>
                <w:tab w:val="left" w:pos="7791"/>
                <w:tab w:val="left" w:pos="8190"/>
              </w:tabs>
              <w:spacing w:before="12"/>
              <w:ind w:left="87" w:right="133" w:hanging="3"/>
              <w:jc w:val="both"/>
              <w:rPr>
                <w:sz w:val="28"/>
                <w:lang w:val="ru-RU"/>
              </w:rPr>
            </w:pPr>
            <w:r w:rsidRPr="004A2383">
              <w:rPr>
                <w:sz w:val="28"/>
                <w:szCs w:val="28"/>
                <w:lang w:val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</w:tbl>
    <w:p w:rsidR="007E2C51" w:rsidRPr="007149B8" w:rsidRDefault="007E2C51" w:rsidP="007E2C51">
      <w:pPr>
        <w:rPr>
          <w:rFonts w:cs="Times New Roman"/>
          <w:b/>
          <w:sz w:val="20"/>
          <w:szCs w:val="20"/>
        </w:rPr>
      </w:pPr>
    </w:p>
    <w:p w:rsidR="00F12C76" w:rsidRDefault="00F12C76" w:rsidP="007E2C51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E2C51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2C51"/>
    <w:pPr>
      <w:keepNext/>
      <w:keepLines/>
      <w:widowControl w:val="0"/>
      <w:autoSpaceDE w:val="0"/>
      <w:autoSpaceDN w:val="0"/>
      <w:adjustRightInd w:val="0"/>
      <w:spacing w:before="200" w:after="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2C5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E2C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2C51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character" w:styleId="a3">
    <w:name w:val="Hyperlink"/>
    <w:basedOn w:val="a0"/>
    <w:uiPriority w:val="99"/>
    <w:semiHidden/>
    <w:unhideWhenUsed/>
    <w:rsid w:val="007E2C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chernishev.75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2026-05-05T05:45:00Z</dcterms:modified>
</cp:coreProperties>
</file>