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АДМИНИСТРАЦИЯ ЧЕРНЫШЕВСКОГО </w:t>
      </w:r>
    </w:p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>МУНИЦИПАЛЬНОГО ОКРУГА</w:t>
      </w:r>
    </w:p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ЗАБАЙКАЛЬСКОГО КРАЯ </w:t>
      </w:r>
    </w:p>
    <w:p w:rsidR="002020A4" w:rsidRPr="002020A4" w:rsidRDefault="002020A4" w:rsidP="002020A4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</w:p>
    <w:p w:rsidR="002020A4" w:rsidRPr="002020A4" w:rsidRDefault="002020A4" w:rsidP="00E74C69">
      <w:pPr>
        <w:keepNext/>
        <w:spacing w:after="0" w:line="276" w:lineRule="auto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</w:p>
    <w:p w:rsidR="002020A4" w:rsidRPr="002020A4" w:rsidRDefault="002020A4" w:rsidP="00E74C69">
      <w:pPr>
        <w:keepNext/>
        <w:spacing w:after="0" w:line="276" w:lineRule="auto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2020A4">
        <w:rPr>
          <w:rFonts w:eastAsia="Times New Roman" w:cs="Times New Roman"/>
          <w:b/>
          <w:bCs/>
          <w:szCs w:val="28"/>
          <w:lang w:eastAsia="ru-RU"/>
        </w:rPr>
        <w:t>ПОСТАНОВЛЕНИЕ</w:t>
      </w:r>
    </w:p>
    <w:p w:rsidR="002020A4" w:rsidRPr="002020A4" w:rsidRDefault="002020A4" w:rsidP="00E74C69">
      <w:pPr>
        <w:spacing w:after="200" w:line="276" w:lineRule="auto"/>
        <w:jc w:val="center"/>
        <w:rPr>
          <w:rFonts w:ascii="Calibri" w:eastAsia="Times New Roman" w:hAnsi="Calibri" w:cs="Times New Roman"/>
          <w:szCs w:val="28"/>
          <w:lang w:eastAsia="ru-RU"/>
        </w:rPr>
      </w:pPr>
    </w:p>
    <w:p w:rsidR="002020A4" w:rsidRPr="002020A4" w:rsidRDefault="00E74C69" w:rsidP="00E74C69">
      <w:pPr>
        <w:spacing w:after="200" w:line="276" w:lineRule="auto"/>
        <w:jc w:val="center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25 мая</w:t>
      </w:r>
      <w:r w:rsidR="002020A4" w:rsidRPr="002020A4">
        <w:rPr>
          <w:rFonts w:eastAsia="Times New Roman" w:cs="Times New Roman"/>
          <w:szCs w:val="28"/>
          <w:lang w:eastAsia="ru-RU"/>
        </w:rPr>
        <w:t xml:space="preserve"> 202</w:t>
      </w:r>
      <w:r w:rsidR="00405B68">
        <w:rPr>
          <w:rFonts w:eastAsia="Times New Roman" w:cs="Times New Roman"/>
          <w:szCs w:val="28"/>
          <w:lang w:eastAsia="ru-RU"/>
        </w:rPr>
        <w:t>6</w:t>
      </w:r>
      <w:r w:rsidR="002020A4" w:rsidRPr="002020A4">
        <w:rPr>
          <w:rFonts w:eastAsia="Times New Roman" w:cs="Times New Roman"/>
          <w:szCs w:val="28"/>
          <w:lang w:eastAsia="ru-RU"/>
        </w:rPr>
        <w:t xml:space="preserve"> года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     </w:t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</w:t>
      </w:r>
      <w:r w:rsidR="002020A4">
        <w:rPr>
          <w:rFonts w:eastAsia="Times New Roman" w:cs="Times New Roman"/>
          <w:szCs w:val="28"/>
          <w:lang w:eastAsia="ru-RU"/>
        </w:rPr>
        <w:t xml:space="preserve">                             № </w:t>
      </w:r>
      <w:r>
        <w:rPr>
          <w:rFonts w:eastAsia="Times New Roman" w:cs="Times New Roman"/>
          <w:szCs w:val="28"/>
          <w:lang w:eastAsia="ru-RU"/>
        </w:rPr>
        <w:t>698</w:t>
      </w:r>
    </w:p>
    <w:p w:rsidR="002020A4" w:rsidRPr="002020A4" w:rsidRDefault="002020A4" w:rsidP="00E74C69">
      <w:pPr>
        <w:spacing w:after="200" w:line="276" w:lineRule="auto"/>
        <w:jc w:val="center"/>
        <w:rPr>
          <w:rFonts w:eastAsia="Times New Roman" w:cs="Times New Roman"/>
          <w:bCs/>
          <w:szCs w:val="28"/>
          <w:lang w:eastAsia="ru-RU"/>
        </w:rPr>
      </w:pPr>
      <w:r w:rsidRPr="002020A4">
        <w:rPr>
          <w:rFonts w:eastAsia="Times New Roman" w:cs="Times New Roman"/>
          <w:bCs/>
          <w:szCs w:val="28"/>
          <w:lang w:eastAsia="ru-RU"/>
        </w:rPr>
        <w:t>пгт. Чернышевск</w:t>
      </w:r>
    </w:p>
    <w:p w:rsidR="00E74C69" w:rsidRPr="00E74C69" w:rsidRDefault="00E74C69" w:rsidP="00E74C69">
      <w:pPr>
        <w:widowControl w:val="0"/>
        <w:shd w:val="clear" w:color="auto" w:fill="FFFFFF" w:themeFill="background1"/>
        <w:autoSpaceDE w:val="0"/>
        <w:autoSpaceDN w:val="0"/>
        <w:spacing w:after="0" w:line="276" w:lineRule="auto"/>
        <w:jc w:val="center"/>
        <w:rPr>
          <w:rFonts w:eastAsiaTheme="minorEastAsia" w:cs="Times New Roman"/>
          <w:b/>
          <w:szCs w:val="27"/>
          <w:lang w:eastAsia="ru-RU"/>
        </w:rPr>
      </w:pPr>
      <w:r w:rsidRPr="00E74C69">
        <w:rPr>
          <w:rFonts w:eastAsiaTheme="minorEastAsia" w:cs="Times New Roman"/>
          <w:b/>
          <w:szCs w:val="27"/>
          <w:lang w:eastAsia="ru-RU"/>
        </w:rPr>
        <w:t>О внесении изменений в Муниципальный краткосрочный план реализации Региональной программы капитального ремонта общего имущества в многоквартирных домах, расположенных на территории Забайкальского края, в Чернышевском муниципальном округе на период 2026-2028 годов</w:t>
      </w:r>
    </w:p>
    <w:p w:rsidR="00E74C69" w:rsidRPr="00E74C69" w:rsidRDefault="00E74C69" w:rsidP="00E74C69">
      <w:pPr>
        <w:widowControl w:val="0"/>
        <w:shd w:val="clear" w:color="auto" w:fill="FFFFFF" w:themeFill="background1"/>
        <w:autoSpaceDE w:val="0"/>
        <w:autoSpaceDN w:val="0"/>
        <w:spacing w:after="0" w:line="276" w:lineRule="auto"/>
        <w:contextualSpacing/>
        <w:jc w:val="center"/>
        <w:rPr>
          <w:rFonts w:eastAsiaTheme="minorEastAsia" w:cs="Times New Roman"/>
          <w:b/>
          <w:sz w:val="32"/>
          <w:szCs w:val="28"/>
          <w:lang w:eastAsia="ru-RU"/>
        </w:rPr>
      </w:pPr>
    </w:p>
    <w:p w:rsidR="00E74C69" w:rsidRPr="00E74C69" w:rsidRDefault="00E74C69" w:rsidP="00E74C69">
      <w:pPr>
        <w:spacing w:after="0" w:line="276" w:lineRule="auto"/>
        <w:ind w:firstLineChars="157" w:firstLine="440"/>
        <w:contextualSpacing/>
        <w:jc w:val="both"/>
        <w:rPr>
          <w:rFonts w:eastAsia="SimSun" w:cs="Times New Roman"/>
          <w:b/>
          <w:spacing w:val="20"/>
          <w:szCs w:val="27"/>
          <w:lang w:eastAsia="ru-RU"/>
        </w:rPr>
      </w:pPr>
      <w:r w:rsidRPr="00E74C69">
        <w:rPr>
          <w:rFonts w:eastAsiaTheme="minorEastAsia" w:cs="Times New Roman"/>
          <w:szCs w:val="27"/>
          <w:lang w:eastAsia="ru-RU"/>
        </w:rPr>
        <w:t>В соответствии статьей 14 Закона Забайкальского края от 29 октября 2013 года № 875-ЗЗК «О регулировании отдельных вопросов обеспечения проведения капитального ремонта общего имущества в многоквартирных домах, расположенных на территории Забайкальского края», Федеральным законом от 20.03.2025 г. № 33-ФЗ «Об общих принципах организации местного самоуправления в единой системе публичной власти», руководствуясь</w:t>
      </w:r>
      <w:r w:rsidRPr="00E74C69">
        <w:rPr>
          <w:rFonts w:eastAsia="SimSun" w:cs="Times New Roman"/>
          <w:szCs w:val="27"/>
          <w:lang w:eastAsia="ru-RU"/>
        </w:rPr>
        <w:t xml:space="preserve"> статьей 26 Устава Чернышевского муниципального округа, администрация Чернышевского муниципального округа </w:t>
      </w:r>
      <w:r w:rsidRPr="00E74C69">
        <w:rPr>
          <w:rFonts w:eastAsia="SimSun" w:cs="Times New Roman"/>
          <w:b/>
          <w:spacing w:val="20"/>
          <w:szCs w:val="27"/>
          <w:lang w:eastAsia="ru-RU"/>
        </w:rPr>
        <w:t>постановляет:</w:t>
      </w:r>
    </w:p>
    <w:p w:rsidR="00E74C69" w:rsidRPr="00E74C69" w:rsidRDefault="00E74C69" w:rsidP="00E74C69">
      <w:pPr>
        <w:spacing w:after="0" w:line="276" w:lineRule="auto"/>
        <w:jc w:val="both"/>
        <w:rPr>
          <w:rFonts w:eastAsiaTheme="minorEastAsia" w:cs="Times New Roman"/>
          <w:szCs w:val="27"/>
          <w:lang w:eastAsia="ru-RU"/>
        </w:rPr>
      </w:pPr>
      <w:r w:rsidRPr="00E74C69">
        <w:rPr>
          <w:rFonts w:eastAsiaTheme="minorEastAsia" w:cs="Times New Roman"/>
          <w:szCs w:val="27"/>
          <w:lang w:eastAsia="ru-RU"/>
        </w:rPr>
        <w:t xml:space="preserve">       1. В связи с внесением изменений в Региональный краткосрочный план реализации Региональной программы капитального ремонта общего имущества в многоквартирных домах, расположенных на территории Забайкальского края, на период 2026-2028 годов признать утратившим силу Постановление администрации Чернышевского муниципального округа № 622 от 14.05.2026 г. «О внесении изменений в Муниципальный краткосрочный план реализации Региональной программы капитального ремонта общего имущества в многоквартирных домах, расположенных на территории Забайкальского края, в Чернышевском муниципальном округе на период 2026-2028 годов». </w:t>
      </w:r>
    </w:p>
    <w:p w:rsidR="00E74C69" w:rsidRPr="00E74C69" w:rsidRDefault="00E74C69" w:rsidP="00E74C69">
      <w:pPr>
        <w:spacing w:after="0" w:line="276" w:lineRule="auto"/>
        <w:jc w:val="both"/>
        <w:rPr>
          <w:rFonts w:eastAsiaTheme="minorEastAsia" w:cs="Times New Roman"/>
          <w:szCs w:val="27"/>
          <w:lang w:eastAsia="ru-RU"/>
        </w:rPr>
      </w:pPr>
      <w:r w:rsidRPr="00E74C69">
        <w:rPr>
          <w:rFonts w:eastAsiaTheme="minorEastAsia" w:cs="Times New Roman"/>
          <w:szCs w:val="27"/>
          <w:lang w:eastAsia="ru-RU"/>
        </w:rPr>
        <w:t xml:space="preserve">       2. Внести изменения в Муниципальный краткосрочный план реализации Региональной программы капитального ремонта общего имущества в многоквартирных домах, расположенных на территории Забайкальского края, в Чернышевском муниципальном округе на период 2026-2028 годов, утвержденную Постановлением администрации Чернышевского муниципального округа № 556 от 06.05.2026 года, согласно приложению. </w:t>
      </w:r>
    </w:p>
    <w:p w:rsidR="00E74C69" w:rsidRPr="00E74C69" w:rsidRDefault="00E74C69" w:rsidP="00E74C69">
      <w:pPr>
        <w:spacing w:after="0" w:line="276" w:lineRule="auto"/>
        <w:contextualSpacing/>
        <w:jc w:val="both"/>
        <w:rPr>
          <w:rFonts w:eastAsiaTheme="minorEastAsia" w:cs="Times New Roman"/>
          <w:szCs w:val="27"/>
          <w:lang w:eastAsia="ru-RU"/>
        </w:rPr>
      </w:pPr>
      <w:r w:rsidRPr="00E74C69">
        <w:rPr>
          <w:rFonts w:eastAsiaTheme="minorEastAsia" w:cs="Times New Roman"/>
          <w:szCs w:val="27"/>
          <w:lang w:eastAsia="ru-RU"/>
        </w:rPr>
        <w:lastRenderedPageBreak/>
        <w:t xml:space="preserve">       3. Контроль исполнения настоящего Постановления возложить на Отдел ЖКХ, энергетики, цифровизации и связи администрации Чернышевского муниципального округа.</w:t>
      </w:r>
    </w:p>
    <w:p w:rsidR="00E74C69" w:rsidRPr="00E74C69" w:rsidRDefault="00E74C69" w:rsidP="00E74C69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eastAsiaTheme="minorEastAsia" w:cs="Times New Roman"/>
          <w:szCs w:val="27"/>
          <w:lang w:eastAsia="ru-RU"/>
        </w:rPr>
      </w:pPr>
      <w:r w:rsidRPr="00E74C69">
        <w:rPr>
          <w:rFonts w:eastAsiaTheme="minorEastAsia" w:cs="Times New Roman"/>
          <w:szCs w:val="27"/>
          <w:lang w:eastAsia="ru-RU"/>
        </w:rPr>
        <w:t xml:space="preserve">       4. Настоящее Постановление вступает в силу после его официального опубликования.</w:t>
      </w:r>
    </w:p>
    <w:p w:rsidR="00E74C69" w:rsidRPr="00E74C69" w:rsidRDefault="00E74C69" w:rsidP="00E74C69">
      <w:pPr>
        <w:spacing w:after="0" w:line="276" w:lineRule="auto"/>
        <w:jc w:val="both"/>
        <w:rPr>
          <w:rFonts w:eastAsiaTheme="minorEastAsia" w:cs="Times New Roman"/>
          <w:szCs w:val="27"/>
          <w:lang w:eastAsia="ru-RU"/>
        </w:rPr>
      </w:pPr>
      <w:r w:rsidRPr="00E74C69">
        <w:rPr>
          <w:rFonts w:eastAsiaTheme="minorEastAsia" w:cs="Times New Roman"/>
          <w:szCs w:val="27"/>
          <w:lang w:eastAsia="ru-RU"/>
        </w:rPr>
        <w:t xml:space="preserve">       5. Опубликовать настоящее Постановление в порядке, установленном Уставом Чернышевского муниципального округа Забайкальского края и разместить на официальном сайте Администрации Чернышевского муниципального округа в информационно-телекоммуникационной сети «Интернет» </w:t>
      </w:r>
      <w:r w:rsidRPr="00E74C69">
        <w:rPr>
          <w:rFonts w:eastAsiaTheme="minorEastAsia" w:cs="Times New Roman"/>
          <w:szCs w:val="27"/>
          <w:u w:val="single"/>
          <w:lang w:val="en-US" w:eastAsia="ru-RU"/>
        </w:rPr>
        <w:t>https</w:t>
      </w:r>
      <w:r w:rsidRPr="00E74C69">
        <w:rPr>
          <w:rFonts w:eastAsiaTheme="minorEastAsia" w:cs="Times New Roman"/>
          <w:szCs w:val="27"/>
          <w:u w:val="single"/>
          <w:lang w:eastAsia="ru-RU"/>
        </w:rPr>
        <w:t>://</w:t>
      </w:r>
      <w:r w:rsidRPr="00E74C69">
        <w:rPr>
          <w:rFonts w:eastAsiaTheme="minorEastAsia" w:cs="Times New Roman"/>
          <w:szCs w:val="27"/>
          <w:u w:val="single"/>
          <w:lang w:val="en-US" w:eastAsia="ru-RU"/>
        </w:rPr>
        <w:t>chernishev</w:t>
      </w:r>
      <w:r w:rsidRPr="00E74C69">
        <w:rPr>
          <w:rFonts w:eastAsiaTheme="minorEastAsia" w:cs="Times New Roman"/>
          <w:szCs w:val="27"/>
          <w:u w:val="single"/>
          <w:lang w:eastAsia="ru-RU"/>
        </w:rPr>
        <w:t>.75.</w:t>
      </w:r>
      <w:r w:rsidRPr="00E74C69">
        <w:rPr>
          <w:rFonts w:eastAsiaTheme="minorEastAsia" w:cs="Times New Roman"/>
          <w:szCs w:val="27"/>
          <w:u w:val="single"/>
          <w:lang w:val="en-US" w:eastAsia="ru-RU"/>
        </w:rPr>
        <w:t>ru</w:t>
      </w:r>
      <w:r w:rsidRPr="00E74C69">
        <w:rPr>
          <w:rFonts w:eastAsiaTheme="minorEastAsia" w:cs="Times New Roman"/>
          <w:szCs w:val="27"/>
          <w:u w:val="single"/>
          <w:lang w:eastAsia="ru-RU"/>
        </w:rPr>
        <w:t>/</w:t>
      </w:r>
    </w:p>
    <w:p w:rsidR="00E74C69" w:rsidRPr="00E74C69" w:rsidRDefault="00E74C69" w:rsidP="00E74C69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eastAsiaTheme="minorEastAsia" w:cs="Times New Roman"/>
          <w:szCs w:val="27"/>
          <w:lang w:eastAsia="ru-RU"/>
        </w:rPr>
      </w:pPr>
    </w:p>
    <w:p w:rsidR="00E74C69" w:rsidRPr="00E74C69" w:rsidRDefault="00E74C69" w:rsidP="00E74C69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eastAsiaTheme="minorEastAsia" w:cs="Times New Roman"/>
          <w:szCs w:val="27"/>
          <w:lang w:eastAsia="ru-RU"/>
        </w:rPr>
      </w:pPr>
    </w:p>
    <w:p w:rsidR="00E74C69" w:rsidRPr="00E74C69" w:rsidRDefault="00E74C69" w:rsidP="00E74C69">
      <w:pPr>
        <w:spacing w:after="0" w:line="276" w:lineRule="auto"/>
        <w:jc w:val="both"/>
        <w:rPr>
          <w:rFonts w:eastAsiaTheme="minorEastAsia" w:cs="Times New Roman"/>
          <w:szCs w:val="28"/>
          <w:lang w:eastAsia="ru-RU"/>
        </w:rPr>
      </w:pPr>
      <w:r w:rsidRPr="00E74C69">
        <w:rPr>
          <w:rFonts w:eastAsiaTheme="minorEastAsia" w:cs="Times New Roman"/>
          <w:szCs w:val="28"/>
          <w:lang w:eastAsia="ru-RU"/>
        </w:rPr>
        <w:t xml:space="preserve">Глава Чернышевского </w:t>
      </w:r>
    </w:p>
    <w:p w:rsidR="00E74C69" w:rsidRPr="00E74C69" w:rsidRDefault="00E74C69" w:rsidP="00E74C69">
      <w:pPr>
        <w:spacing w:after="0" w:line="276" w:lineRule="auto"/>
        <w:jc w:val="both"/>
        <w:rPr>
          <w:rFonts w:eastAsiaTheme="minorEastAsia" w:cs="Times New Roman"/>
          <w:szCs w:val="28"/>
          <w:lang w:eastAsia="ru-RU"/>
        </w:rPr>
        <w:sectPr w:rsidR="00E74C69" w:rsidRPr="00E74C69" w:rsidSect="008203A3">
          <w:pgSz w:w="11905" w:h="16840"/>
          <w:pgMar w:top="1134" w:right="851" w:bottom="1134" w:left="1418" w:header="0" w:footer="0" w:gutter="0"/>
          <w:cols w:space="720"/>
          <w:titlePg/>
          <w:docGrid w:linePitch="299"/>
        </w:sectPr>
      </w:pPr>
      <w:r w:rsidRPr="00E74C69">
        <w:rPr>
          <w:rFonts w:eastAsiaTheme="minorEastAsia" w:cs="Times New Roman"/>
          <w:szCs w:val="28"/>
          <w:lang w:eastAsia="ru-RU"/>
        </w:rPr>
        <w:t>муниципального округа                                                                 А.В. Подойницын</w:t>
      </w:r>
    </w:p>
    <w:p w:rsidR="00E74C69" w:rsidRPr="00E74C69" w:rsidRDefault="00E74C69" w:rsidP="00E74C69">
      <w:pPr>
        <w:autoSpaceDE w:val="0"/>
        <w:autoSpaceDN w:val="0"/>
        <w:adjustRightInd w:val="0"/>
        <w:spacing w:after="0"/>
        <w:jc w:val="right"/>
        <w:rPr>
          <w:rFonts w:eastAsia="Times New Roman" w:cs="Times New Roman"/>
          <w:sz w:val="20"/>
          <w:szCs w:val="20"/>
          <w:lang w:eastAsia="ru-RU"/>
        </w:rPr>
      </w:pPr>
      <w:bookmarkStart w:id="0" w:name="_GoBack"/>
      <w:r w:rsidRPr="00E74C69">
        <w:rPr>
          <w:rFonts w:eastAsia="Times New Roman" w:cs="Times New Roman"/>
          <w:sz w:val="20"/>
          <w:szCs w:val="20"/>
          <w:lang w:eastAsia="ru-RU"/>
        </w:rPr>
        <w:lastRenderedPageBreak/>
        <w:t>УТВЕРЖДЕНО</w:t>
      </w:r>
    </w:p>
    <w:p w:rsidR="00E74C69" w:rsidRPr="00E74C69" w:rsidRDefault="00E74C69" w:rsidP="00E74C69">
      <w:pPr>
        <w:autoSpaceDE w:val="0"/>
        <w:autoSpaceDN w:val="0"/>
        <w:adjustRightInd w:val="0"/>
        <w:spacing w:after="0"/>
        <w:jc w:val="right"/>
        <w:rPr>
          <w:rFonts w:eastAsia="Times New Roman" w:cs="Times New Roman"/>
          <w:sz w:val="20"/>
          <w:szCs w:val="20"/>
          <w:lang w:eastAsia="ru-RU"/>
        </w:rPr>
      </w:pPr>
      <w:r w:rsidRPr="00E74C69">
        <w:rPr>
          <w:rFonts w:eastAsia="Times New Roman" w:cs="Times New Roman"/>
          <w:sz w:val="20"/>
          <w:szCs w:val="20"/>
          <w:lang w:eastAsia="ru-RU"/>
        </w:rPr>
        <w:t>Постановлением администрации</w:t>
      </w:r>
    </w:p>
    <w:p w:rsidR="00E74C69" w:rsidRPr="00E74C69" w:rsidRDefault="00E74C69" w:rsidP="00E74C69">
      <w:pPr>
        <w:autoSpaceDE w:val="0"/>
        <w:autoSpaceDN w:val="0"/>
        <w:adjustRightInd w:val="0"/>
        <w:spacing w:after="0"/>
        <w:jc w:val="right"/>
        <w:rPr>
          <w:rFonts w:eastAsia="Times New Roman" w:cs="Times New Roman"/>
          <w:sz w:val="20"/>
          <w:szCs w:val="20"/>
          <w:lang w:eastAsia="ru-RU"/>
        </w:rPr>
      </w:pPr>
      <w:r w:rsidRPr="00E74C69">
        <w:rPr>
          <w:rFonts w:eastAsia="Times New Roman" w:cs="Times New Roman"/>
          <w:sz w:val="20"/>
          <w:szCs w:val="20"/>
          <w:lang w:eastAsia="ru-RU"/>
        </w:rPr>
        <w:t>Чернышевского муниципального округа</w:t>
      </w:r>
    </w:p>
    <w:p w:rsidR="00E74C69" w:rsidRPr="00E74C69" w:rsidRDefault="00E74C69" w:rsidP="00E74C69">
      <w:pPr>
        <w:autoSpaceDE w:val="0"/>
        <w:autoSpaceDN w:val="0"/>
        <w:adjustRightInd w:val="0"/>
        <w:spacing w:after="0"/>
        <w:jc w:val="right"/>
        <w:rPr>
          <w:rFonts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/>
          <w:sz w:val="20"/>
          <w:szCs w:val="20"/>
          <w:lang w:eastAsia="ru-RU"/>
        </w:rPr>
        <w:t>№ 698 от «25» мая</w:t>
      </w:r>
      <w:r w:rsidRPr="00E74C69">
        <w:rPr>
          <w:rFonts w:eastAsia="Times New Roman" w:cs="Times New Roman"/>
          <w:sz w:val="20"/>
          <w:szCs w:val="20"/>
          <w:lang w:eastAsia="ru-RU"/>
        </w:rPr>
        <w:t xml:space="preserve"> 2026 г.</w:t>
      </w:r>
    </w:p>
    <w:p w:rsidR="00E74C69" w:rsidRPr="00E74C69" w:rsidRDefault="00E74C69" w:rsidP="00E74C69">
      <w:pPr>
        <w:widowControl w:val="0"/>
        <w:tabs>
          <w:tab w:val="left" w:leader="underscore" w:pos="6080"/>
        </w:tabs>
        <w:spacing w:after="0"/>
        <w:jc w:val="center"/>
        <w:rPr>
          <w:rFonts w:eastAsia="Times New Roman" w:cs="Times New Roman"/>
          <w:b/>
          <w:color w:val="000000"/>
          <w:sz w:val="22"/>
          <w:szCs w:val="26"/>
          <w:lang w:eastAsia="ru-RU"/>
        </w:rPr>
      </w:pPr>
    </w:p>
    <w:p w:rsidR="00E74C69" w:rsidRPr="00E74C69" w:rsidRDefault="00E74C69" w:rsidP="00E74C69">
      <w:pPr>
        <w:widowControl w:val="0"/>
        <w:tabs>
          <w:tab w:val="left" w:leader="underscore" w:pos="6080"/>
        </w:tabs>
        <w:spacing w:after="0"/>
        <w:jc w:val="center"/>
        <w:rPr>
          <w:rFonts w:eastAsiaTheme="minorEastAsia" w:cs="Times New Roman"/>
          <w:b/>
          <w:sz w:val="24"/>
          <w:szCs w:val="28"/>
          <w:lang w:eastAsia="ru-RU"/>
        </w:rPr>
      </w:pPr>
      <w:r w:rsidRPr="00E74C69">
        <w:rPr>
          <w:rFonts w:eastAsiaTheme="minorEastAsia" w:cs="Times New Roman"/>
          <w:b/>
          <w:sz w:val="24"/>
          <w:szCs w:val="28"/>
          <w:lang w:eastAsia="ru-RU"/>
        </w:rPr>
        <w:t>Муниципальный краткосрочный план реализации Региональной программы капитального ремонта общего имущества в многоквартирных домах, расположенных на территории Забайкальского края, в Чернышевском муниципальном округе на период 2026-2028 годов</w:t>
      </w:r>
    </w:p>
    <w:p w:rsidR="00E74C69" w:rsidRPr="00E74C69" w:rsidRDefault="00E74C69" w:rsidP="00E74C69">
      <w:pPr>
        <w:widowControl w:val="0"/>
        <w:tabs>
          <w:tab w:val="left" w:leader="underscore" w:pos="6080"/>
        </w:tabs>
        <w:spacing w:after="0"/>
        <w:jc w:val="center"/>
        <w:rPr>
          <w:rFonts w:eastAsia="Times New Roman" w:cs="Times New Roman"/>
          <w:b/>
          <w:color w:val="000000"/>
          <w:sz w:val="22"/>
          <w:szCs w:val="26"/>
          <w:lang w:eastAsia="ru-RU"/>
        </w:rPr>
      </w:pPr>
    </w:p>
    <w:p w:rsidR="00E74C69" w:rsidRPr="00E74C69" w:rsidRDefault="00E74C69" w:rsidP="00E74C69">
      <w:pPr>
        <w:widowControl w:val="0"/>
        <w:tabs>
          <w:tab w:val="left" w:leader="underscore" w:pos="6080"/>
        </w:tabs>
        <w:spacing w:after="0"/>
        <w:jc w:val="center"/>
        <w:rPr>
          <w:rFonts w:eastAsia="Times New Roman" w:cs="Times New Roman"/>
          <w:color w:val="000000"/>
          <w:sz w:val="22"/>
          <w:lang w:eastAsia="ru-RU"/>
        </w:rPr>
      </w:pPr>
      <w:r w:rsidRPr="00E74C69">
        <w:rPr>
          <w:rFonts w:eastAsia="Times New Roman" w:cs="Times New Roman"/>
          <w:color w:val="000000"/>
          <w:sz w:val="22"/>
          <w:lang w:eastAsia="ru-RU"/>
        </w:rPr>
        <w:t>Таблица 1. Адресный перечень и характеристика многоквартирных домов, расположенных на территории Чернышевского муниципального округа, в отношении которых в период 2026-2028 годов планируется проведение капитального ремонта общего имущества</w:t>
      </w:r>
    </w:p>
    <w:p w:rsidR="00E74C69" w:rsidRPr="00E74C69" w:rsidRDefault="00E74C69" w:rsidP="00E74C69">
      <w:pPr>
        <w:widowControl w:val="0"/>
        <w:tabs>
          <w:tab w:val="left" w:leader="underscore" w:pos="6080"/>
        </w:tabs>
        <w:spacing w:after="0"/>
        <w:jc w:val="center"/>
        <w:rPr>
          <w:rFonts w:eastAsia="Times New Roman" w:cs="Times New Roman"/>
          <w:color w:val="000000"/>
          <w:sz w:val="22"/>
          <w:lang w:eastAsia="ru-RU"/>
        </w:rPr>
      </w:pPr>
    </w:p>
    <w:tbl>
      <w:tblPr>
        <w:tblW w:w="1516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83"/>
        <w:gridCol w:w="1842"/>
        <w:gridCol w:w="1023"/>
        <w:gridCol w:w="535"/>
        <w:gridCol w:w="709"/>
        <w:gridCol w:w="709"/>
        <w:gridCol w:w="455"/>
        <w:gridCol w:w="567"/>
        <w:gridCol w:w="708"/>
        <w:gridCol w:w="709"/>
        <w:gridCol w:w="709"/>
        <w:gridCol w:w="537"/>
        <w:gridCol w:w="853"/>
        <w:gridCol w:w="422"/>
        <w:gridCol w:w="426"/>
        <w:gridCol w:w="425"/>
        <w:gridCol w:w="840"/>
        <w:gridCol w:w="864"/>
        <w:gridCol w:w="567"/>
        <w:gridCol w:w="709"/>
        <w:gridCol w:w="567"/>
        <w:gridCol w:w="709"/>
      </w:tblGrid>
      <w:tr w:rsidR="00E74C69" w:rsidRPr="00E74C69" w:rsidTr="0005062D">
        <w:trPr>
          <w:trHeight w:val="525"/>
        </w:trPr>
        <w:tc>
          <w:tcPr>
            <w:tcW w:w="2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74C69" w:rsidRPr="00E74C69" w:rsidRDefault="00E74C69" w:rsidP="00E74C69">
            <w:pPr>
              <w:widowControl w:val="0"/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sz w:val="14"/>
                <w:szCs w:val="14"/>
                <w:lang w:eastAsia="ru-RU"/>
              </w:rPr>
              <w:t>№ п/п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74C69" w:rsidRPr="00E74C69" w:rsidRDefault="00E74C69" w:rsidP="00E74C69">
            <w:pPr>
              <w:widowControl w:val="0"/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sz w:val="14"/>
                <w:szCs w:val="14"/>
                <w:lang w:eastAsia="ru-RU"/>
              </w:rPr>
              <w:t>Адрес МКД</w:t>
            </w:r>
          </w:p>
        </w:tc>
        <w:tc>
          <w:tcPr>
            <w:tcW w:w="10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sz w:val="14"/>
                <w:szCs w:val="14"/>
                <w:lang w:eastAsia="ru-RU"/>
              </w:rPr>
              <w:t>Способ формирования фонда капитального ремонта</w:t>
            </w:r>
          </w:p>
        </w:tc>
        <w:tc>
          <w:tcPr>
            <w:tcW w:w="12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sz w:val="14"/>
                <w:szCs w:val="14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extDirection w:val="btLr"/>
            <w:vAlign w:val="center"/>
            <w:hideMark/>
          </w:tcPr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sz w:val="14"/>
                <w:szCs w:val="14"/>
                <w:lang w:eastAsia="ru-RU"/>
              </w:rPr>
              <w:t>Материал стен</w:t>
            </w:r>
          </w:p>
        </w:tc>
        <w:tc>
          <w:tcPr>
            <w:tcW w:w="4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extDirection w:val="btLr"/>
            <w:vAlign w:val="center"/>
            <w:hideMark/>
          </w:tcPr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sz w:val="14"/>
                <w:szCs w:val="14"/>
                <w:lang w:eastAsia="ru-RU"/>
              </w:rPr>
              <w:t>Количество этажей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extDirection w:val="btLr"/>
            <w:vAlign w:val="center"/>
            <w:hideMark/>
          </w:tcPr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sz w:val="14"/>
                <w:szCs w:val="14"/>
                <w:lang w:eastAsia="ru-RU"/>
              </w:rPr>
              <w:t>Количество подъездов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extDirection w:val="btLr"/>
            <w:vAlign w:val="center"/>
            <w:hideMark/>
          </w:tcPr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sz w:val="14"/>
                <w:szCs w:val="14"/>
                <w:lang w:eastAsia="ru-RU"/>
              </w:rPr>
              <w:t>общая площадь МКД, всего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sz w:val="14"/>
                <w:szCs w:val="14"/>
                <w:lang w:eastAsia="ru-RU"/>
              </w:rPr>
              <w:t>Площадь помещений МКД</w:t>
            </w:r>
          </w:p>
        </w:tc>
        <w:tc>
          <w:tcPr>
            <w:tcW w:w="5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extDirection w:val="btLr"/>
            <w:vAlign w:val="center"/>
            <w:hideMark/>
          </w:tcPr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sz w:val="14"/>
                <w:szCs w:val="14"/>
                <w:lang w:eastAsia="ru-RU"/>
              </w:rPr>
              <w:t>Количество жителей, зарегистрированных в МКД на дату утверждения краткосрочного плана</w:t>
            </w:r>
          </w:p>
        </w:tc>
        <w:tc>
          <w:tcPr>
            <w:tcW w:w="4397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E74C69">
              <w:rPr>
                <w:rFonts w:eastAsia="Times New Roman" w:cs="Times New Roman"/>
                <w:sz w:val="14"/>
                <w:szCs w:val="14"/>
                <w:lang w:eastAsia="ru-RU"/>
              </w:rPr>
              <w:t>Стоимость капитального ремонта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extDirection w:val="btLr"/>
            <w:vAlign w:val="center"/>
            <w:hideMark/>
          </w:tcPr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sz w:val="14"/>
                <w:szCs w:val="14"/>
                <w:lang w:eastAsia="ru-RU"/>
              </w:rPr>
              <w:t>Удельная стоимость капитального ремонта 1 кв. м. обще й площади помещений МКД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extDirection w:val="btLr"/>
            <w:vAlign w:val="center"/>
            <w:hideMark/>
          </w:tcPr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sz w:val="14"/>
                <w:szCs w:val="14"/>
                <w:lang w:eastAsia="ru-RU"/>
              </w:rPr>
              <w:t>Предельная стоимость капитального ремонта 1 кв. м. общей площади помещений МКД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extDirection w:val="btLr"/>
            <w:vAlign w:val="center"/>
            <w:hideMark/>
          </w:tcPr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sz w:val="14"/>
                <w:szCs w:val="14"/>
                <w:lang w:eastAsia="ru-RU"/>
              </w:rPr>
              <w:t>Плановая дата завершения работ</w:t>
            </w:r>
          </w:p>
        </w:tc>
      </w:tr>
      <w:tr w:rsidR="00E74C69" w:rsidRPr="00E74C69" w:rsidTr="0005062D">
        <w:trPr>
          <w:trHeight w:val="300"/>
        </w:trPr>
        <w:tc>
          <w:tcPr>
            <w:tcW w:w="2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4C69" w:rsidRPr="00E74C69" w:rsidRDefault="00E74C69" w:rsidP="00E74C69">
            <w:pPr>
              <w:spacing w:after="0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4C69" w:rsidRPr="00E74C69" w:rsidRDefault="00E74C69" w:rsidP="00E74C69">
            <w:pPr>
              <w:spacing w:after="0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0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4C69" w:rsidRPr="00E74C69" w:rsidRDefault="00E74C69" w:rsidP="00E74C69">
            <w:pPr>
              <w:spacing w:after="0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3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extDirection w:val="btLr"/>
            <w:vAlign w:val="center"/>
            <w:hideMark/>
          </w:tcPr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sz w:val="14"/>
                <w:szCs w:val="14"/>
                <w:lang w:eastAsia="ru-RU"/>
              </w:rPr>
              <w:t>ввода в эксплуатацию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extDirection w:val="btLr"/>
            <w:vAlign w:val="center"/>
            <w:hideMark/>
          </w:tcPr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sz w:val="14"/>
                <w:szCs w:val="14"/>
                <w:lang w:eastAsia="ru-RU"/>
              </w:rPr>
              <w:t>завершения последнего капитального ремонта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4C69" w:rsidRPr="00E74C69" w:rsidRDefault="00E74C69" w:rsidP="00E74C69">
            <w:pPr>
              <w:spacing w:after="0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4C69" w:rsidRPr="00E74C69" w:rsidRDefault="00E74C69" w:rsidP="00E74C69">
            <w:pPr>
              <w:spacing w:after="0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4C69" w:rsidRPr="00E74C69" w:rsidRDefault="00E74C69" w:rsidP="00E74C69">
            <w:pPr>
              <w:spacing w:after="0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4C69" w:rsidRPr="00E74C69" w:rsidRDefault="00E74C69" w:rsidP="00E74C69">
            <w:pPr>
              <w:spacing w:after="0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extDirection w:val="btLr"/>
            <w:vAlign w:val="center"/>
            <w:hideMark/>
          </w:tcPr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sz w:val="14"/>
                <w:szCs w:val="14"/>
                <w:lang w:eastAsia="ru-RU"/>
              </w:rPr>
              <w:t>всего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extDirection w:val="btLr"/>
            <w:vAlign w:val="center"/>
            <w:hideMark/>
          </w:tcPr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sz w:val="14"/>
                <w:szCs w:val="14"/>
                <w:lang w:eastAsia="ru-RU"/>
              </w:rPr>
              <w:t>в том числе жилых помещений, находящихся в собственности граждан</w:t>
            </w:r>
          </w:p>
        </w:tc>
        <w:tc>
          <w:tcPr>
            <w:tcW w:w="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4C69" w:rsidRPr="00E74C69" w:rsidRDefault="00E74C69" w:rsidP="00E74C69">
            <w:pPr>
              <w:spacing w:after="0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5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extDirection w:val="btLr"/>
            <w:vAlign w:val="center"/>
            <w:hideMark/>
          </w:tcPr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sz w:val="14"/>
                <w:szCs w:val="14"/>
                <w:lang w:eastAsia="ru-RU"/>
              </w:rPr>
              <w:t>всего</w:t>
            </w:r>
          </w:p>
        </w:tc>
        <w:tc>
          <w:tcPr>
            <w:tcW w:w="3544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sz w:val="14"/>
                <w:szCs w:val="14"/>
                <w:lang w:eastAsia="ru-RU"/>
              </w:rPr>
              <w:t>в том числе: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4C69" w:rsidRPr="00E74C69" w:rsidRDefault="00E74C69" w:rsidP="00E74C69">
            <w:pPr>
              <w:spacing w:after="0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4C69" w:rsidRPr="00E74C69" w:rsidRDefault="00E74C69" w:rsidP="00E74C69">
            <w:pPr>
              <w:spacing w:after="0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4C69" w:rsidRPr="00E74C69" w:rsidRDefault="00E74C69" w:rsidP="00E74C69">
            <w:pPr>
              <w:spacing w:after="0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</w:tr>
      <w:tr w:rsidR="00E74C69" w:rsidRPr="00E74C69" w:rsidTr="0005062D">
        <w:trPr>
          <w:cantSplit/>
          <w:trHeight w:val="2872"/>
        </w:trPr>
        <w:tc>
          <w:tcPr>
            <w:tcW w:w="2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4C69" w:rsidRPr="00E74C69" w:rsidRDefault="00E74C69" w:rsidP="00E74C69">
            <w:pPr>
              <w:spacing w:after="0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4C69" w:rsidRPr="00E74C69" w:rsidRDefault="00E74C69" w:rsidP="00E74C69">
            <w:pPr>
              <w:spacing w:after="0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0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4C69" w:rsidRPr="00E74C69" w:rsidRDefault="00E74C69" w:rsidP="00E74C69">
            <w:pPr>
              <w:spacing w:after="0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4C69" w:rsidRPr="00E74C69" w:rsidRDefault="00E74C69" w:rsidP="00E74C69">
            <w:pPr>
              <w:spacing w:after="0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4C69" w:rsidRPr="00E74C69" w:rsidRDefault="00E74C69" w:rsidP="00E74C69">
            <w:pPr>
              <w:spacing w:after="0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4C69" w:rsidRPr="00E74C69" w:rsidRDefault="00E74C69" w:rsidP="00E74C69">
            <w:pPr>
              <w:spacing w:after="0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4C69" w:rsidRPr="00E74C69" w:rsidRDefault="00E74C69" w:rsidP="00E74C69">
            <w:pPr>
              <w:spacing w:after="0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4C69" w:rsidRPr="00E74C69" w:rsidRDefault="00E74C69" w:rsidP="00E74C69">
            <w:pPr>
              <w:spacing w:after="0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4C69" w:rsidRPr="00E74C69" w:rsidRDefault="00E74C69" w:rsidP="00E74C69">
            <w:pPr>
              <w:spacing w:after="0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4C69" w:rsidRPr="00E74C69" w:rsidRDefault="00E74C69" w:rsidP="00E74C69">
            <w:pPr>
              <w:spacing w:after="0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4C69" w:rsidRPr="00E74C69" w:rsidRDefault="00E74C69" w:rsidP="00E74C69">
            <w:pPr>
              <w:spacing w:after="0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4C69" w:rsidRPr="00E74C69" w:rsidRDefault="00E74C69" w:rsidP="00E74C69">
            <w:pPr>
              <w:spacing w:after="0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4C69" w:rsidRPr="00E74C69" w:rsidRDefault="00E74C69" w:rsidP="00E74C69">
            <w:pPr>
              <w:spacing w:after="0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textDirection w:val="btLr"/>
            <w:vAlign w:val="center"/>
            <w:hideMark/>
          </w:tcPr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sz w:val="14"/>
                <w:szCs w:val="14"/>
                <w:lang w:eastAsia="ru-RU"/>
              </w:rPr>
              <w:t>за счет средств бюджета Российской Федерации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textDirection w:val="btLr"/>
            <w:vAlign w:val="center"/>
            <w:hideMark/>
          </w:tcPr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sz w:val="14"/>
                <w:szCs w:val="14"/>
                <w:lang w:eastAsia="ru-RU"/>
              </w:rPr>
              <w:t>за счет средств бюджета субъекта Российской Федерации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textDirection w:val="btLr"/>
            <w:vAlign w:val="center"/>
            <w:hideMark/>
          </w:tcPr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sz w:val="14"/>
                <w:szCs w:val="14"/>
                <w:lang w:eastAsia="ru-RU"/>
              </w:rPr>
              <w:t>за счет средств местного бюджета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textDirection w:val="btLr"/>
            <w:vAlign w:val="center"/>
            <w:hideMark/>
          </w:tcPr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sz w:val="14"/>
                <w:szCs w:val="14"/>
                <w:lang w:eastAsia="ru-RU"/>
              </w:rPr>
              <w:t>за счет взносов собственников в МКД, уплачиваемых исходя из установленного минимального размера взноса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textDirection w:val="btLr"/>
            <w:vAlign w:val="center"/>
            <w:hideMark/>
          </w:tcPr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sz w:val="14"/>
                <w:szCs w:val="14"/>
                <w:lang w:eastAsia="ru-RU"/>
              </w:rPr>
              <w:t>За счёт взносов собственников помещений в МКД, уплачиваемых в размере, превышающем установленный минимальный размер взноса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  <w:hideMark/>
          </w:tcPr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sz w:val="14"/>
                <w:szCs w:val="14"/>
                <w:lang w:eastAsia="ru-RU"/>
              </w:rPr>
              <w:t>за счет средств иных источяников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4C69" w:rsidRPr="00E74C69" w:rsidRDefault="00E74C69" w:rsidP="00E74C69">
            <w:pPr>
              <w:spacing w:after="0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4C69" w:rsidRPr="00E74C69" w:rsidRDefault="00E74C69" w:rsidP="00E74C69">
            <w:pPr>
              <w:spacing w:after="0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4C69" w:rsidRPr="00E74C69" w:rsidRDefault="00E74C69" w:rsidP="00E74C69">
            <w:pPr>
              <w:spacing w:after="0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</w:tr>
      <w:tr w:rsidR="00E74C69" w:rsidRPr="00E74C69" w:rsidTr="0005062D">
        <w:trPr>
          <w:trHeight w:val="300"/>
        </w:trPr>
        <w:tc>
          <w:tcPr>
            <w:tcW w:w="2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4C69" w:rsidRPr="00E74C69" w:rsidRDefault="00E74C69" w:rsidP="00E74C69">
            <w:pPr>
              <w:spacing w:after="0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4C69" w:rsidRPr="00E74C69" w:rsidRDefault="00E74C69" w:rsidP="00E74C69">
            <w:pPr>
              <w:spacing w:after="0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0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4C69" w:rsidRPr="00E74C69" w:rsidRDefault="00E74C69" w:rsidP="00E74C69">
            <w:pPr>
              <w:spacing w:after="0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4C69" w:rsidRPr="00E74C69" w:rsidRDefault="00E74C69" w:rsidP="00E74C69">
            <w:pPr>
              <w:spacing w:after="0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4C69" w:rsidRPr="00E74C69" w:rsidRDefault="00E74C69" w:rsidP="00E74C69">
            <w:pPr>
              <w:spacing w:after="0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4C69" w:rsidRPr="00E74C69" w:rsidRDefault="00E74C69" w:rsidP="00E74C69">
            <w:pPr>
              <w:spacing w:after="0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4C69" w:rsidRPr="00E74C69" w:rsidRDefault="00E74C69" w:rsidP="00E74C69">
            <w:pPr>
              <w:spacing w:after="0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4C69" w:rsidRPr="00E74C69" w:rsidRDefault="00E74C69" w:rsidP="00E74C69">
            <w:pPr>
              <w:spacing w:after="0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sz w:val="14"/>
                <w:szCs w:val="14"/>
                <w:lang w:eastAsia="ru-RU"/>
              </w:rPr>
              <w:t>кв.м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sz w:val="14"/>
                <w:szCs w:val="14"/>
                <w:lang w:eastAsia="ru-RU"/>
              </w:rPr>
              <w:t>кв.м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sz w:val="14"/>
                <w:szCs w:val="14"/>
                <w:lang w:eastAsia="ru-RU"/>
              </w:rPr>
              <w:t>кв.м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sz w:val="14"/>
                <w:szCs w:val="14"/>
                <w:lang w:eastAsia="ru-RU"/>
              </w:rPr>
              <w:t>чел.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sz w:val="14"/>
                <w:szCs w:val="14"/>
                <w:lang w:eastAsia="ru-RU"/>
              </w:rPr>
              <w:t>руб.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sz w:val="14"/>
                <w:szCs w:val="14"/>
                <w:lang w:eastAsia="ru-RU"/>
              </w:rPr>
              <w:t>руб.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sz w:val="14"/>
                <w:szCs w:val="14"/>
                <w:lang w:eastAsia="ru-RU"/>
              </w:rPr>
              <w:t>руб.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sz w:val="14"/>
                <w:szCs w:val="14"/>
                <w:lang w:eastAsia="ru-RU"/>
              </w:rPr>
              <w:t>руб.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sz w:val="14"/>
                <w:szCs w:val="14"/>
                <w:lang w:eastAsia="ru-RU"/>
              </w:rPr>
              <w:t>руб.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sz w:val="14"/>
                <w:szCs w:val="14"/>
                <w:lang w:eastAsia="ru-RU"/>
              </w:rPr>
              <w:t>руб.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:rsidR="00E74C69" w:rsidRPr="00E74C69" w:rsidRDefault="00E74C69" w:rsidP="00E74C69">
            <w:pPr>
              <w:widowControl w:val="0"/>
              <w:spacing w:after="0"/>
              <w:ind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sz w:val="14"/>
                <w:szCs w:val="14"/>
                <w:lang w:eastAsia="ru-RU"/>
              </w:rPr>
              <w:t>руб.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sz w:val="14"/>
                <w:szCs w:val="14"/>
                <w:lang w:eastAsia="ru-RU"/>
              </w:rPr>
              <w:t>руб./кв.м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sz w:val="14"/>
                <w:szCs w:val="14"/>
                <w:lang w:eastAsia="ru-RU"/>
              </w:rPr>
              <w:t>руб./кв.м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4C69" w:rsidRPr="00E74C69" w:rsidRDefault="00E74C69" w:rsidP="00E74C69">
            <w:pPr>
              <w:spacing w:after="0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</w:tr>
      <w:tr w:rsidR="00E74C69" w:rsidRPr="00E74C69" w:rsidTr="0005062D">
        <w:trPr>
          <w:trHeight w:val="260"/>
        </w:trPr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E74C69" w:rsidRPr="00E74C69" w:rsidRDefault="00E74C69" w:rsidP="00E74C69">
            <w:pPr>
              <w:widowControl w:val="0"/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E74C69" w:rsidRPr="00E74C69" w:rsidRDefault="00E74C69" w:rsidP="00E74C69">
            <w:pPr>
              <w:widowControl w:val="0"/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sz w:val="14"/>
                <w:szCs w:val="14"/>
                <w:lang w:eastAsia="ru-RU"/>
              </w:rPr>
              <w:t>12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sz w:val="14"/>
                <w:szCs w:val="14"/>
                <w:lang w:eastAsia="ru-RU"/>
              </w:rPr>
              <w:t>13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sz w:val="14"/>
                <w:szCs w:val="14"/>
                <w:lang w:eastAsia="ru-RU"/>
              </w:rPr>
              <w:t>14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sz w:val="14"/>
                <w:szCs w:val="14"/>
                <w:lang w:eastAsia="ru-RU"/>
              </w:rPr>
              <w:t>15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sz w:val="14"/>
                <w:szCs w:val="14"/>
                <w:lang w:eastAsia="ru-RU"/>
              </w:rPr>
              <w:t>16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sz w:val="14"/>
                <w:szCs w:val="14"/>
                <w:lang w:eastAsia="ru-RU"/>
              </w:rPr>
              <w:t>17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sz w:val="14"/>
                <w:szCs w:val="14"/>
                <w:lang w:eastAsia="ru-RU"/>
              </w:rPr>
              <w:t>18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74C69" w:rsidRPr="00E74C69" w:rsidRDefault="00E74C69" w:rsidP="00E74C69">
            <w:pPr>
              <w:widowControl w:val="0"/>
              <w:spacing w:after="0"/>
              <w:ind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sz w:val="14"/>
                <w:szCs w:val="14"/>
                <w:lang w:eastAsia="ru-RU"/>
              </w:rPr>
              <w:t>19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sz w:val="14"/>
                <w:szCs w:val="14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sz w:val="14"/>
                <w:szCs w:val="14"/>
                <w:lang w:eastAsia="ru-RU"/>
              </w:rPr>
              <w:t>21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sz w:val="14"/>
                <w:szCs w:val="14"/>
                <w:lang w:eastAsia="ru-RU"/>
              </w:rPr>
              <w:t>22</w:t>
            </w:r>
          </w:p>
        </w:tc>
      </w:tr>
      <w:tr w:rsidR="00E74C69" w:rsidRPr="00E74C69" w:rsidTr="0005062D">
        <w:trPr>
          <w:trHeight w:val="65"/>
        </w:trPr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E74C69" w:rsidRPr="00E74C69" w:rsidRDefault="00E74C69" w:rsidP="00E74C69">
            <w:pPr>
              <w:widowControl w:val="0"/>
              <w:spacing w:after="0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  <w:t>2026 год</w:t>
            </w:r>
          </w:p>
        </w:tc>
        <w:tc>
          <w:tcPr>
            <w:tcW w:w="13043" w:type="dxa"/>
            <w:gridSpan w:val="20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</w:tr>
      <w:tr w:rsidR="00E74C69" w:rsidRPr="00E74C69" w:rsidTr="0005062D">
        <w:trPr>
          <w:trHeight w:val="282"/>
        </w:trPr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E74C69" w:rsidRPr="00E74C69" w:rsidRDefault="00E74C69" w:rsidP="00E74C69">
            <w:pPr>
              <w:widowControl w:val="0"/>
              <w:spacing w:after="0"/>
              <w:jc w:val="center"/>
              <w:rPr>
                <w:rFonts w:eastAsia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b/>
                <w:color w:val="000000"/>
                <w:sz w:val="14"/>
                <w:szCs w:val="14"/>
                <w:lang w:eastAsia="ru-RU"/>
              </w:rPr>
              <w:t>ИТОГО по Чернышевскому округу</w:t>
            </w:r>
          </w:p>
        </w:tc>
        <w:tc>
          <w:tcPr>
            <w:tcW w:w="10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b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5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b/>
                <w:color w:val="000000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b/>
                <w:color w:val="000000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b/>
                <w:color w:val="000000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4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b/>
                <w:color w:val="000000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b/>
                <w:color w:val="000000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b/>
                <w:sz w:val="14"/>
                <w:szCs w:val="14"/>
                <w:lang w:eastAsia="ru-RU"/>
              </w:rPr>
              <w:t>4 318,80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b/>
                <w:color w:val="000000"/>
                <w:sz w:val="14"/>
                <w:szCs w:val="14"/>
                <w:lang w:eastAsia="ru-RU"/>
              </w:rPr>
              <w:t>3 947,70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b/>
                <w:color w:val="000000"/>
                <w:sz w:val="14"/>
                <w:szCs w:val="14"/>
                <w:lang w:eastAsia="ru-RU"/>
              </w:rPr>
              <w:t>3 903,00</w:t>
            </w:r>
          </w:p>
        </w:tc>
        <w:tc>
          <w:tcPr>
            <w:tcW w:w="5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b/>
                <w:color w:val="000000"/>
                <w:sz w:val="14"/>
                <w:szCs w:val="14"/>
                <w:lang w:eastAsia="ru-RU"/>
              </w:rPr>
              <w:t>144</w:t>
            </w:r>
          </w:p>
        </w:tc>
        <w:tc>
          <w:tcPr>
            <w:tcW w:w="8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b/>
                <w:color w:val="000000"/>
                <w:sz w:val="14"/>
                <w:szCs w:val="14"/>
                <w:lang w:eastAsia="ru-RU"/>
              </w:rPr>
              <w:t>21 763 770,81</w:t>
            </w:r>
          </w:p>
        </w:tc>
        <w:tc>
          <w:tcPr>
            <w:tcW w:w="4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b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b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b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b/>
                <w:color w:val="000000"/>
                <w:sz w:val="14"/>
                <w:szCs w:val="14"/>
                <w:lang w:eastAsia="ru-RU"/>
              </w:rPr>
              <w:t>21 763 770,81</w:t>
            </w:r>
          </w:p>
        </w:tc>
        <w:tc>
          <w:tcPr>
            <w:tcW w:w="8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b/>
                <w:color w:val="000000"/>
                <w:sz w:val="14"/>
                <w:szCs w:val="14"/>
                <w:lang w:eastAsia="ru-RU"/>
              </w:rPr>
              <w:t>21 763 770,81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E74C69" w:rsidRPr="00E74C69" w:rsidRDefault="00E74C69" w:rsidP="00E74C69">
            <w:pPr>
              <w:widowControl w:val="0"/>
              <w:spacing w:after="0"/>
              <w:ind w:right="-118"/>
              <w:jc w:val="center"/>
              <w:rPr>
                <w:rFonts w:eastAsia="Times New Roman" w:cs="Times New Roman"/>
                <w:b/>
                <w:sz w:val="14"/>
                <w:szCs w:val="14"/>
                <w:lang w:eastAsia="ru-RU"/>
              </w:rPr>
            </w:pPr>
          </w:p>
          <w:p w:rsidR="00E74C69" w:rsidRPr="00E74C69" w:rsidRDefault="00E74C69" w:rsidP="00E74C69">
            <w:pPr>
              <w:widowControl w:val="0"/>
              <w:spacing w:after="0"/>
              <w:ind w:right="-118"/>
              <w:jc w:val="center"/>
              <w:rPr>
                <w:rFonts w:eastAsia="Times New Roman" w:cs="Times New Roman"/>
                <w:b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b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b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b/>
                <w:color w:val="000000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b/>
                <w:color w:val="000000"/>
                <w:sz w:val="14"/>
                <w:szCs w:val="14"/>
                <w:lang w:eastAsia="ru-RU"/>
              </w:rPr>
              <w:t>Х</w:t>
            </w:r>
          </w:p>
        </w:tc>
      </w:tr>
      <w:tr w:rsidR="00E74C69" w:rsidRPr="00E74C69" w:rsidTr="0005062D">
        <w:trPr>
          <w:trHeight w:val="282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74C69" w:rsidRPr="00E74C69" w:rsidRDefault="00E74C69" w:rsidP="00E74C69">
            <w:pPr>
              <w:widowControl w:val="0"/>
              <w:spacing w:after="0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74C69" w:rsidRPr="00E74C69" w:rsidRDefault="00E74C69" w:rsidP="00E74C69">
            <w:pPr>
              <w:widowControl w:val="0"/>
              <w:spacing w:after="0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пгт. Чернышевск, ул. Журавлева, д. 61</w:t>
            </w:r>
          </w:p>
        </w:tc>
        <w:tc>
          <w:tcPr>
            <w:tcW w:w="10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74C69" w:rsidRPr="00E74C69" w:rsidRDefault="00E74C69" w:rsidP="00E74C69">
            <w:pPr>
              <w:widowControl w:val="0"/>
              <w:spacing w:after="0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Общий счет регионального оператора</w:t>
            </w:r>
          </w:p>
        </w:tc>
        <w:tc>
          <w:tcPr>
            <w:tcW w:w="5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sz w:val="14"/>
                <w:szCs w:val="14"/>
                <w:lang w:eastAsia="ru-RU"/>
              </w:rPr>
              <w:t>1960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2019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74C69" w:rsidRPr="00E74C69" w:rsidRDefault="00E74C69" w:rsidP="00E74C69">
            <w:pPr>
              <w:widowControl w:val="0"/>
              <w:spacing w:after="200"/>
              <w:ind w:left="-108" w:right="-118"/>
              <w:jc w:val="both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Кирпичные, каменные</w:t>
            </w:r>
          </w:p>
        </w:tc>
        <w:tc>
          <w:tcPr>
            <w:tcW w:w="4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683,60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630,60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585,90</w:t>
            </w:r>
          </w:p>
        </w:tc>
        <w:tc>
          <w:tcPr>
            <w:tcW w:w="5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21</w:t>
            </w:r>
          </w:p>
        </w:tc>
        <w:tc>
          <w:tcPr>
            <w:tcW w:w="8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200 803,34</w:t>
            </w:r>
          </w:p>
        </w:tc>
        <w:tc>
          <w:tcPr>
            <w:tcW w:w="4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sz w:val="14"/>
                <w:szCs w:val="14"/>
                <w:lang w:eastAsia="ru-RU"/>
              </w:rPr>
              <w:t>200 803,34</w:t>
            </w:r>
          </w:p>
        </w:tc>
        <w:tc>
          <w:tcPr>
            <w:tcW w:w="8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sz w:val="14"/>
                <w:szCs w:val="14"/>
                <w:lang w:eastAsia="ru-RU"/>
              </w:rPr>
              <w:t>200 803,34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E74C69" w:rsidRPr="00E74C69" w:rsidRDefault="00E74C69" w:rsidP="00E74C69">
            <w:pPr>
              <w:widowControl w:val="0"/>
              <w:spacing w:after="0"/>
              <w:ind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  <w:p w:rsidR="00E74C69" w:rsidRPr="00E74C69" w:rsidRDefault="00E74C69" w:rsidP="00E74C69">
            <w:pPr>
              <w:widowControl w:val="0"/>
              <w:spacing w:after="0"/>
              <w:ind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  <w:p w:rsidR="00E74C69" w:rsidRPr="00E74C69" w:rsidRDefault="00E74C69" w:rsidP="00E74C69">
            <w:pPr>
              <w:widowControl w:val="0"/>
              <w:spacing w:after="0"/>
              <w:ind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  <w:p w:rsidR="00E74C69" w:rsidRPr="00E74C69" w:rsidRDefault="00E74C69" w:rsidP="00E74C69">
            <w:pPr>
              <w:widowControl w:val="0"/>
              <w:spacing w:after="0"/>
              <w:ind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  <w:p w:rsidR="00E74C69" w:rsidRPr="00E74C69" w:rsidRDefault="00E74C69" w:rsidP="00E74C69">
            <w:pPr>
              <w:widowControl w:val="0"/>
              <w:spacing w:after="0"/>
              <w:ind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sz w:val="14"/>
                <w:szCs w:val="14"/>
                <w:lang w:eastAsia="ru-RU"/>
              </w:rPr>
              <w:t>412,00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sz w:val="14"/>
                <w:szCs w:val="14"/>
                <w:lang w:eastAsia="ru-RU"/>
              </w:rPr>
              <w:t>412,00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12.2026</w:t>
            </w:r>
          </w:p>
        </w:tc>
      </w:tr>
      <w:tr w:rsidR="00E74C69" w:rsidRPr="00E74C69" w:rsidTr="0005062D">
        <w:trPr>
          <w:trHeight w:val="282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74C69" w:rsidRPr="00E74C69" w:rsidRDefault="00E74C69" w:rsidP="00E74C69">
            <w:pPr>
              <w:widowControl w:val="0"/>
              <w:spacing w:after="0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74C69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пгт. Чернышевск, ул. Карла Маркса, д. 18</w:t>
            </w:r>
          </w:p>
        </w:tc>
        <w:tc>
          <w:tcPr>
            <w:tcW w:w="10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74C69" w:rsidRPr="00E74C69" w:rsidRDefault="00E74C69" w:rsidP="00E74C69">
            <w:pPr>
              <w:widowControl w:val="0"/>
              <w:spacing w:after="0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Общий счет регионального оператора</w:t>
            </w:r>
          </w:p>
        </w:tc>
        <w:tc>
          <w:tcPr>
            <w:tcW w:w="5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sz w:val="14"/>
                <w:szCs w:val="14"/>
                <w:lang w:eastAsia="ru-RU"/>
              </w:rPr>
              <w:t>1993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E74C69" w:rsidRPr="00E74C69" w:rsidRDefault="00E74C69" w:rsidP="00E74C69">
            <w:pPr>
              <w:spacing w:after="0"/>
              <w:ind w:left="-105" w:right="-11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74C69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Кирпичные, каменные</w:t>
            </w:r>
          </w:p>
        </w:tc>
        <w:tc>
          <w:tcPr>
            <w:tcW w:w="4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1 250, 30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sz w:val="14"/>
                <w:szCs w:val="14"/>
                <w:lang w:eastAsia="ru-RU"/>
              </w:rPr>
              <w:t>1 107,70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1 107,70</w:t>
            </w:r>
          </w:p>
        </w:tc>
        <w:tc>
          <w:tcPr>
            <w:tcW w:w="5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37</w:t>
            </w:r>
          </w:p>
        </w:tc>
        <w:tc>
          <w:tcPr>
            <w:tcW w:w="8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7 298 465,18</w:t>
            </w:r>
          </w:p>
        </w:tc>
        <w:tc>
          <w:tcPr>
            <w:tcW w:w="4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7 298 465,18</w:t>
            </w:r>
          </w:p>
        </w:tc>
        <w:tc>
          <w:tcPr>
            <w:tcW w:w="8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7 298 465,18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E74C69" w:rsidRPr="00E74C69" w:rsidRDefault="00E74C69" w:rsidP="00E74C69">
            <w:pPr>
              <w:widowControl w:val="0"/>
              <w:spacing w:after="0"/>
              <w:ind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  <w:p w:rsidR="00E74C69" w:rsidRPr="00E74C69" w:rsidRDefault="00E74C69" w:rsidP="00E74C69">
            <w:pPr>
              <w:widowControl w:val="0"/>
              <w:spacing w:after="0"/>
              <w:ind w:right="-118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  <w:p w:rsidR="00E74C69" w:rsidRPr="00E74C69" w:rsidRDefault="00E74C69" w:rsidP="00E74C69">
            <w:pPr>
              <w:widowControl w:val="0"/>
              <w:spacing w:after="0"/>
              <w:ind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  <w:p w:rsidR="00E74C69" w:rsidRPr="00E74C69" w:rsidRDefault="00E74C69" w:rsidP="00E74C69">
            <w:pPr>
              <w:widowControl w:val="0"/>
              <w:spacing w:after="0"/>
              <w:ind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sz w:val="14"/>
                <w:szCs w:val="14"/>
                <w:lang w:eastAsia="ru-RU"/>
              </w:rPr>
              <w:t>6 588,85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sz w:val="14"/>
                <w:szCs w:val="14"/>
                <w:lang w:eastAsia="ru-RU"/>
              </w:rPr>
              <w:t>6 588,85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12.2026</w:t>
            </w:r>
          </w:p>
        </w:tc>
      </w:tr>
      <w:tr w:rsidR="00E74C69" w:rsidRPr="00E74C69" w:rsidTr="0005062D">
        <w:trPr>
          <w:trHeight w:val="562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74C69" w:rsidRPr="00E74C69" w:rsidRDefault="00E74C69" w:rsidP="00E74C69">
            <w:pPr>
              <w:widowControl w:val="0"/>
              <w:spacing w:after="0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lastRenderedPageBreak/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пгт. Чернышевск, ул. Комсомольская, д. 28</w:t>
            </w:r>
          </w:p>
        </w:tc>
        <w:tc>
          <w:tcPr>
            <w:tcW w:w="10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74C69" w:rsidRPr="00E74C69" w:rsidRDefault="00E74C69" w:rsidP="00E74C69">
            <w:pPr>
              <w:widowControl w:val="0"/>
              <w:spacing w:after="0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Общий счет регионального оператора</w:t>
            </w:r>
          </w:p>
        </w:tc>
        <w:tc>
          <w:tcPr>
            <w:tcW w:w="5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sz w:val="14"/>
                <w:szCs w:val="14"/>
                <w:lang w:eastAsia="ru-RU"/>
              </w:rPr>
              <w:t>1962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E74C69" w:rsidRPr="00E74C69" w:rsidRDefault="00E74C69" w:rsidP="00E74C69">
            <w:pPr>
              <w:spacing w:after="0"/>
              <w:ind w:left="-105" w:right="-110"/>
              <w:jc w:val="both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Кирпичные, каменные</w:t>
            </w:r>
          </w:p>
        </w:tc>
        <w:tc>
          <w:tcPr>
            <w:tcW w:w="4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692,40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sz w:val="14"/>
                <w:szCs w:val="14"/>
                <w:lang w:eastAsia="ru-RU"/>
              </w:rPr>
              <w:t>641,30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sz w:val="14"/>
                <w:szCs w:val="14"/>
                <w:lang w:eastAsia="ru-RU"/>
              </w:rPr>
              <w:t>641,30</w:t>
            </w:r>
          </w:p>
        </w:tc>
        <w:tc>
          <w:tcPr>
            <w:tcW w:w="5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32</w:t>
            </w:r>
          </w:p>
        </w:tc>
        <w:tc>
          <w:tcPr>
            <w:tcW w:w="8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4 574 639,09</w:t>
            </w:r>
          </w:p>
        </w:tc>
        <w:tc>
          <w:tcPr>
            <w:tcW w:w="4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4 574 639,09</w:t>
            </w:r>
          </w:p>
        </w:tc>
        <w:tc>
          <w:tcPr>
            <w:tcW w:w="8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4 574 639, 09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E74C69" w:rsidRPr="00E74C69" w:rsidRDefault="00E74C69" w:rsidP="00E74C69">
            <w:pPr>
              <w:widowControl w:val="0"/>
              <w:spacing w:after="0"/>
              <w:ind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  <w:p w:rsidR="00E74C69" w:rsidRPr="00E74C69" w:rsidRDefault="00E74C69" w:rsidP="00E74C69">
            <w:pPr>
              <w:widowControl w:val="0"/>
              <w:spacing w:after="0"/>
              <w:ind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  <w:p w:rsidR="00E74C69" w:rsidRPr="00E74C69" w:rsidRDefault="00E74C69" w:rsidP="00E74C69">
            <w:pPr>
              <w:widowControl w:val="0"/>
              <w:spacing w:after="0"/>
              <w:ind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  <w:p w:rsidR="00E74C69" w:rsidRPr="00E74C69" w:rsidRDefault="00E74C69" w:rsidP="00E74C69">
            <w:pPr>
              <w:widowControl w:val="0"/>
              <w:spacing w:after="0"/>
              <w:ind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  <w:p w:rsidR="00E74C69" w:rsidRPr="00E74C69" w:rsidRDefault="00E74C69" w:rsidP="00E74C69">
            <w:pPr>
              <w:widowControl w:val="0"/>
              <w:spacing w:after="0"/>
              <w:ind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sz w:val="14"/>
                <w:szCs w:val="14"/>
                <w:lang w:eastAsia="ru-RU"/>
              </w:rPr>
              <w:t>7 133,38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sz w:val="14"/>
                <w:szCs w:val="14"/>
                <w:lang w:eastAsia="ru-RU"/>
              </w:rPr>
              <w:t>7 133,38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12.2026</w:t>
            </w:r>
          </w:p>
        </w:tc>
      </w:tr>
      <w:tr w:rsidR="00E74C69" w:rsidRPr="00E74C69" w:rsidTr="0005062D">
        <w:trPr>
          <w:trHeight w:val="282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74C69" w:rsidRPr="00E74C69" w:rsidRDefault="00E74C69" w:rsidP="00E74C69">
            <w:pPr>
              <w:widowControl w:val="0"/>
              <w:spacing w:after="0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пгт. Чернышевск, ул. Северная, д. 2 д</w:t>
            </w:r>
          </w:p>
        </w:tc>
        <w:tc>
          <w:tcPr>
            <w:tcW w:w="10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74C69" w:rsidRPr="00E74C69" w:rsidRDefault="00E74C69" w:rsidP="00E74C69">
            <w:pPr>
              <w:widowControl w:val="0"/>
              <w:spacing w:after="0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Общий счет регионального оператора</w:t>
            </w:r>
          </w:p>
        </w:tc>
        <w:tc>
          <w:tcPr>
            <w:tcW w:w="5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sz w:val="14"/>
                <w:szCs w:val="14"/>
                <w:lang w:eastAsia="ru-RU"/>
              </w:rPr>
              <w:t>1993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E74C69" w:rsidRPr="00E74C69" w:rsidRDefault="00E74C69" w:rsidP="00E74C69">
            <w:pPr>
              <w:spacing w:after="0"/>
              <w:ind w:left="-105" w:right="-11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74C69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Кирпичные, каменные</w:t>
            </w:r>
          </w:p>
        </w:tc>
        <w:tc>
          <w:tcPr>
            <w:tcW w:w="4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1 692,50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sz w:val="14"/>
                <w:szCs w:val="14"/>
                <w:lang w:eastAsia="ru-RU"/>
              </w:rPr>
              <w:t>1 568,10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sz w:val="14"/>
                <w:szCs w:val="14"/>
                <w:lang w:eastAsia="ru-RU"/>
              </w:rPr>
              <w:t>1 568,10</w:t>
            </w:r>
          </w:p>
        </w:tc>
        <w:tc>
          <w:tcPr>
            <w:tcW w:w="5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54</w:t>
            </w:r>
          </w:p>
        </w:tc>
        <w:tc>
          <w:tcPr>
            <w:tcW w:w="8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9 689 863,20</w:t>
            </w:r>
          </w:p>
        </w:tc>
        <w:tc>
          <w:tcPr>
            <w:tcW w:w="4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9 689 863,20</w:t>
            </w:r>
          </w:p>
        </w:tc>
        <w:tc>
          <w:tcPr>
            <w:tcW w:w="8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9 689 863,20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E74C69" w:rsidRPr="00E74C69" w:rsidRDefault="00E74C69" w:rsidP="00E74C69">
            <w:pPr>
              <w:widowControl w:val="0"/>
              <w:spacing w:after="0"/>
              <w:ind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  <w:p w:rsidR="00E74C69" w:rsidRPr="00E74C69" w:rsidRDefault="00E74C69" w:rsidP="00E74C69">
            <w:pPr>
              <w:widowControl w:val="0"/>
              <w:spacing w:after="0"/>
              <w:ind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  <w:p w:rsidR="00E74C69" w:rsidRPr="00E74C69" w:rsidRDefault="00E74C69" w:rsidP="00E74C69">
            <w:pPr>
              <w:widowControl w:val="0"/>
              <w:spacing w:after="0"/>
              <w:ind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  <w:p w:rsidR="00E74C69" w:rsidRPr="00E74C69" w:rsidRDefault="00E74C69" w:rsidP="00E74C69">
            <w:pPr>
              <w:widowControl w:val="0"/>
              <w:spacing w:after="0"/>
              <w:ind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  <w:p w:rsidR="00E74C69" w:rsidRPr="00E74C69" w:rsidRDefault="00E74C69" w:rsidP="00E74C69">
            <w:pPr>
              <w:widowControl w:val="0"/>
              <w:spacing w:after="0"/>
              <w:ind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sz w:val="14"/>
                <w:szCs w:val="14"/>
                <w:lang w:eastAsia="ru-RU"/>
              </w:rPr>
              <w:t>6 179,37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sz w:val="14"/>
                <w:szCs w:val="14"/>
                <w:lang w:eastAsia="ru-RU"/>
              </w:rPr>
              <w:t>6 179,37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12.2026</w:t>
            </w:r>
          </w:p>
        </w:tc>
      </w:tr>
      <w:tr w:rsidR="00E74C69" w:rsidRPr="00E74C69" w:rsidTr="0005062D">
        <w:trPr>
          <w:trHeight w:val="219"/>
        </w:trPr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74C69" w:rsidRPr="00E74C69" w:rsidRDefault="00E74C69" w:rsidP="00E74C69">
            <w:pPr>
              <w:widowControl w:val="0"/>
              <w:spacing w:after="0"/>
              <w:jc w:val="center"/>
              <w:rPr>
                <w:rFonts w:eastAsia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b/>
                <w:color w:val="000000"/>
                <w:sz w:val="14"/>
                <w:szCs w:val="14"/>
                <w:lang w:eastAsia="ru-RU"/>
              </w:rPr>
              <w:t>2027 год</w:t>
            </w:r>
          </w:p>
        </w:tc>
        <w:tc>
          <w:tcPr>
            <w:tcW w:w="13043" w:type="dxa"/>
            <w:gridSpan w:val="2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E74C69" w:rsidRPr="00E74C69" w:rsidTr="0005062D">
        <w:trPr>
          <w:trHeight w:val="282"/>
        </w:trPr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74C69" w:rsidRPr="00E74C69" w:rsidRDefault="00E74C69" w:rsidP="00E74C69">
            <w:pPr>
              <w:widowControl w:val="0"/>
              <w:spacing w:after="0"/>
              <w:jc w:val="center"/>
              <w:rPr>
                <w:rFonts w:eastAsia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b/>
                <w:color w:val="000000"/>
                <w:sz w:val="14"/>
                <w:szCs w:val="14"/>
                <w:lang w:eastAsia="ru-RU"/>
              </w:rPr>
              <w:t>ИТОГО по Чернышевскому округу</w:t>
            </w:r>
          </w:p>
        </w:tc>
        <w:tc>
          <w:tcPr>
            <w:tcW w:w="10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b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5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b/>
                <w:color w:val="000000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b/>
                <w:color w:val="000000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b/>
                <w:color w:val="000000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4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b/>
                <w:color w:val="000000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b/>
                <w:color w:val="000000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  <w:t>683,60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630,60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585,90</w:t>
            </w:r>
          </w:p>
        </w:tc>
        <w:tc>
          <w:tcPr>
            <w:tcW w:w="5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21</w:t>
            </w:r>
          </w:p>
        </w:tc>
        <w:tc>
          <w:tcPr>
            <w:tcW w:w="8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5 682 967,20</w:t>
            </w:r>
          </w:p>
        </w:tc>
        <w:tc>
          <w:tcPr>
            <w:tcW w:w="4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5 682 967,20</w:t>
            </w:r>
          </w:p>
        </w:tc>
        <w:tc>
          <w:tcPr>
            <w:tcW w:w="8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5 682 967,20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</w:pPr>
          </w:p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Х</w:t>
            </w:r>
          </w:p>
        </w:tc>
      </w:tr>
      <w:tr w:rsidR="00E74C69" w:rsidRPr="00E74C69" w:rsidTr="0005062D">
        <w:trPr>
          <w:trHeight w:val="282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74C69" w:rsidRPr="00E74C69" w:rsidRDefault="00E74C69" w:rsidP="00E74C69">
            <w:pPr>
              <w:widowControl w:val="0"/>
              <w:spacing w:after="0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74C69" w:rsidRPr="00E74C69" w:rsidRDefault="00E74C69" w:rsidP="00E74C69">
            <w:pPr>
              <w:widowControl w:val="0"/>
              <w:spacing w:after="0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пгт. Чернышевск, ул. Журавлева, д. 61</w:t>
            </w:r>
          </w:p>
        </w:tc>
        <w:tc>
          <w:tcPr>
            <w:tcW w:w="10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Общий счет регионального оператора</w:t>
            </w:r>
          </w:p>
        </w:tc>
        <w:tc>
          <w:tcPr>
            <w:tcW w:w="5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1960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2019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Кирпичные, каменные</w:t>
            </w:r>
          </w:p>
        </w:tc>
        <w:tc>
          <w:tcPr>
            <w:tcW w:w="4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  <w:t>683,60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bCs/>
                <w:color w:val="000000"/>
                <w:sz w:val="14"/>
                <w:szCs w:val="14"/>
                <w:lang w:eastAsia="ru-RU"/>
              </w:rPr>
              <w:t>630,60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bCs/>
                <w:color w:val="000000"/>
                <w:sz w:val="14"/>
                <w:szCs w:val="14"/>
                <w:lang w:eastAsia="ru-RU"/>
              </w:rPr>
              <w:t>585,90</w:t>
            </w:r>
          </w:p>
        </w:tc>
        <w:tc>
          <w:tcPr>
            <w:tcW w:w="5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bCs/>
                <w:color w:val="000000"/>
                <w:sz w:val="14"/>
                <w:szCs w:val="14"/>
                <w:lang w:eastAsia="ru-RU"/>
              </w:rPr>
              <w:t>21</w:t>
            </w:r>
          </w:p>
        </w:tc>
        <w:tc>
          <w:tcPr>
            <w:tcW w:w="8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bCs/>
                <w:color w:val="000000"/>
                <w:sz w:val="14"/>
                <w:szCs w:val="14"/>
                <w:lang w:eastAsia="ru-RU"/>
              </w:rPr>
              <w:t>5 682 967,20</w:t>
            </w:r>
          </w:p>
        </w:tc>
        <w:tc>
          <w:tcPr>
            <w:tcW w:w="4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bCs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bCs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bCs/>
                <w:color w:val="000000"/>
                <w:sz w:val="14"/>
                <w:szCs w:val="14"/>
                <w:lang w:eastAsia="ru-RU"/>
              </w:rPr>
              <w:t>0.00</w:t>
            </w:r>
          </w:p>
        </w:tc>
        <w:tc>
          <w:tcPr>
            <w:tcW w:w="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bCs/>
                <w:color w:val="000000"/>
                <w:sz w:val="14"/>
                <w:szCs w:val="14"/>
                <w:lang w:eastAsia="ru-RU"/>
              </w:rPr>
              <w:t>5 682 967,20</w:t>
            </w:r>
          </w:p>
        </w:tc>
        <w:tc>
          <w:tcPr>
            <w:tcW w:w="8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bCs/>
                <w:color w:val="000000"/>
                <w:sz w:val="14"/>
                <w:szCs w:val="14"/>
                <w:lang w:eastAsia="ru-RU"/>
              </w:rPr>
              <w:t>5 682 967,20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</w:pPr>
          </w:p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</w:pPr>
          </w:p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  <w:t>9 012,00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bCs/>
                <w:color w:val="000000"/>
                <w:sz w:val="14"/>
                <w:szCs w:val="14"/>
                <w:lang w:eastAsia="ru-RU"/>
              </w:rPr>
              <w:t>9 012,00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bCs/>
                <w:color w:val="000000"/>
                <w:sz w:val="14"/>
                <w:szCs w:val="14"/>
                <w:lang w:eastAsia="ru-RU"/>
              </w:rPr>
              <w:t>12.2027</w:t>
            </w:r>
          </w:p>
        </w:tc>
      </w:tr>
      <w:tr w:rsidR="00E74C69" w:rsidRPr="00E74C69" w:rsidTr="0005062D">
        <w:trPr>
          <w:trHeight w:val="282"/>
        </w:trPr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74C69" w:rsidRPr="00E74C69" w:rsidRDefault="00E74C69" w:rsidP="00E74C69">
            <w:pPr>
              <w:widowControl w:val="0"/>
              <w:spacing w:after="0"/>
              <w:jc w:val="center"/>
              <w:rPr>
                <w:rFonts w:eastAsia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b/>
                <w:color w:val="000000"/>
                <w:sz w:val="14"/>
                <w:szCs w:val="14"/>
                <w:lang w:eastAsia="ru-RU"/>
              </w:rPr>
              <w:t>2028 год</w:t>
            </w:r>
          </w:p>
        </w:tc>
        <w:tc>
          <w:tcPr>
            <w:tcW w:w="13043" w:type="dxa"/>
            <w:gridSpan w:val="2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</w:p>
        </w:tc>
      </w:tr>
      <w:tr w:rsidR="00E74C69" w:rsidRPr="00E74C69" w:rsidTr="0005062D">
        <w:trPr>
          <w:trHeight w:val="282"/>
        </w:trPr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74C69" w:rsidRPr="00E74C69" w:rsidRDefault="00E74C69" w:rsidP="00E74C69">
            <w:pPr>
              <w:widowControl w:val="0"/>
              <w:spacing w:after="0"/>
              <w:jc w:val="center"/>
              <w:rPr>
                <w:rFonts w:eastAsia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b/>
                <w:color w:val="000000"/>
                <w:sz w:val="14"/>
                <w:szCs w:val="14"/>
                <w:lang w:eastAsia="ru-RU"/>
              </w:rPr>
              <w:t>ИТОГО по Чернышевскому округу</w:t>
            </w:r>
          </w:p>
        </w:tc>
        <w:tc>
          <w:tcPr>
            <w:tcW w:w="10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b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5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b/>
                <w:color w:val="000000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b/>
                <w:color w:val="000000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b/>
                <w:color w:val="000000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4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b/>
                <w:color w:val="000000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b/>
                <w:color w:val="000000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  <w:t>1 755,00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1 520,90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1 289,5</w:t>
            </w:r>
          </w:p>
        </w:tc>
        <w:tc>
          <w:tcPr>
            <w:tcW w:w="5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74</w:t>
            </w:r>
          </w:p>
        </w:tc>
        <w:tc>
          <w:tcPr>
            <w:tcW w:w="8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8 963 700,64</w:t>
            </w:r>
          </w:p>
        </w:tc>
        <w:tc>
          <w:tcPr>
            <w:tcW w:w="4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8 963 700,64</w:t>
            </w:r>
          </w:p>
        </w:tc>
        <w:tc>
          <w:tcPr>
            <w:tcW w:w="8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8 963 700,64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</w:pPr>
          </w:p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Х</w:t>
            </w:r>
          </w:p>
        </w:tc>
      </w:tr>
      <w:tr w:rsidR="00E74C69" w:rsidRPr="00E74C69" w:rsidTr="0005062D">
        <w:trPr>
          <w:trHeight w:val="282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74C69" w:rsidRPr="00E74C69" w:rsidRDefault="00E74C69" w:rsidP="00E74C69">
            <w:pPr>
              <w:widowControl w:val="0"/>
              <w:spacing w:after="0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74C69" w:rsidRPr="00E74C69" w:rsidRDefault="00E74C69" w:rsidP="00E74C69">
            <w:pPr>
              <w:widowControl w:val="0"/>
              <w:spacing w:after="0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пгт. Аксёново-Зиловское, ул. Энергетиков, д. 3</w:t>
            </w:r>
          </w:p>
        </w:tc>
        <w:tc>
          <w:tcPr>
            <w:tcW w:w="10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Общий счет регионального оператора</w:t>
            </w:r>
          </w:p>
        </w:tc>
        <w:tc>
          <w:tcPr>
            <w:tcW w:w="5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1990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Панельные</w:t>
            </w:r>
          </w:p>
        </w:tc>
        <w:tc>
          <w:tcPr>
            <w:tcW w:w="4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  <w:t>1 112,30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bCs/>
                <w:color w:val="000000"/>
                <w:sz w:val="14"/>
                <w:szCs w:val="14"/>
                <w:lang w:eastAsia="ru-RU"/>
              </w:rPr>
              <w:t>946,70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bCs/>
                <w:color w:val="000000"/>
                <w:sz w:val="14"/>
                <w:szCs w:val="14"/>
                <w:lang w:eastAsia="ru-RU"/>
              </w:rPr>
              <w:t>776,80</w:t>
            </w:r>
          </w:p>
        </w:tc>
        <w:tc>
          <w:tcPr>
            <w:tcW w:w="5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bCs/>
                <w:color w:val="000000"/>
                <w:sz w:val="14"/>
                <w:szCs w:val="14"/>
                <w:lang w:eastAsia="ru-RU"/>
              </w:rPr>
              <w:t>28</w:t>
            </w:r>
          </w:p>
        </w:tc>
        <w:tc>
          <w:tcPr>
            <w:tcW w:w="8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bCs/>
                <w:color w:val="000000"/>
                <w:sz w:val="14"/>
                <w:szCs w:val="14"/>
                <w:lang w:eastAsia="ru-RU"/>
              </w:rPr>
              <w:t>5 391 825,72</w:t>
            </w:r>
          </w:p>
        </w:tc>
        <w:tc>
          <w:tcPr>
            <w:tcW w:w="4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bCs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bCs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bCs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bCs/>
                <w:color w:val="000000"/>
                <w:sz w:val="14"/>
                <w:szCs w:val="14"/>
                <w:lang w:eastAsia="ru-RU"/>
              </w:rPr>
              <w:t>5 391 825,72</w:t>
            </w:r>
          </w:p>
        </w:tc>
        <w:tc>
          <w:tcPr>
            <w:tcW w:w="8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bCs/>
                <w:color w:val="000000"/>
                <w:sz w:val="14"/>
                <w:szCs w:val="14"/>
                <w:lang w:eastAsia="ru-RU"/>
              </w:rPr>
              <w:t>5 391 825,72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bottom"/>
          </w:tcPr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bCs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  <w:t>5 695,39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  <w:t>5 695,39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bCs/>
                <w:color w:val="000000"/>
                <w:sz w:val="14"/>
                <w:szCs w:val="14"/>
                <w:lang w:eastAsia="ru-RU"/>
              </w:rPr>
              <w:t>12.2028</w:t>
            </w:r>
          </w:p>
        </w:tc>
      </w:tr>
      <w:tr w:rsidR="00E74C69" w:rsidRPr="00E74C69" w:rsidTr="0005062D">
        <w:trPr>
          <w:trHeight w:val="282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74C69" w:rsidRPr="00E74C69" w:rsidRDefault="00E74C69" w:rsidP="00E74C69">
            <w:pPr>
              <w:widowControl w:val="0"/>
              <w:spacing w:after="0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74C69" w:rsidRPr="00E74C69" w:rsidRDefault="00E74C69" w:rsidP="00E74C69">
            <w:pPr>
              <w:widowControl w:val="0"/>
              <w:spacing w:after="0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пгт. Чернышевск, ул. Комсомольская, д. 26</w:t>
            </w:r>
          </w:p>
        </w:tc>
        <w:tc>
          <w:tcPr>
            <w:tcW w:w="10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Общий счет регионального оператора</w:t>
            </w:r>
          </w:p>
        </w:tc>
        <w:tc>
          <w:tcPr>
            <w:tcW w:w="5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1961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Кирпичные, каменные</w:t>
            </w:r>
          </w:p>
        </w:tc>
        <w:tc>
          <w:tcPr>
            <w:tcW w:w="4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  <w:t>642,70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bCs/>
                <w:color w:val="000000"/>
                <w:sz w:val="14"/>
                <w:szCs w:val="14"/>
                <w:lang w:eastAsia="ru-RU"/>
              </w:rPr>
              <w:t>556,20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bCs/>
                <w:color w:val="000000"/>
                <w:sz w:val="14"/>
                <w:szCs w:val="14"/>
                <w:lang w:eastAsia="ru-RU"/>
              </w:rPr>
              <w:t>512,70</w:t>
            </w:r>
          </w:p>
        </w:tc>
        <w:tc>
          <w:tcPr>
            <w:tcW w:w="5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bCs/>
                <w:color w:val="000000"/>
                <w:sz w:val="14"/>
                <w:szCs w:val="14"/>
                <w:lang w:eastAsia="ru-RU"/>
              </w:rPr>
              <w:t>46</w:t>
            </w:r>
          </w:p>
        </w:tc>
        <w:tc>
          <w:tcPr>
            <w:tcW w:w="8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bCs/>
                <w:color w:val="000000"/>
                <w:sz w:val="14"/>
                <w:szCs w:val="14"/>
                <w:lang w:eastAsia="ru-RU"/>
              </w:rPr>
              <w:t>3 571 874,92</w:t>
            </w:r>
          </w:p>
        </w:tc>
        <w:tc>
          <w:tcPr>
            <w:tcW w:w="4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bCs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bCs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bCs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bCs/>
                <w:color w:val="000000"/>
                <w:sz w:val="14"/>
                <w:szCs w:val="14"/>
                <w:lang w:eastAsia="ru-RU"/>
              </w:rPr>
              <w:t>3 571 874,92</w:t>
            </w:r>
          </w:p>
        </w:tc>
        <w:tc>
          <w:tcPr>
            <w:tcW w:w="8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bCs/>
                <w:color w:val="000000"/>
                <w:sz w:val="14"/>
                <w:szCs w:val="14"/>
                <w:lang w:eastAsia="ru-RU"/>
              </w:rPr>
              <w:t>3 571 874,92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bottom"/>
          </w:tcPr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bCs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  <w:t>6 421,93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  <w:t>6 421,93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74C69" w:rsidRPr="00E74C69" w:rsidRDefault="00E74C69" w:rsidP="00E74C6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bCs/>
                <w:color w:val="000000"/>
                <w:sz w:val="14"/>
                <w:szCs w:val="14"/>
                <w:lang w:eastAsia="ru-RU"/>
              </w:rPr>
              <w:t>12.2028</w:t>
            </w:r>
          </w:p>
        </w:tc>
      </w:tr>
    </w:tbl>
    <w:p w:rsidR="00E74C69" w:rsidRPr="00E74C69" w:rsidRDefault="00E74C69" w:rsidP="00E74C69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:rsidR="00E74C69" w:rsidRPr="00E74C69" w:rsidRDefault="00E74C69" w:rsidP="00E74C69">
      <w:pPr>
        <w:widowControl w:val="0"/>
        <w:tabs>
          <w:tab w:val="right" w:leader="underscore" w:pos="14092"/>
        </w:tabs>
        <w:spacing w:after="0"/>
        <w:ind w:right="-31"/>
        <w:rPr>
          <w:rFonts w:eastAsia="Times New Roman" w:cs="Times New Roman"/>
          <w:sz w:val="22"/>
        </w:rPr>
      </w:pPr>
    </w:p>
    <w:tbl>
      <w:tblPr>
        <w:tblW w:w="18318" w:type="dxa"/>
        <w:tblInd w:w="-459" w:type="dxa"/>
        <w:tblLook w:val="04A0" w:firstRow="1" w:lastRow="0" w:firstColumn="1" w:lastColumn="0" w:noHBand="0" w:noVBand="1"/>
      </w:tblPr>
      <w:tblGrid>
        <w:gridCol w:w="16018"/>
        <w:gridCol w:w="2300"/>
      </w:tblGrid>
      <w:tr w:rsidR="00E74C69" w:rsidRPr="00E74C69" w:rsidTr="0005062D">
        <w:trPr>
          <w:trHeight w:val="720"/>
        </w:trPr>
        <w:tc>
          <w:tcPr>
            <w:tcW w:w="160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74C69" w:rsidRPr="00E74C69" w:rsidRDefault="00E74C69" w:rsidP="00E74C69">
            <w:pPr>
              <w:tabs>
                <w:tab w:val="left" w:pos="601"/>
              </w:tabs>
              <w:spacing w:after="0"/>
              <w:ind w:left="33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74C69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Таблица 2. Планируемые показатели выполнения Муниципального краткосрочного плана реализации Региональной программы капитального ремонта общего имущества в многоквартирных домах, расположенных на территории Забайкальского края, в                                     Чернышевском муниципальном округе на период 2026-2028 годов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74C69" w:rsidRPr="00E74C69" w:rsidRDefault="00E74C69" w:rsidP="00E74C69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E74C69" w:rsidRPr="00E74C69" w:rsidRDefault="00E74C69" w:rsidP="00E74C69">
      <w:pPr>
        <w:widowControl w:val="0"/>
        <w:tabs>
          <w:tab w:val="right" w:leader="underscore" w:pos="14092"/>
        </w:tabs>
        <w:spacing w:after="0"/>
        <w:ind w:right="-31"/>
        <w:jc w:val="center"/>
        <w:rPr>
          <w:rFonts w:eastAsia="Times New Roman" w:cs="Times New Roman"/>
          <w:sz w:val="22"/>
        </w:rPr>
      </w:pPr>
    </w:p>
    <w:tbl>
      <w:tblPr>
        <w:tblW w:w="1562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4"/>
        <w:gridCol w:w="2890"/>
        <w:gridCol w:w="1401"/>
        <w:gridCol w:w="1151"/>
        <w:gridCol w:w="879"/>
        <w:gridCol w:w="850"/>
        <w:gridCol w:w="851"/>
        <w:gridCol w:w="850"/>
        <w:gridCol w:w="993"/>
        <w:gridCol w:w="850"/>
        <w:gridCol w:w="851"/>
        <w:gridCol w:w="850"/>
        <w:gridCol w:w="1276"/>
        <w:gridCol w:w="1276"/>
      </w:tblGrid>
      <w:tr w:rsidR="00E74C69" w:rsidRPr="00E74C69" w:rsidTr="0005062D">
        <w:trPr>
          <w:trHeight w:val="391"/>
        </w:trPr>
        <w:tc>
          <w:tcPr>
            <w:tcW w:w="6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E74C69">
              <w:rPr>
                <w:rFonts w:eastAsia="Times New Roman" w:cs="Times New Roman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28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E74C69">
              <w:rPr>
                <w:rFonts w:eastAsia="Times New Roman" w:cs="Times New Roman"/>
                <w:sz w:val="16"/>
                <w:szCs w:val="16"/>
                <w:lang w:eastAsia="ru-RU"/>
              </w:rPr>
              <w:t>Наименование МО</w:t>
            </w:r>
          </w:p>
        </w:tc>
        <w:tc>
          <w:tcPr>
            <w:tcW w:w="14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E74C69">
              <w:rPr>
                <w:rFonts w:eastAsia="Times New Roman" w:cs="Times New Roman"/>
                <w:sz w:val="16"/>
                <w:szCs w:val="16"/>
                <w:lang w:eastAsia="ru-RU"/>
              </w:rPr>
              <w:t>общая</w:t>
            </w:r>
            <w:r w:rsidRPr="00E74C69">
              <w:rPr>
                <w:rFonts w:eastAsia="Times New Roman" w:cs="Times New Roman"/>
                <w:sz w:val="16"/>
                <w:szCs w:val="16"/>
                <w:lang w:eastAsia="ru-RU"/>
              </w:rPr>
              <w:br w:type="textWrapping" w:clear="all"/>
              <w:t>площадь</w:t>
            </w:r>
            <w:r w:rsidRPr="00E74C69">
              <w:rPr>
                <w:rFonts w:eastAsia="Times New Roman" w:cs="Times New Roman"/>
                <w:sz w:val="16"/>
                <w:szCs w:val="16"/>
                <w:lang w:eastAsia="ru-RU"/>
              </w:rPr>
              <w:br w:type="textWrapping" w:clear="all"/>
              <w:t>МКД, всего</w:t>
            </w:r>
          </w:p>
        </w:tc>
        <w:tc>
          <w:tcPr>
            <w:tcW w:w="11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E74C69">
              <w:rPr>
                <w:rFonts w:eastAsia="Times New Roman" w:cs="Times New Roman"/>
                <w:sz w:val="16"/>
                <w:szCs w:val="16"/>
                <w:lang w:eastAsia="ru-RU"/>
              </w:rPr>
              <w:t>Количество</w:t>
            </w:r>
            <w:r w:rsidRPr="00E74C69">
              <w:rPr>
                <w:rFonts w:eastAsia="Times New Roman" w:cs="Times New Roman"/>
                <w:sz w:val="16"/>
                <w:szCs w:val="16"/>
                <w:lang w:eastAsia="ru-RU"/>
              </w:rPr>
              <w:br w:type="textWrapping" w:clear="all"/>
              <w:t>жителей, зарегистрированных в МКД</w:t>
            </w:r>
            <w:r w:rsidRPr="00E74C69">
              <w:rPr>
                <w:rFonts w:eastAsia="Times New Roman" w:cs="Times New Roman"/>
                <w:sz w:val="16"/>
                <w:szCs w:val="16"/>
                <w:lang w:eastAsia="ru-RU"/>
              </w:rPr>
              <w:br w:type="textWrapping" w:clear="all"/>
              <w:t>на дату утверждения плана</w:t>
            </w:r>
          </w:p>
        </w:tc>
        <w:tc>
          <w:tcPr>
            <w:tcW w:w="442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E74C69">
              <w:rPr>
                <w:rFonts w:eastAsia="Times New Roman" w:cs="Times New Roman"/>
                <w:sz w:val="16"/>
                <w:szCs w:val="16"/>
                <w:lang w:eastAsia="ru-RU"/>
              </w:rPr>
              <w:t>Количество МКД</w:t>
            </w:r>
          </w:p>
        </w:tc>
        <w:tc>
          <w:tcPr>
            <w:tcW w:w="51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E74C69">
              <w:rPr>
                <w:rFonts w:eastAsia="Times New Roman" w:cs="Times New Roman"/>
                <w:sz w:val="16"/>
                <w:szCs w:val="16"/>
                <w:lang w:eastAsia="ru-RU"/>
              </w:rPr>
              <w:t>Стоимость капитального ремонта</w:t>
            </w:r>
          </w:p>
        </w:tc>
      </w:tr>
      <w:tr w:rsidR="00E74C69" w:rsidRPr="00E74C69" w:rsidTr="0005062D">
        <w:trPr>
          <w:trHeight w:val="1110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4C69" w:rsidRPr="00E74C69" w:rsidRDefault="00E74C69" w:rsidP="00E74C69">
            <w:pPr>
              <w:spacing w:after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4C69" w:rsidRPr="00E74C69" w:rsidRDefault="00E74C69" w:rsidP="00E74C69">
            <w:pPr>
              <w:spacing w:after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4C69" w:rsidRPr="00E74C69" w:rsidRDefault="00E74C69" w:rsidP="00E74C69">
            <w:pPr>
              <w:spacing w:after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4C69" w:rsidRPr="00E74C69" w:rsidRDefault="00E74C69" w:rsidP="00E74C69">
            <w:pPr>
              <w:spacing w:after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E74C69">
              <w:rPr>
                <w:rFonts w:eastAsia="Times New Roman" w:cs="Times New Roman"/>
                <w:sz w:val="16"/>
                <w:szCs w:val="16"/>
                <w:lang w:eastAsia="ru-RU"/>
              </w:rPr>
              <w:t>I квартал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E74C69">
              <w:rPr>
                <w:rFonts w:eastAsia="Times New Roman" w:cs="Times New Roman"/>
                <w:sz w:val="16"/>
                <w:szCs w:val="16"/>
                <w:lang w:eastAsia="ru-RU"/>
              </w:rPr>
              <w:t>II квартал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E74C69">
              <w:rPr>
                <w:rFonts w:eastAsia="Times New Roman" w:cs="Times New Roman"/>
                <w:sz w:val="16"/>
                <w:szCs w:val="16"/>
                <w:lang w:eastAsia="ru-RU"/>
              </w:rPr>
              <w:t>III квартал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E74C69">
              <w:rPr>
                <w:rFonts w:eastAsia="Times New Roman" w:cs="Times New Roman"/>
                <w:sz w:val="16"/>
                <w:szCs w:val="16"/>
                <w:lang w:eastAsia="ru-RU"/>
              </w:rPr>
              <w:t>IV квартал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E74C69">
              <w:rPr>
                <w:rFonts w:eastAsia="Times New Roman" w:cs="Times New Roman"/>
                <w:sz w:val="16"/>
                <w:szCs w:val="16"/>
                <w:lang w:eastAsia="ru-RU"/>
              </w:rPr>
              <w:t>Всего: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E74C69">
              <w:rPr>
                <w:rFonts w:eastAsia="Times New Roman" w:cs="Times New Roman"/>
                <w:sz w:val="16"/>
                <w:szCs w:val="16"/>
                <w:lang w:eastAsia="ru-RU"/>
              </w:rPr>
              <w:t>I квартал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E74C69">
              <w:rPr>
                <w:rFonts w:eastAsia="Times New Roman" w:cs="Times New Roman"/>
                <w:sz w:val="16"/>
                <w:szCs w:val="16"/>
                <w:lang w:eastAsia="ru-RU"/>
              </w:rPr>
              <w:t>II квартал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E74C69">
              <w:rPr>
                <w:rFonts w:eastAsia="Times New Roman" w:cs="Times New Roman"/>
                <w:sz w:val="16"/>
                <w:szCs w:val="16"/>
                <w:lang w:eastAsia="ru-RU"/>
              </w:rPr>
              <w:t>III квартал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E74C69">
              <w:rPr>
                <w:rFonts w:eastAsia="Times New Roman" w:cs="Times New Roman"/>
                <w:sz w:val="16"/>
                <w:szCs w:val="16"/>
                <w:lang w:eastAsia="ru-RU"/>
              </w:rPr>
              <w:t>IV квартал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E74C69">
              <w:rPr>
                <w:rFonts w:eastAsia="Times New Roman" w:cs="Times New Roman"/>
                <w:sz w:val="16"/>
                <w:szCs w:val="16"/>
                <w:lang w:eastAsia="ru-RU"/>
              </w:rPr>
              <w:t>Всего:</w:t>
            </w:r>
          </w:p>
        </w:tc>
      </w:tr>
      <w:tr w:rsidR="00E74C69" w:rsidRPr="00E74C69" w:rsidTr="0005062D">
        <w:trPr>
          <w:trHeight w:val="286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4C69" w:rsidRPr="00E74C69" w:rsidRDefault="00E74C69" w:rsidP="00E74C69">
            <w:pPr>
              <w:spacing w:after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4C69" w:rsidRPr="00E74C69" w:rsidRDefault="00E74C69" w:rsidP="00E74C69">
            <w:pPr>
              <w:spacing w:after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E74C69">
              <w:rPr>
                <w:rFonts w:eastAsia="Times New Roman" w:cs="Times New Roman"/>
                <w:sz w:val="16"/>
                <w:szCs w:val="16"/>
                <w:lang w:eastAsia="ru-RU"/>
              </w:rPr>
              <w:t>кв.м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E74C69">
              <w:rPr>
                <w:rFonts w:eastAsia="Times New Roman" w:cs="Times New Roman"/>
                <w:sz w:val="16"/>
                <w:szCs w:val="16"/>
                <w:lang w:eastAsia="ru-RU"/>
              </w:rPr>
              <w:t>чел.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E74C69">
              <w:rPr>
                <w:rFonts w:eastAsia="Times New Roman" w:cs="Times New Roman"/>
                <w:sz w:val="16"/>
                <w:szCs w:val="16"/>
                <w:lang w:eastAsia="ru-RU"/>
              </w:rPr>
              <w:t>ед.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E74C69">
              <w:rPr>
                <w:rFonts w:eastAsia="Times New Roman" w:cs="Times New Roman"/>
                <w:sz w:val="16"/>
                <w:szCs w:val="16"/>
                <w:lang w:eastAsia="ru-RU"/>
              </w:rPr>
              <w:t>ед.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E74C69">
              <w:rPr>
                <w:rFonts w:eastAsia="Times New Roman" w:cs="Times New Roman"/>
                <w:sz w:val="16"/>
                <w:szCs w:val="16"/>
                <w:lang w:eastAsia="ru-RU"/>
              </w:rPr>
              <w:t>ед.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E74C69">
              <w:rPr>
                <w:rFonts w:eastAsia="Times New Roman" w:cs="Times New Roman"/>
                <w:sz w:val="16"/>
                <w:szCs w:val="16"/>
                <w:lang w:eastAsia="ru-RU"/>
              </w:rPr>
              <w:t>ед.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E74C69">
              <w:rPr>
                <w:rFonts w:eastAsia="Times New Roman" w:cs="Times New Roman"/>
                <w:sz w:val="16"/>
                <w:szCs w:val="16"/>
                <w:lang w:eastAsia="ru-RU"/>
              </w:rPr>
              <w:t>ед.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E74C69">
              <w:rPr>
                <w:rFonts w:eastAsia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E74C69">
              <w:rPr>
                <w:rFonts w:eastAsia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E74C69">
              <w:rPr>
                <w:rFonts w:eastAsia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E74C69">
              <w:rPr>
                <w:rFonts w:eastAsia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E74C69">
              <w:rPr>
                <w:rFonts w:eastAsia="Times New Roman" w:cs="Times New Roman"/>
                <w:sz w:val="16"/>
                <w:szCs w:val="16"/>
                <w:lang w:eastAsia="ru-RU"/>
              </w:rPr>
              <w:t>руб.</w:t>
            </w:r>
          </w:p>
        </w:tc>
      </w:tr>
      <w:tr w:rsidR="00E74C69" w:rsidRPr="00E74C69" w:rsidTr="0005062D">
        <w:trPr>
          <w:trHeight w:val="246"/>
        </w:trPr>
        <w:tc>
          <w:tcPr>
            <w:tcW w:w="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E74C69">
              <w:rPr>
                <w:rFonts w:eastAsia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8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E74C69">
              <w:rPr>
                <w:rFonts w:eastAsia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E74C69">
              <w:rPr>
                <w:rFonts w:eastAsia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E74C69">
              <w:rPr>
                <w:rFonts w:eastAsia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E74C69">
              <w:rPr>
                <w:rFonts w:eastAsia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E74C69">
              <w:rPr>
                <w:rFonts w:eastAsia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E74C69">
              <w:rPr>
                <w:rFonts w:eastAsia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E74C69">
              <w:rPr>
                <w:rFonts w:eastAsia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E74C69">
              <w:rPr>
                <w:rFonts w:eastAsia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E74C69">
              <w:rPr>
                <w:rFonts w:eastAsia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E74C69">
              <w:rPr>
                <w:rFonts w:eastAsia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E74C69">
              <w:rPr>
                <w:rFonts w:eastAsia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E74C69">
              <w:rPr>
                <w:rFonts w:eastAsia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E74C69">
              <w:rPr>
                <w:rFonts w:eastAsia="Times New Roman" w:cs="Times New Roman"/>
                <w:sz w:val="16"/>
                <w:szCs w:val="16"/>
                <w:lang w:eastAsia="ru-RU"/>
              </w:rPr>
              <w:t>14</w:t>
            </w:r>
          </w:p>
        </w:tc>
      </w:tr>
      <w:tr w:rsidR="00E74C69" w:rsidRPr="00E74C69" w:rsidTr="0005062D">
        <w:trPr>
          <w:trHeight w:val="226"/>
        </w:trPr>
        <w:tc>
          <w:tcPr>
            <w:tcW w:w="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vAlign w:val="center"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vAlign w:val="center"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74C69"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vAlign w:val="center"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vAlign w:val="center"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vAlign w:val="center"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vAlign w:val="center"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vAlign w:val="center"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vAlign w:val="center"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vAlign w:val="center"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vAlign w:val="center"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vAlign w:val="center"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vAlign w:val="center"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vAlign w:val="center"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vAlign w:val="center"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E74C69" w:rsidRPr="00E74C69" w:rsidTr="0005062D">
        <w:trPr>
          <w:trHeight w:val="533"/>
        </w:trPr>
        <w:tc>
          <w:tcPr>
            <w:tcW w:w="6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noWrap/>
            <w:vAlign w:val="center"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E74C69"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74C69">
              <w:rPr>
                <w:rFonts w:eastAsia="Times New Roman" w:cs="Times New Roman"/>
                <w:sz w:val="16"/>
                <w:szCs w:val="16"/>
                <w:lang w:eastAsia="ru-RU"/>
              </w:rPr>
              <w:t>Итого по Чернышевскому муниципальному округу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E74C69">
              <w:rPr>
                <w:rFonts w:eastAsia="Times New Roman" w:cs="Times New Roman"/>
                <w:sz w:val="16"/>
                <w:szCs w:val="16"/>
                <w:lang w:eastAsia="ru-RU"/>
              </w:rPr>
              <w:t>4 318,80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E74C69">
              <w:rPr>
                <w:rFonts w:eastAsia="Times New Roman" w:cs="Times New Roman"/>
                <w:sz w:val="16"/>
                <w:szCs w:val="16"/>
                <w:lang w:eastAsia="ru-RU"/>
              </w:rPr>
              <w:t>144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E74C69">
              <w:rPr>
                <w:rFonts w:eastAsia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E74C69">
              <w:rPr>
                <w:rFonts w:eastAsia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E74C69">
              <w:rPr>
                <w:rFonts w:eastAsia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E74C69">
              <w:rPr>
                <w:rFonts w:eastAsia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E74C69">
              <w:rPr>
                <w:rFonts w:eastAsia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E74C69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E74C69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E74C69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E74C69">
              <w:rPr>
                <w:rFonts w:eastAsia="Times New Roman" w:cs="Times New Roman"/>
                <w:sz w:val="16"/>
                <w:szCs w:val="16"/>
                <w:lang w:eastAsia="ru-RU"/>
              </w:rPr>
              <w:t>21 763 770,81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E74C69">
              <w:rPr>
                <w:rFonts w:eastAsia="Times New Roman" w:cs="Times New Roman"/>
                <w:sz w:val="16"/>
                <w:szCs w:val="16"/>
                <w:lang w:eastAsia="ru-RU"/>
              </w:rPr>
              <w:t>21 763 770,81</w:t>
            </w:r>
          </w:p>
        </w:tc>
      </w:tr>
      <w:tr w:rsidR="00E74C69" w:rsidRPr="00E74C69" w:rsidTr="0005062D">
        <w:trPr>
          <w:trHeight w:val="186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noWrap/>
            <w:vAlign w:val="center"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8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noWrap/>
            <w:vAlign w:val="center"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74C69"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noWrap/>
            <w:vAlign w:val="center"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noWrap/>
            <w:vAlign w:val="center"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noWrap/>
            <w:vAlign w:val="center"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noWrap/>
            <w:vAlign w:val="center"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noWrap/>
            <w:vAlign w:val="center"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noWrap/>
            <w:vAlign w:val="center"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noWrap/>
            <w:vAlign w:val="center"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noWrap/>
            <w:vAlign w:val="center"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noWrap/>
            <w:vAlign w:val="center"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noWrap/>
            <w:vAlign w:val="center"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noWrap/>
            <w:vAlign w:val="center"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noWrap/>
            <w:vAlign w:val="center"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E74C69" w:rsidRPr="00E74C69" w:rsidTr="0005062D">
        <w:trPr>
          <w:trHeight w:val="503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  <w:r w:rsidRPr="00E74C69">
              <w:rPr>
                <w:rFonts w:eastAsia="Times New Roman" w:cs="Times New Roman"/>
                <w:sz w:val="16"/>
                <w:szCs w:val="16"/>
                <w:lang w:eastAsia="ru-RU"/>
              </w:rPr>
              <w:lastRenderedPageBreak/>
              <w:t>1</w:t>
            </w:r>
          </w:p>
        </w:tc>
        <w:tc>
          <w:tcPr>
            <w:tcW w:w="28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E74C69">
              <w:rPr>
                <w:rFonts w:eastAsia="Times New Roman" w:cs="Times New Roman"/>
                <w:sz w:val="16"/>
                <w:szCs w:val="16"/>
                <w:lang w:eastAsia="ru-RU"/>
              </w:rPr>
              <w:t>Итого по Чернышевскому муниципальному округу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E74C69">
              <w:rPr>
                <w:rFonts w:eastAsia="Times New Roman" w:cs="Times New Roman"/>
                <w:sz w:val="16"/>
                <w:szCs w:val="16"/>
                <w:lang w:eastAsia="ru-RU"/>
              </w:rPr>
              <w:t>683,60</w:t>
            </w:r>
          </w:p>
        </w:tc>
        <w:tc>
          <w:tcPr>
            <w:tcW w:w="11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E74C69">
              <w:rPr>
                <w:rFonts w:eastAsia="Times New Roman" w:cs="Times New Roman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E74C69">
              <w:rPr>
                <w:rFonts w:eastAsia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E74C69">
              <w:rPr>
                <w:rFonts w:eastAsia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E74C69">
              <w:rPr>
                <w:rFonts w:eastAsia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E74C69">
              <w:rPr>
                <w:rFonts w:eastAsia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E74C69">
              <w:rPr>
                <w:rFonts w:eastAsia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E74C69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E74C69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E74C69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E74C69"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  <w:t>5 682 967,20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E74C69"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  <w:t>5 682 967,20</w:t>
            </w:r>
          </w:p>
        </w:tc>
      </w:tr>
      <w:tr w:rsidR="00E74C69" w:rsidRPr="00E74C69" w:rsidTr="0005062D">
        <w:trPr>
          <w:trHeight w:val="309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vAlign w:val="center"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vAlign w:val="center"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  <w:r w:rsidRPr="00E74C69">
              <w:rPr>
                <w:rFonts w:eastAsia="Times New Roman" w:cs="Times New Roman"/>
                <w:b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vAlign w:val="center"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vAlign w:val="center"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vAlign w:val="center"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vAlign w:val="center"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vAlign w:val="center"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vAlign w:val="center"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vAlign w:val="center"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vAlign w:val="center"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vAlign w:val="center"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vAlign w:val="center"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vAlign w:val="center"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vAlign w:val="center"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E74C69" w:rsidRPr="00E74C69" w:rsidTr="0005062D">
        <w:trPr>
          <w:trHeight w:val="503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E74C69">
              <w:rPr>
                <w:rFonts w:eastAsia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8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E74C69">
              <w:rPr>
                <w:rFonts w:eastAsia="Times New Roman" w:cs="Times New Roman"/>
                <w:sz w:val="16"/>
                <w:szCs w:val="16"/>
                <w:lang w:eastAsia="ru-RU"/>
              </w:rPr>
              <w:t>Итого по Чернышевскому муниципальному округу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E74C69">
              <w:rPr>
                <w:rFonts w:eastAsia="Times New Roman" w:cs="Times New Roman"/>
                <w:sz w:val="16"/>
                <w:szCs w:val="16"/>
                <w:lang w:eastAsia="ru-RU"/>
              </w:rPr>
              <w:t>1 755,00</w:t>
            </w:r>
          </w:p>
        </w:tc>
        <w:tc>
          <w:tcPr>
            <w:tcW w:w="11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E74C69">
              <w:rPr>
                <w:rFonts w:eastAsia="Times New Roman" w:cs="Times New Roman"/>
                <w:sz w:val="16"/>
                <w:szCs w:val="16"/>
                <w:lang w:eastAsia="ru-RU"/>
              </w:rPr>
              <w:t>74</w:t>
            </w:r>
          </w:p>
        </w:tc>
        <w:tc>
          <w:tcPr>
            <w:tcW w:w="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E74C69">
              <w:rPr>
                <w:rFonts w:eastAsia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E74C69">
              <w:rPr>
                <w:rFonts w:eastAsia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E74C69">
              <w:rPr>
                <w:rFonts w:eastAsia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E74C69">
              <w:rPr>
                <w:rFonts w:eastAsia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E74C69">
              <w:rPr>
                <w:rFonts w:eastAsia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E74C69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E74C69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E74C69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E74C69">
              <w:rPr>
                <w:rFonts w:eastAsia="Times New Roman" w:cs="Times New Roman"/>
                <w:sz w:val="16"/>
                <w:szCs w:val="16"/>
                <w:lang w:eastAsia="ru-RU"/>
              </w:rPr>
              <w:t>8 963 700,64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E74C69">
              <w:rPr>
                <w:rFonts w:eastAsia="Times New Roman" w:cs="Times New Roman"/>
                <w:sz w:val="16"/>
                <w:szCs w:val="16"/>
                <w:lang w:eastAsia="ru-RU"/>
              </w:rPr>
              <w:t>8 963 700,64</w:t>
            </w:r>
          </w:p>
        </w:tc>
      </w:tr>
    </w:tbl>
    <w:p w:rsidR="00E74C69" w:rsidRPr="00E74C69" w:rsidRDefault="00E74C69" w:rsidP="00E74C69">
      <w:pPr>
        <w:spacing w:after="0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:rsidR="00E74C69" w:rsidRPr="00E74C69" w:rsidRDefault="00E74C69" w:rsidP="00E74C69">
      <w:pPr>
        <w:spacing w:after="0"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E74C69">
        <w:rPr>
          <w:rFonts w:eastAsia="Times New Roman" w:cs="Times New Roman"/>
          <w:b/>
          <w:bCs/>
          <w:sz w:val="24"/>
          <w:szCs w:val="24"/>
          <w:lang w:eastAsia="ru-RU"/>
        </w:rPr>
        <w:t>Таблица 3. Адресный перечень многоквартирных домов, расположенных на территории Чернышевского муниципального округа, в отношении которых на период 2026-2028 годов планируется проведение капитального ремонта общего имущества, по видам работ по капитальному ремонту</w:t>
      </w:r>
    </w:p>
    <w:p w:rsidR="00E74C69" w:rsidRPr="00E74C69" w:rsidRDefault="00E74C69" w:rsidP="00E74C69">
      <w:pPr>
        <w:widowControl w:val="0"/>
        <w:tabs>
          <w:tab w:val="right" w:leader="underscore" w:pos="14092"/>
        </w:tabs>
        <w:spacing w:after="0"/>
        <w:ind w:right="-31"/>
        <w:rPr>
          <w:rFonts w:eastAsia="Times New Roman" w:cs="Times New Roman"/>
          <w:sz w:val="14"/>
          <w:szCs w:val="14"/>
        </w:rPr>
      </w:pPr>
    </w:p>
    <w:p w:rsidR="00E74C69" w:rsidRPr="00E74C69" w:rsidRDefault="00E74C69" w:rsidP="00E74C69">
      <w:pPr>
        <w:widowControl w:val="0"/>
        <w:tabs>
          <w:tab w:val="right" w:leader="underscore" w:pos="14092"/>
        </w:tabs>
        <w:spacing w:after="0"/>
        <w:ind w:right="-31"/>
        <w:rPr>
          <w:rFonts w:eastAsia="Times New Roman" w:cs="Times New Roman"/>
          <w:sz w:val="14"/>
          <w:szCs w:val="14"/>
        </w:rPr>
      </w:pPr>
    </w:p>
    <w:tbl>
      <w:tblPr>
        <w:tblW w:w="15639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1512"/>
        <w:gridCol w:w="1134"/>
        <w:gridCol w:w="992"/>
        <w:gridCol w:w="596"/>
        <w:gridCol w:w="992"/>
        <w:gridCol w:w="538"/>
        <w:gridCol w:w="850"/>
        <w:gridCol w:w="993"/>
        <w:gridCol w:w="425"/>
        <w:gridCol w:w="567"/>
        <w:gridCol w:w="993"/>
        <w:gridCol w:w="708"/>
        <w:gridCol w:w="993"/>
        <w:gridCol w:w="567"/>
        <w:gridCol w:w="850"/>
        <w:gridCol w:w="992"/>
        <w:gridCol w:w="567"/>
        <w:gridCol w:w="567"/>
        <w:gridCol w:w="567"/>
      </w:tblGrid>
      <w:tr w:rsidR="00E74C69" w:rsidRPr="00E74C69" w:rsidTr="0005062D">
        <w:trPr>
          <w:trHeight w:val="317"/>
        </w:trPr>
        <w:tc>
          <w:tcPr>
            <w:tcW w:w="236" w:type="dxa"/>
            <w:vMerge w:val="restart"/>
            <w:noWrap/>
            <w:vAlign w:val="center"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sz w:val="14"/>
                <w:szCs w:val="14"/>
                <w:lang w:eastAsia="ru-RU"/>
              </w:rPr>
              <w:t>№ п/п</w:t>
            </w:r>
          </w:p>
        </w:tc>
        <w:tc>
          <w:tcPr>
            <w:tcW w:w="1512" w:type="dxa"/>
            <w:vMerge w:val="restart"/>
            <w:noWrap/>
            <w:vAlign w:val="center"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sz w:val="14"/>
                <w:szCs w:val="14"/>
                <w:lang w:eastAsia="ru-RU"/>
              </w:rPr>
              <w:t>Адрес МКД</w:t>
            </w:r>
          </w:p>
        </w:tc>
        <w:tc>
          <w:tcPr>
            <w:tcW w:w="1134" w:type="dxa"/>
            <w:vMerge w:val="restart"/>
            <w:noWrap/>
            <w:vAlign w:val="center"/>
            <w:hideMark/>
          </w:tcPr>
          <w:p w:rsidR="00E74C69" w:rsidRPr="00E74C69" w:rsidRDefault="00E74C69" w:rsidP="00E74C69">
            <w:pPr>
              <w:spacing w:after="0"/>
              <w:ind w:left="-10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sz w:val="14"/>
                <w:szCs w:val="14"/>
                <w:lang w:eastAsia="ru-RU"/>
              </w:rPr>
              <w:t>Стоимость капитального ремонта ВСЕГО</w:t>
            </w:r>
          </w:p>
        </w:tc>
        <w:tc>
          <w:tcPr>
            <w:tcW w:w="9214" w:type="dxa"/>
            <w:gridSpan w:val="12"/>
            <w:noWrap/>
            <w:vAlign w:val="center"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sz w:val="14"/>
                <w:szCs w:val="14"/>
                <w:lang w:eastAsia="ru-RU"/>
              </w:rPr>
              <w:t>Виды, установленные частью 1 статьи 166 Жилищного Кодекса Российской Федерации</w:t>
            </w:r>
          </w:p>
        </w:tc>
        <w:tc>
          <w:tcPr>
            <w:tcW w:w="2976" w:type="dxa"/>
            <w:gridSpan w:val="4"/>
            <w:noWrap/>
            <w:vAlign w:val="center"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sz w:val="14"/>
                <w:szCs w:val="14"/>
                <w:lang w:eastAsia="ru-RU"/>
              </w:rPr>
              <w:t>Виды, установленные нормативным правовым актом Забайкальского края</w:t>
            </w:r>
          </w:p>
        </w:tc>
        <w:tc>
          <w:tcPr>
            <w:tcW w:w="567" w:type="dxa"/>
            <w:vMerge w:val="restart"/>
            <w:noWrap/>
            <w:textDirection w:val="btLr"/>
            <w:vAlign w:val="center"/>
          </w:tcPr>
          <w:p w:rsidR="00E74C69" w:rsidRPr="00E74C69" w:rsidRDefault="00E74C69" w:rsidP="00E74C69">
            <w:pPr>
              <w:spacing w:after="0"/>
              <w:ind w:left="113" w:right="113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sz w:val="14"/>
                <w:szCs w:val="14"/>
                <w:lang w:eastAsia="ru-RU"/>
              </w:rPr>
              <w:t>Виды, установленные частью 3 статьи 166 Жилищного Кодекса Российской Федерации</w:t>
            </w:r>
          </w:p>
        </w:tc>
      </w:tr>
      <w:tr w:rsidR="00E74C69" w:rsidRPr="00E74C69" w:rsidTr="0005062D">
        <w:trPr>
          <w:cantSplit/>
          <w:trHeight w:val="691"/>
        </w:trPr>
        <w:tc>
          <w:tcPr>
            <w:tcW w:w="236" w:type="dxa"/>
            <w:vMerge/>
            <w:vAlign w:val="center"/>
            <w:hideMark/>
          </w:tcPr>
          <w:p w:rsidR="00E74C69" w:rsidRPr="00E74C69" w:rsidRDefault="00E74C69" w:rsidP="00E74C69">
            <w:pPr>
              <w:spacing w:after="0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512" w:type="dxa"/>
            <w:vMerge/>
            <w:vAlign w:val="center"/>
            <w:hideMark/>
          </w:tcPr>
          <w:p w:rsidR="00E74C69" w:rsidRPr="00E74C69" w:rsidRDefault="00E74C69" w:rsidP="00E74C69">
            <w:pPr>
              <w:spacing w:after="0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E74C69" w:rsidRPr="00E74C69" w:rsidRDefault="00E74C69" w:rsidP="00E74C69">
            <w:pPr>
              <w:spacing w:after="0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vMerge w:val="restart"/>
            <w:noWrap/>
            <w:textDirection w:val="btLr"/>
            <w:vAlign w:val="center"/>
            <w:hideMark/>
          </w:tcPr>
          <w:p w:rsidR="00E74C69" w:rsidRPr="00E74C69" w:rsidRDefault="00E74C69" w:rsidP="00E74C69">
            <w:pPr>
              <w:spacing w:after="0"/>
              <w:ind w:left="113" w:right="113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sz w:val="14"/>
                <w:szCs w:val="14"/>
                <w:lang w:eastAsia="ru-RU"/>
              </w:rPr>
              <w:t>ремонт внутридомовых инженерных систем электро-, тепло-, газо-, водоснабжения, водоотведения</w:t>
            </w:r>
          </w:p>
        </w:tc>
        <w:tc>
          <w:tcPr>
            <w:tcW w:w="3969" w:type="dxa"/>
            <w:gridSpan w:val="5"/>
            <w:noWrap/>
            <w:vAlign w:val="center"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sz w:val="14"/>
                <w:szCs w:val="14"/>
                <w:lang w:eastAsia="ru-RU"/>
              </w:rPr>
              <w:t>в том числе:</w:t>
            </w:r>
          </w:p>
        </w:tc>
        <w:tc>
          <w:tcPr>
            <w:tcW w:w="992" w:type="dxa"/>
            <w:gridSpan w:val="2"/>
            <w:vMerge w:val="restart"/>
            <w:noWrap/>
            <w:textDirection w:val="btLr"/>
            <w:vAlign w:val="center"/>
            <w:hideMark/>
          </w:tcPr>
          <w:p w:rsidR="00E74C69" w:rsidRPr="00E74C69" w:rsidRDefault="00E74C69" w:rsidP="00E74C69">
            <w:pPr>
              <w:spacing w:after="0"/>
              <w:ind w:left="113" w:right="113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sz w:val="14"/>
                <w:szCs w:val="14"/>
                <w:lang w:eastAsia="ru-RU"/>
              </w:rPr>
              <w:t>Ремонт, замена, модернизация лифтов, ремонт лифтовых шахт, машинных и блочных помещений</w:t>
            </w:r>
          </w:p>
        </w:tc>
        <w:tc>
          <w:tcPr>
            <w:tcW w:w="993" w:type="dxa"/>
            <w:vMerge w:val="restart"/>
            <w:noWrap/>
            <w:textDirection w:val="btLr"/>
            <w:vAlign w:val="center"/>
            <w:hideMark/>
          </w:tcPr>
          <w:p w:rsidR="00E74C69" w:rsidRPr="00E74C69" w:rsidRDefault="00E74C69" w:rsidP="00E74C69">
            <w:pPr>
              <w:spacing w:after="0"/>
              <w:ind w:left="113" w:right="113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sz w:val="14"/>
                <w:szCs w:val="14"/>
                <w:lang w:eastAsia="ru-RU"/>
              </w:rPr>
              <w:t>Ремонт крыши</w:t>
            </w:r>
          </w:p>
        </w:tc>
        <w:tc>
          <w:tcPr>
            <w:tcW w:w="708" w:type="dxa"/>
            <w:vMerge w:val="restart"/>
            <w:noWrap/>
            <w:textDirection w:val="btLr"/>
            <w:vAlign w:val="center"/>
            <w:hideMark/>
          </w:tcPr>
          <w:p w:rsidR="00E74C69" w:rsidRPr="00E74C69" w:rsidRDefault="00E74C69" w:rsidP="00E74C69">
            <w:pPr>
              <w:spacing w:after="0"/>
              <w:ind w:left="113" w:right="113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sz w:val="14"/>
                <w:szCs w:val="14"/>
                <w:lang w:eastAsia="ru-RU"/>
              </w:rPr>
              <w:t>Ремонт подвальных помещений, относящихся к общему имуществу в многоквартирном доме</w:t>
            </w:r>
          </w:p>
        </w:tc>
        <w:tc>
          <w:tcPr>
            <w:tcW w:w="993" w:type="dxa"/>
            <w:vMerge w:val="restart"/>
            <w:noWrap/>
            <w:textDirection w:val="btLr"/>
            <w:vAlign w:val="center"/>
            <w:hideMark/>
          </w:tcPr>
          <w:p w:rsidR="00E74C69" w:rsidRPr="00E74C69" w:rsidRDefault="00E74C69" w:rsidP="00E74C69">
            <w:pPr>
              <w:spacing w:after="0"/>
              <w:ind w:left="113" w:right="113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sz w:val="14"/>
                <w:szCs w:val="14"/>
                <w:lang w:eastAsia="ru-RU"/>
              </w:rPr>
              <w:t>Ремонт фасада</w:t>
            </w:r>
          </w:p>
        </w:tc>
        <w:tc>
          <w:tcPr>
            <w:tcW w:w="567" w:type="dxa"/>
            <w:vMerge w:val="restart"/>
            <w:noWrap/>
            <w:textDirection w:val="btLr"/>
            <w:vAlign w:val="center"/>
            <w:hideMark/>
          </w:tcPr>
          <w:p w:rsidR="00E74C69" w:rsidRPr="00E74C69" w:rsidRDefault="00E74C69" w:rsidP="00E74C69">
            <w:pPr>
              <w:spacing w:after="0"/>
              <w:ind w:left="113" w:right="113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sz w:val="14"/>
                <w:szCs w:val="14"/>
                <w:lang w:eastAsia="ru-RU"/>
              </w:rPr>
              <w:t>Ремонт фундамента многоквартирного дома</w:t>
            </w:r>
          </w:p>
        </w:tc>
        <w:tc>
          <w:tcPr>
            <w:tcW w:w="850" w:type="dxa"/>
            <w:vMerge w:val="restart"/>
            <w:noWrap/>
            <w:textDirection w:val="btLr"/>
            <w:vAlign w:val="center"/>
            <w:hideMark/>
          </w:tcPr>
          <w:p w:rsidR="00E74C69" w:rsidRPr="00E74C69" w:rsidRDefault="00E74C69" w:rsidP="00E74C69">
            <w:pPr>
              <w:spacing w:after="0"/>
              <w:ind w:left="113" w:right="113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sz w:val="14"/>
                <w:szCs w:val="14"/>
                <w:lang w:eastAsia="ru-RU"/>
              </w:rPr>
              <w:t>услуги и (или) работы по оценке технического состояния, разработке проектной документации на проведение капитального ремонта общего имущества многоквартирных домов</w:t>
            </w:r>
          </w:p>
        </w:tc>
        <w:tc>
          <w:tcPr>
            <w:tcW w:w="992" w:type="dxa"/>
            <w:vMerge w:val="restart"/>
            <w:noWrap/>
            <w:vAlign w:val="center"/>
            <w:hideMark/>
          </w:tcPr>
          <w:p w:rsidR="00E74C69" w:rsidRPr="00E74C69" w:rsidRDefault="00E74C69" w:rsidP="00E74C69">
            <w:pPr>
              <w:spacing w:after="0"/>
              <w:ind w:left="-108" w:right="-10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sz w:val="14"/>
                <w:szCs w:val="14"/>
                <w:lang w:eastAsia="ru-RU"/>
              </w:rPr>
              <w:t>услуги и (или) работы по оценке технического состояния, разработке проектной документации на проведение капитального ремонта общего имущества многоквартирных домов, являющихся объектами культурного наследия, выявленными объектами культурного наследия, в том числе на ремонт, замену, модернизацию</w:t>
            </w:r>
          </w:p>
        </w:tc>
        <w:tc>
          <w:tcPr>
            <w:tcW w:w="567" w:type="dxa"/>
            <w:vMerge w:val="restart"/>
            <w:noWrap/>
            <w:textDirection w:val="btLr"/>
            <w:vAlign w:val="center"/>
            <w:hideMark/>
          </w:tcPr>
          <w:p w:rsidR="00E74C69" w:rsidRPr="00E74C69" w:rsidRDefault="00E74C69" w:rsidP="00E74C69">
            <w:pPr>
              <w:spacing w:after="0"/>
              <w:ind w:left="113" w:right="113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sz w:val="14"/>
                <w:szCs w:val="14"/>
                <w:lang w:eastAsia="ru-RU"/>
              </w:rPr>
              <w:t>услуги по осуществлению строительного контроля</w:t>
            </w:r>
          </w:p>
        </w:tc>
        <w:tc>
          <w:tcPr>
            <w:tcW w:w="567" w:type="dxa"/>
            <w:vMerge w:val="restart"/>
            <w:noWrap/>
            <w:textDirection w:val="btLr"/>
            <w:vAlign w:val="center"/>
            <w:hideMark/>
          </w:tcPr>
          <w:p w:rsidR="00E74C69" w:rsidRPr="00E74C69" w:rsidRDefault="00E74C69" w:rsidP="00E74C69">
            <w:pPr>
              <w:spacing w:after="0"/>
              <w:ind w:left="113" w:right="113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sz w:val="14"/>
                <w:szCs w:val="14"/>
                <w:lang w:eastAsia="ru-RU"/>
              </w:rPr>
              <w:t>услуги и (или) работы по переустройству невентилируемой крыши на вентилируемую крышу, устройству выходов на кровлю</w:t>
            </w:r>
          </w:p>
          <w:p w:rsidR="00E74C69" w:rsidRPr="00E74C69" w:rsidRDefault="00E74C69" w:rsidP="00E74C69">
            <w:pPr>
              <w:spacing w:after="0"/>
              <w:ind w:left="113" w:right="113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sz w:val="14"/>
                <w:szCs w:val="14"/>
                <w:lang w:eastAsia="ru-RU"/>
              </w:rPr>
              <w:t>руб.</w:t>
            </w:r>
          </w:p>
        </w:tc>
        <w:tc>
          <w:tcPr>
            <w:tcW w:w="567" w:type="dxa"/>
            <w:vMerge/>
            <w:vAlign w:val="center"/>
            <w:hideMark/>
          </w:tcPr>
          <w:p w:rsidR="00E74C69" w:rsidRPr="00E74C69" w:rsidRDefault="00E74C69" w:rsidP="00E74C69">
            <w:pPr>
              <w:spacing w:after="0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</w:tr>
      <w:tr w:rsidR="00E74C69" w:rsidRPr="00E74C69" w:rsidTr="0005062D">
        <w:trPr>
          <w:cantSplit/>
          <w:trHeight w:val="3374"/>
        </w:trPr>
        <w:tc>
          <w:tcPr>
            <w:tcW w:w="236" w:type="dxa"/>
            <w:vMerge/>
            <w:noWrap/>
            <w:vAlign w:val="center"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512" w:type="dxa"/>
            <w:vMerge/>
            <w:noWrap/>
            <w:vAlign w:val="center"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vMerge/>
            <w:noWrap/>
            <w:vAlign w:val="center"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96" w:type="dxa"/>
            <w:noWrap/>
            <w:textDirection w:val="btLr"/>
            <w:vAlign w:val="center"/>
            <w:hideMark/>
          </w:tcPr>
          <w:p w:rsidR="00E74C69" w:rsidRPr="00E74C69" w:rsidRDefault="00E74C69" w:rsidP="00E74C69">
            <w:pPr>
              <w:spacing w:after="0"/>
              <w:ind w:left="113" w:right="113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sz w:val="14"/>
                <w:szCs w:val="14"/>
                <w:lang w:eastAsia="ru-RU"/>
              </w:rPr>
              <w:t>электроснабжения</w:t>
            </w:r>
          </w:p>
        </w:tc>
        <w:tc>
          <w:tcPr>
            <w:tcW w:w="992" w:type="dxa"/>
            <w:noWrap/>
            <w:textDirection w:val="btLr"/>
            <w:vAlign w:val="center"/>
            <w:hideMark/>
          </w:tcPr>
          <w:p w:rsidR="00E74C69" w:rsidRPr="00E74C69" w:rsidRDefault="00E74C69" w:rsidP="00E74C69">
            <w:pPr>
              <w:spacing w:after="0"/>
              <w:ind w:left="113" w:right="113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sz w:val="14"/>
                <w:szCs w:val="14"/>
                <w:lang w:eastAsia="ru-RU"/>
              </w:rPr>
              <w:t>теплоснабжения</w:t>
            </w:r>
          </w:p>
        </w:tc>
        <w:tc>
          <w:tcPr>
            <w:tcW w:w="538" w:type="dxa"/>
            <w:noWrap/>
            <w:textDirection w:val="btLr"/>
            <w:vAlign w:val="center"/>
            <w:hideMark/>
          </w:tcPr>
          <w:p w:rsidR="00E74C69" w:rsidRPr="00E74C69" w:rsidRDefault="00E74C69" w:rsidP="00E74C69">
            <w:pPr>
              <w:spacing w:after="0"/>
              <w:ind w:left="113" w:right="113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sz w:val="14"/>
                <w:szCs w:val="14"/>
                <w:lang w:eastAsia="ru-RU"/>
              </w:rPr>
              <w:t>горячего водоснабжения</w:t>
            </w:r>
          </w:p>
        </w:tc>
        <w:tc>
          <w:tcPr>
            <w:tcW w:w="850" w:type="dxa"/>
            <w:noWrap/>
            <w:textDirection w:val="btLr"/>
            <w:vAlign w:val="center"/>
            <w:hideMark/>
          </w:tcPr>
          <w:p w:rsidR="00E74C69" w:rsidRPr="00E74C69" w:rsidRDefault="00E74C69" w:rsidP="00E74C69">
            <w:pPr>
              <w:spacing w:after="0"/>
              <w:ind w:left="113" w:right="113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sz w:val="14"/>
                <w:szCs w:val="14"/>
                <w:lang w:eastAsia="ru-RU"/>
              </w:rPr>
              <w:t>холодного водоснабжения</w:t>
            </w:r>
          </w:p>
        </w:tc>
        <w:tc>
          <w:tcPr>
            <w:tcW w:w="993" w:type="dxa"/>
            <w:noWrap/>
            <w:textDirection w:val="btLr"/>
            <w:vAlign w:val="center"/>
            <w:hideMark/>
          </w:tcPr>
          <w:p w:rsidR="00E74C69" w:rsidRPr="00E74C69" w:rsidRDefault="00E74C69" w:rsidP="00E74C69">
            <w:pPr>
              <w:spacing w:after="0"/>
              <w:ind w:left="113" w:right="113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sz w:val="14"/>
                <w:szCs w:val="14"/>
                <w:lang w:eastAsia="ru-RU"/>
              </w:rPr>
              <w:t>водоотведения</w:t>
            </w:r>
          </w:p>
        </w:tc>
        <w:tc>
          <w:tcPr>
            <w:tcW w:w="992" w:type="dxa"/>
            <w:gridSpan w:val="2"/>
            <w:vMerge/>
            <w:vAlign w:val="center"/>
            <w:hideMark/>
          </w:tcPr>
          <w:p w:rsidR="00E74C69" w:rsidRPr="00E74C69" w:rsidRDefault="00E74C69" w:rsidP="00E74C69">
            <w:pPr>
              <w:spacing w:after="0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:rsidR="00E74C69" w:rsidRPr="00E74C69" w:rsidRDefault="00E74C69" w:rsidP="00E74C69">
            <w:pPr>
              <w:spacing w:after="0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:rsidR="00E74C69" w:rsidRPr="00E74C69" w:rsidRDefault="00E74C69" w:rsidP="00E74C69">
            <w:pPr>
              <w:spacing w:after="0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:rsidR="00E74C69" w:rsidRPr="00E74C69" w:rsidRDefault="00E74C69" w:rsidP="00E74C69">
            <w:pPr>
              <w:spacing w:after="0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E74C69" w:rsidRPr="00E74C69" w:rsidRDefault="00E74C69" w:rsidP="00E74C69">
            <w:pPr>
              <w:spacing w:after="0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E74C69" w:rsidRPr="00E74C69" w:rsidRDefault="00E74C69" w:rsidP="00E74C69">
            <w:pPr>
              <w:spacing w:after="0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E74C69" w:rsidRPr="00E74C69" w:rsidRDefault="00E74C69" w:rsidP="00E74C69">
            <w:pPr>
              <w:spacing w:after="0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E74C69" w:rsidRPr="00E74C69" w:rsidRDefault="00E74C69" w:rsidP="00E74C69">
            <w:pPr>
              <w:spacing w:after="0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E74C69" w:rsidRPr="00E74C69" w:rsidRDefault="00E74C69" w:rsidP="00E74C69">
            <w:pPr>
              <w:spacing w:after="0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E74C69" w:rsidRPr="00E74C69" w:rsidRDefault="00E74C69" w:rsidP="00E74C69">
            <w:pPr>
              <w:spacing w:after="0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</w:tr>
      <w:tr w:rsidR="00E74C69" w:rsidRPr="00E74C69" w:rsidTr="0005062D">
        <w:trPr>
          <w:trHeight w:val="133"/>
        </w:trPr>
        <w:tc>
          <w:tcPr>
            <w:tcW w:w="236" w:type="dxa"/>
            <w:noWrap/>
            <w:vAlign w:val="center"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512" w:type="dxa"/>
            <w:noWrap/>
            <w:vAlign w:val="center"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sz w:val="14"/>
                <w:szCs w:val="14"/>
                <w:lang w:eastAsia="ru-RU"/>
              </w:rPr>
              <w:t>руб.</w:t>
            </w:r>
          </w:p>
        </w:tc>
        <w:tc>
          <w:tcPr>
            <w:tcW w:w="992" w:type="dxa"/>
            <w:noWrap/>
            <w:vAlign w:val="center"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sz w:val="14"/>
                <w:szCs w:val="14"/>
                <w:lang w:eastAsia="ru-RU"/>
              </w:rPr>
              <w:t>руб.</w:t>
            </w:r>
          </w:p>
        </w:tc>
        <w:tc>
          <w:tcPr>
            <w:tcW w:w="596" w:type="dxa"/>
            <w:noWrap/>
            <w:vAlign w:val="center"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sz w:val="14"/>
                <w:szCs w:val="14"/>
                <w:lang w:eastAsia="ru-RU"/>
              </w:rPr>
              <w:t>руб.</w:t>
            </w:r>
          </w:p>
        </w:tc>
        <w:tc>
          <w:tcPr>
            <w:tcW w:w="992" w:type="dxa"/>
            <w:noWrap/>
            <w:vAlign w:val="center"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sz w:val="14"/>
                <w:szCs w:val="14"/>
                <w:lang w:eastAsia="ru-RU"/>
              </w:rPr>
              <w:t>руб.</w:t>
            </w:r>
          </w:p>
        </w:tc>
        <w:tc>
          <w:tcPr>
            <w:tcW w:w="538" w:type="dxa"/>
            <w:noWrap/>
            <w:vAlign w:val="center"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sz w:val="14"/>
                <w:szCs w:val="14"/>
                <w:lang w:eastAsia="ru-RU"/>
              </w:rPr>
              <w:t>руб.</w:t>
            </w:r>
          </w:p>
        </w:tc>
        <w:tc>
          <w:tcPr>
            <w:tcW w:w="850" w:type="dxa"/>
            <w:noWrap/>
            <w:vAlign w:val="center"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sz w:val="14"/>
                <w:szCs w:val="14"/>
                <w:lang w:eastAsia="ru-RU"/>
              </w:rPr>
              <w:t>руб.</w:t>
            </w:r>
          </w:p>
        </w:tc>
        <w:tc>
          <w:tcPr>
            <w:tcW w:w="993" w:type="dxa"/>
            <w:noWrap/>
            <w:vAlign w:val="center"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sz w:val="14"/>
                <w:szCs w:val="14"/>
                <w:lang w:eastAsia="ru-RU"/>
              </w:rPr>
              <w:t>руб.</w:t>
            </w:r>
          </w:p>
        </w:tc>
        <w:tc>
          <w:tcPr>
            <w:tcW w:w="425" w:type="dxa"/>
            <w:noWrap/>
            <w:vAlign w:val="center"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sz w:val="14"/>
                <w:szCs w:val="14"/>
                <w:lang w:eastAsia="ru-RU"/>
              </w:rPr>
              <w:t>ед.</w:t>
            </w:r>
          </w:p>
        </w:tc>
        <w:tc>
          <w:tcPr>
            <w:tcW w:w="567" w:type="dxa"/>
            <w:noWrap/>
            <w:vAlign w:val="center"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sz w:val="14"/>
                <w:szCs w:val="14"/>
                <w:lang w:eastAsia="ru-RU"/>
              </w:rPr>
              <w:t>руб.</w:t>
            </w:r>
          </w:p>
        </w:tc>
        <w:tc>
          <w:tcPr>
            <w:tcW w:w="993" w:type="dxa"/>
            <w:noWrap/>
            <w:vAlign w:val="center"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sz w:val="14"/>
                <w:szCs w:val="14"/>
                <w:lang w:eastAsia="ru-RU"/>
              </w:rPr>
              <w:t>руб.</w:t>
            </w:r>
          </w:p>
        </w:tc>
        <w:tc>
          <w:tcPr>
            <w:tcW w:w="708" w:type="dxa"/>
            <w:noWrap/>
            <w:vAlign w:val="center"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sz w:val="14"/>
                <w:szCs w:val="14"/>
                <w:lang w:eastAsia="ru-RU"/>
              </w:rPr>
              <w:t>руб.</w:t>
            </w:r>
          </w:p>
        </w:tc>
        <w:tc>
          <w:tcPr>
            <w:tcW w:w="993" w:type="dxa"/>
            <w:noWrap/>
            <w:vAlign w:val="center"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sz w:val="14"/>
                <w:szCs w:val="14"/>
                <w:lang w:eastAsia="ru-RU"/>
              </w:rPr>
              <w:t>руб.</w:t>
            </w:r>
          </w:p>
        </w:tc>
        <w:tc>
          <w:tcPr>
            <w:tcW w:w="567" w:type="dxa"/>
            <w:noWrap/>
            <w:vAlign w:val="center"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sz w:val="14"/>
                <w:szCs w:val="14"/>
                <w:lang w:eastAsia="ru-RU"/>
              </w:rPr>
              <w:t>руб.</w:t>
            </w:r>
          </w:p>
        </w:tc>
        <w:tc>
          <w:tcPr>
            <w:tcW w:w="850" w:type="dxa"/>
            <w:noWrap/>
            <w:vAlign w:val="center"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sz w:val="14"/>
                <w:szCs w:val="14"/>
                <w:lang w:eastAsia="ru-RU"/>
              </w:rPr>
              <w:t>руб.</w:t>
            </w:r>
          </w:p>
        </w:tc>
        <w:tc>
          <w:tcPr>
            <w:tcW w:w="992" w:type="dxa"/>
            <w:noWrap/>
            <w:vAlign w:val="center"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sz w:val="14"/>
                <w:szCs w:val="14"/>
                <w:lang w:eastAsia="ru-RU"/>
              </w:rPr>
              <w:t>руб.</w:t>
            </w:r>
          </w:p>
        </w:tc>
        <w:tc>
          <w:tcPr>
            <w:tcW w:w="567" w:type="dxa"/>
            <w:noWrap/>
            <w:vAlign w:val="center"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sz w:val="14"/>
                <w:szCs w:val="14"/>
                <w:lang w:eastAsia="ru-RU"/>
              </w:rPr>
              <w:t>руб.</w:t>
            </w:r>
          </w:p>
        </w:tc>
        <w:tc>
          <w:tcPr>
            <w:tcW w:w="567" w:type="dxa"/>
            <w:noWrap/>
            <w:vAlign w:val="center"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sz w:val="14"/>
                <w:szCs w:val="14"/>
                <w:lang w:eastAsia="ru-RU"/>
              </w:rPr>
              <w:t>руб.</w:t>
            </w:r>
          </w:p>
        </w:tc>
        <w:tc>
          <w:tcPr>
            <w:tcW w:w="567" w:type="dxa"/>
            <w:noWrap/>
            <w:vAlign w:val="center"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sz w:val="14"/>
                <w:szCs w:val="14"/>
                <w:lang w:eastAsia="ru-RU"/>
              </w:rPr>
              <w:t>руб.</w:t>
            </w:r>
          </w:p>
        </w:tc>
      </w:tr>
      <w:tr w:rsidR="00E74C69" w:rsidRPr="00E74C69" w:rsidTr="0005062D">
        <w:trPr>
          <w:trHeight w:val="195"/>
        </w:trPr>
        <w:tc>
          <w:tcPr>
            <w:tcW w:w="236" w:type="dxa"/>
            <w:noWrap/>
            <w:vAlign w:val="center"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512" w:type="dxa"/>
            <w:noWrap/>
            <w:vAlign w:val="center"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1134" w:type="dxa"/>
            <w:noWrap/>
            <w:vAlign w:val="center"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992" w:type="dxa"/>
            <w:noWrap/>
            <w:vAlign w:val="center"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596" w:type="dxa"/>
            <w:noWrap/>
            <w:vAlign w:val="center"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992" w:type="dxa"/>
            <w:noWrap/>
            <w:vAlign w:val="center"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538" w:type="dxa"/>
            <w:noWrap/>
            <w:vAlign w:val="center"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850" w:type="dxa"/>
            <w:noWrap/>
            <w:vAlign w:val="center"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993" w:type="dxa"/>
            <w:noWrap/>
            <w:vAlign w:val="center"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425" w:type="dxa"/>
            <w:noWrap/>
            <w:vAlign w:val="center"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567" w:type="dxa"/>
            <w:noWrap/>
            <w:vAlign w:val="center"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993" w:type="dxa"/>
            <w:noWrap/>
            <w:vAlign w:val="center"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sz w:val="14"/>
                <w:szCs w:val="14"/>
                <w:lang w:eastAsia="ru-RU"/>
              </w:rPr>
              <w:t>12</w:t>
            </w:r>
          </w:p>
        </w:tc>
        <w:tc>
          <w:tcPr>
            <w:tcW w:w="708" w:type="dxa"/>
            <w:noWrap/>
            <w:vAlign w:val="center"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sz w:val="14"/>
                <w:szCs w:val="14"/>
                <w:lang w:eastAsia="ru-RU"/>
              </w:rPr>
              <w:t>13</w:t>
            </w:r>
          </w:p>
        </w:tc>
        <w:tc>
          <w:tcPr>
            <w:tcW w:w="993" w:type="dxa"/>
            <w:noWrap/>
            <w:vAlign w:val="center"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sz w:val="14"/>
                <w:szCs w:val="14"/>
                <w:lang w:eastAsia="ru-RU"/>
              </w:rPr>
              <w:t>14</w:t>
            </w:r>
          </w:p>
        </w:tc>
        <w:tc>
          <w:tcPr>
            <w:tcW w:w="567" w:type="dxa"/>
            <w:noWrap/>
            <w:vAlign w:val="center"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sz w:val="14"/>
                <w:szCs w:val="14"/>
                <w:lang w:eastAsia="ru-RU"/>
              </w:rPr>
              <w:t>15</w:t>
            </w:r>
          </w:p>
        </w:tc>
        <w:tc>
          <w:tcPr>
            <w:tcW w:w="850" w:type="dxa"/>
            <w:noWrap/>
            <w:vAlign w:val="center"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sz w:val="14"/>
                <w:szCs w:val="14"/>
                <w:lang w:eastAsia="ru-RU"/>
              </w:rPr>
              <w:t>16</w:t>
            </w:r>
          </w:p>
        </w:tc>
        <w:tc>
          <w:tcPr>
            <w:tcW w:w="992" w:type="dxa"/>
            <w:noWrap/>
            <w:vAlign w:val="center"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sz w:val="14"/>
                <w:szCs w:val="14"/>
                <w:lang w:eastAsia="ru-RU"/>
              </w:rPr>
              <w:t>17</w:t>
            </w:r>
          </w:p>
        </w:tc>
        <w:tc>
          <w:tcPr>
            <w:tcW w:w="567" w:type="dxa"/>
            <w:noWrap/>
            <w:vAlign w:val="center"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sz w:val="14"/>
                <w:szCs w:val="14"/>
                <w:lang w:eastAsia="ru-RU"/>
              </w:rPr>
              <w:t>18</w:t>
            </w:r>
          </w:p>
        </w:tc>
        <w:tc>
          <w:tcPr>
            <w:tcW w:w="567" w:type="dxa"/>
            <w:noWrap/>
            <w:vAlign w:val="center"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sz w:val="14"/>
                <w:szCs w:val="14"/>
                <w:lang w:eastAsia="ru-RU"/>
              </w:rPr>
              <w:t>19</w:t>
            </w:r>
          </w:p>
        </w:tc>
        <w:tc>
          <w:tcPr>
            <w:tcW w:w="567" w:type="dxa"/>
            <w:noWrap/>
            <w:vAlign w:val="center"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sz w:val="14"/>
                <w:szCs w:val="14"/>
                <w:lang w:eastAsia="ru-RU"/>
              </w:rPr>
              <w:t>20</w:t>
            </w:r>
          </w:p>
        </w:tc>
      </w:tr>
      <w:tr w:rsidR="00E74C69" w:rsidRPr="00E74C69" w:rsidTr="0005062D">
        <w:trPr>
          <w:trHeight w:val="64"/>
        </w:trPr>
        <w:tc>
          <w:tcPr>
            <w:tcW w:w="1748" w:type="dxa"/>
            <w:gridSpan w:val="2"/>
            <w:shd w:val="clear" w:color="auto" w:fill="BFBFBF" w:themeFill="background1" w:themeFillShade="BF"/>
            <w:noWrap/>
            <w:vAlign w:val="center"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  <w:t>2026 год</w:t>
            </w:r>
          </w:p>
        </w:tc>
        <w:tc>
          <w:tcPr>
            <w:tcW w:w="13891" w:type="dxa"/>
            <w:gridSpan w:val="18"/>
            <w:shd w:val="clear" w:color="auto" w:fill="BFBFBF" w:themeFill="background1" w:themeFillShade="BF"/>
            <w:noWrap/>
            <w:vAlign w:val="center"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</w:tr>
      <w:tr w:rsidR="00E74C69" w:rsidRPr="00E74C69" w:rsidTr="0005062D">
        <w:trPr>
          <w:trHeight w:val="489"/>
        </w:trPr>
        <w:tc>
          <w:tcPr>
            <w:tcW w:w="1748" w:type="dxa"/>
            <w:gridSpan w:val="2"/>
            <w:noWrap/>
            <w:vAlign w:val="center"/>
            <w:hideMark/>
          </w:tcPr>
          <w:p w:rsidR="00E74C69" w:rsidRPr="00E74C69" w:rsidRDefault="00E74C69" w:rsidP="00E74C69">
            <w:pPr>
              <w:spacing w:after="0"/>
              <w:ind w:left="-62" w:right="-108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  <w:t>Итого по Чернышевскому муниципальному округу:</w:t>
            </w:r>
          </w:p>
        </w:tc>
        <w:tc>
          <w:tcPr>
            <w:tcW w:w="1134" w:type="dxa"/>
            <w:noWrap/>
            <w:vAlign w:val="center"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b/>
                <w:sz w:val="14"/>
                <w:szCs w:val="14"/>
                <w:lang w:eastAsia="ru-RU"/>
              </w:rPr>
              <w:t>21 763 770,81</w:t>
            </w:r>
          </w:p>
        </w:tc>
        <w:tc>
          <w:tcPr>
            <w:tcW w:w="992" w:type="dxa"/>
            <w:noWrap/>
            <w:vAlign w:val="center"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b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96" w:type="dxa"/>
            <w:noWrap/>
            <w:vAlign w:val="center"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2" w:type="dxa"/>
            <w:noWrap/>
            <w:vAlign w:val="center"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38" w:type="dxa"/>
            <w:noWrap/>
            <w:vAlign w:val="center"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0" w:type="dxa"/>
            <w:noWrap/>
            <w:vAlign w:val="center"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3" w:type="dxa"/>
            <w:noWrap/>
            <w:vAlign w:val="center"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425" w:type="dxa"/>
            <w:noWrap/>
            <w:vAlign w:val="center"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67" w:type="dxa"/>
            <w:noWrap/>
            <w:vAlign w:val="center"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b/>
                <w:bCs/>
                <w:sz w:val="13"/>
                <w:szCs w:val="13"/>
                <w:lang w:eastAsia="ru-RU"/>
              </w:rPr>
            </w:pPr>
            <w:r w:rsidRPr="00E74C69">
              <w:rPr>
                <w:rFonts w:eastAsia="Times New Roman" w:cs="Times New Roman"/>
                <w:b/>
                <w:sz w:val="13"/>
                <w:szCs w:val="13"/>
                <w:lang w:eastAsia="ru-RU"/>
              </w:rPr>
              <w:t>21 562 967,47</w:t>
            </w:r>
          </w:p>
        </w:tc>
        <w:tc>
          <w:tcPr>
            <w:tcW w:w="708" w:type="dxa"/>
            <w:noWrap/>
            <w:vAlign w:val="center"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3" w:type="dxa"/>
            <w:noWrap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</w:pPr>
          </w:p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E74C69"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0" w:type="dxa"/>
            <w:noWrap/>
            <w:vAlign w:val="center"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  <w:t>200 803,34</w:t>
            </w:r>
          </w:p>
        </w:tc>
        <w:tc>
          <w:tcPr>
            <w:tcW w:w="992" w:type="dxa"/>
            <w:noWrap/>
            <w:vAlign w:val="center"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b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b/>
                <w:sz w:val="14"/>
                <w:szCs w:val="14"/>
                <w:lang w:eastAsia="ru-RU"/>
              </w:rPr>
              <w:t>0,00</w:t>
            </w:r>
          </w:p>
        </w:tc>
      </w:tr>
      <w:tr w:rsidR="00E74C69" w:rsidRPr="00E74C69" w:rsidTr="0005062D">
        <w:trPr>
          <w:trHeight w:val="480"/>
        </w:trPr>
        <w:tc>
          <w:tcPr>
            <w:tcW w:w="236" w:type="dxa"/>
            <w:noWrap/>
            <w:vAlign w:val="center"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512" w:type="dxa"/>
            <w:noWrap/>
            <w:vAlign w:val="bottom"/>
          </w:tcPr>
          <w:p w:rsidR="00E74C69" w:rsidRPr="00E74C69" w:rsidRDefault="00E74C69" w:rsidP="00E74C69">
            <w:pPr>
              <w:widowControl w:val="0"/>
              <w:spacing w:after="0"/>
              <w:jc w:val="center"/>
              <w:rPr>
                <w:rFonts w:eastAsia="Times New Roman" w:cs="Times New Roman"/>
                <w:color w:val="000000"/>
                <w:sz w:val="14"/>
                <w:szCs w:val="14"/>
                <w:vertAlign w:val="superscript"/>
                <w:lang w:eastAsia="ru-RU"/>
              </w:rPr>
            </w:pPr>
            <w:r w:rsidRPr="00E74C69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 xml:space="preserve">пгт. Чернышевск, ул. Журавлева, д. 61 </w:t>
            </w:r>
          </w:p>
        </w:tc>
        <w:tc>
          <w:tcPr>
            <w:tcW w:w="1134" w:type="dxa"/>
            <w:noWrap/>
            <w:vAlign w:val="center"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sz w:val="14"/>
                <w:szCs w:val="14"/>
                <w:lang w:eastAsia="ru-RU"/>
              </w:rPr>
              <w:t>200 803,34</w:t>
            </w:r>
          </w:p>
        </w:tc>
        <w:tc>
          <w:tcPr>
            <w:tcW w:w="992" w:type="dxa"/>
            <w:noWrap/>
            <w:vAlign w:val="center"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96" w:type="dxa"/>
            <w:noWrap/>
            <w:vAlign w:val="center"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2" w:type="dxa"/>
            <w:noWrap/>
            <w:vAlign w:val="center"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38" w:type="dxa"/>
            <w:noWrap/>
            <w:vAlign w:val="center"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0" w:type="dxa"/>
            <w:noWrap/>
            <w:vAlign w:val="center"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3" w:type="dxa"/>
            <w:noWrap/>
            <w:vAlign w:val="center"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425" w:type="dxa"/>
            <w:noWrap/>
            <w:vAlign w:val="center"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67" w:type="dxa"/>
            <w:noWrap/>
            <w:vAlign w:val="center"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708" w:type="dxa"/>
            <w:noWrap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</w:pPr>
          </w:p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74C69"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3" w:type="dxa"/>
            <w:noWrap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</w:pPr>
          </w:p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74C69"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0" w:type="dxa"/>
            <w:noWrap/>
            <w:vAlign w:val="center"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sz w:val="14"/>
                <w:szCs w:val="14"/>
                <w:lang w:eastAsia="ru-RU"/>
              </w:rPr>
              <w:t>200 803,34</w:t>
            </w:r>
          </w:p>
        </w:tc>
        <w:tc>
          <w:tcPr>
            <w:tcW w:w="992" w:type="dxa"/>
            <w:noWrap/>
            <w:vAlign w:val="center"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</w:tr>
      <w:tr w:rsidR="00E74C69" w:rsidRPr="00E74C69" w:rsidTr="0005062D">
        <w:trPr>
          <w:trHeight w:val="380"/>
        </w:trPr>
        <w:tc>
          <w:tcPr>
            <w:tcW w:w="236" w:type="dxa"/>
            <w:noWrap/>
            <w:vAlign w:val="center"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1512" w:type="dxa"/>
            <w:noWrap/>
          </w:tcPr>
          <w:p w:rsidR="00E74C69" w:rsidRPr="00E74C69" w:rsidRDefault="00E74C69" w:rsidP="00E74C69">
            <w:pPr>
              <w:spacing w:after="0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74C69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пгт. Чернышевск, ул. Карла Маркса, д. 18</w:t>
            </w:r>
          </w:p>
        </w:tc>
        <w:tc>
          <w:tcPr>
            <w:tcW w:w="1134" w:type="dxa"/>
            <w:noWrap/>
            <w:vAlign w:val="center"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sz w:val="14"/>
                <w:szCs w:val="14"/>
                <w:lang w:eastAsia="ru-RU"/>
              </w:rPr>
              <w:t>7 298 465,18</w:t>
            </w:r>
          </w:p>
        </w:tc>
        <w:tc>
          <w:tcPr>
            <w:tcW w:w="992" w:type="dxa"/>
            <w:noWrap/>
            <w:vAlign w:val="center"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96" w:type="dxa"/>
            <w:noWrap/>
            <w:vAlign w:val="center"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2" w:type="dxa"/>
            <w:noWrap/>
            <w:vAlign w:val="center"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38" w:type="dxa"/>
            <w:noWrap/>
            <w:vAlign w:val="center"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0" w:type="dxa"/>
            <w:noWrap/>
            <w:vAlign w:val="center"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3" w:type="dxa"/>
            <w:noWrap/>
            <w:vAlign w:val="center"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425" w:type="dxa"/>
            <w:noWrap/>
            <w:vAlign w:val="center"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67" w:type="dxa"/>
            <w:noWrap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</w:pPr>
          </w:p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74C69"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3" w:type="dxa"/>
            <w:noWrap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</w:pPr>
          </w:p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74C69"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  <w:t>7 298 465,18</w:t>
            </w:r>
          </w:p>
        </w:tc>
        <w:tc>
          <w:tcPr>
            <w:tcW w:w="708" w:type="dxa"/>
            <w:noWrap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</w:pPr>
          </w:p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74C69"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3" w:type="dxa"/>
            <w:noWrap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</w:pPr>
          </w:p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74C69"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7" w:type="dxa"/>
            <w:noWrap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</w:pPr>
          </w:p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74C69"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0" w:type="dxa"/>
            <w:noWrap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</w:pPr>
          </w:p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74C69"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2" w:type="dxa"/>
            <w:noWrap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</w:pPr>
          </w:p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74C69"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7" w:type="dxa"/>
            <w:noWrap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</w:pPr>
          </w:p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74C69"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7" w:type="dxa"/>
            <w:noWrap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</w:pPr>
          </w:p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74C69"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7" w:type="dxa"/>
            <w:noWrap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</w:pPr>
          </w:p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74C69"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  <w:t>0,00</w:t>
            </w:r>
          </w:p>
        </w:tc>
      </w:tr>
      <w:tr w:rsidR="00E74C69" w:rsidRPr="00E74C69" w:rsidTr="0005062D">
        <w:trPr>
          <w:trHeight w:val="484"/>
        </w:trPr>
        <w:tc>
          <w:tcPr>
            <w:tcW w:w="236" w:type="dxa"/>
            <w:noWrap/>
            <w:vAlign w:val="center"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sz w:val="14"/>
                <w:szCs w:val="14"/>
                <w:lang w:eastAsia="ru-RU"/>
              </w:rPr>
              <w:lastRenderedPageBreak/>
              <w:t>3</w:t>
            </w:r>
          </w:p>
        </w:tc>
        <w:tc>
          <w:tcPr>
            <w:tcW w:w="1512" w:type="dxa"/>
            <w:noWrap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пгт. Чернышевск, ул. Комсомольская, д. 28</w:t>
            </w:r>
          </w:p>
        </w:tc>
        <w:tc>
          <w:tcPr>
            <w:tcW w:w="1134" w:type="dxa"/>
            <w:noWrap/>
            <w:vAlign w:val="center"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sz w:val="14"/>
                <w:szCs w:val="14"/>
                <w:lang w:eastAsia="ru-RU"/>
              </w:rPr>
              <w:t>4 574 639,09</w:t>
            </w:r>
          </w:p>
        </w:tc>
        <w:tc>
          <w:tcPr>
            <w:tcW w:w="992" w:type="dxa"/>
            <w:noWrap/>
            <w:vAlign w:val="center"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96" w:type="dxa"/>
            <w:noWrap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74C69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2" w:type="dxa"/>
            <w:noWrap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74C69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38" w:type="dxa"/>
            <w:noWrap/>
            <w:vAlign w:val="center"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0" w:type="dxa"/>
            <w:noWrap/>
            <w:vAlign w:val="center"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3" w:type="dxa"/>
            <w:noWrap/>
            <w:vAlign w:val="center"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425" w:type="dxa"/>
            <w:noWrap/>
            <w:vAlign w:val="center"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67" w:type="dxa"/>
            <w:noWrap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</w:pPr>
          </w:p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3" w:type="dxa"/>
            <w:noWrap/>
            <w:vAlign w:val="center"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sz w:val="14"/>
                <w:szCs w:val="14"/>
                <w:lang w:eastAsia="ru-RU"/>
              </w:rPr>
              <w:t>4 574 639,09</w:t>
            </w:r>
          </w:p>
        </w:tc>
        <w:tc>
          <w:tcPr>
            <w:tcW w:w="708" w:type="dxa"/>
            <w:noWrap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</w:pPr>
          </w:p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3" w:type="dxa"/>
            <w:noWrap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</w:pPr>
          </w:p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7" w:type="dxa"/>
            <w:noWrap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</w:pPr>
          </w:p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0" w:type="dxa"/>
            <w:noWrap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</w:pPr>
          </w:p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2" w:type="dxa"/>
            <w:noWrap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</w:pPr>
          </w:p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7" w:type="dxa"/>
            <w:noWrap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</w:pPr>
          </w:p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74C69"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7" w:type="dxa"/>
            <w:noWrap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</w:pPr>
          </w:p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74C69"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7" w:type="dxa"/>
            <w:noWrap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</w:pPr>
          </w:p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74C69"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  <w:t>0,00</w:t>
            </w:r>
          </w:p>
        </w:tc>
      </w:tr>
      <w:tr w:rsidR="00E74C69" w:rsidRPr="00E74C69" w:rsidTr="0005062D">
        <w:trPr>
          <w:trHeight w:val="637"/>
        </w:trPr>
        <w:tc>
          <w:tcPr>
            <w:tcW w:w="236" w:type="dxa"/>
            <w:noWrap/>
            <w:vAlign w:val="center"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1512" w:type="dxa"/>
            <w:noWrap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пгт. Чернышевск, ул. Северная, д. 2 д</w:t>
            </w:r>
          </w:p>
        </w:tc>
        <w:tc>
          <w:tcPr>
            <w:tcW w:w="1134" w:type="dxa"/>
            <w:noWrap/>
            <w:vAlign w:val="center"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sz w:val="14"/>
                <w:szCs w:val="14"/>
                <w:lang w:eastAsia="ru-RU"/>
              </w:rPr>
              <w:t>9 689 863,20</w:t>
            </w:r>
          </w:p>
        </w:tc>
        <w:tc>
          <w:tcPr>
            <w:tcW w:w="992" w:type="dxa"/>
            <w:noWrap/>
            <w:vAlign w:val="center"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96" w:type="dxa"/>
            <w:noWrap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74C69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2" w:type="dxa"/>
            <w:noWrap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74C69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38" w:type="dxa"/>
            <w:noWrap/>
            <w:vAlign w:val="center"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0" w:type="dxa"/>
            <w:noWrap/>
            <w:vAlign w:val="center"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3" w:type="dxa"/>
            <w:noWrap/>
            <w:vAlign w:val="center"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425" w:type="dxa"/>
            <w:noWrap/>
            <w:vAlign w:val="center"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67" w:type="dxa"/>
            <w:noWrap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</w:pPr>
          </w:p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74C69"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sz w:val="14"/>
                <w:szCs w:val="14"/>
                <w:lang w:eastAsia="ru-RU"/>
              </w:rPr>
              <w:t>9 689 863,20</w:t>
            </w:r>
          </w:p>
        </w:tc>
        <w:tc>
          <w:tcPr>
            <w:tcW w:w="708" w:type="dxa"/>
            <w:noWrap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</w:pPr>
          </w:p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74C69"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3" w:type="dxa"/>
            <w:noWrap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</w:pPr>
          </w:p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74C69"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7" w:type="dxa"/>
            <w:noWrap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</w:pPr>
          </w:p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74C69"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0" w:type="dxa"/>
            <w:noWrap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</w:pPr>
          </w:p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74C69"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2" w:type="dxa"/>
            <w:noWrap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</w:pPr>
          </w:p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74C69"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7" w:type="dxa"/>
            <w:noWrap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</w:pPr>
          </w:p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74C69"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7" w:type="dxa"/>
            <w:noWrap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</w:pPr>
          </w:p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74C69"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7" w:type="dxa"/>
            <w:noWrap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</w:pPr>
          </w:p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74C69"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  <w:t>0,00</w:t>
            </w:r>
          </w:p>
        </w:tc>
      </w:tr>
      <w:tr w:rsidR="00E74C69" w:rsidRPr="00E74C69" w:rsidTr="0005062D">
        <w:trPr>
          <w:trHeight w:val="202"/>
        </w:trPr>
        <w:tc>
          <w:tcPr>
            <w:tcW w:w="1748" w:type="dxa"/>
            <w:gridSpan w:val="2"/>
            <w:shd w:val="clear" w:color="auto" w:fill="BFBFBF" w:themeFill="background1" w:themeFillShade="BF"/>
            <w:noWrap/>
            <w:vAlign w:val="center"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  <w:t>2027 год</w:t>
            </w:r>
          </w:p>
        </w:tc>
        <w:tc>
          <w:tcPr>
            <w:tcW w:w="13891" w:type="dxa"/>
            <w:gridSpan w:val="18"/>
            <w:shd w:val="clear" w:color="auto" w:fill="BFBFBF" w:themeFill="background1" w:themeFillShade="BF"/>
            <w:noWrap/>
            <w:vAlign w:val="center"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</w:tr>
      <w:tr w:rsidR="00E74C69" w:rsidRPr="00E74C69" w:rsidTr="0005062D">
        <w:trPr>
          <w:trHeight w:val="496"/>
        </w:trPr>
        <w:tc>
          <w:tcPr>
            <w:tcW w:w="1748" w:type="dxa"/>
            <w:gridSpan w:val="2"/>
            <w:noWrap/>
            <w:vAlign w:val="center"/>
            <w:hideMark/>
          </w:tcPr>
          <w:p w:rsidR="00E74C69" w:rsidRPr="00E74C69" w:rsidRDefault="00E74C69" w:rsidP="00E74C69">
            <w:pPr>
              <w:spacing w:after="0"/>
              <w:ind w:left="-62" w:right="-10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  <w:t>Итого по Чернышевскому муниципальному округу:</w:t>
            </w:r>
          </w:p>
        </w:tc>
        <w:tc>
          <w:tcPr>
            <w:tcW w:w="1134" w:type="dxa"/>
            <w:noWrap/>
            <w:vAlign w:val="center"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b/>
                <w:sz w:val="14"/>
                <w:szCs w:val="14"/>
                <w:lang w:eastAsia="ru-RU"/>
              </w:rPr>
              <w:t>5 682 967,20</w:t>
            </w:r>
          </w:p>
        </w:tc>
        <w:tc>
          <w:tcPr>
            <w:tcW w:w="992" w:type="dxa"/>
            <w:noWrap/>
            <w:vAlign w:val="center"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96" w:type="dxa"/>
            <w:noWrap/>
            <w:vAlign w:val="center"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2" w:type="dxa"/>
            <w:noWrap/>
            <w:vAlign w:val="center"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38" w:type="dxa"/>
            <w:noWrap/>
            <w:vAlign w:val="center"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0" w:type="dxa"/>
            <w:noWrap/>
            <w:vAlign w:val="center"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425" w:type="dxa"/>
            <w:noWrap/>
            <w:vAlign w:val="center"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67" w:type="dxa"/>
            <w:noWrap/>
            <w:vAlign w:val="center"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E74C69" w:rsidRPr="00E74C69" w:rsidRDefault="00E74C69" w:rsidP="00E74C69">
            <w:pPr>
              <w:spacing w:after="0"/>
              <w:ind w:left="-108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  <w:t xml:space="preserve">   5 682 967,20</w:t>
            </w:r>
          </w:p>
        </w:tc>
        <w:tc>
          <w:tcPr>
            <w:tcW w:w="708" w:type="dxa"/>
            <w:noWrap/>
            <w:vAlign w:val="center"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0" w:type="dxa"/>
            <w:noWrap/>
            <w:vAlign w:val="center"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2" w:type="dxa"/>
            <w:noWrap/>
            <w:vAlign w:val="center"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7" w:type="dxa"/>
            <w:noWrap/>
            <w:vAlign w:val="center"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</w:pPr>
          </w:p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  <w:t>0,00</w:t>
            </w:r>
          </w:p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b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b/>
                <w:sz w:val="14"/>
                <w:szCs w:val="14"/>
                <w:lang w:eastAsia="ru-RU"/>
              </w:rPr>
              <w:t>0,00</w:t>
            </w:r>
          </w:p>
        </w:tc>
      </w:tr>
      <w:tr w:rsidR="00E74C69" w:rsidRPr="00E74C69" w:rsidTr="0005062D">
        <w:trPr>
          <w:trHeight w:val="463"/>
        </w:trPr>
        <w:tc>
          <w:tcPr>
            <w:tcW w:w="236" w:type="dxa"/>
            <w:noWrap/>
            <w:vAlign w:val="center"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sz w:val="14"/>
                <w:szCs w:val="14"/>
                <w:lang w:eastAsia="ru-RU"/>
              </w:rPr>
              <w:t>1</w:t>
            </w:r>
          </w:p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512" w:type="dxa"/>
            <w:noWrap/>
            <w:vAlign w:val="bottom"/>
          </w:tcPr>
          <w:p w:rsidR="00E74C69" w:rsidRPr="00E74C69" w:rsidRDefault="00E74C69" w:rsidP="00E74C69">
            <w:pPr>
              <w:widowControl w:val="0"/>
              <w:spacing w:after="0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пгт. Чернышевск, ул. Журавлева, д. 61</w:t>
            </w:r>
          </w:p>
        </w:tc>
        <w:tc>
          <w:tcPr>
            <w:tcW w:w="1134" w:type="dxa"/>
            <w:noWrap/>
            <w:vAlign w:val="center"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sz w:val="14"/>
                <w:szCs w:val="14"/>
                <w:lang w:eastAsia="ru-RU"/>
              </w:rPr>
              <w:t>5 682 967,20</w:t>
            </w:r>
          </w:p>
        </w:tc>
        <w:tc>
          <w:tcPr>
            <w:tcW w:w="992" w:type="dxa"/>
            <w:noWrap/>
            <w:vAlign w:val="center"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96" w:type="dxa"/>
            <w:noWrap/>
            <w:vAlign w:val="center"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2" w:type="dxa"/>
            <w:noWrap/>
            <w:vAlign w:val="center"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38" w:type="dxa"/>
            <w:noWrap/>
            <w:vAlign w:val="center"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0" w:type="dxa"/>
            <w:noWrap/>
            <w:vAlign w:val="center"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3" w:type="dxa"/>
            <w:noWrap/>
            <w:vAlign w:val="center"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425" w:type="dxa"/>
            <w:noWrap/>
            <w:vAlign w:val="center"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67" w:type="dxa"/>
            <w:noWrap/>
            <w:vAlign w:val="center"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sz w:val="14"/>
                <w:szCs w:val="14"/>
                <w:lang w:eastAsia="ru-RU"/>
              </w:rPr>
              <w:t>5 682 967,20</w:t>
            </w:r>
          </w:p>
        </w:tc>
        <w:tc>
          <w:tcPr>
            <w:tcW w:w="708" w:type="dxa"/>
            <w:noWrap/>
            <w:vAlign w:val="center"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0" w:type="dxa"/>
            <w:noWrap/>
            <w:vAlign w:val="center"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2" w:type="dxa"/>
            <w:noWrap/>
            <w:vAlign w:val="center"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</w:tr>
      <w:tr w:rsidR="00E74C69" w:rsidRPr="00E74C69" w:rsidTr="0005062D">
        <w:trPr>
          <w:trHeight w:val="202"/>
        </w:trPr>
        <w:tc>
          <w:tcPr>
            <w:tcW w:w="1748" w:type="dxa"/>
            <w:gridSpan w:val="2"/>
            <w:shd w:val="clear" w:color="auto" w:fill="BFBFBF" w:themeFill="background1" w:themeFillShade="BF"/>
            <w:noWrap/>
            <w:vAlign w:val="center"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  <w:t>2028 год</w:t>
            </w:r>
          </w:p>
        </w:tc>
        <w:tc>
          <w:tcPr>
            <w:tcW w:w="13891" w:type="dxa"/>
            <w:gridSpan w:val="18"/>
            <w:shd w:val="clear" w:color="auto" w:fill="BFBFBF" w:themeFill="background1" w:themeFillShade="BF"/>
            <w:noWrap/>
            <w:vAlign w:val="center"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</w:tr>
      <w:tr w:rsidR="00E74C69" w:rsidRPr="00E74C69" w:rsidTr="0005062D">
        <w:trPr>
          <w:trHeight w:val="353"/>
        </w:trPr>
        <w:tc>
          <w:tcPr>
            <w:tcW w:w="1748" w:type="dxa"/>
            <w:gridSpan w:val="2"/>
            <w:noWrap/>
            <w:vAlign w:val="center"/>
            <w:hideMark/>
          </w:tcPr>
          <w:p w:rsidR="00E74C69" w:rsidRPr="00E74C69" w:rsidRDefault="00E74C69" w:rsidP="00E74C69">
            <w:pPr>
              <w:spacing w:after="0"/>
              <w:ind w:left="-62" w:right="-10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  <w:t>Итого по Чернышевскому муниципальному округу:</w:t>
            </w:r>
          </w:p>
        </w:tc>
        <w:tc>
          <w:tcPr>
            <w:tcW w:w="1134" w:type="dxa"/>
            <w:noWrap/>
            <w:vAlign w:val="center"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  <w:t>8 963 700,64</w:t>
            </w:r>
          </w:p>
        </w:tc>
        <w:tc>
          <w:tcPr>
            <w:tcW w:w="992" w:type="dxa"/>
            <w:noWrap/>
            <w:vAlign w:val="center"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  <w:t>5 298 693,59</w:t>
            </w:r>
          </w:p>
        </w:tc>
        <w:tc>
          <w:tcPr>
            <w:tcW w:w="596" w:type="dxa"/>
            <w:noWrap/>
            <w:vAlign w:val="center"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2" w:type="dxa"/>
            <w:noWrap/>
            <w:vAlign w:val="center"/>
            <w:hideMark/>
          </w:tcPr>
          <w:p w:rsidR="00E74C69" w:rsidRPr="00E74C69" w:rsidRDefault="00E74C69" w:rsidP="00E74C69">
            <w:pPr>
              <w:spacing w:after="0"/>
              <w:ind w:left="-27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  <w:t>2 969 695,11</w:t>
            </w:r>
          </w:p>
        </w:tc>
        <w:tc>
          <w:tcPr>
            <w:tcW w:w="538" w:type="dxa"/>
            <w:noWrap/>
            <w:vAlign w:val="center"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0" w:type="dxa"/>
            <w:noWrap/>
            <w:vAlign w:val="center"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  <w:t>451 569,20</w:t>
            </w:r>
          </w:p>
        </w:tc>
        <w:tc>
          <w:tcPr>
            <w:tcW w:w="993" w:type="dxa"/>
            <w:noWrap/>
            <w:vAlign w:val="center"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  <w:t>1 877 429,28</w:t>
            </w:r>
          </w:p>
        </w:tc>
        <w:tc>
          <w:tcPr>
            <w:tcW w:w="425" w:type="dxa"/>
            <w:noWrap/>
            <w:vAlign w:val="center"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67" w:type="dxa"/>
            <w:noWrap/>
            <w:vAlign w:val="center"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708" w:type="dxa"/>
            <w:noWrap/>
            <w:vAlign w:val="center"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3" w:type="dxa"/>
            <w:noWrap/>
            <w:vAlign w:val="center"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  <w:t>3 665 007,05</w:t>
            </w:r>
          </w:p>
        </w:tc>
        <w:tc>
          <w:tcPr>
            <w:tcW w:w="567" w:type="dxa"/>
            <w:noWrap/>
            <w:vAlign w:val="center"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0" w:type="dxa"/>
            <w:noWrap/>
            <w:vAlign w:val="center"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2" w:type="dxa"/>
            <w:noWrap/>
            <w:vAlign w:val="center"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7" w:type="dxa"/>
            <w:noWrap/>
            <w:vAlign w:val="center"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</w:pPr>
          </w:p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  <w:t>0,00</w:t>
            </w:r>
          </w:p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b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b/>
                <w:sz w:val="14"/>
                <w:szCs w:val="14"/>
                <w:lang w:eastAsia="ru-RU"/>
              </w:rPr>
              <w:t>0,00</w:t>
            </w:r>
          </w:p>
        </w:tc>
      </w:tr>
      <w:tr w:rsidR="00E74C69" w:rsidRPr="00E74C69" w:rsidTr="0005062D">
        <w:trPr>
          <w:trHeight w:val="463"/>
        </w:trPr>
        <w:tc>
          <w:tcPr>
            <w:tcW w:w="236" w:type="dxa"/>
            <w:noWrap/>
            <w:vAlign w:val="center"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sz w:val="14"/>
                <w:szCs w:val="14"/>
                <w:lang w:eastAsia="ru-RU"/>
              </w:rPr>
              <w:t>1</w:t>
            </w:r>
          </w:p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512" w:type="dxa"/>
            <w:noWrap/>
            <w:vAlign w:val="bottom"/>
            <w:hideMark/>
          </w:tcPr>
          <w:p w:rsidR="00E74C69" w:rsidRPr="00E74C69" w:rsidRDefault="00E74C69" w:rsidP="00E74C69">
            <w:pPr>
              <w:widowControl w:val="0"/>
              <w:spacing w:after="0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пгт. Аксёново-Зиловское, ул. Энергетиков, д. 3</w:t>
            </w:r>
          </w:p>
        </w:tc>
        <w:tc>
          <w:tcPr>
            <w:tcW w:w="1134" w:type="dxa"/>
            <w:noWrap/>
            <w:vAlign w:val="center"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sz w:val="14"/>
                <w:szCs w:val="14"/>
                <w:lang w:eastAsia="ru-RU"/>
              </w:rPr>
              <w:t>5 391 825,72</w:t>
            </w:r>
          </w:p>
        </w:tc>
        <w:tc>
          <w:tcPr>
            <w:tcW w:w="992" w:type="dxa"/>
            <w:noWrap/>
            <w:vAlign w:val="center"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sz w:val="14"/>
                <w:szCs w:val="14"/>
                <w:lang w:eastAsia="ru-RU"/>
              </w:rPr>
              <w:t>1 726 818,67</w:t>
            </w:r>
          </w:p>
        </w:tc>
        <w:tc>
          <w:tcPr>
            <w:tcW w:w="596" w:type="dxa"/>
            <w:noWrap/>
            <w:vAlign w:val="center"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2" w:type="dxa"/>
            <w:noWrap/>
            <w:vAlign w:val="center"/>
            <w:hideMark/>
          </w:tcPr>
          <w:p w:rsidR="00E74C69" w:rsidRPr="00E74C69" w:rsidRDefault="00E74C69" w:rsidP="00E74C69">
            <w:pPr>
              <w:spacing w:after="0"/>
              <w:ind w:left="-35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sz w:val="14"/>
                <w:szCs w:val="14"/>
                <w:lang w:eastAsia="ru-RU"/>
              </w:rPr>
              <w:t>1 726 818,67</w:t>
            </w:r>
          </w:p>
        </w:tc>
        <w:tc>
          <w:tcPr>
            <w:tcW w:w="538" w:type="dxa"/>
            <w:noWrap/>
            <w:vAlign w:val="center"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0" w:type="dxa"/>
            <w:noWrap/>
            <w:vAlign w:val="center"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3" w:type="dxa"/>
            <w:noWrap/>
            <w:vAlign w:val="center"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425" w:type="dxa"/>
            <w:noWrap/>
            <w:vAlign w:val="center"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67" w:type="dxa"/>
            <w:noWrap/>
            <w:vAlign w:val="center"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708" w:type="dxa"/>
            <w:noWrap/>
            <w:vAlign w:val="center"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3" w:type="dxa"/>
            <w:noWrap/>
            <w:vAlign w:val="center"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  <w:t>3 665 007,05</w:t>
            </w:r>
          </w:p>
        </w:tc>
        <w:tc>
          <w:tcPr>
            <w:tcW w:w="567" w:type="dxa"/>
            <w:noWrap/>
            <w:vAlign w:val="center"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0" w:type="dxa"/>
            <w:noWrap/>
            <w:vAlign w:val="center"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2" w:type="dxa"/>
            <w:noWrap/>
            <w:vAlign w:val="center"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</w:tr>
      <w:tr w:rsidR="00E74C69" w:rsidRPr="00E74C69" w:rsidTr="0005062D">
        <w:trPr>
          <w:trHeight w:val="463"/>
        </w:trPr>
        <w:tc>
          <w:tcPr>
            <w:tcW w:w="236" w:type="dxa"/>
            <w:noWrap/>
            <w:vAlign w:val="center"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1512" w:type="dxa"/>
            <w:noWrap/>
            <w:vAlign w:val="bottom"/>
          </w:tcPr>
          <w:p w:rsidR="00E74C69" w:rsidRPr="00E74C69" w:rsidRDefault="00E74C69" w:rsidP="00E74C69">
            <w:pPr>
              <w:widowControl w:val="0"/>
              <w:spacing w:after="0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пгт. Чернышевск, ул. Комсомольская, д. 26</w:t>
            </w:r>
          </w:p>
        </w:tc>
        <w:tc>
          <w:tcPr>
            <w:tcW w:w="1134" w:type="dxa"/>
            <w:noWrap/>
            <w:vAlign w:val="center"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  <w:t>3 571 874,92</w:t>
            </w:r>
          </w:p>
        </w:tc>
        <w:tc>
          <w:tcPr>
            <w:tcW w:w="992" w:type="dxa"/>
            <w:noWrap/>
            <w:vAlign w:val="center"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  <w:t>3 571 874,92</w:t>
            </w:r>
          </w:p>
        </w:tc>
        <w:tc>
          <w:tcPr>
            <w:tcW w:w="596" w:type="dxa"/>
            <w:noWrap/>
            <w:vAlign w:val="center"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2" w:type="dxa"/>
            <w:noWrap/>
            <w:vAlign w:val="center"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sz w:val="14"/>
                <w:szCs w:val="14"/>
                <w:lang w:eastAsia="ru-RU"/>
              </w:rPr>
              <w:t>1 242 876,44</w:t>
            </w:r>
          </w:p>
        </w:tc>
        <w:tc>
          <w:tcPr>
            <w:tcW w:w="538" w:type="dxa"/>
            <w:noWrap/>
            <w:vAlign w:val="center"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0" w:type="dxa"/>
            <w:noWrap/>
            <w:vAlign w:val="center"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  <w:t>451 569,20</w:t>
            </w:r>
          </w:p>
        </w:tc>
        <w:tc>
          <w:tcPr>
            <w:tcW w:w="993" w:type="dxa"/>
            <w:noWrap/>
            <w:vAlign w:val="center"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  <w:t>1 877 429,28</w:t>
            </w:r>
          </w:p>
        </w:tc>
        <w:tc>
          <w:tcPr>
            <w:tcW w:w="425" w:type="dxa"/>
            <w:noWrap/>
            <w:vAlign w:val="center"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67" w:type="dxa"/>
            <w:noWrap/>
            <w:vAlign w:val="center"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3" w:type="dxa"/>
            <w:noWrap/>
            <w:vAlign w:val="center"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708" w:type="dxa"/>
            <w:noWrap/>
            <w:vAlign w:val="center"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3" w:type="dxa"/>
            <w:noWrap/>
            <w:vAlign w:val="center"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7" w:type="dxa"/>
            <w:noWrap/>
            <w:vAlign w:val="center"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0" w:type="dxa"/>
            <w:noWrap/>
            <w:vAlign w:val="center"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2" w:type="dxa"/>
            <w:noWrap/>
            <w:vAlign w:val="center"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7" w:type="dxa"/>
            <w:noWrap/>
            <w:vAlign w:val="center"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7" w:type="dxa"/>
            <w:noWrap/>
            <w:vAlign w:val="center"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7" w:type="dxa"/>
            <w:noWrap/>
            <w:vAlign w:val="center"/>
          </w:tcPr>
          <w:p w:rsidR="00E74C69" w:rsidRPr="00E74C69" w:rsidRDefault="00E74C69" w:rsidP="00E74C6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4C69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</w:tr>
    </w:tbl>
    <w:p w:rsidR="00E74C69" w:rsidRPr="00E74C69" w:rsidRDefault="00E74C69" w:rsidP="00E74C69">
      <w:pPr>
        <w:spacing w:after="0" w:line="276" w:lineRule="auto"/>
        <w:ind w:firstLine="709"/>
        <w:jc w:val="both"/>
        <w:rPr>
          <w:rFonts w:asciiTheme="minorHAnsi" w:eastAsiaTheme="minorEastAsia" w:hAnsiTheme="minorHAnsi"/>
          <w:sz w:val="22"/>
          <w:lang w:eastAsia="ru-RU"/>
        </w:rPr>
      </w:pPr>
    </w:p>
    <w:p w:rsidR="00E74C69" w:rsidRPr="00E74C69" w:rsidRDefault="00E74C69" w:rsidP="00E74C69">
      <w:pPr>
        <w:spacing w:after="0" w:line="276" w:lineRule="auto"/>
        <w:jc w:val="both"/>
        <w:rPr>
          <w:rFonts w:eastAsiaTheme="minorEastAsia" w:cs="Times New Roman"/>
          <w:sz w:val="22"/>
          <w:lang w:eastAsia="ru-RU"/>
        </w:rPr>
      </w:pPr>
    </w:p>
    <w:bookmarkEnd w:id="0"/>
    <w:p w:rsidR="00F12C76" w:rsidRDefault="00F12C76" w:rsidP="00E74C69">
      <w:pPr>
        <w:spacing w:after="0"/>
        <w:jc w:val="center"/>
      </w:pPr>
    </w:p>
    <w:sectPr w:rsidR="00F12C76" w:rsidSect="00E74C69">
      <w:pgSz w:w="16838" w:h="11906" w:orient="landscape" w:code="9"/>
      <w:pgMar w:top="1701" w:right="1134" w:bottom="85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42FB6B"/>
    <w:multiLevelType w:val="singleLevel"/>
    <w:tmpl w:val="3742FB6B"/>
    <w:lvl w:ilvl="0">
      <w:start w:val="3"/>
      <w:numFmt w:val="decimal"/>
      <w:suff w:val="space"/>
      <w:lvlText w:val="%1."/>
      <w:lvlJc w:val="left"/>
    </w:lvl>
  </w:abstractNum>
  <w:abstractNum w:abstractNumId="1" w15:restartNumberingAfterBreak="0">
    <w:nsid w:val="4CDB33F0"/>
    <w:multiLevelType w:val="hybridMultilevel"/>
    <w:tmpl w:val="62BE7138"/>
    <w:lvl w:ilvl="0" w:tplc="987C35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31588F"/>
    <w:multiLevelType w:val="hybridMultilevel"/>
    <w:tmpl w:val="29227A76"/>
    <w:lvl w:ilvl="0" w:tplc="2CFAF972">
      <w:start w:val="2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3" w15:restartNumberingAfterBreak="0">
    <w:nsid w:val="65E72846"/>
    <w:multiLevelType w:val="hybridMultilevel"/>
    <w:tmpl w:val="D0366760"/>
    <w:lvl w:ilvl="0" w:tplc="A9964F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7957553D"/>
    <w:multiLevelType w:val="multilevel"/>
    <w:tmpl w:val="7957553D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int="default"/>
        <w:u w:val="none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  <w:u w:val="none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  <w:u w:val="none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int="default"/>
        <w:u w:val="none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  <w:u w:val="none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  <w:u w:val="none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int="default"/>
        <w:u w:val="none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  <w:u w:val="none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4CF"/>
    <w:rsid w:val="002020A4"/>
    <w:rsid w:val="00405B68"/>
    <w:rsid w:val="006C0B77"/>
    <w:rsid w:val="008242FF"/>
    <w:rsid w:val="00870751"/>
    <w:rsid w:val="00922C48"/>
    <w:rsid w:val="009574CF"/>
    <w:rsid w:val="009F73C5"/>
    <w:rsid w:val="00B055D7"/>
    <w:rsid w:val="00B915B7"/>
    <w:rsid w:val="00BB3208"/>
    <w:rsid w:val="00C32F5D"/>
    <w:rsid w:val="00D729CC"/>
    <w:rsid w:val="00E72D10"/>
    <w:rsid w:val="00E74C69"/>
    <w:rsid w:val="00EA59DF"/>
    <w:rsid w:val="00EE4070"/>
    <w:rsid w:val="00F12C76"/>
    <w:rsid w:val="00FC0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BAE987-DCDF-41DB-BBAD-8FB9B94F3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E74C69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E74C69"/>
    <w:pPr>
      <w:keepNext/>
      <w:spacing w:after="0"/>
      <w:jc w:val="center"/>
      <w:outlineLvl w:val="1"/>
    </w:pPr>
    <w:rPr>
      <w:rFonts w:eastAsia="Times New Roman" w:cs="Times New Roman"/>
      <w:b/>
      <w:bCs/>
      <w:sz w:val="2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E74C6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qFormat/>
    <w:rsid w:val="00E74C69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E74C69"/>
  </w:style>
  <w:style w:type="character" w:styleId="a3">
    <w:name w:val="footnote reference"/>
    <w:basedOn w:val="a0"/>
    <w:uiPriority w:val="99"/>
    <w:unhideWhenUsed/>
    <w:qFormat/>
    <w:rsid w:val="00E74C69"/>
    <w:rPr>
      <w:rFonts w:cs="Times New Roman"/>
      <w:vertAlign w:val="superscript"/>
    </w:rPr>
  </w:style>
  <w:style w:type="character" w:styleId="a4">
    <w:name w:val="Hyperlink"/>
    <w:basedOn w:val="a0"/>
    <w:unhideWhenUsed/>
    <w:qFormat/>
    <w:rsid w:val="00E74C69"/>
    <w:rPr>
      <w:color w:val="0000FF"/>
      <w:u w:val="single"/>
    </w:rPr>
  </w:style>
  <w:style w:type="paragraph" w:styleId="a5">
    <w:name w:val="Balloon Text"/>
    <w:basedOn w:val="a"/>
    <w:link w:val="12"/>
    <w:uiPriority w:val="99"/>
    <w:semiHidden/>
    <w:unhideWhenUsed/>
    <w:qFormat/>
    <w:rsid w:val="00E74C69"/>
    <w:pPr>
      <w:spacing w:after="0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uiPriority w:val="99"/>
    <w:semiHidden/>
    <w:qFormat/>
    <w:rsid w:val="00E74C69"/>
    <w:rPr>
      <w:rFonts w:ascii="Segoe UI" w:hAnsi="Segoe UI" w:cs="Segoe UI"/>
      <w:sz w:val="18"/>
      <w:szCs w:val="18"/>
    </w:rPr>
  </w:style>
  <w:style w:type="character" w:customStyle="1" w:styleId="12">
    <w:name w:val="Текст выноски Знак1"/>
    <w:basedOn w:val="a0"/>
    <w:link w:val="a5"/>
    <w:uiPriority w:val="99"/>
    <w:semiHidden/>
    <w:qFormat/>
    <w:rsid w:val="00E74C69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footnote text"/>
    <w:basedOn w:val="a"/>
    <w:link w:val="a8"/>
    <w:uiPriority w:val="99"/>
    <w:unhideWhenUsed/>
    <w:qFormat/>
    <w:rsid w:val="00E74C69"/>
    <w:pPr>
      <w:spacing w:after="200" w:line="276" w:lineRule="auto"/>
    </w:pPr>
    <w:rPr>
      <w:rFonts w:asciiTheme="minorHAnsi" w:eastAsiaTheme="minorEastAsia" w:hAnsiTheme="minorHAnsi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uiPriority w:val="99"/>
    <w:rsid w:val="00E74C69"/>
    <w:rPr>
      <w:rFonts w:eastAsiaTheme="minorEastAsia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qFormat/>
    <w:rsid w:val="00E74C69"/>
    <w:pPr>
      <w:tabs>
        <w:tab w:val="center" w:pos="4677"/>
        <w:tab w:val="right" w:pos="9355"/>
      </w:tabs>
      <w:spacing w:after="0"/>
      <w:ind w:firstLine="454"/>
      <w:jc w:val="both"/>
    </w:pPr>
    <w:rPr>
      <w:rFonts w:asciiTheme="minorHAnsi" w:hAnsiTheme="minorHAnsi"/>
      <w:sz w:val="22"/>
    </w:rPr>
  </w:style>
  <w:style w:type="character" w:customStyle="1" w:styleId="aa">
    <w:name w:val="Верхний колонтитул Знак"/>
    <w:basedOn w:val="a0"/>
    <w:link w:val="a9"/>
    <w:uiPriority w:val="99"/>
    <w:qFormat/>
    <w:rsid w:val="00E74C69"/>
  </w:style>
  <w:style w:type="paragraph" w:styleId="ab">
    <w:name w:val="footer"/>
    <w:basedOn w:val="a"/>
    <w:link w:val="ac"/>
    <w:uiPriority w:val="99"/>
    <w:unhideWhenUsed/>
    <w:qFormat/>
    <w:rsid w:val="00E74C69"/>
    <w:pPr>
      <w:tabs>
        <w:tab w:val="center" w:pos="4677"/>
        <w:tab w:val="right" w:pos="9355"/>
      </w:tabs>
      <w:spacing w:after="0"/>
      <w:ind w:firstLine="454"/>
      <w:jc w:val="both"/>
    </w:pPr>
    <w:rPr>
      <w:rFonts w:asciiTheme="minorHAnsi" w:hAnsiTheme="minorHAnsi"/>
      <w:sz w:val="22"/>
    </w:rPr>
  </w:style>
  <w:style w:type="character" w:customStyle="1" w:styleId="ac">
    <w:name w:val="Нижний колонтитул Знак"/>
    <w:basedOn w:val="a0"/>
    <w:link w:val="ab"/>
    <w:uiPriority w:val="99"/>
    <w:qFormat/>
    <w:rsid w:val="00E74C69"/>
  </w:style>
  <w:style w:type="paragraph" w:styleId="ad">
    <w:name w:val="Normal (Web)"/>
    <w:basedOn w:val="a"/>
    <w:link w:val="ae"/>
    <w:uiPriority w:val="99"/>
    <w:semiHidden/>
    <w:unhideWhenUsed/>
    <w:qFormat/>
    <w:rsid w:val="00E74C69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qFormat/>
    <w:rsid w:val="00E74C6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qFormat/>
    <w:rsid w:val="00E74C69"/>
    <w:rPr>
      <w:rFonts w:ascii="Courier New" w:eastAsia="Times New Roman" w:hAnsi="Courier New" w:cs="Courier New"/>
      <w:sz w:val="20"/>
      <w:szCs w:val="20"/>
      <w:lang w:eastAsia="ru-RU"/>
    </w:rPr>
  </w:style>
  <w:style w:type="table" w:styleId="af">
    <w:name w:val="Table Grid"/>
    <w:basedOn w:val="a1"/>
    <w:uiPriority w:val="59"/>
    <w:qFormat/>
    <w:rsid w:val="00E74C69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List Paragraph"/>
    <w:aliases w:val="мой"/>
    <w:basedOn w:val="a"/>
    <w:link w:val="af1"/>
    <w:uiPriority w:val="34"/>
    <w:qFormat/>
    <w:rsid w:val="00E74C69"/>
    <w:pPr>
      <w:spacing w:after="200" w:line="276" w:lineRule="auto"/>
      <w:ind w:left="720"/>
      <w:contextualSpacing/>
    </w:pPr>
    <w:rPr>
      <w:rFonts w:asciiTheme="minorHAnsi" w:eastAsiaTheme="minorEastAsia" w:hAnsiTheme="minorHAnsi"/>
      <w:sz w:val="22"/>
      <w:lang w:eastAsia="ru-RU"/>
    </w:rPr>
  </w:style>
  <w:style w:type="paragraph" w:customStyle="1" w:styleId="formattext">
    <w:name w:val="formattext"/>
    <w:basedOn w:val="a"/>
    <w:qFormat/>
    <w:rsid w:val="00E74C69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qFormat/>
    <w:rsid w:val="00E74C6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uiPriority w:val="99"/>
    <w:qFormat/>
    <w:rsid w:val="00E74C6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character" w:customStyle="1" w:styleId="af2">
    <w:name w:val="Гипертекстовая ссылка"/>
    <w:basedOn w:val="a0"/>
    <w:qFormat/>
    <w:rsid w:val="00E74C69"/>
    <w:rPr>
      <w:color w:val="106BBE"/>
    </w:rPr>
  </w:style>
  <w:style w:type="paragraph" w:customStyle="1" w:styleId="s1">
    <w:name w:val="s_1"/>
    <w:basedOn w:val="a"/>
    <w:qFormat/>
    <w:rsid w:val="00E74C69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qFormat/>
    <w:rsid w:val="00E74C69"/>
  </w:style>
  <w:style w:type="paragraph" w:customStyle="1" w:styleId="empty">
    <w:name w:val="empty"/>
    <w:basedOn w:val="a"/>
    <w:qFormat/>
    <w:rsid w:val="00E74C69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qFormat/>
    <w:rsid w:val="00E74C69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f3">
    <w:name w:val="No Spacing"/>
    <w:link w:val="af4"/>
    <w:uiPriority w:val="1"/>
    <w:qFormat/>
    <w:rsid w:val="00E74C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qFormat/>
    <w:rsid w:val="00E74C69"/>
  </w:style>
  <w:style w:type="table" w:customStyle="1" w:styleId="21">
    <w:name w:val="Сетка таблицы2"/>
    <w:basedOn w:val="a1"/>
    <w:uiPriority w:val="39"/>
    <w:qFormat/>
    <w:rsid w:val="00E74C69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sohyperlinkmrcssattr">
    <w:name w:val="msohyperlink_mr_css_attr"/>
    <w:basedOn w:val="a0"/>
    <w:qFormat/>
    <w:rsid w:val="00E74C69"/>
  </w:style>
  <w:style w:type="numbering" w:customStyle="1" w:styleId="110">
    <w:name w:val="Нет списка11"/>
    <w:next w:val="a2"/>
    <w:uiPriority w:val="99"/>
    <w:semiHidden/>
    <w:unhideWhenUsed/>
    <w:rsid w:val="00E74C69"/>
  </w:style>
  <w:style w:type="character" w:customStyle="1" w:styleId="13">
    <w:name w:val="Просмотренная гиперссылка1"/>
    <w:basedOn w:val="a0"/>
    <w:uiPriority w:val="99"/>
    <w:semiHidden/>
    <w:unhideWhenUsed/>
    <w:rsid w:val="00E74C69"/>
    <w:rPr>
      <w:color w:val="800080"/>
      <w:u w:val="single"/>
    </w:rPr>
  </w:style>
  <w:style w:type="character" w:styleId="af5">
    <w:name w:val="Strong"/>
    <w:basedOn w:val="a0"/>
    <w:uiPriority w:val="22"/>
    <w:qFormat/>
    <w:rsid w:val="00E74C69"/>
    <w:rPr>
      <w:rFonts w:ascii="Times New Roman" w:hAnsi="Times New Roman" w:cs="Times New Roman" w:hint="default"/>
      <w:b/>
      <w:bCs/>
    </w:rPr>
  </w:style>
  <w:style w:type="character" w:customStyle="1" w:styleId="ae">
    <w:name w:val="Обычный (веб) Знак"/>
    <w:link w:val="ad"/>
    <w:uiPriority w:val="99"/>
    <w:semiHidden/>
    <w:locked/>
    <w:rsid w:val="00E74C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4">
    <w:name w:val="toc 1"/>
    <w:basedOn w:val="a"/>
    <w:next w:val="a"/>
    <w:autoRedefine/>
    <w:uiPriority w:val="39"/>
    <w:semiHidden/>
    <w:unhideWhenUsed/>
    <w:rsid w:val="00E74C69"/>
    <w:pPr>
      <w:spacing w:after="57"/>
    </w:pPr>
    <w:rPr>
      <w:rFonts w:eastAsia="Times New Roman" w:cs="Times New Roman"/>
      <w:sz w:val="24"/>
      <w:szCs w:val="24"/>
      <w:lang w:eastAsia="ru-RU"/>
    </w:rPr>
  </w:style>
  <w:style w:type="paragraph" w:styleId="22">
    <w:name w:val="toc 2"/>
    <w:basedOn w:val="a"/>
    <w:next w:val="a"/>
    <w:autoRedefine/>
    <w:uiPriority w:val="39"/>
    <w:semiHidden/>
    <w:unhideWhenUsed/>
    <w:rsid w:val="00E74C69"/>
    <w:pPr>
      <w:spacing w:after="57"/>
      <w:ind w:left="283"/>
    </w:pPr>
    <w:rPr>
      <w:rFonts w:eastAsia="Times New Roman" w:cs="Times New Roman"/>
      <w:sz w:val="24"/>
      <w:szCs w:val="24"/>
      <w:lang w:eastAsia="ru-RU"/>
    </w:rPr>
  </w:style>
  <w:style w:type="paragraph" w:styleId="3">
    <w:name w:val="toc 3"/>
    <w:basedOn w:val="a"/>
    <w:next w:val="a"/>
    <w:autoRedefine/>
    <w:uiPriority w:val="39"/>
    <w:semiHidden/>
    <w:unhideWhenUsed/>
    <w:rsid w:val="00E74C69"/>
    <w:pPr>
      <w:spacing w:after="57"/>
      <w:ind w:left="567"/>
    </w:pPr>
    <w:rPr>
      <w:rFonts w:eastAsia="Times New Roman" w:cs="Times New Roman"/>
      <w:sz w:val="24"/>
      <w:szCs w:val="24"/>
      <w:lang w:eastAsia="ru-RU"/>
    </w:rPr>
  </w:style>
  <w:style w:type="paragraph" w:styleId="4">
    <w:name w:val="toc 4"/>
    <w:basedOn w:val="a"/>
    <w:next w:val="a"/>
    <w:autoRedefine/>
    <w:uiPriority w:val="39"/>
    <w:semiHidden/>
    <w:unhideWhenUsed/>
    <w:rsid w:val="00E74C69"/>
    <w:pPr>
      <w:spacing w:after="57"/>
      <w:ind w:left="850"/>
    </w:pPr>
    <w:rPr>
      <w:rFonts w:eastAsia="Times New Roman" w:cs="Times New Roman"/>
      <w:sz w:val="24"/>
      <w:szCs w:val="24"/>
      <w:lang w:eastAsia="ru-RU"/>
    </w:rPr>
  </w:style>
  <w:style w:type="paragraph" w:styleId="5">
    <w:name w:val="toc 5"/>
    <w:basedOn w:val="a"/>
    <w:next w:val="a"/>
    <w:autoRedefine/>
    <w:uiPriority w:val="39"/>
    <w:semiHidden/>
    <w:unhideWhenUsed/>
    <w:rsid w:val="00E74C69"/>
    <w:pPr>
      <w:spacing w:after="57"/>
      <w:ind w:left="1134"/>
    </w:pPr>
    <w:rPr>
      <w:rFonts w:eastAsia="Times New Roman" w:cs="Times New Roman"/>
      <w:sz w:val="24"/>
      <w:szCs w:val="24"/>
      <w:lang w:eastAsia="ru-RU"/>
    </w:rPr>
  </w:style>
  <w:style w:type="paragraph" w:styleId="6">
    <w:name w:val="toc 6"/>
    <w:basedOn w:val="a"/>
    <w:next w:val="a"/>
    <w:autoRedefine/>
    <w:uiPriority w:val="39"/>
    <w:semiHidden/>
    <w:unhideWhenUsed/>
    <w:rsid w:val="00E74C69"/>
    <w:pPr>
      <w:spacing w:after="57"/>
      <w:ind w:left="1417"/>
    </w:pPr>
    <w:rPr>
      <w:rFonts w:eastAsia="Times New Roman" w:cs="Times New Roman"/>
      <w:sz w:val="24"/>
      <w:szCs w:val="24"/>
      <w:lang w:eastAsia="ru-RU"/>
    </w:rPr>
  </w:style>
  <w:style w:type="paragraph" w:styleId="7">
    <w:name w:val="toc 7"/>
    <w:basedOn w:val="a"/>
    <w:next w:val="a"/>
    <w:autoRedefine/>
    <w:uiPriority w:val="39"/>
    <w:semiHidden/>
    <w:unhideWhenUsed/>
    <w:rsid w:val="00E74C69"/>
    <w:pPr>
      <w:spacing w:after="57"/>
      <w:ind w:left="1701"/>
    </w:pPr>
    <w:rPr>
      <w:rFonts w:eastAsia="Times New Roman" w:cs="Times New Roman"/>
      <w:sz w:val="24"/>
      <w:szCs w:val="24"/>
      <w:lang w:eastAsia="ru-RU"/>
    </w:rPr>
  </w:style>
  <w:style w:type="paragraph" w:styleId="8">
    <w:name w:val="toc 8"/>
    <w:basedOn w:val="a"/>
    <w:next w:val="a"/>
    <w:autoRedefine/>
    <w:uiPriority w:val="39"/>
    <w:semiHidden/>
    <w:unhideWhenUsed/>
    <w:rsid w:val="00E74C69"/>
    <w:pPr>
      <w:spacing w:after="57"/>
      <w:ind w:left="1984"/>
    </w:pPr>
    <w:rPr>
      <w:rFonts w:eastAsia="Times New Roman" w:cs="Times New Roman"/>
      <w:sz w:val="24"/>
      <w:szCs w:val="24"/>
      <w:lang w:eastAsia="ru-RU"/>
    </w:rPr>
  </w:style>
  <w:style w:type="paragraph" w:styleId="9">
    <w:name w:val="toc 9"/>
    <w:basedOn w:val="a"/>
    <w:next w:val="a"/>
    <w:autoRedefine/>
    <w:uiPriority w:val="39"/>
    <w:semiHidden/>
    <w:unhideWhenUsed/>
    <w:rsid w:val="00E74C69"/>
    <w:pPr>
      <w:spacing w:after="57"/>
      <w:ind w:left="2268"/>
    </w:pPr>
    <w:rPr>
      <w:rFonts w:eastAsia="Times New Roman" w:cs="Times New Roman"/>
      <w:sz w:val="24"/>
      <w:szCs w:val="24"/>
      <w:lang w:eastAsia="ru-RU"/>
    </w:rPr>
  </w:style>
  <w:style w:type="paragraph" w:styleId="af6">
    <w:name w:val="table of figures"/>
    <w:basedOn w:val="a"/>
    <w:next w:val="a"/>
    <w:uiPriority w:val="99"/>
    <w:semiHidden/>
    <w:unhideWhenUsed/>
    <w:rsid w:val="00E74C69"/>
    <w:pPr>
      <w:spacing w:after="0"/>
    </w:pPr>
    <w:rPr>
      <w:rFonts w:eastAsia="Times New Roman" w:cs="Times New Roman"/>
      <w:sz w:val="24"/>
      <w:szCs w:val="24"/>
      <w:lang w:eastAsia="ru-RU"/>
    </w:rPr>
  </w:style>
  <w:style w:type="paragraph" w:styleId="af7">
    <w:name w:val="endnote text"/>
    <w:basedOn w:val="a"/>
    <w:link w:val="af8"/>
    <w:uiPriority w:val="99"/>
    <w:semiHidden/>
    <w:unhideWhenUsed/>
    <w:rsid w:val="00E74C69"/>
    <w:pPr>
      <w:widowControl w:val="0"/>
      <w:spacing w:after="0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8">
    <w:name w:val="Текст концевой сноски Знак"/>
    <w:basedOn w:val="a0"/>
    <w:link w:val="af7"/>
    <w:uiPriority w:val="99"/>
    <w:semiHidden/>
    <w:rsid w:val="00E74C69"/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Title"/>
    <w:basedOn w:val="a"/>
    <w:link w:val="afa"/>
    <w:uiPriority w:val="10"/>
    <w:qFormat/>
    <w:rsid w:val="00E74C69"/>
    <w:pPr>
      <w:spacing w:after="0"/>
      <w:ind w:firstLine="709"/>
      <w:jc w:val="center"/>
    </w:pPr>
    <w:rPr>
      <w:rFonts w:eastAsia="Times New Roman" w:cs="Times New Roman"/>
      <w:szCs w:val="28"/>
      <w:lang w:eastAsia="ru-RU"/>
    </w:rPr>
  </w:style>
  <w:style w:type="character" w:customStyle="1" w:styleId="afa">
    <w:name w:val="Название Знак"/>
    <w:basedOn w:val="a0"/>
    <w:link w:val="af9"/>
    <w:uiPriority w:val="10"/>
    <w:rsid w:val="00E74C6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b">
    <w:name w:val="Body Text"/>
    <w:basedOn w:val="a"/>
    <w:link w:val="afc"/>
    <w:uiPriority w:val="99"/>
    <w:semiHidden/>
    <w:unhideWhenUsed/>
    <w:rsid w:val="00E74C69"/>
    <w:pPr>
      <w:spacing w:after="120"/>
    </w:pPr>
    <w:rPr>
      <w:rFonts w:eastAsia="Times New Roman" w:cs="Times New Roman"/>
      <w:sz w:val="24"/>
      <w:szCs w:val="24"/>
      <w:lang w:eastAsia="ru-RU"/>
    </w:rPr>
  </w:style>
  <w:style w:type="character" w:customStyle="1" w:styleId="afc">
    <w:name w:val="Основной текст Знак"/>
    <w:basedOn w:val="a0"/>
    <w:link w:val="afb"/>
    <w:uiPriority w:val="99"/>
    <w:semiHidden/>
    <w:rsid w:val="00E74C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Body Text Indent"/>
    <w:basedOn w:val="a"/>
    <w:link w:val="afe"/>
    <w:uiPriority w:val="99"/>
    <w:semiHidden/>
    <w:unhideWhenUsed/>
    <w:rsid w:val="00E74C69"/>
    <w:pPr>
      <w:spacing w:after="120"/>
      <w:ind w:left="283"/>
    </w:pPr>
    <w:rPr>
      <w:rFonts w:eastAsia="Times New Roman" w:cs="Times New Roman"/>
      <w:sz w:val="24"/>
      <w:szCs w:val="24"/>
      <w:lang w:eastAsia="ru-RU"/>
    </w:rPr>
  </w:style>
  <w:style w:type="character" w:customStyle="1" w:styleId="afe">
    <w:name w:val="Основной текст с отступом Знак"/>
    <w:basedOn w:val="a0"/>
    <w:link w:val="afd"/>
    <w:uiPriority w:val="99"/>
    <w:semiHidden/>
    <w:rsid w:val="00E74C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">
    <w:name w:val="Subtitle"/>
    <w:basedOn w:val="a"/>
    <w:next w:val="a"/>
    <w:link w:val="aff0"/>
    <w:uiPriority w:val="11"/>
    <w:qFormat/>
    <w:rsid w:val="00E74C69"/>
    <w:pPr>
      <w:spacing w:before="200" w:after="200"/>
    </w:pPr>
    <w:rPr>
      <w:rFonts w:eastAsia="Times New Roman" w:cs="Times New Roman"/>
      <w:sz w:val="24"/>
      <w:szCs w:val="24"/>
      <w:lang w:eastAsia="ru-RU"/>
    </w:rPr>
  </w:style>
  <w:style w:type="character" w:customStyle="1" w:styleId="aff0">
    <w:name w:val="Подзаголовок Знак"/>
    <w:basedOn w:val="a0"/>
    <w:link w:val="aff"/>
    <w:uiPriority w:val="11"/>
    <w:rsid w:val="00E74C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0">
    <w:name w:val="Body Text Indent 3"/>
    <w:basedOn w:val="a"/>
    <w:link w:val="31"/>
    <w:uiPriority w:val="99"/>
    <w:semiHidden/>
    <w:unhideWhenUsed/>
    <w:rsid w:val="00E74C69"/>
    <w:pPr>
      <w:spacing w:after="120"/>
      <w:ind w:left="283"/>
    </w:pPr>
    <w:rPr>
      <w:rFonts w:eastAsia="Times New Roman" w:cs="Times New Roman"/>
      <w:sz w:val="16"/>
      <w:szCs w:val="16"/>
      <w:lang w:eastAsia="ru-RU"/>
    </w:rPr>
  </w:style>
  <w:style w:type="character" w:customStyle="1" w:styleId="31">
    <w:name w:val="Основной текст с отступом 3 Знак"/>
    <w:basedOn w:val="a0"/>
    <w:link w:val="30"/>
    <w:uiPriority w:val="99"/>
    <w:semiHidden/>
    <w:rsid w:val="00E74C69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4">
    <w:name w:val="Без интервала Знак"/>
    <w:link w:val="af3"/>
    <w:uiPriority w:val="1"/>
    <w:locked/>
    <w:rsid w:val="00E74C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Quote"/>
    <w:basedOn w:val="a"/>
    <w:next w:val="a"/>
    <w:link w:val="24"/>
    <w:uiPriority w:val="29"/>
    <w:qFormat/>
    <w:rsid w:val="00E74C69"/>
    <w:pPr>
      <w:spacing w:after="0"/>
      <w:ind w:left="720" w:right="720"/>
    </w:pPr>
    <w:rPr>
      <w:rFonts w:eastAsia="Times New Roman" w:cs="Times New Roman"/>
      <w:i/>
      <w:sz w:val="24"/>
      <w:szCs w:val="24"/>
      <w:lang w:eastAsia="ru-RU"/>
    </w:rPr>
  </w:style>
  <w:style w:type="character" w:customStyle="1" w:styleId="24">
    <w:name w:val="Цитата 2 Знак"/>
    <w:basedOn w:val="a0"/>
    <w:link w:val="23"/>
    <w:uiPriority w:val="29"/>
    <w:rsid w:val="00E74C69"/>
    <w:rPr>
      <w:rFonts w:ascii="Times New Roman" w:eastAsia="Times New Roman" w:hAnsi="Times New Roman" w:cs="Times New Roman"/>
      <w:i/>
      <w:sz w:val="24"/>
      <w:szCs w:val="24"/>
      <w:lang w:eastAsia="ru-RU"/>
    </w:rPr>
  </w:style>
  <w:style w:type="paragraph" w:styleId="aff1">
    <w:name w:val="Intense Quote"/>
    <w:basedOn w:val="a"/>
    <w:next w:val="a"/>
    <w:link w:val="aff2"/>
    <w:uiPriority w:val="30"/>
    <w:qFormat/>
    <w:rsid w:val="00E74C69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0"/>
      <w:ind w:left="720" w:right="720"/>
    </w:pPr>
    <w:rPr>
      <w:rFonts w:eastAsia="Times New Roman" w:cs="Times New Roman"/>
      <w:i/>
      <w:sz w:val="24"/>
      <w:szCs w:val="24"/>
      <w:lang w:eastAsia="ru-RU"/>
    </w:rPr>
  </w:style>
  <w:style w:type="character" w:customStyle="1" w:styleId="aff2">
    <w:name w:val="Выделенная цитата Знак"/>
    <w:basedOn w:val="a0"/>
    <w:link w:val="aff1"/>
    <w:uiPriority w:val="30"/>
    <w:rsid w:val="00E74C69"/>
    <w:rPr>
      <w:rFonts w:ascii="Times New Roman" w:eastAsia="Times New Roman" w:hAnsi="Times New Roman" w:cs="Times New Roman"/>
      <w:i/>
      <w:sz w:val="24"/>
      <w:szCs w:val="24"/>
      <w:shd w:val="clear" w:color="auto" w:fill="F2F2F2"/>
      <w:lang w:eastAsia="ru-RU"/>
    </w:rPr>
  </w:style>
  <w:style w:type="paragraph" w:styleId="aff3">
    <w:name w:val="TOC Heading"/>
    <w:uiPriority w:val="39"/>
    <w:semiHidden/>
    <w:unhideWhenUsed/>
    <w:qFormat/>
    <w:rsid w:val="00E74C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Heading1Char">
    <w:name w:val="Heading 1 Char"/>
    <w:link w:val="111"/>
    <w:uiPriority w:val="9"/>
    <w:locked/>
    <w:rsid w:val="00E74C69"/>
    <w:rPr>
      <w:rFonts w:ascii="Arial" w:eastAsia="Arial" w:hAnsi="Arial" w:cs="Arial"/>
      <w:sz w:val="40"/>
      <w:szCs w:val="40"/>
    </w:rPr>
  </w:style>
  <w:style w:type="paragraph" w:customStyle="1" w:styleId="111">
    <w:name w:val="Заголовок 11"/>
    <w:basedOn w:val="a"/>
    <w:next w:val="a"/>
    <w:link w:val="Heading1Char"/>
    <w:uiPriority w:val="9"/>
    <w:qFormat/>
    <w:rsid w:val="00E74C69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link w:val="210"/>
    <w:uiPriority w:val="9"/>
    <w:locked/>
    <w:rsid w:val="00E74C69"/>
    <w:rPr>
      <w:rFonts w:ascii="Arial" w:eastAsia="Arial" w:hAnsi="Arial" w:cs="Arial"/>
      <w:sz w:val="34"/>
      <w:szCs w:val="24"/>
    </w:rPr>
  </w:style>
  <w:style w:type="paragraph" w:customStyle="1" w:styleId="210">
    <w:name w:val="Заголовок 21"/>
    <w:basedOn w:val="a"/>
    <w:next w:val="a"/>
    <w:link w:val="Heading2Char"/>
    <w:uiPriority w:val="9"/>
    <w:qFormat/>
    <w:rsid w:val="00E74C69"/>
    <w:pPr>
      <w:keepNext/>
      <w:keepLines/>
      <w:spacing w:before="360" w:after="200"/>
      <w:outlineLvl w:val="1"/>
    </w:pPr>
    <w:rPr>
      <w:rFonts w:ascii="Arial" w:eastAsia="Arial" w:hAnsi="Arial" w:cs="Arial"/>
      <w:sz w:val="34"/>
      <w:szCs w:val="24"/>
    </w:rPr>
  </w:style>
  <w:style w:type="character" w:customStyle="1" w:styleId="Heading3Char">
    <w:name w:val="Heading 3 Char"/>
    <w:link w:val="310"/>
    <w:uiPriority w:val="9"/>
    <w:locked/>
    <w:rsid w:val="00E74C69"/>
    <w:rPr>
      <w:rFonts w:ascii="Arial" w:eastAsia="Arial" w:hAnsi="Arial" w:cs="Arial"/>
      <w:sz w:val="30"/>
      <w:szCs w:val="30"/>
    </w:rPr>
  </w:style>
  <w:style w:type="paragraph" w:customStyle="1" w:styleId="310">
    <w:name w:val="Заголовок 31"/>
    <w:basedOn w:val="a"/>
    <w:next w:val="a"/>
    <w:link w:val="Heading3Char"/>
    <w:uiPriority w:val="9"/>
    <w:qFormat/>
    <w:rsid w:val="00E74C69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link w:val="41"/>
    <w:uiPriority w:val="9"/>
    <w:locked/>
    <w:rsid w:val="00E74C69"/>
    <w:rPr>
      <w:rFonts w:ascii="Arial" w:eastAsia="Arial" w:hAnsi="Arial" w:cs="Arial"/>
      <w:b/>
      <w:bCs/>
      <w:sz w:val="26"/>
      <w:szCs w:val="26"/>
    </w:rPr>
  </w:style>
  <w:style w:type="paragraph" w:customStyle="1" w:styleId="41">
    <w:name w:val="Заголовок 41"/>
    <w:basedOn w:val="a"/>
    <w:next w:val="a"/>
    <w:link w:val="Heading4Char"/>
    <w:uiPriority w:val="9"/>
    <w:qFormat/>
    <w:rsid w:val="00E74C69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link w:val="51"/>
    <w:uiPriority w:val="9"/>
    <w:locked/>
    <w:rsid w:val="00E74C69"/>
    <w:rPr>
      <w:rFonts w:ascii="Arial" w:eastAsia="Arial" w:hAnsi="Arial" w:cs="Arial"/>
      <w:b/>
      <w:bCs/>
      <w:sz w:val="24"/>
      <w:szCs w:val="24"/>
    </w:rPr>
  </w:style>
  <w:style w:type="paragraph" w:customStyle="1" w:styleId="51">
    <w:name w:val="Заголовок 51"/>
    <w:basedOn w:val="a"/>
    <w:next w:val="a"/>
    <w:link w:val="Heading5Char"/>
    <w:uiPriority w:val="9"/>
    <w:qFormat/>
    <w:rsid w:val="00E74C69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link w:val="61"/>
    <w:uiPriority w:val="9"/>
    <w:locked/>
    <w:rsid w:val="00E74C69"/>
    <w:rPr>
      <w:rFonts w:ascii="Arial" w:eastAsia="Arial" w:hAnsi="Arial" w:cs="Arial"/>
      <w:b/>
      <w:bCs/>
    </w:rPr>
  </w:style>
  <w:style w:type="paragraph" w:customStyle="1" w:styleId="61">
    <w:name w:val="Заголовок 61"/>
    <w:basedOn w:val="a"/>
    <w:next w:val="a"/>
    <w:link w:val="Heading6Char"/>
    <w:uiPriority w:val="9"/>
    <w:qFormat/>
    <w:rsid w:val="00E74C69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character" w:customStyle="1" w:styleId="Heading7Char">
    <w:name w:val="Heading 7 Char"/>
    <w:link w:val="71"/>
    <w:uiPriority w:val="9"/>
    <w:locked/>
    <w:rsid w:val="00E74C69"/>
    <w:rPr>
      <w:rFonts w:ascii="Arial" w:eastAsia="Arial" w:hAnsi="Arial" w:cs="Arial"/>
      <w:b/>
      <w:bCs/>
      <w:i/>
      <w:iCs/>
    </w:rPr>
  </w:style>
  <w:style w:type="paragraph" w:customStyle="1" w:styleId="71">
    <w:name w:val="Заголовок 71"/>
    <w:basedOn w:val="a"/>
    <w:next w:val="a"/>
    <w:link w:val="Heading7Char"/>
    <w:uiPriority w:val="9"/>
    <w:qFormat/>
    <w:rsid w:val="00E74C69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character" w:customStyle="1" w:styleId="Heading8Char">
    <w:name w:val="Heading 8 Char"/>
    <w:link w:val="81"/>
    <w:uiPriority w:val="9"/>
    <w:locked/>
    <w:rsid w:val="00E74C69"/>
    <w:rPr>
      <w:rFonts w:ascii="Arial" w:eastAsia="Arial" w:hAnsi="Arial" w:cs="Arial"/>
      <w:i/>
      <w:iCs/>
    </w:rPr>
  </w:style>
  <w:style w:type="paragraph" w:customStyle="1" w:styleId="81">
    <w:name w:val="Заголовок 81"/>
    <w:basedOn w:val="a"/>
    <w:next w:val="a"/>
    <w:link w:val="Heading8Char"/>
    <w:uiPriority w:val="9"/>
    <w:qFormat/>
    <w:rsid w:val="00E74C69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character" w:customStyle="1" w:styleId="Heading9Char">
    <w:name w:val="Heading 9 Char"/>
    <w:link w:val="91"/>
    <w:uiPriority w:val="9"/>
    <w:locked/>
    <w:rsid w:val="00E74C69"/>
    <w:rPr>
      <w:rFonts w:ascii="Arial" w:eastAsia="Arial" w:hAnsi="Arial" w:cs="Arial"/>
      <w:i/>
      <w:iCs/>
      <w:sz w:val="21"/>
      <w:szCs w:val="21"/>
    </w:rPr>
  </w:style>
  <w:style w:type="paragraph" w:customStyle="1" w:styleId="91">
    <w:name w:val="Заголовок 91"/>
    <w:basedOn w:val="a"/>
    <w:next w:val="a"/>
    <w:link w:val="Heading9Char"/>
    <w:uiPriority w:val="9"/>
    <w:qFormat/>
    <w:rsid w:val="00E74C69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erChar">
    <w:name w:val="Header Char"/>
    <w:link w:val="15"/>
    <w:uiPriority w:val="99"/>
    <w:locked/>
    <w:rsid w:val="00E74C69"/>
    <w:rPr>
      <w:sz w:val="24"/>
      <w:szCs w:val="24"/>
    </w:rPr>
  </w:style>
  <w:style w:type="paragraph" w:customStyle="1" w:styleId="15">
    <w:name w:val="Верхний колонтитул1"/>
    <w:basedOn w:val="a"/>
    <w:link w:val="HeaderChar"/>
    <w:uiPriority w:val="99"/>
    <w:rsid w:val="00E74C69"/>
    <w:pPr>
      <w:tabs>
        <w:tab w:val="center" w:pos="7143"/>
        <w:tab w:val="right" w:pos="14287"/>
      </w:tabs>
      <w:spacing w:after="0"/>
    </w:pPr>
    <w:rPr>
      <w:rFonts w:asciiTheme="minorHAnsi" w:hAnsiTheme="minorHAnsi"/>
      <w:sz w:val="24"/>
      <w:szCs w:val="24"/>
    </w:rPr>
  </w:style>
  <w:style w:type="character" w:customStyle="1" w:styleId="CaptionChar">
    <w:name w:val="Caption Char"/>
    <w:link w:val="16"/>
    <w:uiPriority w:val="99"/>
    <w:locked/>
    <w:rsid w:val="00E74C69"/>
    <w:rPr>
      <w:sz w:val="24"/>
      <w:szCs w:val="24"/>
    </w:rPr>
  </w:style>
  <w:style w:type="paragraph" w:customStyle="1" w:styleId="16">
    <w:name w:val="Нижний колонтитул1"/>
    <w:basedOn w:val="a"/>
    <w:link w:val="CaptionChar"/>
    <w:uiPriority w:val="99"/>
    <w:rsid w:val="00E74C69"/>
    <w:pPr>
      <w:tabs>
        <w:tab w:val="center" w:pos="7143"/>
        <w:tab w:val="right" w:pos="14287"/>
      </w:tabs>
      <w:spacing w:after="0"/>
    </w:pPr>
    <w:rPr>
      <w:rFonts w:asciiTheme="minorHAnsi" w:hAnsiTheme="minorHAnsi"/>
      <w:sz w:val="24"/>
      <w:szCs w:val="24"/>
    </w:rPr>
  </w:style>
  <w:style w:type="paragraph" w:customStyle="1" w:styleId="17">
    <w:name w:val="Название объекта1"/>
    <w:basedOn w:val="a"/>
    <w:next w:val="a"/>
    <w:uiPriority w:val="35"/>
    <w:semiHidden/>
    <w:qFormat/>
    <w:rsid w:val="00E74C69"/>
    <w:pPr>
      <w:spacing w:after="0" w:line="276" w:lineRule="auto"/>
    </w:pPr>
    <w:rPr>
      <w:rFonts w:eastAsia="Times New Roman" w:cs="Times New Roman"/>
      <w:b/>
      <w:bCs/>
      <w:color w:val="4F81BD"/>
      <w:sz w:val="18"/>
      <w:szCs w:val="18"/>
      <w:lang w:eastAsia="ru-RU"/>
    </w:rPr>
  </w:style>
  <w:style w:type="character" w:customStyle="1" w:styleId="af1">
    <w:name w:val="Абзац списка Знак"/>
    <w:aliases w:val="мой Знак"/>
    <w:basedOn w:val="a0"/>
    <w:link w:val="af0"/>
    <w:uiPriority w:val="34"/>
    <w:locked/>
    <w:rsid w:val="00E74C69"/>
    <w:rPr>
      <w:rFonts w:eastAsiaTheme="minorEastAsia"/>
      <w:lang w:eastAsia="ru-RU"/>
    </w:rPr>
  </w:style>
  <w:style w:type="paragraph" w:customStyle="1" w:styleId="ConsNormal">
    <w:name w:val="ConsNormal"/>
    <w:uiPriority w:val="99"/>
    <w:rsid w:val="00E74C69"/>
    <w:pPr>
      <w:widowControl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11">
    <w:name w:val="Основной текст с отступом 21"/>
    <w:basedOn w:val="a"/>
    <w:uiPriority w:val="99"/>
    <w:rsid w:val="00E74C69"/>
    <w:pPr>
      <w:widowControl w:val="0"/>
      <w:shd w:val="clear" w:color="auto" w:fill="FFFFFF"/>
      <w:spacing w:after="0"/>
      <w:ind w:left="169"/>
      <w:jc w:val="center"/>
    </w:pPr>
    <w:rPr>
      <w:rFonts w:eastAsia="SimSun" w:cs="Times New Roman"/>
      <w:b/>
      <w:color w:val="000000"/>
      <w:szCs w:val="20"/>
      <w:lang w:eastAsia="ar-SA"/>
    </w:rPr>
  </w:style>
  <w:style w:type="paragraph" w:customStyle="1" w:styleId="cenpt">
    <w:name w:val="cenpt"/>
    <w:basedOn w:val="a"/>
    <w:uiPriority w:val="99"/>
    <w:rsid w:val="00E74C69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justppt">
    <w:name w:val="justppt"/>
    <w:basedOn w:val="a"/>
    <w:uiPriority w:val="99"/>
    <w:rsid w:val="00E74C69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ff4">
    <w:name w:val="endnote reference"/>
    <w:uiPriority w:val="99"/>
    <w:semiHidden/>
    <w:unhideWhenUsed/>
    <w:rsid w:val="00E74C69"/>
    <w:rPr>
      <w:vertAlign w:val="superscript"/>
    </w:rPr>
  </w:style>
  <w:style w:type="character" w:customStyle="1" w:styleId="TitleChar">
    <w:name w:val="Title Char"/>
    <w:uiPriority w:val="10"/>
    <w:rsid w:val="00E74C69"/>
    <w:rPr>
      <w:sz w:val="48"/>
      <w:szCs w:val="48"/>
    </w:rPr>
  </w:style>
  <w:style w:type="character" w:customStyle="1" w:styleId="FooterChar">
    <w:name w:val="Footer Char"/>
    <w:uiPriority w:val="99"/>
    <w:rsid w:val="00E74C69"/>
  </w:style>
  <w:style w:type="character" w:customStyle="1" w:styleId="EndnoteTextChar">
    <w:name w:val="Endnote Text Char"/>
    <w:uiPriority w:val="99"/>
    <w:rsid w:val="00E74C69"/>
    <w:rPr>
      <w:sz w:val="20"/>
    </w:rPr>
  </w:style>
  <w:style w:type="table" w:customStyle="1" w:styleId="18">
    <w:name w:val="Сетка таблицы1"/>
    <w:basedOn w:val="a1"/>
    <w:next w:val="af"/>
    <w:uiPriority w:val="39"/>
    <w:rsid w:val="00E74C69"/>
    <w:pPr>
      <w:spacing w:after="0" w:line="240" w:lineRule="auto"/>
    </w:pPr>
    <w:rPr>
      <w:rFonts w:ascii="Calibri" w:eastAsia="Times New Roman" w:hAnsi="Calibri" w:cs="Times New Roman"/>
      <w:lang w:eastAsia="zh-CN"/>
    </w:rPr>
    <w:tblPr>
      <w:tblInd w:w="0" w:type="nil"/>
    </w:tblPr>
  </w:style>
  <w:style w:type="table" w:customStyle="1" w:styleId="TableGridLight">
    <w:name w:val="Table Grid Light"/>
    <w:uiPriority w:val="59"/>
    <w:rsid w:val="00E74C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Таблица простая 11"/>
    <w:uiPriority w:val="59"/>
    <w:rsid w:val="00E74C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404040"/>
        <w:sz w:val="22"/>
        <w:szCs w:val="22"/>
      </w:r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212">
    <w:name w:val="Таблица простая 21"/>
    <w:uiPriority w:val="59"/>
    <w:rsid w:val="00E74C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Borders>
        <w:top w:val="single" w:sz="4" w:space="0" w:color="000000"/>
        <w:bottom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1">
    <w:name w:val="Таблица простая 31"/>
    <w:uiPriority w:val="99"/>
    <w:rsid w:val="00E74C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404040"/>
          <w:right w:val="none" w:sz="0" w:space="0" w:color="auto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/>
      </w:tcPr>
    </w:tblStylePr>
  </w:style>
  <w:style w:type="table" w:customStyle="1" w:styleId="410">
    <w:name w:val="Таблица простая 41"/>
    <w:uiPriority w:val="99"/>
    <w:rsid w:val="00E74C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/>
      </w:tcPr>
    </w:tblStylePr>
  </w:style>
  <w:style w:type="table" w:customStyle="1" w:styleId="510">
    <w:name w:val="Таблица простая 51"/>
    <w:uiPriority w:val="99"/>
    <w:rsid w:val="00E74C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0" w:space="0" w:color="auto"/>
          <w:bottom w:val="single" w:sz="4" w:space="0" w:color="404040"/>
          <w:right w:val="none" w:sz="0" w:space="0" w:color="auto"/>
        </w:tcBorders>
        <w:shd w:val="clear" w:color="auto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/>
      </w:tcPr>
    </w:tblStylePr>
  </w:style>
  <w:style w:type="table" w:customStyle="1" w:styleId="-11">
    <w:name w:val="Таблица-сетка 1 светлая1"/>
    <w:uiPriority w:val="99"/>
    <w:rsid w:val="00E74C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uiPriority w:val="99"/>
    <w:rsid w:val="00E74C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uiPriority w:val="99"/>
    <w:rsid w:val="00E74C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uiPriority w:val="99"/>
    <w:rsid w:val="00E74C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uiPriority w:val="99"/>
    <w:rsid w:val="00E74C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uiPriority w:val="99"/>
    <w:rsid w:val="00E74C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uiPriority w:val="99"/>
    <w:rsid w:val="00E74C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">
    <w:name w:val="Таблица-сетка 21"/>
    <w:uiPriority w:val="99"/>
    <w:rsid w:val="00E74C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6A6A6A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/>
      </w:tcPr>
    </w:tblStylePr>
  </w:style>
  <w:style w:type="table" w:customStyle="1" w:styleId="GridTable2-Accent1">
    <w:name w:val="Grid Table 2 - Accent 1"/>
    <w:uiPriority w:val="99"/>
    <w:rsid w:val="00E74C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5D8AC2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5F1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5F1"/>
      </w:tcPr>
    </w:tblStylePr>
  </w:style>
  <w:style w:type="table" w:customStyle="1" w:styleId="GridTable2-Accent2">
    <w:name w:val="Grid Table 2 - Accent 2"/>
    <w:uiPriority w:val="99"/>
    <w:rsid w:val="00E74C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D99695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DCDC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DCDC"/>
      </w:tcPr>
    </w:tblStylePr>
  </w:style>
  <w:style w:type="table" w:customStyle="1" w:styleId="GridTable2-Accent3">
    <w:name w:val="Grid Table 2 - Accent 3"/>
    <w:uiPriority w:val="99"/>
    <w:rsid w:val="00E74C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9ABB59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AF1DC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AF1DC"/>
      </w:tcPr>
    </w:tblStylePr>
  </w:style>
  <w:style w:type="table" w:customStyle="1" w:styleId="GridTable2-Accent4">
    <w:name w:val="Grid Table 2 - Accent 4"/>
    <w:uiPriority w:val="99"/>
    <w:rsid w:val="00E74C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B2A1C6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DFEC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DFEC"/>
      </w:tcPr>
    </w:tblStylePr>
  </w:style>
  <w:style w:type="table" w:customStyle="1" w:styleId="GridTable2-Accent5">
    <w:name w:val="Grid Table 2 - Accent 5"/>
    <w:uiPriority w:val="99"/>
    <w:rsid w:val="00E74C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4BACC6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EF3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EF3"/>
      </w:tcPr>
    </w:tblStylePr>
  </w:style>
  <w:style w:type="table" w:customStyle="1" w:styleId="GridTable2-Accent6">
    <w:name w:val="Grid Table 2 - Accent 6"/>
    <w:uiPriority w:val="99"/>
    <w:rsid w:val="00E74C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F79646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9D8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9D8"/>
      </w:tcPr>
    </w:tblStylePr>
  </w:style>
  <w:style w:type="table" w:customStyle="1" w:styleId="-31">
    <w:name w:val="Таблица-сетка 31"/>
    <w:uiPriority w:val="99"/>
    <w:rsid w:val="00E74C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/>
      </w:tcPr>
    </w:tblStylePr>
  </w:style>
  <w:style w:type="table" w:customStyle="1" w:styleId="GridTable3-Accent1">
    <w:name w:val="Grid Table 3 - Accent 1"/>
    <w:uiPriority w:val="99"/>
    <w:rsid w:val="00E74C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5F1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5F1"/>
      </w:tcPr>
    </w:tblStylePr>
  </w:style>
  <w:style w:type="table" w:customStyle="1" w:styleId="GridTable3-Accent2">
    <w:name w:val="Grid Table 3 - Accent 2"/>
    <w:uiPriority w:val="99"/>
    <w:rsid w:val="00E74C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DCDC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DCDC"/>
      </w:tcPr>
    </w:tblStylePr>
  </w:style>
  <w:style w:type="table" w:customStyle="1" w:styleId="GridTable3-Accent3">
    <w:name w:val="Grid Table 3 - Accent 3"/>
    <w:uiPriority w:val="99"/>
    <w:rsid w:val="00E74C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AF1DC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AF1DC"/>
      </w:tcPr>
    </w:tblStylePr>
  </w:style>
  <w:style w:type="table" w:customStyle="1" w:styleId="GridTable3-Accent4">
    <w:name w:val="Grid Table 3 - Accent 4"/>
    <w:uiPriority w:val="99"/>
    <w:rsid w:val="00E74C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DFEC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DFEC"/>
      </w:tcPr>
    </w:tblStylePr>
  </w:style>
  <w:style w:type="table" w:customStyle="1" w:styleId="GridTable3-Accent5">
    <w:name w:val="Grid Table 3 - Accent 5"/>
    <w:uiPriority w:val="99"/>
    <w:rsid w:val="00E74C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EF3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EF3"/>
      </w:tcPr>
    </w:tblStylePr>
  </w:style>
  <w:style w:type="table" w:customStyle="1" w:styleId="GridTable3-Accent6">
    <w:name w:val="Grid Table 3 - Accent 6"/>
    <w:uiPriority w:val="99"/>
    <w:rsid w:val="00E74C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9D8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9D8"/>
      </w:tcPr>
    </w:tblStylePr>
  </w:style>
  <w:style w:type="table" w:customStyle="1" w:styleId="-41">
    <w:name w:val="Таблица-сетка 41"/>
    <w:uiPriority w:val="59"/>
    <w:rsid w:val="00E74C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auto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/>
      </w:tcPr>
    </w:tblStylePr>
  </w:style>
  <w:style w:type="table" w:customStyle="1" w:styleId="GridTable4-Accent1">
    <w:name w:val="Grid Table 4 - Accent 1"/>
    <w:uiPriority w:val="59"/>
    <w:rsid w:val="00E74C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auto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CE6F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CE6F2"/>
      </w:tcPr>
    </w:tblStylePr>
  </w:style>
  <w:style w:type="table" w:customStyle="1" w:styleId="GridTable4-Accent2">
    <w:name w:val="Grid Table 4 - Accent 2"/>
    <w:uiPriority w:val="59"/>
    <w:rsid w:val="00E74C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auto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DCDC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DCDC"/>
      </w:tcPr>
    </w:tblStylePr>
  </w:style>
  <w:style w:type="table" w:customStyle="1" w:styleId="GridTable4-Accent3">
    <w:name w:val="Grid Table 4 - Accent 3"/>
    <w:uiPriority w:val="59"/>
    <w:rsid w:val="00E74C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auto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AF1DC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AF1DC"/>
      </w:tcPr>
    </w:tblStylePr>
  </w:style>
  <w:style w:type="table" w:customStyle="1" w:styleId="GridTable4-Accent4">
    <w:name w:val="Grid Table 4 - Accent 4"/>
    <w:uiPriority w:val="59"/>
    <w:rsid w:val="00E74C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auto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DFEC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DFEC"/>
      </w:tcPr>
    </w:tblStylePr>
  </w:style>
  <w:style w:type="table" w:customStyle="1" w:styleId="GridTable4-Accent5">
    <w:name w:val="Grid Table 4 - Accent 5"/>
    <w:uiPriority w:val="59"/>
    <w:rsid w:val="00E74C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auto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EF3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EF3"/>
      </w:tcPr>
    </w:tblStylePr>
  </w:style>
  <w:style w:type="table" w:customStyle="1" w:styleId="GridTable4-Accent6">
    <w:name w:val="Grid Table 4 - Accent 6"/>
    <w:uiPriority w:val="59"/>
    <w:rsid w:val="00E74C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auto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9D8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9D8"/>
      </w:tcPr>
    </w:tblStylePr>
  </w:style>
  <w:style w:type="table" w:customStyle="1" w:styleId="-51">
    <w:name w:val="Таблица-сетка 5 темная1"/>
    <w:uiPriority w:val="99"/>
    <w:rsid w:val="00E74C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BFBFBF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000000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/>
        </w:tcBorders>
        <w:shd w:val="clear" w:color="auto" w:fill="000000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000000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000000"/>
      </w:tcPr>
    </w:tblStylePr>
    <w:tblStylePr w:type="band1Vert">
      <w:tblPr/>
      <w:tcPr>
        <w:shd w:val="clear" w:color="auto" w:fill="8A8A8A"/>
      </w:tcPr>
    </w:tblStylePr>
    <w:tblStylePr w:type="band1Horz">
      <w:tblPr/>
      <w:tcPr>
        <w:shd w:val="clear" w:color="auto" w:fill="8A8A8A"/>
      </w:tcPr>
    </w:tblStylePr>
  </w:style>
  <w:style w:type="table" w:customStyle="1" w:styleId="GridTable5Dark-Accent1">
    <w:name w:val="Grid Table 5 Dark- Accent 1"/>
    <w:uiPriority w:val="99"/>
    <w:rsid w:val="00E74C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5F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4F81BD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/>
        </w:tcBorders>
        <w:shd w:val="clear" w:color="auto" w:fill="4F81BD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4F81BD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4F81BD"/>
      </w:tcPr>
    </w:tblStylePr>
    <w:tblStylePr w:type="band1Vert">
      <w:tblPr/>
      <w:tcPr>
        <w:shd w:val="clear" w:color="auto" w:fill="AEC4E0"/>
      </w:tcPr>
    </w:tblStylePr>
    <w:tblStylePr w:type="band1Horz">
      <w:tblPr/>
      <w:tcPr>
        <w:shd w:val="clear" w:color="auto" w:fill="AEC4E0"/>
      </w:tcPr>
    </w:tblStylePr>
  </w:style>
  <w:style w:type="table" w:customStyle="1" w:styleId="GridTable5Dark-Accent2">
    <w:name w:val="Grid Table 5 Dark - Accent 2"/>
    <w:uiPriority w:val="99"/>
    <w:rsid w:val="00E74C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2DCDC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C0504D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/>
        </w:tcBorders>
        <w:shd w:val="clear" w:color="auto" w:fill="C0504D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C0504D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C0504D"/>
      </w:tcPr>
    </w:tblStylePr>
    <w:tblStylePr w:type="band1Vert">
      <w:tblPr/>
      <w:tcPr>
        <w:shd w:val="clear" w:color="auto" w:fill="E2AEAD"/>
      </w:tcPr>
    </w:tblStylePr>
    <w:tblStylePr w:type="band1Horz">
      <w:tblPr/>
      <w:tcPr>
        <w:shd w:val="clear" w:color="auto" w:fill="E2AEAD"/>
      </w:tcPr>
    </w:tblStylePr>
  </w:style>
  <w:style w:type="table" w:customStyle="1" w:styleId="GridTable5Dark-Accent3">
    <w:name w:val="Grid Table 5 Dark - Accent 3"/>
    <w:uiPriority w:val="99"/>
    <w:rsid w:val="00E74C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AF1DC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9BBB59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/>
        </w:tcBorders>
        <w:shd w:val="clear" w:color="auto" w:fill="9BBB59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9BBB59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9BBB59"/>
      </w:tcPr>
    </w:tblStylePr>
    <w:tblStylePr w:type="band1Vert">
      <w:tblPr/>
      <w:tcPr>
        <w:shd w:val="clear" w:color="auto" w:fill="D0DFB2"/>
      </w:tcPr>
    </w:tblStylePr>
    <w:tblStylePr w:type="band1Horz">
      <w:tblPr/>
      <w:tcPr>
        <w:shd w:val="clear" w:color="auto" w:fill="D0DFB2"/>
      </w:tcPr>
    </w:tblStylePr>
  </w:style>
  <w:style w:type="table" w:customStyle="1" w:styleId="GridTable5Dark-Accent4">
    <w:name w:val="Grid Table 5 Dark- Accent 4"/>
    <w:uiPriority w:val="99"/>
    <w:rsid w:val="00E74C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5DFEC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8064A2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/>
        </w:tcBorders>
        <w:shd w:val="clear" w:color="auto" w:fill="8064A2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8064A2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8064A2"/>
      </w:tcPr>
    </w:tblStylePr>
    <w:tblStylePr w:type="band1Vert">
      <w:tblPr/>
      <w:tcPr>
        <w:shd w:val="clear" w:color="auto" w:fill="C4B7D4"/>
      </w:tcPr>
    </w:tblStylePr>
    <w:tblStylePr w:type="band1Horz">
      <w:tblPr/>
      <w:tcPr>
        <w:shd w:val="clear" w:color="auto" w:fill="C4B7D4"/>
      </w:tcPr>
    </w:tblStylePr>
  </w:style>
  <w:style w:type="table" w:customStyle="1" w:styleId="GridTable5Dark-Accent5">
    <w:name w:val="Grid Table 5 Dark - Accent 5"/>
    <w:uiPriority w:val="99"/>
    <w:rsid w:val="00E74C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EF3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4BACC6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/>
        </w:tcBorders>
        <w:shd w:val="clear" w:color="auto" w:fill="4BACC6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4BACC6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4BACC6"/>
      </w:tcPr>
    </w:tblStylePr>
    <w:tblStylePr w:type="band1Vert">
      <w:tblPr/>
      <w:tcPr>
        <w:shd w:val="clear" w:color="auto" w:fill="ACD8E4"/>
      </w:tcPr>
    </w:tblStylePr>
    <w:tblStylePr w:type="band1Horz">
      <w:tblPr/>
      <w:tcPr>
        <w:shd w:val="clear" w:color="auto" w:fill="ACD8E4"/>
      </w:tcPr>
    </w:tblStylePr>
  </w:style>
  <w:style w:type="table" w:customStyle="1" w:styleId="GridTable5Dark-Accent6">
    <w:name w:val="Grid Table 5 Dark - Accent 6"/>
    <w:uiPriority w:val="99"/>
    <w:rsid w:val="00E74C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DE9D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F79646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/>
        </w:tcBorders>
        <w:shd w:val="clear" w:color="auto" w:fill="F79646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F79646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F79646"/>
      </w:tcPr>
    </w:tblStylePr>
    <w:tblStylePr w:type="band1Vert">
      <w:tblPr/>
      <w:tcPr>
        <w:shd w:val="clear" w:color="auto" w:fill="FBCEAA"/>
      </w:tcPr>
    </w:tblStylePr>
    <w:tblStylePr w:type="band1Horz">
      <w:tblPr/>
      <w:tcPr>
        <w:shd w:val="clear" w:color="auto" w:fill="FBCEAA"/>
      </w:tcPr>
    </w:tblStylePr>
  </w:style>
  <w:style w:type="table" w:customStyle="1" w:styleId="-61">
    <w:name w:val="Таблица-сетка 6 цветная1"/>
    <w:uiPriority w:val="99"/>
    <w:rsid w:val="00E74C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auto" w:fill="CBCBCB"/>
      </w:tcPr>
    </w:tblStylePr>
    <w:tblStylePr w:type="band1Horz">
      <w:rPr>
        <w:rFonts w:ascii="Arial" w:hAnsi="Arial" w:cs="Arial" w:hint="default"/>
        <w:color w:val="7F7F7F"/>
        <w:sz w:val="22"/>
        <w:szCs w:val="22"/>
      </w:rPr>
      <w:tblPr/>
      <w:tcPr>
        <w:shd w:val="clear" w:color="auto" w:fill="CBCBCB"/>
      </w:tcPr>
    </w:tblStylePr>
    <w:tblStylePr w:type="band2Horz">
      <w:rPr>
        <w:rFonts w:ascii="Arial" w:hAnsi="Arial" w:cs="Arial" w:hint="default"/>
        <w:color w:val="7F7F7F"/>
        <w:sz w:val="22"/>
        <w:szCs w:val="22"/>
      </w:rPr>
    </w:tblStylePr>
  </w:style>
  <w:style w:type="table" w:customStyle="1" w:styleId="GridTable6Colorful-Accent1">
    <w:name w:val="Grid Table 6 Colorful - Accent 1"/>
    <w:uiPriority w:val="99"/>
    <w:rsid w:val="00E74C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auto" w:fill="DAE5F1"/>
      </w:tcPr>
    </w:tblStylePr>
    <w:tblStylePr w:type="band1Horz">
      <w:rPr>
        <w:rFonts w:ascii="Arial" w:hAnsi="Arial" w:cs="Arial" w:hint="default"/>
        <w:color w:val="A6BFDD"/>
        <w:sz w:val="22"/>
        <w:szCs w:val="22"/>
      </w:rPr>
      <w:tblPr/>
      <w:tcPr>
        <w:shd w:val="clear" w:color="auto" w:fill="DAE5F1"/>
      </w:tcPr>
    </w:tblStylePr>
    <w:tblStylePr w:type="band2Horz">
      <w:rPr>
        <w:rFonts w:ascii="Arial" w:hAnsi="Arial" w:cs="Arial" w:hint="default"/>
        <w:color w:val="A6BFDD"/>
        <w:sz w:val="22"/>
        <w:szCs w:val="22"/>
      </w:rPr>
    </w:tblStylePr>
  </w:style>
  <w:style w:type="table" w:customStyle="1" w:styleId="GridTable6Colorful-Accent2">
    <w:name w:val="Grid Table 6 Colorful - Accent 2"/>
    <w:uiPriority w:val="99"/>
    <w:rsid w:val="00E74C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auto" w:fill="F2DCDC"/>
      </w:tcPr>
    </w:tblStylePr>
    <w:tblStylePr w:type="band1Horz">
      <w:rPr>
        <w:rFonts w:ascii="Arial" w:hAnsi="Arial" w:cs="Arial" w:hint="default"/>
        <w:color w:val="D99695"/>
        <w:sz w:val="22"/>
        <w:szCs w:val="22"/>
      </w:rPr>
      <w:tblPr/>
      <w:tcPr>
        <w:shd w:val="clear" w:color="auto" w:fill="F2DCDC"/>
      </w:tcPr>
    </w:tblStylePr>
    <w:tblStylePr w:type="band2Horz">
      <w:rPr>
        <w:rFonts w:ascii="Arial" w:hAnsi="Arial" w:cs="Arial" w:hint="default"/>
        <w:color w:val="D99695"/>
        <w:sz w:val="22"/>
        <w:szCs w:val="22"/>
      </w:rPr>
    </w:tblStylePr>
  </w:style>
  <w:style w:type="table" w:customStyle="1" w:styleId="GridTable6Colorful-Accent3">
    <w:name w:val="Grid Table 6 Colorful - Accent 3"/>
    <w:uiPriority w:val="99"/>
    <w:rsid w:val="00E74C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auto" w:fill="EAF1DC"/>
      </w:tcPr>
    </w:tblStylePr>
    <w:tblStylePr w:type="band1Horz">
      <w:rPr>
        <w:rFonts w:ascii="Arial" w:hAnsi="Arial" w:cs="Arial" w:hint="default"/>
        <w:color w:val="9ABB59"/>
        <w:sz w:val="22"/>
        <w:szCs w:val="22"/>
      </w:rPr>
      <w:tblPr/>
      <w:tcPr>
        <w:shd w:val="clear" w:color="auto" w:fill="EAF1DC"/>
      </w:tcPr>
    </w:tblStylePr>
    <w:tblStylePr w:type="band2Horz">
      <w:rPr>
        <w:rFonts w:ascii="Arial" w:hAnsi="Arial" w:cs="Arial" w:hint="default"/>
        <w:color w:val="9ABB59"/>
        <w:sz w:val="22"/>
        <w:szCs w:val="22"/>
      </w:rPr>
    </w:tblStylePr>
  </w:style>
  <w:style w:type="table" w:customStyle="1" w:styleId="GridTable6Colorful-Accent4">
    <w:name w:val="Grid Table 6 Colorful - Accent 4"/>
    <w:uiPriority w:val="99"/>
    <w:rsid w:val="00E74C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auto" w:fill="E5DFEC"/>
      </w:tcPr>
    </w:tblStylePr>
    <w:tblStylePr w:type="band1Horz">
      <w:rPr>
        <w:rFonts w:ascii="Arial" w:hAnsi="Arial" w:cs="Arial" w:hint="default"/>
        <w:color w:val="B2A1C6"/>
        <w:sz w:val="22"/>
        <w:szCs w:val="22"/>
      </w:rPr>
      <w:tblPr/>
      <w:tcPr>
        <w:shd w:val="clear" w:color="auto" w:fill="E5DFEC"/>
      </w:tcPr>
    </w:tblStylePr>
    <w:tblStylePr w:type="band2Horz">
      <w:rPr>
        <w:rFonts w:ascii="Arial" w:hAnsi="Arial" w:cs="Arial" w:hint="default"/>
        <w:color w:val="B2A1C6"/>
        <w:sz w:val="22"/>
        <w:szCs w:val="22"/>
      </w:rPr>
    </w:tblStylePr>
  </w:style>
  <w:style w:type="table" w:customStyle="1" w:styleId="GridTable6Colorful-Accent5">
    <w:name w:val="Grid Table 6 Colorful - Accent 5"/>
    <w:uiPriority w:val="99"/>
    <w:rsid w:val="00E74C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auto" w:fill="DAEEF3"/>
      </w:tcPr>
    </w:tblStylePr>
    <w:tblStylePr w:type="band1Horz">
      <w:rPr>
        <w:rFonts w:ascii="Arial" w:hAnsi="Arial" w:cs="Arial" w:hint="default"/>
        <w:color w:val="266779"/>
        <w:sz w:val="22"/>
        <w:szCs w:val="22"/>
      </w:rPr>
      <w:tblPr/>
      <w:tcPr>
        <w:shd w:val="clear" w:color="auto" w:fill="DAEEF3"/>
      </w:tcPr>
    </w:tblStylePr>
    <w:tblStylePr w:type="band2Horz">
      <w:rPr>
        <w:rFonts w:ascii="Arial" w:hAnsi="Arial" w:cs="Arial" w:hint="default"/>
        <w:color w:val="266779"/>
        <w:sz w:val="22"/>
        <w:szCs w:val="22"/>
      </w:rPr>
    </w:tblStylePr>
  </w:style>
  <w:style w:type="table" w:customStyle="1" w:styleId="GridTable6Colorful-Accent6">
    <w:name w:val="Grid Table 6 Colorful - Accent 6"/>
    <w:uiPriority w:val="99"/>
    <w:rsid w:val="00E74C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auto" w:fill="FDE9D8"/>
      </w:tcPr>
    </w:tblStylePr>
    <w:tblStylePr w:type="band1Horz">
      <w:rPr>
        <w:rFonts w:ascii="Arial" w:hAnsi="Arial" w:cs="Arial" w:hint="default"/>
        <w:color w:val="266779"/>
        <w:sz w:val="22"/>
        <w:szCs w:val="22"/>
      </w:rPr>
      <w:tblPr/>
      <w:tcPr>
        <w:shd w:val="clear" w:color="auto" w:fill="FDE9D8"/>
      </w:tcPr>
    </w:tblStylePr>
    <w:tblStylePr w:type="band2Horz">
      <w:rPr>
        <w:rFonts w:ascii="Arial" w:hAnsi="Arial" w:cs="Arial" w:hint="default"/>
        <w:color w:val="266779"/>
        <w:sz w:val="22"/>
        <w:szCs w:val="22"/>
      </w:rPr>
    </w:tblStylePr>
  </w:style>
  <w:style w:type="table" w:customStyle="1" w:styleId="-71">
    <w:name w:val="Таблица-сетка 7 цветная1"/>
    <w:uiPriority w:val="99"/>
    <w:rsid w:val="00E74C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7F7F7F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 w:hint="default"/>
        <w:b/>
        <w:color w:val="7F7F7F"/>
        <w:sz w:val="22"/>
        <w:szCs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7F7F7F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7F7F7F"/>
        <w:sz w:val="22"/>
        <w:szCs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F2F2F2"/>
      </w:tcPr>
    </w:tblStylePr>
    <w:tblStylePr w:type="band1Horz">
      <w:rPr>
        <w:rFonts w:ascii="Arial" w:hAnsi="Arial" w:cs="Arial" w:hint="default"/>
        <w:color w:val="7F7F7F"/>
        <w:sz w:val="22"/>
        <w:szCs w:val="22"/>
      </w:rPr>
      <w:tblPr/>
      <w:tcPr>
        <w:shd w:val="clear" w:color="auto" w:fill="F2F2F2"/>
      </w:tcPr>
    </w:tblStylePr>
    <w:tblStylePr w:type="band2Horz">
      <w:rPr>
        <w:rFonts w:ascii="Arial" w:hAnsi="Arial" w:cs="Arial" w:hint="default"/>
        <w:color w:val="7F7F7F"/>
        <w:sz w:val="22"/>
        <w:szCs w:val="22"/>
      </w:rPr>
    </w:tblStylePr>
  </w:style>
  <w:style w:type="table" w:customStyle="1" w:styleId="GridTable7Colorful-Accent1">
    <w:name w:val="Grid Table 7 Colorful - Accent 1"/>
    <w:uiPriority w:val="99"/>
    <w:rsid w:val="00E74C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A6BFDD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 w:hint="default"/>
        <w:b/>
        <w:color w:val="A6BFDD"/>
        <w:sz w:val="22"/>
        <w:szCs w:val="22"/>
      </w:rPr>
      <w:tblPr/>
      <w:tcPr>
        <w:tcBorders>
          <w:top w:val="single" w:sz="4" w:space="0" w:color="A6BFDD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A6BFDD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A6BFDD"/>
        <w:sz w:val="22"/>
        <w:szCs w:val="22"/>
      </w:rPr>
      <w:tblPr/>
      <w:tcPr>
        <w:tcBorders>
          <w:top w:val="none" w:sz="0" w:space="0" w:color="auto"/>
          <w:left w:val="single" w:sz="4" w:space="0" w:color="A6BFDD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DAE5F1"/>
      </w:tcPr>
    </w:tblStylePr>
    <w:tblStylePr w:type="band1Horz">
      <w:rPr>
        <w:rFonts w:ascii="Arial" w:hAnsi="Arial" w:cs="Arial" w:hint="default"/>
        <w:color w:val="A6BFDD"/>
        <w:sz w:val="22"/>
        <w:szCs w:val="22"/>
      </w:rPr>
      <w:tblPr/>
      <w:tcPr>
        <w:shd w:val="clear" w:color="auto" w:fill="DAE5F1"/>
      </w:tcPr>
    </w:tblStylePr>
    <w:tblStylePr w:type="band2Horz">
      <w:rPr>
        <w:rFonts w:ascii="Arial" w:hAnsi="Arial" w:cs="Arial" w:hint="default"/>
        <w:color w:val="A6BFDD"/>
        <w:sz w:val="22"/>
        <w:szCs w:val="22"/>
      </w:rPr>
    </w:tblStylePr>
  </w:style>
  <w:style w:type="table" w:customStyle="1" w:styleId="GridTable7Colorful-Accent2">
    <w:name w:val="Grid Table 7 Colorful - Accent 2"/>
    <w:uiPriority w:val="99"/>
    <w:rsid w:val="00E74C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D996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 w:hint="default"/>
        <w:b/>
        <w:color w:val="D99695"/>
        <w:sz w:val="22"/>
        <w:szCs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D996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D99695"/>
        <w:sz w:val="22"/>
        <w:szCs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F2DCDC"/>
      </w:tcPr>
    </w:tblStylePr>
    <w:tblStylePr w:type="band1Horz">
      <w:rPr>
        <w:rFonts w:ascii="Arial" w:hAnsi="Arial" w:cs="Arial" w:hint="default"/>
        <w:color w:val="D99695"/>
        <w:sz w:val="22"/>
        <w:szCs w:val="22"/>
      </w:rPr>
      <w:tblPr/>
      <w:tcPr>
        <w:shd w:val="clear" w:color="auto" w:fill="F2DCDC"/>
      </w:tcPr>
    </w:tblStylePr>
    <w:tblStylePr w:type="band2Horz">
      <w:rPr>
        <w:rFonts w:ascii="Arial" w:hAnsi="Arial" w:cs="Arial" w:hint="default"/>
        <w:color w:val="D99695"/>
        <w:sz w:val="22"/>
        <w:szCs w:val="22"/>
      </w:rPr>
    </w:tblStylePr>
  </w:style>
  <w:style w:type="table" w:customStyle="1" w:styleId="GridTable7Colorful-Accent3">
    <w:name w:val="Grid Table 7 Colorful - Accent 3"/>
    <w:uiPriority w:val="99"/>
    <w:rsid w:val="00E74C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9ABB59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 w:hint="default"/>
        <w:b/>
        <w:color w:val="9ABB59"/>
        <w:sz w:val="22"/>
        <w:szCs w:val="22"/>
      </w:rPr>
      <w:tblPr/>
      <w:tcPr>
        <w:tcBorders>
          <w:top w:val="single" w:sz="4" w:space="0" w:color="9ABB59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9ABB59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9ABB59"/>
        <w:sz w:val="22"/>
        <w:szCs w:val="22"/>
      </w:rPr>
      <w:tblPr/>
      <w:tcPr>
        <w:tcBorders>
          <w:top w:val="none" w:sz="0" w:space="0" w:color="auto"/>
          <w:left w:val="single" w:sz="4" w:space="0" w:color="9ABB59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EAF1DC"/>
      </w:tcPr>
    </w:tblStylePr>
    <w:tblStylePr w:type="band1Horz">
      <w:rPr>
        <w:rFonts w:ascii="Arial" w:hAnsi="Arial" w:cs="Arial" w:hint="default"/>
        <w:color w:val="9ABB59"/>
        <w:sz w:val="22"/>
        <w:szCs w:val="22"/>
      </w:rPr>
      <w:tblPr/>
      <w:tcPr>
        <w:shd w:val="clear" w:color="auto" w:fill="EAF1DC"/>
      </w:tcPr>
    </w:tblStylePr>
    <w:tblStylePr w:type="band2Horz">
      <w:rPr>
        <w:rFonts w:ascii="Arial" w:hAnsi="Arial" w:cs="Arial" w:hint="default"/>
        <w:color w:val="9ABB59"/>
        <w:sz w:val="22"/>
        <w:szCs w:val="22"/>
      </w:rPr>
    </w:tblStylePr>
  </w:style>
  <w:style w:type="table" w:customStyle="1" w:styleId="GridTable7Colorful-Accent4">
    <w:name w:val="Grid Table 7 Colorful - Accent 4"/>
    <w:uiPriority w:val="99"/>
    <w:rsid w:val="00E74C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B2A1C6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 w:hint="default"/>
        <w:b/>
        <w:color w:val="B2A1C6"/>
        <w:sz w:val="22"/>
        <w:szCs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B2A1C6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B2A1C6"/>
        <w:sz w:val="22"/>
        <w:szCs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E5DFEC"/>
      </w:tcPr>
    </w:tblStylePr>
    <w:tblStylePr w:type="band1Horz">
      <w:rPr>
        <w:rFonts w:ascii="Arial" w:hAnsi="Arial" w:cs="Arial" w:hint="default"/>
        <w:color w:val="B2A1C6"/>
        <w:sz w:val="22"/>
        <w:szCs w:val="22"/>
      </w:rPr>
      <w:tblPr/>
      <w:tcPr>
        <w:shd w:val="clear" w:color="auto" w:fill="E5DFEC"/>
      </w:tcPr>
    </w:tblStylePr>
    <w:tblStylePr w:type="band2Horz">
      <w:rPr>
        <w:rFonts w:ascii="Arial" w:hAnsi="Arial" w:cs="Arial" w:hint="default"/>
        <w:color w:val="B2A1C6"/>
        <w:sz w:val="22"/>
        <w:szCs w:val="22"/>
      </w:rPr>
    </w:tblStylePr>
  </w:style>
  <w:style w:type="table" w:customStyle="1" w:styleId="GridTable7Colorful-Accent5">
    <w:name w:val="Grid Table 7 Colorful - Accent 5"/>
    <w:uiPriority w:val="99"/>
    <w:rsid w:val="00E74C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266779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 w:hint="default"/>
        <w:b/>
        <w:color w:val="266779"/>
        <w:sz w:val="22"/>
        <w:szCs w:val="22"/>
      </w:rPr>
      <w:tblPr/>
      <w:tcPr>
        <w:tcBorders>
          <w:top w:val="single" w:sz="4" w:space="0" w:color="99D0D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266779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266779"/>
        <w:sz w:val="22"/>
        <w:szCs w:val="22"/>
      </w:rPr>
      <w:tblPr/>
      <w:tcPr>
        <w:tcBorders>
          <w:top w:val="none" w:sz="0" w:space="0" w:color="auto"/>
          <w:left w:val="single" w:sz="4" w:space="0" w:color="99D0DE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DAEEF3"/>
      </w:tcPr>
    </w:tblStylePr>
    <w:tblStylePr w:type="band1Horz">
      <w:rPr>
        <w:rFonts w:ascii="Arial" w:hAnsi="Arial" w:cs="Arial" w:hint="default"/>
        <w:color w:val="266779"/>
        <w:sz w:val="22"/>
        <w:szCs w:val="22"/>
      </w:rPr>
      <w:tblPr/>
      <w:tcPr>
        <w:shd w:val="clear" w:color="auto" w:fill="DAEEF3"/>
      </w:tcPr>
    </w:tblStylePr>
    <w:tblStylePr w:type="band2Horz">
      <w:rPr>
        <w:rFonts w:ascii="Arial" w:hAnsi="Arial" w:cs="Arial" w:hint="default"/>
        <w:color w:val="266779"/>
        <w:sz w:val="22"/>
        <w:szCs w:val="22"/>
      </w:rPr>
    </w:tblStylePr>
  </w:style>
  <w:style w:type="table" w:customStyle="1" w:styleId="GridTable7Colorful-Accent6">
    <w:name w:val="Grid Table 7 Colorful - Accent 6"/>
    <w:uiPriority w:val="99"/>
    <w:rsid w:val="00E74C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B15407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 w:hint="default"/>
        <w:b/>
        <w:color w:val="B15407"/>
        <w:sz w:val="22"/>
        <w:szCs w:val="22"/>
      </w:rPr>
      <w:tblPr/>
      <w:tcPr>
        <w:tcBorders>
          <w:top w:val="single" w:sz="4" w:space="0" w:color="FAC396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B15407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B15407"/>
        <w:sz w:val="22"/>
        <w:szCs w:val="22"/>
      </w:rPr>
      <w:tblPr/>
      <w:tcPr>
        <w:tcBorders>
          <w:top w:val="none" w:sz="0" w:space="0" w:color="auto"/>
          <w:left w:val="single" w:sz="4" w:space="0" w:color="FAC396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FDE9D8"/>
      </w:tcPr>
    </w:tblStylePr>
    <w:tblStylePr w:type="band1Horz">
      <w:rPr>
        <w:rFonts w:ascii="Arial" w:hAnsi="Arial" w:cs="Arial" w:hint="default"/>
        <w:color w:val="B15407"/>
        <w:sz w:val="22"/>
        <w:szCs w:val="22"/>
      </w:rPr>
      <w:tblPr/>
      <w:tcPr>
        <w:shd w:val="clear" w:color="auto" w:fill="FDE9D8"/>
      </w:tcPr>
    </w:tblStylePr>
    <w:tblStylePr w:type="band2Horz">
      <w:rPr>
        <w:rFonts w:ascii="Arial" w:hAnsi="Arial" w:cs="Arial" w:hint="default"/>
        <w:color w:val="B15407"/>
        <w:sz w:val="22"/>
        <w:szCs w:val="22"/>
      </w:rPr>
    </w:tblStylePr>
  </w:style>
  <w:style w:type="table" w:customStyle="1" w:styleId="-110">
    <w:name w:val="Список-таблица 1 светлая1"/>
    <w:uiPriority w:val="99"/>
    <w:rsid w:val="00E74C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/>
      </w:tcPr>
    </w:tblStylePr>
    <w:tblStylePr w:type="band1Horz">
      <w:tblPr/>
      <w:tcPr>
        <w:shd w:val="clear" w:color="auto" w:fill="BFBFBF"/>
      </w:tcPr>
    </w:tblStylePr>
  </w:style>
  <w:style w:type="table" w:customStyle="1" w:styleId="ListTable1Light-Accent1">
    <w:name w:val="List Table 1 Light - Accent 1"/>
    <w:uiPriority w:val="99"/>
    <w:rsid w:val="00E74C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/>
      </w:tcPr>
    </w:tblStylePr>
    <w:tblStylePr w:type="band1Horz">
      <w:tblPr/>
      <w:tcPr>
        <w:shd w:val="clear" w:color="auto" w:fill="D2DFEE"/>
      </w:tcPr>
    </w:tblStylePr>
  </w:style>
  <w:style w:type="table" w:customStyle="1" w:styleId="ListTable1Light-Accent2">
    <w:name w:val="List Table 1 Light - Accent 2"/>
    <w:uiPriority w:val="99"/>
    <w:rsid w:val="00E74C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/>
      </w:tcPr>
    </w:tblStylePr>
    <w:tblStylePr w:type="band1Horz">
      <w:tblPr/>
      <w:tcPr>
        <w:shd w:val="clear" w:color="auto" w:fill="EFD2D2"/>
      </w:tcPr>
    </w:tblStylePr>
  </w:style>
  <w:style w:type="table" w:customStyle="1" w:styleId="ListTable1Light-Accent3">
    <w:name w:val="List Table 1 Light - Accent 3"/>
    <w:uiPriority w:val="99"/>
    <w:rsid w:val="00E74C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/>
      </w:tcPr>
    </w:tblStylePr>
    <w:tblStylePr w:type="band1Horz">
      <w:tblPr/>
      <w:tcPr>
        <w:shd w:val="clear" w:color="auto" w:fill="E5EED5"/>
      </w:tcPr>
    </w:tblStylePr>
  </w:style>
  <w:style w:type="table" w:customStyle="1" w:styleId="ListTable1Light-Accent4">
    <w:name w:val="List Table 1 Light - Accent 4"/>
    <w:uiPriority w:val="99"/>
    <w:rsid w:val="00E74C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/>
      </w:tcPr>
    </w:tblStylePr>
    <w:tblStylePr w:type="band1Horz">
      <w:tblPr/>
      <w:tcPr>
        <w:shd w:val="clear" w:color="auto" w:fill="DFD8E7"/>
      </w:tcPr>
    </w:tblStylePr>
  </w:style>
  <w:style w:type="table" w:customStyle="1" w:styleId="ListTable1Light-Accent5">
    <w:name w:val="List Table 1 Light - Accent 5"/>
    <w:uiPriority w:val="99"/>
    <w:rsid w:val="00E74C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/>
      </w:tcPr>
    </w:tblStylePr>
    <w:tblStylePr w:type="band1Horz">
      <w:tblPr/>
      <w:tcPr>
        <w:shd w:val="clear" w:color="auto" w:fill="D1EAF0"/>
      </w:tcPr>
    </w:tblStylePr>
  </w:style>
  <w:style w:type="table" w:customStyle="1" w:styleId="ListTable1Light-Accent6">
    <w:name w:val="List Table 1 Light - Accent 6"/>
    <w:uiPriority w:val="99"/>
    <w:rsid w:val="00E74C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customStyle="1" w:styleId="-210">
    <w:name w:val="Список-таблица 21"/>
    <w:uiPriority w:val="99"/>
    <w:rsid w:val="00E74C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6F6F6F"/>
          <w:left w:val="none" w:sz="0" w:space="0" w:color="auto"/>
          <w:bottom w:val="single" w:sz="4" w:space="0" w:color="6F6F6F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6F6F6F"/>
          <w:left w:val="none" w:sz="0" w:space="0" w:color="auto"/>
          <w:bottom w:val="single" w:sz="4" w:space="0" w:color="6F6F6F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BFBFBF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BFBFBF"/>
      </w:tcPr>
    </w:tblStylePr>
  </w:style>
  <w:style w:type="table" w:customStyle="1" w:styleId="ListTable2-Accent1">
    <w:name w:val="List Table 2 - Accent 1"/>
    <w:uiPriority w:val="99"/>
    <w:rsid w:val="00E74C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9BB7D9"/>
          <w:left w:val="none" w:sz="0" w:space="0" w:color="auto"/>
          <w:bottom w:val="single" w:sz="4" w:space="0" w:color="9BB7D9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9BB7D9"/>
          <w:left w:val="none" w:sz="0" w:space="0" w:color="auto"/>
          <w:bottom w:val="single" w:sz="4" w:space="0" w:color="9BB7D9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2DFEE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2DFEE"/>
      </w:tcPr>
    </w:tblStylePr>
  </w:style>
  <w:style w:type="table" w:customStyle="1" w:styleId="ListTable2-Accent2">
    <w:name w:val="List Table 2 - Accent 2"/>
    <w:uiPriority w:val="99"/>
    <w:rsid w:val="00E74C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DB9B9A"/>
          <w:left w:val="none" w:sz="0" w:space="0" w:color="auto"/>
          <w:bottom w:val="single" w:sz="4" w:space="0" w:color="DB9B9A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DB9B9A"/>
          <w:left w:val="none" w:sz="0" w:space="0" w:color="auto"/>
          <w:bottom w:val="single" w:sz="4" w:space="0" w:color="DB9B9A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FD2D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FD2D2"/>
      </w:tcPr>
    </w:tblStylePr>
  </w:style>
  <w:style w:type="table" w:customStyle="1" w:styleId="ListTable2-Accent3">
    <w:name w:val="List Table 2 - Accent 3"/>
    <w:uiPriority w:val="99"/>
    <w:rsid w:val="00E74C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C6D8A1"/>
          <w:left w:val="none" w:sz="0" w:space="0" w:color="auto"/>
          <w:bottom w:val="single" w:sz="4" w:space="0" w:color="C6D8A1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C6D8A1"/>
          <w:left w:val="none" w:sz="0" w:space="0" w:color="auto"/>
          <w:bottom w:val="single" w:sz="4" w:space="0" w:color="C6D8A1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EED5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EED5"/>
      </w:tcPr>
    </w:tblStylePr>
  </w:style>
  <w:style w:type="table" w:customStyle="1" w:styleId="ListTable2-Accent4">
    <w:name w:val="List Table 2 - Accent 4"/>
    <w:uiPriority w:val="99"/>
    <w:rsid w:val="00E74C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B7A7CA"/>
          <w:left w:val="none" w:sz="0" w:space="0" w:color="auto"/>
          <w:bottom w:val="single" w:sz="4" w:space="0" w:color="B7A7CA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B7A7CA"/>
          <w:left w:val="none" w:sz="0" w:space="0" w:color="auto"/>
          <w:bottom w:val="single" w:sz="4" w:space="0" w:color="B7A7CA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FD8E7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FD8E7"/>
      </w:tcPr>
    </w:tblStylePr>
  </w:style>
  <w:style w:type="table" w:customStyle="1" w:styleId="ListTable2-Accent5">
    <w:name w:val="List Table 2 - Accent 5"/>
    <w:uiPriority w:val="99"/>
    <w:rsid w:val="00E74C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99D0DE"/>
          <w:left w:val="none" w:sz="0" w:space="0" w:color="auto"/>
          <w:bottom w:val="single" w:sz="4" w:space="0" w:color="99D0DE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99D0DE"/>
          <w:left w:val="none" w:sz="0" w:space="0" w:color="auto"/>
          <w:bottom w:val="single" w:sz="4" w:space="0" w:color="99D0DE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1EAF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1EAF0"/>
      </w:tcPr>
    </w:tblStylePr>
  </w:style>
  <w:style w:type="table" w:customStyle="1" w:styleId="ListTable2-Accent6">
    <w:name w:val="List Table 2 - Accent 6"/>
    <w:uiPriority w:val="99"/>
    <w:rsid w:val="00E74C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FAC396"/>
          <w:left w:val="none" w:sz="0" w:space="0" w:color="auto"/>
          <w:bottom w:val="single" w:sz="4" w:space="0" w:color="FAC396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FAC396"/>
          <w:left w:val="none" w:sz="0" w:space="0" w:color="auto"/>
          <w:bottom w:val="single" w:sz="4" w:space="0" w:color="FAC396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4D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4D0"/>
      </w:tcPr>
    </w:tblStylePr>
  </w:style>
  <w:style w:type="table" w:customStyle="1" w:styleId="-310">
    <w:name w:val="Список-таблица 31"/>
    <w:uiPriority w:val="99"/>
    <w:rsid w:val="00E74C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uiPriority w:val="99"/>
    <w:rsid w:val="00E74C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uiPriority w:val="99"/>
    <w:rsid w:val="00E74C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uiPriority w:val="99"/>
    <w:rsid w:val="00E74C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uiPriority w:val="99"/>
    <w:rsid w:val="00E74C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uiPriority w:val="99"/>
    <w:rsid w:val="00E74C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uiPriority w:val="99"/>
    <w:rsid w:val="00E74C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0">
    <w:name w:val="Список-таблица 41"/>
    <w:uiPriority w:val="99"/>
    <w:rsid w:val="00E74C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BFBFBF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BFBFBF"/>
      </w:tcPr>
    </w:tblStylePr>
  </w:style>
  <w:style w:type="table" w:customStyle="1" w:styleId="ListTable4-Accent1">
    <w:name w:val="List Table 4 - Accent 1"/>
    <w:uiPriority w:val="99"/>
    <w:rsid w:val="00E74C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2DFEE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2DFEE"/>
      </w:tcPr>
    </w:tblStylePr>
  </w:style>
  <w:style w:type="table" w:customStyle="1" w:styleId="ListTable4-Accent2">
    <w:name w:val="List Table 4 - Accent 2"/>
    <w:uiPriority w:val="99"/>
    <w:rsid w:val="00E74C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FD2D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FD2D2"/>
      </w:tcPr>
    </w:tblStylePr>
  </w:style>
  <w:style w:type="table" w:customStyle="1" w:styleId="ListTable4-Accent3">
    <w:name w:val="List Table 4 - Accent 3"/>
    <w:uiPriority w:val="99"/>
    <w:rsid w:val="00E74C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EED5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EED5"/>
      </w:tcPr>
    </w:tblStylePr>
  </w:style>
  <w:style w:type="table" w:customStyle="1" w:styleId="ListTable4-Accent4">
    <w:name w:val="List Table 4 - Accent 4"/>
    <w:uiPriority w:val="99"/>
    <w:rsid w:val="00E74C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FD8E7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FD8E7"/>
      </w:tcPr>
    </w:tblStylePr>
  </w:style>
  <w:style w:type="table" w:customStyle="1" w:styleId="ListTable4-Accent5">
    <w:name w:val="List Table 4 - Accent 5"/>
    <w:uiPriority w:val="99"/>
    <w:rsid w:val="00E74C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1EAF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1EAF0"/>
      </w:tcPr>
    </w:tblStylePr>
  </w:style>
  <w:style w:type="table" w:customStyle="1" w:styleId="ListTable4-Accent6">
    <w:name w:val="List Table 4 - Accent 6"/>
    <w:uiPriority w:val="99"/>
    <w:rsid w:val="00E74C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4D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4D0"/>
      </w:tcPr>
    </w:tblStylePr>
  </w:style>
  <w:style w:type="table" w:customStyle="1" w:styleId="-510">
    <w:name w:val="Список-таблица 5 темная1"/>
    <w:uiPriority w:val="99"/>
    <w:rsid w:val="00E74C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36" w:space="0" w:color="7F7F7F"/>
        <w:left w:val="single" w:sz="36" w:space="0" w:color="7F7F7F"/>
        <w:bottom w:val="single" w:sz="36" w:space="0" w:color="7F7F7F"/>
        <w:right w:val="single" w:sz="36" w:space="0" w:color="7F7F7F"/>
      </w:tblBorders>
      <w:shd w:val="clear" w:color="auto" w:fill="7F7F7F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36" w:space="0" w:color="7F7F7F"/>
          <w:bottom w:val="single" w:sz="12" w:space="0" w:color="FFFFFF"/>
        </w:tcBorders>
        <w:shd w:val="clear" w:color="auto" w:fill="7F7F7F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left w:val="single" w:sz="36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6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7F7F7F"/>
      </w:tcPr>
    </w:tblStylePr>
  </w:style>
  <w:style w:type="table" w:customStyle="1" w:styleId="ListTable5Dark-Accent1">
    <w:name w:val="List Table 5 Dark - Accent 1"/>
    <w:uiPriority w:val="99"/>
    <w:rsid w:val="00E74C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36" w:space="0" w:color="4F81BD"/>
        <w:left w:val="single" w:sz="36" w:space="0" w:color="4F81BD"/>
        <w:bottom w:val="single" w:sz="36" w:space="0" w:color="4F81BD"/>
        <w:right w:val="single" w:sz="36" w:space="0" w:color="4F81BD"/>
      </w:tblBorders>
      <w:shd w:val="clear" w:color="auto" w:fill="4F81BD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36" w:space="0" w:color="4F81BD"/>
          <w:bottom w:val="single" w:sz="12" w:space="0" w:color="FFFFFF"/>
        </w:tcBorders>
        <w:shd w:val="clear" w:color="auto" w:fill="4F81BD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left w:val="single" w:sz="36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6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4F81BD"/>
      </w:tcPr>
    </w:tblStylePr>
  </w:style>
  <w:style w:type="table" w:customStyle="1" w:styleId="ListTable5Dark-Accent2">
    <w:name w:val="List Table 5 Dark - Accent 2"/>
    <w:uiPriority w:val="99"/>
    <w:rsid w:val="00E74C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36" w:space="0" w:color="D99695"/>
        <w:left w:val="single" w:sz="36" w:space="0" w:color="D99695"/>
        <w:bottom w:val="single" w:sz="36" w:space="0" w:color="D99695"/>
        <w:right w:val="single" w:sz="36" w:space="0" w:color="D99695"/>
      </w:tblBorders>
      <w:shd w:val="clear" w:color="auto" w:fill="D99695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36" w:space="0" w:color="D99695"/>
          <w:bottom w:val="single" w:sz="12" w:space="0" w:color="FFFFFF"/>
        </w:tcBorders>
        <w:shd w:val="clear" w:color="auto" w:fill="D99695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left w:val="single" w:sz="36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6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D99695"/>
      </w:tcPr>
    </w:tblStylePr>
  </w:style>
  <w:style w:type="table" w:customStyle="1" w:styleId="ListTable5Dark-Accent3">
    <w:name w:val="List Table 5 Dark - Accent 3"/>
    <w:uiPriority w:val="99"/>
    <w:rsid w:val="00E74C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36" w:space="0" w:color="C3D69B"/>
        <w:left w:val="single" w:sz="36" w:space="0" w:color="C3D69B"/>
        <w:bottom w:val="single" w:sz="36" w:space="0" w:color="C3D69B"/>
        <w:right w:val="single" w:sz="36" w:space="0" w:color="C3D69B"/>
      </w:tblBorders>
      <w:shd w:val="clear" w:color="auto" w:fill="C3D69B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36" w:space="0" w:color="C3D69B"/>
          <w:bottom w:val="single" w:sz="12" w:space="0" w:color="FFFFFF"/>
        </w:tcBorders>
        <w:shd w:val="clear" w:color="auto" w:fill="C3D69B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left w:val="single" w:sz="36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6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C3D69B"/>
      </w:tcPr>
    </w:tblStylePr>
  </w:style>
  <w:style w:type="table" w:customStyle="1" w:styleId="ListTable5Dark-Accent4">
    <w:name w:val="List Table 5 Dark - Accent 4"/>
    <w:uiPriority w:val="99"/>
    <w:rsid w:val="00E74C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36" w:space="0" w:color="B2A1C6"/>
        <w:left w:val="single" w:sz="36" w:space="0" w:color="B2A1C6"/>
        <w:bottom w:val="single" w:sz="36" w:space="0" w:color="B2A1C6"/>
        <w:right w:val="single" w:sz="36" w:space="0" w:color="B2A1C6"/>
      </w:tblBorders>
      <w:shd w:val="clear" w:color="auto" w:fill="B2A1C6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36" w:space="0" w:color="B2A1C6"/>
          <w:bottom w:val="single" w:sz="12" w:space="0" w:color="FFFFFF"/>
        </w:tcBorders>
        <w:shd w:val="clear" w:color="auto" w:fill="B2A1C6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left w:val="single" w:sz="36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6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B2A1C6"/>
      </w:tcPr>
    </w:tblStylePr>
  </w:style>
  <w:style w:type="table" w:customStyle="1" w:styleId="ListTable5Dark-Accent5">
    <w:name w:val="List Table 5 Dark - Accent 5"/>
    <w:uiPriority w:val="99"/>
    <w:rsid w:val="00E74C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36" w:space="0" w:color="92CCDC"/>
        <w:left w:val="single" w:sz="36" w:space="0" w:color="92CCDC"/>
        <w:bottom w:val="single" w:sz="36" w:space="0" w:color="92CCDC"/>
        <w:right w:val="single" w:sz="36" w:space="0" w:color="92CCDC"/>
      </w:tblBorders>
      <w:shd w:val="clear" w:color="auto" w:fill="92CCDC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36" w:space="0" w:color="92CCDC"/>
          <w:bottom w:val="single" w:sz="12" w:space="0" w:color="FFFFFF"/>
        </w:tcBorders>
        <w:shd w:val="clear" w:color="auto" w:fill="92CCDC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left w:val="single" w:sz="36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6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92CCDC"/>
      </w:tcPr>
    </w:tblStylePr>
  </w:style>
  <w:style w:type="table" w:customStyle="1" w:styleId="ListTable5Dark-Accent6">
    <w:name w:val="List Table 5 Dark - Accent 6"/>
    <w:uiPriority w:val="99"/>
    <w:rsid w:val="00E74C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36" w:space="0" w:color="FAC090"/>
        <w:left w:val="single" w:sz="36" w:space="0" w:color="FAC090"/>
        <w:bottom w:val="single" w:sz="36" w:space="0" w:color="FAC090"/>
        <w:right w:val="single" w:sz="36" w:space="0" w:color="FAC090"/>
      </w:tblBorders>
      <w:shd w:val="clear" w:color="auto" w:fill="FAC09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36" w:space="0" w:color="FAC090"/>
          <w:bottom w:val="single" w:sz="12" w:space="0" w:color="FFFFFF"/>
        </w:tcBorders>
        <w:shd w:val="clear" w:color="auto" w:fill="FAC090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left w:val="single" w:sz="36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6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FAC090"/>
      </w:tcPr>
    </w:tblStylePr>
  </w:style>
  <w:style w:type="table" w:customStyle="1" w:styleId="-610">
    <w:name w:val="Список-таблица 6 цветная1"/>
    <w:uiPriority w:val="99"/>
    <w:rsid w:val="00E74C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auto" w:fill="BFBFBF"/>
      </w:tcPr>
    </w:tblStylePr>
    <w:tblStylePr w:type="band1Horz">
      <w:rPr>
        <w:rFonts w:ascii="Arial" w:hAnsi="Arial" w:cs="Arial" w:hint="default"/>
        <w:color w:val="000000"/>
        <w:sz w:val="22"/>
        <w:szCs w:val="22"/>
      </w:rPr>
      <w:tblPr/>
      <w:tcPr>
        <w:shd w:val="clear" w:color="auto" w:fill="BFBFBF"/>
      </w:tcPr>
    </w:tblStylePr>
    <w:tblStylePr w:type="band2Horz">
      <w:rPr>
        <w:rFonts w:ascii="Arial" w:hAnsi="Arial" w:cs="Arial" w:hint="default"/>
        <w:color w:val="000000"/>
        <w:sz w:val="22"/>
        <w:szCs w:val="22"/>
      </w:rPr>
    </w:tblStylePr>
  </w:style>
  <w:style w:type="table" w:customStyle="1" w:styleId="ListTable6Colorful-Accent1">
    <w:name w:val="List Table 6 Colorful - Accent 1"/>
    <w:uiPriority w:val="99"/>
    <w:rsid w:val="00E74C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auto" w:fill="D2DFEE"/>
      </w:tcPr>
    </w:tblStylePr>
    <w:tblStylePr w:type="band1Horz">
      <w:rPr>
        <w:rFonts w:ascii="Arial" w:hAnsi="Arial" w:cs="Arial" w:hint="default"/>
        <w:color w:val="2A4A71"/>
        <w:sz w:val="22"/>
        <w:szCs w:val="22"/>
      </w:rPr>
      <w:tblPr/>
      <w:tcPr>
        <w:shd w:val="clear" w:color="auto" w:fill="D2DFEE"/>
      </w:tcPr>
    </w:tblStylePr>
    <w:tblStylePr w:type="band2Horz">
      <w:rPr>
        <w:rFonts w:ascii="Arial" w:hAnsi="Arial" w:cs="Arial" w:hint="default"/>
        <w:color w:val="2A4A71"/>
        <w:sz w:val="22"/>
        <w:szCs w:val="22"/>
      </w:rPr>
    </w:tblStylePr>
  </w:style>
  <w:style w:type="table" w:customStyle="1" w:styleId="ListTable6Colorful-Accent2">
    <w:name w:val="List Table 6 Colorful - Accent 2"/>
    <w:uiPriority w:val="99"/>
    <w:rsid w:val="00E74C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auto" w:fill="EFD2D2"/>
      </w:tcPr>
    </w:tblStylePr>
    <w:tblStylePr w:type="band1Horz">
      <w:rPr>
        <w:rFonts w:ascii="Arial" w:hAnsi="Arial" w:cs="Arial" w:hint="default"/>
        <w:color w:val="D99695"/>
        <w:sz w:val="22"/>
        <w:szCs w:val="22"/>
      </w:rPr>
      <w:tblPr/>
      <w:tcPr>
        <w:shd w:val="clear" w:color="auto" w:fill="EFD2D2"/>
      </w:tcPr>
    </w:tblStylePr>
    <w:tblStylePr w:type="band2Horz">
      <w:rPr>
        <w:rFonts w:ascii="Arial" w:hAnsi="Arial" w:cs="Arial" w:hint="default"/>
        <w:color w:val="D99695"/>
        <w:sz w:val="22"/>
        <w:szCs w:val="22"/>
      </w:rPr>
    </w:tblStylePr>
  </w:style>
  <w:style w:type="table" w:customStyle="1" w:styleId="ListTable6Colorful-Accent3">
    <w:name w:val="List Table 6 Colorful - Accent 3"/>
    <w:uiPriority w:val="99"/>
    <w:rsid w:val="00E74C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auto" w:fill="E5EED5"/>
      </w:tcPr>
    </w:tblStylePr>
    <w:tblStylePr w:type="band1Horz">
      <w:rPr>
        <w:rFonts w:ascii="Arial" w:hAnsi="Arial" w:cs="Arial" w:hint="default"/>
        <w:color w:val="C3D69B"/>
        <w:sz w:val="22"/>
        <w:szCs w:val="22"/>
      </w:rPr>
      <w:tblPr/>
      <w:tcPr>
        <w:shd w:val="clear" w:color="auto" w:fill="E5EED5"/>
      </w:tcPr>
    </w:tblStylePr>
    <w:tblStylePr w:type="band2Horz">
      <w:rPr>
        <w:rFonts w:ascii="Arial" w:hAnsi="Arial" w:cs="Arial" w:hint="default"/>
        <w:color w:val="C3D69B"/>
        <w:sz w:val="22"/>
        <w:szCs w:val="22"/>
      </w:rPr>
    </w:tblStylePr>
  </w:style>
  <w:style w:type="table" w:customStyle="1" w:styleId="ListTable6Colorful-Accent4">
    <w:name w:val="List Table 6 Colorful - Accent 4"/>
    <w:uiPriority w:val="99"/>
    <w:rsid w:val="00E74C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auto" w:fill="DFD8E7"/>
      </w:tcPr>
    </w:tblStylePr>
    <w:tblStylePr w:type="band1Horz">
      <w:rPr>
        <w:rFonts w:ascii="Arial" w:hAnsi="Arial" w:cs="Arial" w:hint="default"/>
        <w:color w:val="B2A1C6"/>
        <w:sz w:val="22"/>
        <w:szCs w:val="22"/>
      </w:rPr>
      <w:tblPr/>
      <w:tcPr>
        <w:shd w:val="clear" w:color="auto" w:fill="DFD8E7"/>
      </w:tcPr>
    </w:tblStylePr>
    <w:tblStylePr w:type="band2Horz">
      <w:rPr>
        <w:rFonts w:ascii="Arial" w:hAnsi="Arial" w:cs="Arial" w:hint="default"/>
        <w:color w:val="B2A1C6"/>
        <w:sz w:val="22"/>
        <w:szCs w:val="22"/>
      </w:rPr>
    </w:tblStylePr>
  </w:style>
  <w:style w:type="table" w:customStyle="1" w:styleId="ListTable6Colorful-Accent5">
    <w:name w:val="List Table 6 Colorful - Accent 5"/>
    <w:uiPriority w:val="99"/>
    <w:rsid w:val="00E74C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auto" w:fill="D1EAF0"/>
      </w:tcPr>
    </w:tblStylePr>
    <w:tblStylePr w:type="band1Horz">
      <w:rPr>
        <w:rFonts w:ascii="Arial" w:hAnsi="Arial" w:cs="Arial" w:hint="default"/>
        <w:color w:val="92CCDC"/>
        <w:sz w:val="22"/>
        <w:szCs w:val="22"/>
      </w:rPr>
      <w:tblPr/>
      <w:tcPr>
        <w:shd w:val="clear" w:color="auto" w:fill="D1EAF0"/>
      </w:tcPr>
    </w:tblStylePr>
    <w:tblStylePr w:type="band2Horz">
      <w:rPr>
        <w:rFonts w:ascii="Arial" w:hAnsi="Arial" w:cs="Arial" w:hint="default"/>
        <w:color w:val="92CCDC"/>
        <w:sz w:val="22"/>
        <w:szCs w:val="22"/>
      </w:rPr>
    </w:tblStylePr>
  </w:style>
  <w:style w:type="table" w:customStyle="1" w:styleId="ListTable6Colorful-Accent6">
    <w:name w:val="List Table 6 Colorful - Accent 6"/>
    <w:uiPriority w:val="99"/>
    <w:rsid w:val="00E74C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auto" w:fill="FDE4D0"/>
      </w:tcPr>
    </w:tblStylePr>
    <w:tblStylePr w:type="band1Horz">
      <w:rPr>
        <w:rFonts w:ascii="Arial" w:hAnsi="Arial" w:cs="Arial" w:hint="default"/>
        <w:color w:val="FAC090"/>
        <w:sz w:val="22"/>
        <w:szCs w:val="22"/>
      </w:rPr>
      <w:tblPr/>
      <w:tcPr>
        <w:shd w:val="clear" w:color="auto" w:fill="FDE4D0"/>
      </w:tcPr>
    </w:tblStylePr>
    <w:tblStylePr w:type="band2Horz">
      <w:rPr>
        <w:rFonts w:ascii="Arial" w:hAnsi="Arial" w:cs="Arial" w:hint="default"/>
        <w:color w:val="FAC090"/>
        <w:sz w:val="22"/>
        <w:szCs w:val="22"/>
      </w:rPr>
    </w:tblStylePr>
  </w:style>
  <w:style w:type="table" w:customStyle="1" w:styleId="-710">
    <w:name w:val="Список-таблица 7 цветная1"/>
    <w:uiPriority w:val="99"/>
    <w:rsid w:val="00E74C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i/>
        <w:color w:val="7F7F7F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 w:hint="default"/>
        <w:i/>
        <w:color w:val="7F7F7F"/>
        <w:sz w:val="22"/>
        <w:szCs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7F7F7F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7F7F7F"/>
        <w:sz w:val="22"/>
        <w:szCs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BFBFBF"/>
      </w:tcPr>
    </w:tblStylePr>
    <w:tblStylePr w:type="band1Horz">
      <w:rPr>
        <w:rFonts w:ascii="Arial" w:hAnsi="Arial" w:cs="Arial" w:hint="default"/>
        <w:color w:val="7F7F7F"/>
        <w:sz w:val="22"/>
        <w:szCs w:val="22"/>
      </w:rPr>
      <w:tblPr/>
      <w:tcPr>
        <w:shd w:val="clear" w:color="auto" w:fill="BFBFBF"/>
      </w:tcPr>
    </w:tblStylePr>
    <w:tblStylePr w:type="band2Horz">
      <w:rPr>
        <w:rFonts w:ascii="Arial" w:hAnsi="Arial" w:cs="Arial" w:hint="default"/>
        <w:color w:val="7F7F7F"/>
        <w:sz w:val="22"/>
        <w:szCs w:val="22"/>
      </w:rPr>
    </w:tblStylePr>
  </w:style>
  <w:style w:type="table" w:customStyle="1" w:styleId="ListTable7Colorful-Accent1">
    <w:name w:val="List Table 7 Colorful - Accent 1"/>
    <w:uiPriority w:val="99"/>
    <w:rsid w:val="00E74C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i/>
        <w:color w:val="2A4A71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 w:hint="default"/>
        <w:i/>
        <w:color w:val="2A4A71"/>
        <w:sz w:val="22"/>
        <w:szCs w:val="22"/>
      </w:rPr>
      <w:tblPr/>
      <w:tcPr>
        <w:tcBorders>
          <w:top w:val="single" w:sz="4" w:space="0" w:color="4F81BD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2A4A71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2A4A71"/>
        <w:sz w:val="22"/>
        <w:szCs w:val="22"/>
      </w:rPr>
      <w:tblPr/>
      <w:tcPr>
        <w:tcBorders>
          <w:top w:val="none" w:sz="0" w:space="0" w:color="auto"/>
          <w:left w:val="single" w:sz="4" w:space="0" w:color="4F81BD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D2DFEE"/>
      </w:tcPr>
    </w:tblStylePr>
    <w:tblStylePr w:type="band1Horz">
      <w:rPr>
        <w:rFonts w:ascii="Arial" w:hAnsi="Arial" w:cs="Arial" w:hint="default"/>
        <w:color w:val="2A4A71"/>
        <w:sz w:val="22"/>
        <w:szCs w:val="22"/>
      </w:rPr>
      <w:tblPr/>
      <w:tcPr>
        <w:shd w:val="clear" w:color="auto" w:fill="D2DFEE"/>
      </w:tcPr>
    </w:tblStylePr>
    <w:tblStylePr w:type="band2Horz">
      <w:rPr>
        <w:rFonts w:ascii="Arial" w:hAnsi="Arial" w:cs="Arial" w:hint="default"/>
        <w:color w:val="2A4A71"/>
        <w:sz w:val="22"/>
        <w:szCs w:val="22"/>
      </w:rPr>
    </w:tblStylePr>
  </w:style>
  <w:style w:type="table" w:customStyle="1" w:styleId="ListTable7Colorful-Accent2">
    <w:name w:val="List Table 7 Colorful - Accent 2"/>
    <w:uiPriority w:val="99"/>
    <w:rsid w:val="00E74C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i/>
        <w:color w:val="D996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 w:hint="default"/>
        <w:i/>
        <w:color w:val="D99695"/>
        <w:sz w:val="22"/>
        <w:szCs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D996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D99695"/>
        <w:sz w:val="22"/>
        <w:szCs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EFD2D2"/>
      </w:tcPr>
    </w:tblStylePr>
    <w:tblStylePr w:type="band1Horz">
      <w:rPr>
        <w:rFonts w:ascii="Arial" w:hAnsi="Arial" w:cs="Arial" w:hint="default"/>
        <w:color w:val="D99695"/>
        <w:sz w:val="22"/>
        <w:szCs w:val="22"/>
      </w:rPr>
      <w:tblPr/>
      <w:tcPr>
        <w:shd w:val="clear" w:color="auto" w:fill="EFD2D2"/>
      </w:tcPr>
    </w:tblStylePr>
    <w:tblStylePr w:type="band2Horz">
      <w:rPr>
        <w:rFonts w:ascii="Arial" w:hAnsi="Arial" w:cs="Arial" w:hint="default"/>
        <w:color w:val="D99695"/>
        <w:sz w:val="22"/>
        <w:szCs w:val="22"/>
      </w:rPr>
    </w:tblStylePr>
  </w:style>
  <w:style w:type="table" w:customStyle="1" w:styleId="ListTable7Colorful-Accent3">
    <w:name w:val="List Table 7 Colorful - Accent 3"/>
    <w:uiPriority w:val="99"/>
    <w:rsid w:val="00E74C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i/>
        <w:color w:val="C3D69B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 w:hint="default"/>
        <w:i/>
        <w:color w:val="C3D69B"/>
        <w:sz w:val="22"/>
        <w:szCs w:val="22"/>
      </w:rPr>
      <w:tblPr/>
      <w:tcPr>
        <w:tcBorders>
          <w:top w:val="single" w:sz="4" w:space="0" w:color="C3D69B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C3D69B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C3D69B"/>
        <w:sz w:val="22"/>
        <w:szCs w:val="22"/>
      </w:rPr>
      <w:tblPr/>
      <w:tcPr>
        <w:tcBorders>
          <w:top w:val="none" w:sz="0" w:space="0" w:color="auto"/>
          <w:left w:val="single" w:sz="4" w:space="0" w:color="C3D69B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E5EED5"/>
      </w:tcPr>
    </w:tblStylePr>
    <w:tblStylePr w:type="band1Horz">
      <w:rPr>
        <w:rFonts w:ascii="Arial" w:hAnsi="Arial" w:cs="Arial" w:hint="default"/>
        <w:color w:val="C3D69B"/>
        <w:sz w:val="22"/>
        <w:szCs w:val="22"/>
      </w:rPr>
      <w:tblPr/>
      <w:tcPr>
        <w:shd w:val="clear" w:color="auto" w:fill="E5EED5"/>
      </w:tcPr>
    </w:tblStylePr>
    <w:tblStylePr w:type="band2Horz">
      <w:rPr>
        <w:rFonts w:ascii="Arial" w:hAnsi="Arial" w:cs="Arial" w:hint="default"/>
        <w:color w:val="C3D69B"/>
        <w:sz w:val="22"/>
        <w:szCs w:val="22"/>
      </w:rPr>
    </w:tblStylePr>
  </w:style>
  <w:style w:type="table" w:customStyle="1" w:styleId="ListTable7Colorful-Accent4">
    <w:name w:val="List Table 7 Colorful - Accent 4"/>
    <w:uiPriority w:val="99"/>
    <w:rsid w:val="00E74C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i/>
        <w:color w:val="B2A1C6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 w:hint="default"/>
        <w:i/>
        <w:color w:val="B2A1C6"/>
        <w:sz w:val="22"/>
        <w:szCs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B2A1C6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B2A1C6"/>
        <w:sz w:val="22"/>
        <w:szCs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DFD8E7"/>
      </w:tcPr>
    </w:tblStylePr>
    <w:tblStylePr w:type="band1Horz">
      <w:rPr>
        <w:rFonts w:ascii="Arial" w:hAnsi="Arial" w:cs="Arial" w:hint="default"/>
        <w:color w:val="B2A1C6"/>
        <w:sz w:val="22"/>
        <w:szCs w:val="22"/>
      </w:rPr>
      <w:tblPr/>
      <w:tcPr>
        <w:shd w:val="clear" w:color="auto" w:fill="DFD8E7"/>
      </w:tcPr>
    </w:tblStylePr>
    <w:tblStylePr w:type="band2Horz">
      <w:rPr>
        <w:rFonts w:ascii="Arial" w:hAnsi="Arial" w:cs="Arial" w:hint="default"/>
        <w:color w:val="B2A1C6"/>
        <w:sz w:val="22"/>
        <w:szCs w:val="22"/>
      </w:rPr>
    </w:tblStylePr>
  </w:style>
  <w:style w:type="table" w:customStyle="1" w:styleId="ListTable7Colorful-Accent5">
    <w:name w:val="List Table 7 Colorful - Accent 5"/>
    <w:uiPriority w:val="99"/>
    <w:rsid w:val="00E74C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i/>
        <w:color w:val="92CCDC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 w:hint="default"/>
        <w:i/>
        <w:color w:val="92CCDC"/>
        <w:sz w:val="22"/>
        <w:szCs w:val="22"/>
      </w:rPr>
      <w:tblPr/>
      <w:tcPr>
        <w:tcBorders>
          <w:top w:val="single" w:sz="4" w:space="0" w:color="92CCDC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92CCDC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92CCDC"/>
        <w:sz w:val="22"/>
        <w:szCs w:val="22"/>
      </w:rPr>
      <w:tblPr/>
      <w:tcPr>
        <w:tcBorders>
          <w:top w:val="none" w:sz="0" w:space="0" w:color="auto"/>
          <w:left w:val="single" w:sz="4" w:space="0" w:color="92CCDC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D1EAF0"/>
      </w:tcPr>
    </w:tblStylePr>
    <w:tblStylePr w:type="band1Horz">
      <w:rPr>
        <w:rFonts w:ascii="Arial" w:hAnsi="Arial" w:cs="Arial" w:hint="default"/>
        <w:color w:val="92CCDC"/>
        <w:sz w:val="22"/>
        <w:szCs w:val="22"/>
      </w:rPr>
      <w:tblPr/>
      <w:tcPr>
        <w:shd w:val="clear" w:color="auto" w:fill="D1EAF0"/>
      </w:tcPr>
    </w:tblStylePr>
    <w:tblStylePr w:type="band2Horz">
      <w:rPr>
        <w:rFonts w:ascii="Arial" w:hAnsi="Arial" w:cs="Arial" w:hint="default"/>
        <w:color w:val="92CCDC"/>
        <w:sz w:val="22"/>
        <w:szCs w:val="22"/>
      </w:rPr>
    </w:tblStylePr>
  </w:style>
  <w:style w:type="table" w:customStyle="1" w:styleId="ListTable7Colorful-Accent6">
    <w:name w:val="List Table 7 Colorful - Accent 6"/>
    <w:uiPriority w:val="99"/>
    <w:rsid w:val="00E74C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i/>
        <w:color w:val="FAC090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 w:hint="default"/>
        <w:i/>
        <w:color w:val="FAC090"/>
        <w:sz w:val="22"/>
        <w:szCs w:val="22"/>
      </w:rPr>
      <w:tblPr/>
      <w:tcPr>
        <w:tcBorders>
          <w:top w:val="single" w:sz="4" w:space="0" w:color="FAC0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FAC090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FAC090"/>
        <w:sz w:val="22"/>
        <w:szCs w:val="22"/>
      </w:rPr>
      <w:tblPr/>
      <w:tcPr>
        <w:tcBorders>
          <w:top w:val="none" w:sz="0" w:space="0" w:color="auto"/>
          <w:left w:val="single" w:sz="4" w:space="0" w:color="FAC090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FDE4D0"/>
      </w:tcPr>
    </w:tblStylePr>
    <w:tblStylePr w:type="band1Horz">
      <w:rPr>
        <w:rFonts w:ascii="Arial" w:hAnsi="Arial" w:cs="Arial" w:hint="default"/>
        <w:color w:val="FAC090"/>
        <w:sz w:val="22"/>
        <w:szCs w:val="22"/>
      </w:rPr>
      <w:tblPr/>
      <w:tcPr>
        <w:shd w:val="clear" w:color="auto" w:fill="FDE4D0"/>
      </w:tcPr>
    </w:tblStylePr>
    <w:tblStylePr w:type="band2Horz">
      <w:rPr>
        <w:rFonts w:ascii="Arial" w:hAnsi="Arial" w:cs="Arial" w:hint="default"/>
        <w:color w:val="FAC090"/>
        <w:sz w:val="22"/>
        <w:szCs w:val="22"/>
      </w:rPr>
    </w:tblStylePr>
  </w:style>
  <w:style w:type="table" w:customStyle="1" w:styleId="Lined-Accent">
    <w:name w:val="Lined - Accent"/>
    <w:uiPriority w:val="99"/>
    <w:rsid w:val="00E74C69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uiPriority w:val="99"/>
    <w:rsid w:val="00E74C69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5D8AC2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5D8AC2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5D8AC2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5D8AC2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7D7EA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7D7EA"/>
      </w:tcPr>
    </w:tblStylePr>
  </w:style>
  <w:style w:type="table" w:customStyle="1" w:styleId="Lined-Accent2">
    <w:name w:val="Lined - Accent 2"/>
    <w:uiPriority w:val="99"/>
    <w:rsid w:val="00E74C69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D99695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D99695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D99695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D99695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DCDC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DCDC"/>
      </w:tcPr>
    </w:tblStylePr>
  </w:style>
  <w:style w:type="table" w:customStyle="1" w:styleId="Lined-Accent3">
    <w:name w:val="Lined - Accent 3"/>
    <w:uiPriority w:val="99"/>
    <w:rsid w:val="00E74C69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9ABB59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9ABB59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9ABB59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9ABB59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AF1DC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AF1DC"/>
      </w:tcPr>
    </w:tblStylePr>
  </w:style>
  <w:style w:type="table" w:customStyle="1" w:styleId="Lined-Accent4">
    <w:name w:val="Lined - Accent 4"/>
    <w:uiPriority w:val="99"/>
    <w:rsid w:val="00E74C69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B2A1C6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B2A1C6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B2A1C6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B2A1C6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DFEC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uiPriority w:val="99"/>
    <w:rsid w:val="00E74C69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BACC6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BACC6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BACC6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BACC6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EF3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uiPriority w:val="99"/>
    <w:rsid w:val="00E74C69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79646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79646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79646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79646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9D8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9D8"/>
      </w:tcPr>
    </w:tblStylePr>
  </w:style>
  <w:style w:type="table" w:customStyle="1" w:styleId="BorderedLined-Accent">
    <w:name w:val="Bordered &amp; Lined - Accent"/>
    <w:uiPriority w:val="99"/>
    <w:rsid w:val="00E74C69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uiPriority w:val="99"/>
    <w:rsid w:val="00E74C69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5D8AC2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5D8AC2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5D8AC2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5D8AC2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7D7EA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7D7EA"/>
      </w:tcPr>
    </w:tblStylePr>
  </w:style>
  <w:style w:type="table" w:customStyle="1" w:styleId="BorderedLined-Accent2">
    <w:name w:val="Bordered &amp; Lined - Accent 2"/>
    <w:uiPriority w:val="99"/>
    <w:rsid w:val="00E74C69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D99695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D99695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D99695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D99695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DCDC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DCDC"/>
      </w:tcPr>
    </w:tblStylePr>
  </w:style>
  <w:style w:type="table" w:customStyle="1" w:styleId="BorderedLined-Accent3">
    <w:name w:val="Bordered &amp; Lined - Accent 3"/>
    <w:uiPriority w:val="99"/>
    <w:rsid w:val="00E74C69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9ABB59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9ABB59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9ABB59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9ABB59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AF1DC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AF1DC"/>
      </w:tcPr>
    </w:tblStylePr>
  </w:style>
  <w:style w:type="table" w:customStyle="1" w:styleId="BorderedLined-Accent4">
    <w:name w:val="Bordered &amp; Lined - Accent 4"/>
    <w:uiPriority w:val="99"/>
    <w:rsid w:val="00E74C69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B2A1C6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B2A1C6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B2A1C6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B2A1C6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DFEC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uiPriority w:val="99"/>
    <w:rsid w:val="00E74C69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BACC6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BACC6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BACC6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BACC6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EF3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uiPriority w:val="99"/>
    <w:rsid w:val="00E74C69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79646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79646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79646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79646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9D8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9D8"/>
      </w:tcPr>
    </w:tblStylePr>
  </w:style>
  <w:style w:type="table" w:customStyle="1" w:styleId="Bordered">
    <w:name w:val="Bordered"/>
    <w:uiPriority w:val="99"/>
    <w:rsid w:val="00E74C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uiPriority w:val="99"/>
    <w:rsid w:val="00E74C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uiPriority w:val="99"/>
    <w:rsid w:val="00E74C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uiPriority w:val="99"/>
    <w:rsid w:val="00E74C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uiPriority w:val="99"/>
    <w:rsid w:val="00E74C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uiPriority w:val="99"/>
    <w:rsid w:val="00E74C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uiPriority w:val="99"/>
    <w:rsid w:val="00E74C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styleId="aff5">
    <w:name w:val="FollowedHyperlink"/>
    <w:basedOn w:val="a0"/>
    <w:uiPriority w:val="99"/>
    <w:semiHidden/>
    <w:unhideWhenUsed/>
    <w:rsid w:val="00E74C6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054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1634</Words>
  <Characters>9320</Characters>
  <Application>Microsoft Office Word</Application>
  <DocSecurity>0</DocSecurity>
  <Lines>77</Lines>
  <Paragraphs>21</Paragraphs>
  <ScaleCrop>false</ScaleCrop>
  <Company/>
  <LinksUpToDate>false</LinksUpToDate>
  <CharactersWithSpaces>10933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ТехПрог</dc:creator>
  <cp:keywords/>
  <dc:description/>
  <cp:lastModifiedBy>ТехПрог</cp:lastModifiedBy>
  <cp:revision>12</cp:revision>
  <dcterms:created xsi:type="dcterms:W3CDTF">2025-11-05T00:40:00Z</dcterms:created>
  <dcterms:modified xsi:type="dcterms:W3CDTF">2026-05-25T05:29:00Z</dcterms:modified>
</cp:coreProperties>
</file>