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Default="002020A4" w:rsidP="00094F6F">
      <w:pPr>
        <w:keepNext/>
        <w:spacing w:after="0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094F6F" w:rsidRPr="002020A4" w:rsidRDefault="00094F6F" w:rsidP="00094F6F">
      <w:pPr>
        <w:keepNext/>
        <w:spacing w:after="0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094F6F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094F6F" w:rsidRPr="00094F6F" w:rsidRDefault="00094F6F" w:rsidP="00094F6F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094F6F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26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703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094F6F" w:rsidRDefault="00094F6F" w:rsidP="00094F6F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0E0F">
        <w:rPr>
          <w:b/>
        </w:rPr>
        <w:t xml:space="preserve">    </w:t>
      </w:r>
      <w:r w:rsidRPr="00730E0F">
        <w:rPr>
          <w:b/>
          <w:sz w:val="28"/>
        </w:rPr>
        <w:t xml:space="preserve">О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муниципальном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звене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территориальной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подсистемы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единой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системы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предупреждения</w:t>
      </w:r>
      <w:r w:rsidRPr="00730E0F">
        <w:rPr>
          <w:b/>
          <w:sz w:val="28"/>
        </w:rPr>
        <w:t xml:space="preserve"> и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ликвидации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чрезвычайных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ситуаций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Забайкальского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края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территории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Чернышевского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730E0F">
        <w:rPr>
          <w:b/>
          <w:sz w:val="28"/>
        </w:rPr>
        <w:t xml:space="preserve"> </w:t>
      </w:r>
      <w:r w:rsidRPr="0073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094F6F" w:rsidRPr="00094F6F" w:rsidRDefault="00094F6F" w:rsidP="00094F6F">
      <w:pPr>
        <w:shd w:val="clear" w:color="auto" w:fill="FFFFFF"/>
        <w:spacing w:line="276" w:lineRule="auto"/>
        <w:ind w:firstLine="708"/>
        <w:jc w:val="both"/>
        <w:rPr>
          <w:b/>
          <w:spacing w:val="20"/>
          <w:sz w:val="36"/>
        </w:rPr>
      </w:pPr>
      <w:r w:rsidRPr="00730E0F">
        <w:t xml:space="preserve">В соответствии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постановлением Правительства Забайкальского края от 20 января 2009 года № 7 «О территориальной подсистеме единой государственной системы предупреждения и ликвидации чрезвычайных ситуаций Забайкальского края», на </w:t>
      </w:r>
      <w:r>
        <w:t>основании статьи 26</w:t>
      </w:r>
      <w:r w:rsidRPr="00730E0F">
        <w:t xml:space="preserve"> Устава </w:t>
      </w:r>
      <w:r>
        <w:t>Чернышевского</w:t>
      </w:r>
      <w:r w:rsidRPr="00730E0F">
        <w:t xml:space="preserve"> муниципального округа, в целях оперативного решения задач по предупреждению и ликвидации последствий чрезвычайных ситуаций на территории </w:t>
      </w:r>
      <w:r>
        <w:t>Чернышевского</w:t>
      </w:r>
      <w:r w:rsidRPr="00730E0F">
        <w:t xml:space="preserve"> муниципального округа, администрация </w:t>
      </w:r>
      <w:r>
        <w:t>Чернышевского</w:t>
      </w:r>
      <w:r w:rsidRPr="00730E0F">
        <w:t xml:space="preserve"> муниципального округа, </w:t>
      </w:r>
      <w:r w:rsidRPr="00094F6F">
        <w:rPr>
          <w:b/>
          <w:spacing w:val="20"/>
        </w:rPr>
        <w:t>постановляет</w:t>
      </w:r>
      <w:r w:rsidRPr="00094F6F">
        <w:rPr>
          <w:spacing w:val="20"/>
        </w:rPr>
        <w:t>:</w:t>
      </w:r>
    </w:p>
    <w:p w:rsidR="00094F6F" w:rsidRDefault="00094F6F" w:rsidP="00094F6F">
      <w:pPr>
        <w:shd w:val="clear" w:color="auto" w:fill="FFFFFF"/>
        <w:spacing w:after="0" w:line="276" w:lineRule="auto"/>
        <w:ind w:firstLine="425"/>
        <w:jc w:val="both"/>
      </w:pPr>
      <w:r>
        <w:t>1.</w:t>
      </w:r>
      <w:r w:rsidRPr="00730E0F">
        <w:t xml:space="preserve">Создать муниципальное звено Забайкальской территориальной подсистемы единой государственной системы предупреждения и ликвидации чрезвычайных ситуаций на территории </w:t>
      </w:r>
      <w:r>
        <w:t>Чернышевского</w:t>
      </w:r>
      <w:r w:rsidRPr="00730E0F">
        <w:t xml:space="preserve"> муниципального округа (далее – муниципальное звено Забайкальской те</w:t>
      </w:r>
      <w:r>
        <w:t>рриториальной подсистемы РСЧС).</w:t>
      </w:r>
    </w:p>
    <w:p w:rsidR="00094F6F" w:rsidRDefault="00094F6F" w:rsidP="00094F6F">
      <w:pPr>
        <w:shd w:val="clear" w:color="auto" w:fill="FFFFFF"/>
        <w:spacing w:after="0" w:line="276" w:lineRule="auto"/>
        <w:ind w:firstLine="425"/>
        <w:jc w:val="both"/>
      </w:pPr>
      <w:r>
        <w:t>2.</w:t>
      </w:r>
      <w:r w:rsidRPr="00730E0F">
        <w:t>Утвердить прилагаемое положение о муниципальном звене территориальной подсистемы единой государственной системы предупреждения и ликвидации чрезвычайных си</w:t>
      </w:r>
      <w:r>
        <w:t>туаций на территории Чернышевского</w:t>
      </w:r>
      <w:r w:rsidRPr="00730E0F">
        <w:t xml:space="preserve"> муниципального округа (приложение № 1).</w:t>
      </w:r>
    </w:p>
    <w:p w:rsidR="00094F6F" w:rsidRDefault="00094F6F" w:rsidP="00094F6F">
      <w:pPr>
        <w:shd w:val="clear" w:color="auto" w:fill="FFFFFF"/>
        <w:spacing w:after="0" w:line="276" w:lineRule="auto"/>
        <w:ind w:firstLine="426"/>
        <w:jc w:val="both"/>
      </w:pPr>
      <w:r w:rsidRPr="00730E0F">
        <w:t>3. Признать утратившим силу постановление администрации муниципального района «</w:t>
      </w:r>
      <w:r>
        <w:t>Чернышевский район» от 05.12.2017 года № 601</w:t>
      </w:r>
      <w:r w:rsidRPr="00730E0F">
        <w:t xml:space="preserve"> «О</w:t>
      </w:r>
      <w:r>
        <w:t xml:space="preserve"> функционировании муниципального звена Чернышевского района</w:t>
      </w:r>
      <w:r w:rsidRPr="00730E0F">
        <w:t xml:space="preserve"> </w:t>
      </w:r>
      <w:r w:rsidRPr="00730E0F">
        <w:lastRenderedPageBreak/>
        <w:t>территориальной подсистемы единой государственной системы предупреждения и ликвидации чрезвычайных ситуаций Забайкальс</w:t>
      </w:r>
      <w:r>
        <w:t xml:space="preserve">кого </w:t>
      </w:r>
      <w:r>
        <w:t>края.</w:t>
      </w:r>
    </w:p>
    <w:p w:rsidR="00094F6F" w:rsidRPr="00486FCE" w:rsidRDefault="00094F6F" w:rsidP="00094F6F">
      <w:pPr>
        <w:shd w:val="clear" w:color="auto" w:fill="FFFFFF"/>
        <w:spacing w:after="0" w:line="276" w:lineRule="auto"/>
        <w:ind w:firstLine="426"/>
        <w:jc w:val="both"/>
        <w:rPr>
          <w:bCs/>
          <w:szCs w:val="28"/>
        </w:rPr>
      </w:pPr>
      <w:r>
        <w:rPr>
          <w:bCs/>
          <w:szCs w:val="28"/>
        </w:rPr>
        <w:t xml:space="preserve">4. </w:t>
      </w:r>
      <w:r w:rsidRPr="00486FCE">
        <w:rPr>
          <w:bCs/>
          <w:szCs w:val="28"/>
        </w:rPr>
        <w:t>Настоящие постановление вступает в силу после его подписания.</w:t>
      </w:r>
    </w:p>
    <w:p w:rsidR="002020A4" w:rsidRDefault="00094F6F" w:rsidP="00094F6F">
      <w:pPr>
        <w:shd w:val="clear" w:color="auto" w:fill="FFFFFF"/>
        <w:spacing w:after="0" w:line="276" w:lineRule="auto"/>
        <w:ind w:firstLine="425"/>
        <w:jc w:val="both"/>
        <w:rPr>
          <w:bCs/>
          <w:szCs w:val="28"/>
        </w:rPr>
      </w:pPr>
      <w:r w:rsidRPr="00486FCE">
        <w:rPr>
          <w:bCs/>
          <w:szCs w:val="28"/>
        </w:rPr>
        <w:t xml:space="preserve">5. Настоящее постановление опубликовать в газете «Наше время» и разместить на официальном сайте </w:t>
      </w:r>
      <w:proofErr w:type="spellStart"/>
      <w:r w:rsidRPr="00486FCE">
        <w:rPr>
          <w:bCs/>
          <w:szCs w:val="28"/>
        </w:rPr>
        <w:t>www</w:t>
      </w:r>
      <w:proofErr w:type="spellEnd"/>
      <w:r w:rsidRPr="00486FCE">
        <w:rPr>
          <w:bCs/>
          <w:szCs w:val="28"/>
        </w:rPr>
        <w:t>.</w:t>
      </w:r>
      <w:proofErr w:type="spellStart"/>
      <w:r w:rsidRPr="00486FCE">
        <w:rPr>
          <w:bCs/>
          <w:szCs w:val="28"/>
          <w:lang w:val="en-US"/>
        </w:rPr>
        <w:t>chernihev</w:t>
      </w:r>
      <w:proofErr w:type="spellEnd"/>
      <w:r w:rsidRPr="00486FCE">
        <w:rPr>
          <w:bCs/>
          <w:szCs w:val="28"/>
        </w:rPr>
        <w:t>.75.</w:t>
      </w:r>
      <w:proofErr w:type="spellStart"/>
      <w:r w:rsidRPr="00486FCE">
        <w:rPr>
          <w:bCs/>
          <w:szCs w:val="28"/>
          <w:lang w:val="en-US"/>
        </w:rPr>
        <w:t>ru</w:t>
      </w:r>
      <w:proofErr w:type="spellEnd"/>
      <w:r w:rsidRPr="00486FCE">
        <w:rPr>
          <w:bCs/>
          <w:szCs w:val="28"/>
        </w:rPr>
        <w:t>, в разделе Документы.</w:t>
      </w:r>
    </w:p>
    <w:p w:rsidR="00094F6F" w:rsidRPr="00094F6F" w:rsidRDefault="00094F6F" w:rsidP="00094F6F">
      <w:pPr>
        <w:shd w:val="clear" w:color="auto" w:fill="FFFFFF"/>
        <w:spacing w:after="0" w:line="276" w:lineRule="auto"/>
        <w:ind w:firstLine="425"/>
        <w:jc w:val="both"/>
        <w:rPr>
          <w:bCs/>
          <w:szCs w:val="28"/>
        </w:rPr>
      </w:pPr>
    </w:p>
    <w:p w:rsidR="002020A4" w:rsidRPr="002020A4" w:rsidRDefault="00B055D7" w:rsidP="00094F6F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094F6F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Default="00094F6F" w:rsidP="00094F6F">
      <w:pPr>
        <w:spacing w:after="0" w:line="276" w:lineRule="auto"/>
        <w:ind w:firstLine="709"/>
        <w:jc w:val="both"/>
      </w:pPr>
    </w:p>
    <w:p w:rsidR="00094F6F" w:rsidRPr="007B35C3" w:rsidRDefault="00094F6F" w:rsidP="00094F6F">
      <w:pPr>
        <w:pStyle w:val="a4"/>
        <w:jc w:val="right"/>
        <w:rPr>
          <w:rFonts w:ascii="Times New Roman" w:hAnsi="Times New Roman" w:cs="Times New Roman"/>
        </w:rPr>
      </w:pPr>
      <w:r w:rsidRPr="007B35C3">
        <w:rPr>
          <w:rFonts w:ascii="Times New Roman" w:hAnsi="Times New Roman" w:cs="Times New Roman"/>
        </w:rPr>
        <w:lastRenderedPageBreak/>
        <w:t>Приложение № 1                                                                                                                                                                           к постановлению администрации                                                                                                                         Чернышевского  муниципального округа                                                                                                                                                              от</w:t>
      </w:r>
      <w:r>
        <w:rPr>
          <w:rFonts w:ascii="Times New Roman" w:hAnsi="Times New Roman" w:cs="Times New Roman"/>
        </w:rPr>
        <w:t xml:space="preserve"> 26 мая</w:t>
      </w:r>
      <w:r w:rsidRPr="007B35C3">
        <w:rPr>
          <w:rFonts w:ascii="Times New Roman" w:hAnsi="Times New Roman" w:cs="Times New Roman"/>
        </w:rPr>
        <w:t xml:space="preserve">  2026 г. № </w:t>
      </w:r>
      <w:r>
        <w:rPr>
          <w:rFonts w:ascii="Times New Roman" w:hAnsi="Times New Roman" w:cs="Times New Roman"/>
        </w:rPr>
        <w:t xml:space="preserve"> 703</w:t>
      </w:r>
    </w:p>
    <w:p w:rsidR="00094F6F" w:rsidRPr="007B35C3" w:rsidRDefault="00094F6F" w:rsidP="00094F6F">
      <w:pPr>
        <w:pStyle w:val="a4"/>
        <w:jc w:val="right"/>
        <w:rPr>
          <w:rFonts w:ascii="Times New Roman" w:hAnsi="Times New Roman" w:cs="Times New Roman"/>
        </w:rPr>
      </w:pPr>
    </w:p>
    <w:p w:rsidR="00094F6F" w:rsidRPr="00094F6F" w:rsidRDefault="00094F6F" w:rsidP="00094F6F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Положение</w:t>
      </w:r>
      <w:r w:rsidRPr="00094F6F">
        <w:rPr>
          <w:rFonts w:cs="Times New Roman"/>
          <w:b/>
          <w:sz w:val="22"/>
        </w:rPr>
        <w:t xml:space="preserve"> о муниципальном звене территориальной подсистемы единой государственной системы предупреждения и ликвидации чрезвычайных ситуаций на территории Чернышевского муниципального округа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 </w:t>
      </w:r>
      <w:bookmarkStart w:id="0" w:name="_GoBack"/>
      <w:r w:rsidRPr="00094F6F">
        <w:rPr>
          <w:rFonts w:cs="Times New Roman"/>
          <w:sz w:val="22"/>
        </w:rPr>
        <w:t xml:space="preserve">1.Настоящее Положение определяет порядок организации, деятельности муниципального звена Забайкальской территориальной подсистемы единой государственной системы предупреждения и ликвидации чрезвычайных ситуаций на территории Чернышевского муниципального округа (далее – муниципальное звено Забайкальской территориальной подсистемы РСЧС). Муниципальное звено Забайкальской территориальной подсистемы РСЧС создается для предупреждения и ликвидации чрезвычайных ситуаций (далее - ЧС) на территории Чернышевского муниципального округа (далее – муниципальное образование) и населенных пунктов, входящих в состав муниципального округа и действует на муниципальном уровне.                  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2. Муниципальное звено Забайкальской территориальной подсистемы РСЧС объединяет органы управления, силы и средства администрации муниципального образования и организаций, в полномочия которых входит решение вопросов в области защиты населения и территорий от ЧС, и осуществляет свою деятельность в целях выполнения задач, предусмотренных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постановлением Правительства Забайкальского края от 20 января 2009 года № 7 «О территориальной подсистеме единой государственной системы предупреждения и ликвидации чрезвычайных ситуаций Забайкальского края».                                                                                                                              3. Координационным органом муниципального звена Забайкальской территориальной подсистемы РСЧС является комиссия, образованная для обеспечения согласованности действий органов местного самоуправления муниципального образования, и организаций в области защиты населения и территорий от чрезвычайных ситуаций и обеспечения пожарной безопасности, - комиссия по предупреждению и ликвидации чрезвычайных ситуаций и обеспечению пожарной безопасности администрации муниципального образования (далее – КЧС и ОПБ муниципального образования).                                                                                              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4. Образование, реорганизация и упразднение КЧС и </w:t>
      </w:r>
      <w:proofErr w:type="gramStart"/>
      <w:r w:rsidRPr="00094F6F">
        <w:rPr>
          <w:rFonts w:cs="Times New Roman"/>
          <w:sz w:val="22"/>
        </w:rPr>
        <w:t>ОПБ  муниципального</w:t>
      </w:r>
      <w:proofErr w:type="gramEnd"/>
      <w:r w:rsidRPr="00094F6F">
        <w:rPr>
          <w:rFonts w:cs="Times New Roman"/>
          <w:sz w:val="22"/>
        </w:rPr>
        <w:t xml:space="preserve"> образования, определение их компетенции осуществляется администрацией муниципального образования. Положение о КЧС и ОПБ утверждается:                      1) в муниципальном образовании - постановлением администрации муниципального образования; персональный состав КЧС и ОПБ – постановлением администрации муниципального образования;                                      2) в организациях - приказом руководителя организации.                                                                                                                                                                              5. Основными задачами КЧС и ОПБ муниципального образования по предупреждению и в соответствии с их компетенцией являются:                                    1) разработка предложений по реализации единой государственной политики в области предупреждения и ликвидации ЧС и ОПБ на территории муниципального образования;                                                                                             2) координация деятельности органов управления и сил муниципального звена Забайкальской территориальной подсистемы единой государственной системы предупреждения и ликвидации ЧС и ОПБ;                                                       3) обеспечение согласованности действий органов местного самоуправления Калганского муниципального округа и организаций при решении задач в области предупреждения и ликвидации ЧС и ОПБ, а также восстановления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ЧС;                                                                                           4) обеспечение согласованности действий органов местного самоуправления - рассмотрение вопросов о привлечении сил и средств гражданской обороны к организации и проведению мероприятий по предотвращению и ликвидации ЧС;                                                                                                                                          5) рассмотрение вопросов об организации оповещения и информирования населения о ЧС.                                                                                                            6. Постоянно действующими органами управления муниципального звена Забайкальской территориальной подсистемы РСЧС являются органы, специально уполномоченные на решение </w:t>
      </w:r>
      <w:r w:rsidRPr="00094F6F">
        <w:rPr>
          <w:rFonts w:cs="Times New Roman"/>
          <w:sz w:val="22"/>
        </w:rPr>
        <w:lastRenderedPageBreak/>
        <w:t xml:space="preserve">задач в области защиты населения и территорий от ЧС, в том числе:                                                                             1) на муниципальном уровне – создаваемые при органах местного самоуправления органы, специально уполномоченные на решение задач в области защиты населения и территорий от ЧС;                                                                 2) на объектовом уровне - структурные подразделения организаций, специально уполномоченные на решение задач в области защиты населения и территорий от ЧС.                                                                                                    7. Органами повседневного управления муниципального звена Забайкальской территориальной подсистемы РСЧС являются организации (подразделения), создаваемые органами местного самоуправления муниципальных образований и организациями для обеспечения их деятельности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ЧС, осуществления обмена информацией и оповещения населения о ЧС, в том числе:                                                                                                                                         1) создаваемые в установленном порядке единые дежурно-диспетчерские службы муниципальных образований,                                                                                  2) дежурно-диспетчерские службы и другие организации (подразделения), создаваемые органами местного самоуправления; Указанные органы создаются и осуществляют свою деятельность в соответствии с законодательством Российской Федерации, законодательством Забайкальского края и муниципальными нормативными правовыми актами. Размещение органов управления муниципального звена Забайкальской территориальной подсистемы РСЧС осуществляется на стационарных или подвижных пунктах управления, оснащаемых техническими средствами управления, средствами связи, оповещения и жизнеобеспечения, поддерживаемых в состоянии постоянной готовности к использованию.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 8. К силам и средствам муниципального звена Забайкальской территориальной подсистемы РСЧС относятся специально подготовленные силы и средства Калганского муниципального округа, организаций и общественных объединений, предназначенные и выделяемые (привлекаемые) для предупреждения и ликвидации ЧС. Силы и средства гражданской обороны привлекаются к организации и проведению мероприятий по предотвращению и ликвидации ЧС объектового и муниципального характера.                                                                                                               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9. В состав сил и средств муниципального звена Забайкальской территориальной подсистемы РСЧС входят силы и средства постоянной готовности, предназначенные для оперативного реагирования на ЧС и проведения работ по их ликвидации (далее - силы постоянной готовности).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10. 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инструментами, материалами с учетом обеспечения проведения аварийно-спасательных и других неотложных работ в зоне ЧС в течение не менее 3 суток.                                                                                        11. Состав и структуру сил постоянной готовности на муниципальном и объектовом уровнях определяют создающие их органы местного самоуправления и организации исходя из возложенных на них задач по предупреждению и ликвидации ЧС.                                            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12. Координацию деятельности аварийно-спасательных служб и аварийно-спасательных формирований на территориях муниципальных образований осуществляют органы, специально уполномоченные на решение задач в области защиты населения и территорий от ЧС и (или) гражданской обороны при органах местного самоуправления.                                           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13. Привлечение аварийно-спасательных служб и аварийно-спасательных формирований к ликвидации ЧС осуществляется в соответствии с планами действий по предупреждению и ликвидации ЧС на обслуживаемых указанными службами и формированиями объектах и территориях по решению органов местного самоуправления, организаций и общественных объединений, осуществляющих руководство деятельностью указанных служб и формирований.                                                                                           14. Для ликвидации ЧС создаются и используются резервы финансовых и материальных ресурсов органов местного самоуправления муниципального образования. Порядок создания, использования и восполнения резервов финансовых и материальных ресурсов определяется муниципальными правовыми актами органов местного самоуправления муниципального образования. Номенклатура и объем резервов материальных ресурсов для ликвидации ЧС, а также контроль за их созданием, хранением, использованием и восполнением устанавливаются администрацией муниципального образования.                                                                    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15. Сбор и обмен информацией в области защиты населения и территорий от ЧС и ОПБ осуществляется администрацией муниципального образования и организациями в порядке, установленном Правительством Российской Федерации, нормативными правовыми актами Забайкальского края и муниципальными нормативными правовыми актами.              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lastRenderedPageBreak/>
        <w:t xml:space="preserve">16. Проведение мероприятий по предупреждению и ликвидации ЧС в рамках единой системы осуществляется на основании плана действий по предупреждению и ликвидации ЧС на территории муниципального образования.                                                                                     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17. Решениями руководителей органов местного самоуправления и организаций, на территории которых могут возникнуть или возникли ЧС либо к полномочиям которых отнесена ликвидация ЧС, органы управления и силы муниципального районного звена Забайкальской территориальной подсистемы РСЧС функционируют в режиме:                                                       1) повседневной деятельности - при отсутствии угрозы возникновения ЧС;   2) повышенной готовности - при угрозе возникновения ЧС; 3) чрезвычайной ситуации - при возникновении и ликвидации ЧС.                                                                  18. Решениями руководителей органов местного самоуправления и организаций о введении для соответствующих органов управления и сил Забайкальской территориальной подсистемы РСЧС режима повышенной готовности или режима чрезвычайной ситуации определяются:                                   1) обстоятельства, послужившие основанием для введения режима повышенной готовности или режима чрезвычайной ситуации;                                      2) границы территории, на которой может возникнуть ЧС, или границы зоны ЧС;                                                                                                                                          3) силы и средства, привлекаемые к проведению мероприятий по предупреждению и ликвидации ЧС;                                                                                  4) перечень мер по обеспечению защиты населения от ЧС или организации работ по ее ликвидации;                                                                                                           5) должностные лица, ответственные за осуществление мероприятий по предупреждению ЧС, или руководитель ликвидации ЧС. Руководители органов местного самоуправления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муниципальных звеньев Забайкальской территориальной подсистемы РСЧС, а также мерах по обеспечению безопасности населения.                                                                                                                                                                       19. 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руководители органов местного самоуправления и организаций отменяют установленные режимы функционирования органов управления и сил муниципального звена Забайкальской территориальной подсистемы РСЧС.                                                                                                                         20. Основными мероприятиями, проводимыми органами управления и силами муниципального звена Забайкальской территориальной подсистемы РСЧС:                                                                                                                                          1) в режиме повседневной деятельности:                                                                             а) изучение состояния окружающей среды, мониторинг опасных природных явлений и техногенных процессов, способных привести к возникновению ЧС, прогнозирование ЧС, а также оценка их социально-экономических последствий;                                                                                                                          б) сбор, обработка и обмен в установленном порядке информацией в области защиты населения и территорий от ЧС и ОПБ;                                                                в) разработка и реализация целевых программ и мер по предупреждению ЧС и ОПБ;                                                                                                                                         г) планирование действий органов управления и сил муниципального звена Забайкальской территориальной подсистемы РСЧС, организация подготовки и обеспечения их деятельности;                                                                                           д) подготовка населения в области защиты от ЧС, в том числе к действиям при получении сигналов экстренного оповещения;                                                              е) пропаганда знаний в области защиты населения и территорий от ЧС и ОПБ;                                                                                                                                          ж) руководство созданием, размещением, хранением и восполнением резервов материальных ресурсов, предназначенных для ликвидации последствий ЧС;                                                                                                                         з) проведение в пределах своих полномочий экспертизы, надзора в области защиты населения и территорий от ЧС и ОПБ; и) осуществление в пределах своих полномочий необходимых видов страхования;                                                         и) проведение мероприятий по подготовке к эвакуации населения, материальных и культурных ценностей в безопасные районы, их размещению  и возвращению соответственно в места постоянного проживания либо хранения, а также жизнеобеспечению населения в ЧС; и возвращению соответственно в места постоянного проживания либо хранения, а также жизнеобеспечению населения в ЧС;                                                    к) ведение статистической отчетности о ЧС, участие в расследовании причин аварий и катастроф, а также выработке мер по устранению причин подобных аварий и катастроф;                                                                                                              2) в режиме повышенной готовности:                                                                                 а) усиление контроля за состоянием окружающей среды, мониторинг опасных природных явлений и техногенных процессов, способных привести к возникновению ЧС, прогнозирование ЧС, а также </w:t>
      </w:r>
      <w:r w:rsidRPr="00094F6F">
        <w:rPr>
          <w:rFonts w:cs="Times New Roman"/>
          <w:sz w:val="22"/>
        </w:rPr>
        <w:lastRenderedPageBreak/>
        <w:t xml:space="preserve">оценка их социально-экономических последствий;                                                                                             б) введение при необходимости круглосуточного дежурства руководителей и должностных лиц органов управления и сил муниципального звена Забайкальской территориальной подсистемы РСЧС на стационарных пунктах управления;                                                                                                                            в) непрерывный сбор, обработка и передача органам управления и силам муниципального звена Забайкальской территориальной подсистемы РСЧС данных о прогнозируемых ЧС, информирование населения о ЧС;                                г) принятие оперативных мер по предупреждению возникновения и развития ЧС, снижению размеров ущерба и потерь в случае их возникновения, а также повышению устойчивости и безопасности функционирования организаций в ЧС;                                                                                                                                            д) уточнение планов действий (взаимодействия) по предупреждению и ликвидации ЧС и иных документов;                                                                                  е) приведение при необходимости сил и средств муниципального звена Забайкальской территориальной подсистемы РСЧС в готовность к реагированию на ЧС, формирование оперативных групп, организация выдвижения их в предполагаемые районы действий;                                                         ж) восполнение при необходимости резервов материальных ресурсов,                          з) проведение при необходимости эвакуационных мероприятий;                                     3) в режиме чрезвычайной ситуации:                                                                                    а) непрерывный контроль за состоянием окружающей среды, мониторинг и прогнозирование развития возникших ЧС, а также оценка социально-экономических последствий;                                                                                                б) оповещение руководителей органов местного самоуправления и организаций, а также населения о возникших ЧС;                                                                 в) проведение мероприятий по защите населения и территорий от ЧС;                         г) организация работ по ликвидации последствий ЧС и всестороннему обеспечению действий сил и средств муниципального звена Забайкальской территориальной подсистемы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ЧС;                                                                                                  д) непрерывный сбор, анализ и обмен информацией об обстановке  в зоне ЧС и в ходе проведения работ по ее ликвидации;                                                                     е) организация и поддержание непрерывного взаимодействия исполнительных органов государственной власти Забайкальского края, органов местного самоуправления и организаций по вопросам ликвидации ЧС и их последствий;                                                                                                             ж) проведение мероприятий по жизнеобеспечению населения в ЧС;                                        з) информирование населения о ЧС,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ЧС, о правах граждан в области защиты населения и территорий от ЧС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ЧС документов.                                                                                                                                       21. При введении режима чрезвычайной ситуации в зависимости от последствий ЧС, привлекаемых для предупреждения и ликвидации ЧС сил и средств муниципального звена Забайкальской территориальной подсистемы РСЧС, классификации ЧС и характера развития ЧС,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ЧС, устанавливается один из следующих уровней реагирования на ЧС (далее - уровень реагирования):                                                      1) объектовый уровень реагирования - решением руководителя организации при ликвидации ЧС силами и средствами организации, оказавшейся в зоне ЧС, если зона ЧС находится в пределах территории данной организации;                   2) местный уровень реагирования:                                                                                     а) решением главы муниципального образования при ликвидации ЧС силами и средствами организаций и органов местного самоуправления, оказавшихся в зоне ЧС, которая затрагивает территорию одного населенного пункта, либо межселенную территорию, либо территории двух и более населенных пунктов, либо территории населенных пунктов и межселенную территорию, если зона ЧС находится в пределах территории одного муниципального округа;                                                                                                                                      б) решением главы муниципального округа при ликвидации ЧС силами и средствами организаций и органов местного самоуправления, оказавшихся в зоне ЧС, если зона ЧС находится в пределах территории муниципального округа;                                                                                                                                       3) региональный (межмуниципальный) уровень реагирования - решением Губернатора Забайкальского края при ликвидации ЧС силами и средствами организаций, органов местного самоуправления и исполнительных органов государственной власти Забайкальского края, </w:t>
      </w:r>
      <w:r w:rsidRPr="00094F6F">
        <w:rPr>
          <w:rFonts w:cs="Times New Roman"/>
          <w:sz w:val="22"/>
        </w:rPr>
        <w:lastRenderedPageBreak/>
        <w:t xml:space="preserve">оказавшихся в зоне ЧС, которая затрагивает территории двух и более муниципальных округов либо территории муниципального округа, если зона ЧС находится в пределах территории Забайкальского края.                                                  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22. При отмене режима повышенной готовности или чрезвычайной ситуации, а также при устранении обстоятельств, послуживших основанием для установления уровня реагирования, руководителями органов местного самоуправления и организаций отменяются установленные уровни реагирования.                                                                                                                       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23. Ликвидация ЧС:                                                                                                    1) локального характера осуществляется силами и средствами организации; 2) муниципального характера:                                                                                                    а) в границах населенного пункта осуществляется силами и средствами органов местного самоуправления населенного пункта;                                                    б) в границах муниципального округа осуществляется силами и средствами органов местного самоуправления муниципального округа;                                            3) межмуниципального и регионального характера осуществляется силами и средствами исполнительных органов государственной власти Забайкальского края и органов местного самоуправления муниципальных образований, оказавшихся в зоне ЧС; При недостаточности указанных сил и средств привлекаются в установленном порядке силы и средства федеральных органов исполнительной власти.                                                                                                                                  24.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муниципального звена Забайкальской территориальной подсистемы РСЧС, руководители органов местного самоуправления и организаций могут определять руководителя ликвидации ЧС, который несет ответственность за проведение этих работ в соответствии с законодательством Российской Федерации и законодательством Забайкальского края, и принимать дополнительные меры по защите населения и территорий от ЧС:                                                                           1) ограничивать доступ людей и транспортных средств на территорию, на которой существует угроза возникновения ЧС, а также в зону ЧС;                                 2) определять порядок </w:t>
      </w:r>
      <w:proofErr w:type="spellStart"/>
      <w:r w:rsidRPr="00094F6F">
        <w:rPr>
          <w:rFonts w:cs="Times New Roman"/>
          <w:sz w:val="22"/>
        </w:rPr>
        <w:t>разбронирования</w:t>
      </w:r>
      <w:proofErr w:type="spellEnd"/>
      <w:r w:rsidRPr="00094F6F">
        <w:rPr>
          <w:rFonts w:cs="Times New Roman"/>
          <w:sz w:val="22"/>
        </w:rPr>
        <w:t xml:space="preserve"> резервов материальных ресурсов, находящихся в зоне ЧС, за исключением государственного материального резерва;                                                                                                                                    3)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                                                            4) приостанавливать деятельность организации, оказавшейся в зоне ЧС, если существует угроза безопасности жизнедеятельности работников данной организации и иных граждан, находящихся на ее территории;                                        5) осуществлять меры, обусловленные развитием ЧС, не ограничивающие прав и свобод человека и гражданина и направленные на защиту населения и территорий от ЧС, создание необходимых условий для  предупреждения и ликвидации ЧС и минимизации ее негативного воздействия.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  25. Руководитель ликвидации ЧС готовит для Губернатора Забайкальского края, руководителей органов местного самоуправления и организаций предложения по принятию дополнительных мер, предусмотренных пунктом 22 настоящего Положения.                                                                                                                                                               </w:t>
      </w:r>
    </w:p>
    <w:p w:rsid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    26. Руководитель ликвидации ЧС осуществляет руководство ликвидацией ЧС силами и средствами органов местного самоуправления, организаций, на территориях которых сложилась ЧС, а также привлеченными силами и средствами территориальных органов федеральных органов исполнительной власти, исполнительных органов государственной власти Забайкальского края, в полномочия которых входит решение задач в области защиты населения и территорий от ЧС.                                                                              27. Руководители аварийно-спасательных служб и аварийно-спасательных формирований, прибывшие в зоны ЧС первыми, принимают полномочия руководителей ликвидации ЧС и исполняют их до прибытия руководителей ликвидации ЧС, определенных законодательством Российской Федерации и законодательством Забайкальского края, планами действий по предупреждению и ликвидации ЧС или назначенных органами местного самоуправления, руководителями организаций, к полномочиям которых отнесена ликвидация последствий ЧС.                                                                 28. Руководители ликвидации ЧС по согласованию с Правительством Забайкальского края, органами местного самоуправления и руководителями организаций, на территориях которых возникла ЧС, устанавливают границы зоны чрезвычайной ситуации, порядок и особенности действий по ее локализации, а также принимают решения по проведению аварийно-спасательных и других неотложных работ.                                                                                                                                     </w:t>
      </w:r>
    </w:p>
    <w:p w:rsidR="00094F6F" w:rsidRPr="00094F6F" w:rsidRDefault="00094F6F" w:rsidP="00094F6F">
      <w:pPr>
        <w:spacing w:after="0"/>
        <w:jc w:val="both"/>
        <w:rPr>
          <w:rFonts w:cs="Times New Roman"/>
          <w:sz w:val="22"/>
        </w:rPr>
      </w:pPr>
      <w:r w:rsidRPr="00094F6F">
        <w:rPr>
          <w:rFonts w:cs="Times New Roman"/>
          <w:sz w:val="22"/>
        </w:rPr>
        <w:t xml:space="preserve"> 29. Решения руководителя ликвидации ЧС являются обязательными для всех граждан и организаций, находящихся в зоне ЧС, если иное не предусмотрено законодательством Российской </w:t>
      </w:r>
      <w:r w:rsidRPr="00094F6F">
        <w:rPr>
          <w:rFonts w:cs="Times New Roman"/>
          <w:sz w:val="22"/>
        </w:rPr>
        <w:lastRenderedPageBreak/>
        <w:t>Федерации.                                                                                                                                                                   30. Финансовое обеспечение муниципального звена Забайкальской территориальной подсистемы РСЧС осуществляется за счет средств бюджета муниципального образования в соответствии с законодательством Российской Федерации, законодательством Забайкальского края.                        31. Организации всех форм собственности участвуют в ликвидации ЧС на своих объектах за счет собственных средств.                                                      32. Финансирование целевых программ по защите населения и территорий от ЧС и обеспечению устойчивого функционирования организаций осуществляется в соответствии с законодательством Российской Федерации и законодательством Забайкальского края.</w:t>
      </w:r>
    </w:p>
    <w:bookmarkEnd w:id="0"/>
    <w:p w:rsidR="00094F6F" w:rsidRPr="00094F6F" w:rsidRDefault="00094F6F" w:rsidP="00094F6F">
      <w:pPr>
        <w:spacing w:after="0" w:line="276" w:lineRule="auto"/>
        <w:ind w:firstLine="709"/>
        <w:jc w:val="both"/>
        <w:rPr>
          <w:sz w:val="22"/>
        </w:rPr>
      </w:pPr>
    </w:p>
    <w:sectPr w:rsidR="00094F6F" w:rsidRPr="00094F6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094F6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094F6F"/>
  </w:style>
  <w:style w:type="paragraph" w:styleId="a4">
    <w:name w:val="No Spacing"/>
    <w:link w:val="a3"/>
    <w:qFormat/>
    <w:rsid w:val="00094F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4887</Words>
  <Characters>27859</Characters>
  <Application>Microsoft Office Word</Application>
  <DocSecurity>0</DocSecurity>
  <Lines>232</Lines>
  <Paragraphs>65</Paragraphs>
  <ScaleCrop>false</ScaleCrop>
  <Company/>
  <LinksUpToDate>false</LinksUpToDate>
  <CharactersWithSpaces>32681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2026-05-26T03:23:00Z</dcterms:modified>
</cp:coreProperties>
</file>