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Default="002020A4" w:rsidP="003E5AF2">
      <w:pPr>
        <w:keepNext/>
        <w:spacing w:after="0" w:line="276" w:lineRule="auto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3E5AF2" w:rsidRPr="002020A4" w:rsidRDefault="003E5AF2" w:rsidP="003E5AF2">
      <w:pPr>
        <w:keepNext/>
        <w:spacing w:after="0" w:line="276" w:lineRule="auto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3E5AF2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3E5AF2" w:rsidRPr="003E5AF2" w:rsidRDefault="003E5AF2" w:rsidP="003E5AF2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3E5AF2" w:rsidP="003E5AF2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26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мая 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proofErr w:type="gramEnd"/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705</w:t>
      </w:r>
    </w:p>
    <w:p w:rsidR="002020A4" w:rsidRPr="002020A4" w:rsidRDefault="002020A4" w:rsidP="003E5AF2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3E5AF2" w:rsidRDefault="003E5AF2" w:rsidP="003E5AF2">
      <w:pPr>
        <w:spacing w:line="276" w:lineRule="auto"/>
        <w:jc w:val="center"/>
      </w:pPr>
      <w:r w:rsidRPr="00B623A0">
        <w:rPr>
          <w:rFonts w:eastAsia="Times New Roman" w:cs="Times New Roman"/>
          <w:b/>
          <w:szCs w:val="28"/>
          <w:lang w:eastAsia="ru-RU"/>
        </w:rPr>
        <w:t>О создании постоянно действующего органа управления муниципального звена территориальной подсистемы единой государственной системы предупреждения и ликвидации чрезвычайных сит</w:t>
      </w:r>
      <w:r>
        <w:rPr>
          <w:rFonts w:eastAsia="Times New Roman" w:cs="Times New Roman"/>
          <w:b/>
          <w:szCs w:val="28"/>
          <w:lang w:eastAsia="ru-RU"/>
        </w:rPr>
        <w:t xml:space="preserve">уаций на территории Чернышевского </w:t>
      </w:r>
      <w:r w:rsidRPr="00B623A0">
        <w:rPr>
          <w:rFonts w:eastAsia="Times New Roman" w:cs="Times New Roman"/>
          <w:b/>
          <w:szCs w:val="28"/>
          <w:lang w:eastAsia="ru-RU"/>
        </w:rPr>
        <w:t>муниципального округа</w:t>
      </w:r>
    </w:p>
    <w:p w:rsidR="003E5AF2" w:rsidRDefault="003E5AF2" w:rsidP="003E5AF2">
      <w:pPr>
        <w:spacing w:after="0" w:line="276" w:lineRule="auto"/>
        <w:ind w:firstLine="708"/>
        <w:jc w:val="both"/>
        <w:rPr>
          <w:rFonts w:eastAsia="Calibri" w:cs="Times New Roman"/>
          <w:bCs/>
          <w:szCs w:val="28"/>
        </w:rPr>
      </w:pPr>
      <w:r w:rsidRPr="00B623A0">
        <w:rPr>
          <w:rFonts w:eastAsia="Calibri" w:cs="Times New Roman"/>
          <w:bCs/>
          <w:szCs w:val="28"/>
        </w:rPr>
        <w:t>В соответствии с пунктом 2 статьи 11 Федерального закона от 21 декабря 1994 г., № 68-ФЗ «О защите населения и территорий от чрезвычайных ситуаций природного и техногенного характера», пункта 10 Положения «О единой государственной системе предупреждения и ликвидации чрезвычайных ситуаций», утвержденного постановлением Правительства Российской Федерации от 30 декабря 2003 г</w:t>
      </w:r>
      <w:r>
        <w:rPr>
          <w:rFonts w:eastAsia="Calibri" w:cs="Times New Roman"/>
          <w:bCs/>
          <w:szCs w:val="28"/>
        </w:rPr>
        <w:t>., № 794, на основании статьи 26</w:t>
      </w:r>
      <w:r w:rsidRPr="00B623A0">
        <w:rPr>
          <w:rFonts w:eastAsia="Calibri" w:cs="Times New Roman"/>
          <w:bCs/>
          <w:szCs w:val="28"/>
        </w:rPr>
        <w:t xml:space="preserve"> Устава </w:t>
      </w:r>
      <w:r>
        <w:rPr>
          <w:rFonts w:eastAsia="Calibri" w:cs="Times New Roman"/>
          <w:bCs/>
          <w:szCs w:val="28"/>
        </w:rPr>
        <w:t>Чернышевского</w:t>
      </w:r>
      <w:r w:rsidRPr="00B623A0">
        <w:rPr>
          <w:rFonts w:eastAsia="Calibri" w:cs="Times New Roman"/>
          <w:bCs/>
          <w:szCs w:val="28"/>
        </w:rPr>
        <w:t xml:space="preserve"> муниципального округа, администрация </w:t>
      </w:r>
      <w:r>
        <w:rPr>
          <w:rFonts w:eastAsia="Calibri" w:cs="Times New Roman"/>
          <w:bCs/>
          <w:szCs w:val="28"/>
        </w:rPr>
        <w:t>Чернышевского</w:t>
      </w:r>
      <w:r w:rsidRPr="00B623A0">
        <w:rPr>
          <w:rFonts w:eastAsia="Calibri" w:cs="Times New Roman"/>
          <w:bCs/>
          <w:szCs w:val="28"/>
        </w:rPr>
        <w:t xml:space="preserve"> муниципального округа, </w:t>
      </w:r>
      <w:r w:rsidRPr="00B623A0">
        <w:rPr>
          <w:rFonts w:eastAsia="Calibri" w:cs="Times New Roman"/>
          <w:b/>
          <w:bCs/>
          <w:szCs w:val="28"/>
        </w:rPr>
        <w:t>п о с т а н о в л я е т</w:t>
      </w:r>
      <w:r w:rsidRPr="00B623A0">
        <w:rPr>
          <w:rFonts w:eastAsia="Calibri" w:cs="Times New Roman"/>
          <w:bCs/>
          <w:szCs w:val="28"/>
        </w:rPr>
        <w:t xml:space="preserve"> : </w:t>
      </w:r>
    </w:p>
    <w:p w:rsidR="003E5AF2" w:rsidRDefault="003E5AF2" w:rsidP="003E5AF2">
      <w:pPr>
        <w:spacing w:after="0" w:line="276" w:lineRule="auto"/>
        <w:ind w:firstLine="708"/>
        <w:jc w:val="both"/>
        <w:rPr>
          <w:rFonts w:eastAsia="Calibri" w:cs="Times New Roman"/>
          <w:bCs/>
          <w:szCs w:val="28"/>
        </w:rPr>
      </w:pPr>
      <w:r w:rsidRPr="00B623A0">
        <w:rPr>
          <w:rFonts w:eastAsia="Calibri" w:cs="Times New Roman"/>
          <w:bCs/>
          <w:szCs w:val="28"/>
        </w:rPr>
        <w:t xml:space="preserve">1. Определить отдел </w:t>
      </w:r>
      <w:r>
        <w:rPr>
          <w:rFonts w:eastAsia="Calibri" w:cs="Times New Roman"/>
          <w:bCs/>
          <w:szCs w:val="28"/>
        </w:rPr>
        <w:t>по делам ГО и защиты населения от ЧС администрации Чернышевского</w:t>
      </w:r>
      <w:r w:rsidRPr="00B623A0">
        <w:rPr>
          <w:rFonts w:eastAsia="Calibri" w:cs="Times New Roman"/>
          <w:bCs/>
          <w:szCs w:val="28"/>
        </w:rPr>
        <w:t xml:space="preserve"> муниципального округа постоянно действующим органом управления муниципального звена территориальной подсистемы единой государственной системы предупреждения и ликвидации чрезвычайных ситуаций, специально уполномоченным на решение задач в области гражданской обороны, защиты населения и территории от чрезвычайных ситуаций приро</w:t>
      </w:r>
      <w:r>
        <w:rPr>
          <w:rFonts w:eastAsia="Calibri" w:cs="Times New Roman"/>
          <w:bCs/>
          <w:szCs w:val="28"/>
        </w:rPr>
        <w:t>дного и техногенного характера.</w:t>
      </w:r>
    </w:p>
    <w:p w:rsidR="003E5AF2" w:rsidRDefault="003E5AF2" w:rsidP="003E5AF2">
      <w:pPr>
        <w:spacing w:after="0" w:line="276" w:lineRule="auto"/>
        <w:ind w:firstLine="708"/>
        <w:jc w:val="both"/>
        <w:rPr>
          <w:rFonts w:eastAsia="Calibri" w:cs="Times New Roman"/>
          <w:bCs/>
          <w:szCs w:val="28"/>
        </w:rPr>
      </w:pPr>
      <w:r w:rsidRPr="00B623A0">
        <w:rPr>
          <w:rFonts w:eastAsia="Calibri" w:cs="Times New Roman"/>
          <w:bCs/>
          <w:szCs w:val="28"/>
        </w:rPr>
        <w:t xml:space="preserve">2. Утвердить Положение о постоянно действующем органе управления муниципального звена территориальной подсистемы единой государственной системы предупреждения и ликвидации чрезвычайных ситуаций, </w:t>
      </w:r>
      <w:r>
        <w:rPr>
          <w:rFonts w:eastAsia="Calibri" w:cs="Times New Roman"/>
          <w:bCs/>
          <w:szCs w:val="28"/>
        </w:rPr>
        <w:t>Чернышевского</w:t>
      </w:r>
      <w:r w:rsidRPr="00B623A0">
        <w:rPr>
          <w:rFonts w:eastAsia="Calibri" w:cs="Times New Roman"/>
          <w:bCs/>
          <w:szCs w:val="28"/>
        </w:rPr>
        <w:t xml:space="preserve"> муници</w:t>
      </w:r>
      <w:r>
        <w:rPr>
          <w:rFonts w:eastAsia="Calibri" w:cs="Times New Roman"/>
          <w:bCs/>
          <w:szCs w:val="28"/>
        </w:rPr>
        <w:t>пального округа (приложение 1).</w:t>
      </w:r>
    </w:p>
    <w:p w:rsidR="003E5AF2" w:rsidRDefault="003E5AF2" w:rsidP="003E5AF2">
      <w:pPr>
        <w:spacing w:after="0" w:line="276" w:lineRule="auto"/>
        <w:ind w:firstLine="708"/>
        <w:jc w:val="both"/>
        <w:rPr>
          <w:rFonts w:eastAsia="Calibri" w:cs="Times New Roman"/>
          <w:bCs/>
          <w:szCs w:val="28"/>
        </w:rPr>
      </w:pPr>
      <w:r w:rsidRPr="00B623A0">
        <w:rPr>
          <w:rFonts w:eastAsia="Calibri" w:cs="Times New Roman"/>
          <w:bCs/>
          <w:szCs w:val="28"/>
        </w:rPr>
        <w:t xml:space="preserve">3. Рекомендовать руководителям предприятий, организаций и учреждений, независимо от организационно – правовой формы и форм собственности, осуществляющих свою деятельность на территории </w:t>
      </w:r>
      <w:r>
        <w:rPr>
          <w:rFonts w:eastAsia="Calibri" w:cs="Times New Roman"/>
          <w:bCs/>
          <w:szCs w:val="28"/>
        </w:rPr>
        <w:t>Чернышевского</w:t>
      </w:r>
      <w:r w:rsidRPr="00B623A0">
        <w:rPr>
          <w:rFonts w:eastAsia="Calibri" w:cs="Times New Roman"/>
          <w:bCs/>
          <w:szCs w:val="28"/>
        </w:rPr>
        <w:t xml:space="preserve"> муниципального округа, назначить организационно – распорядительными документами структурные подразделения, или работников (где они не были назначены), уполномоченными на решение задач </w:t>
      </w:r>
      <w:r w:rsidRPr="00B623A0">
        <w:rPr>
          <w:rFonts w:eastAsia="Calibri" w:cs="Times New Roman"/>
          <w:bCs/>
          <w:szCs w:val="28"/>
        </w:rPr>
        <w:lastRenderedPageBreak/>
        <w:t>в области защиты от чрезвычайных ситуаций и гражданской обороны, опреде</w:t>
      </w:r>
      <w:r>
        <w:rPr>
          <w:rFonts w:eastAsia="Calibri" w:cs="Times New Roman"/>
          <w:bCs/>
          <w:szCs w:val="28"/>
        </w:rPr>
        <w:t>лить их задачи и функции.</w:t>
      </w:r>
    </w:p>
    <w:p w:rsidR="003E5AF2" w:rsidRPr="00B623A0" w:rsidRDefault="003E5AF2" w:rsidP="003E5AF2">
      <w:pPr>
        <w:spacing w:after="0" w:line="276" w:lineRule="auto"/>
        <w:ind w:firstLine="708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4.</w:t>
      </w:r>
      <w:r w:rsidRPr="00B623A0">
        <w:rPr>
          <w:rFonts w:eastAsia="Calibri" w:cs="Times New Roman"/>
          <w:bCs/>
          <w:szCs w:val="28"/>
        </w:rPr>
        <w:t xml:space="preserve"> Настоящие постановление вступает в силу после его подписания.</w:t>
      </w:r>
    </w:p>
    <w:p w:rsidR="003E5AF2" w:rsidRDefault="003E5AF2" w:rsidP="003E5AF2">
      <w:pPr>
        <w:spacing w:line="276" w:lineRule="auto"/>
        <w:ind w:firstLine="708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5</w:t>
      </w:r>
      <w:r w:rsidRPr="00B623A0">
        <w:rPr>
          <w:rFonts w:eastAsia="Calibri" w:cs="Times New Roman"/>
          <w:bCs/>
          <w:szCs w:val="28"/>
        </w:rPr>
        <w:t xml:space="preserve">. Настоящее постановление опубликовать в газете «Наше время» и разместить на официальном сайте </w:t>
      </w:r>
      <w:hyperlink r:id="rId4" w:history="1">
        <w:r w:rsidRPr="00B623A0">
          <w:rPr>
            <w:rFonts w:eastAsia="Calibri" w:cs="Times New Roman"/>
            <w:bCs/>
            <w:szCs w:val="28"/>
          </w:rPr>
          <w:t>www.chernishev.75.ru</w:t>
        </w:r>
      </w:hyperlink>
      <w:r>
        <w:rPr>
          <w:rFonts w:eastAsia="Calibri" w:cs="Times New Roman"/>
          <w:bCs/>
          <w:szCs w:val="28"/>
        </w:rPr>
        <w:t xml:space="preserve"> в разделе документы.</w:t>
      </w:r>
    </w:p>
    <w:p w:rsidR="002020A4" w:rsidRPr="002020A4" w:rsidRDefault="002020A4" w:rsidP="003E5AF2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3E5AF2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3E5AF2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3E5AF2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Default="003E5AF2" w:rsidP="003E5AF2">
      <w:pPr>
        <w:spacing w:after="0" w:line="276" w:lineRule="auto"/>
        <w:jc w:val="both"/>
      </w:pPr>
    </w:p>
    <w:p w:rsidR="003E5AF2" w:rsidRPr="003E5AF2" w:rsidRDefault="003E5AF2" w:rsidP="003E5AF2">
      <w:pPr>
        <w:spacing w:after="0"/>
        <w:jc w:val="right"/>
        <w:rPr>
          <w:sz w:val="22"/>
        </w:rPr>
      </w:pPr>
      <w:r w:rsidRPr="003E5AF2">
        <w:rPr>
          <w:sz w:val="22"/>
        </w:rPr>
        <w:lastRenderedPageBreak/>
        <w:t>Приложение № 1</w:t>
      </w:r>
    </w:p>
    <w:p w:rsidR="003E5AF2" w:rsidRPr="003E5AF2" w:rsidRDefault="003E5AF2" w:rsidP="003E5AF2">
      <w:pPr>
        <w:jc w:val="right"/>
        <w:rPr>
          <w:sz w:val="22"/>
        </w:rPr>
      </w:pPr>
      <w:r w:rsidRPr="003E5AF2">
        <w:rPr>
          <w:sz w:val="22"/>
        </w:rPr>
        <w:t xml:space="preserve">к постановлению администрации                                                                                                      Чернышевского муниципального округа                                                                                                                            </w:t>
      </w:r>
      <w:r w:rsidRPr="003E5AF2">
        <w:rPr>
          <w:sz w:val="22"/>
        </w:rPr>
        <w:t>26 мая 2026 года</w:t>
      </w:r>
      <w:r w:rsidRPr="003E5AF2">
        <w:rPr>
          <w:sz w:val="22"/>
        </w:rPr>
        <w:t xml:space="preserve"> № </w:t>
      </w:r>
      <w:r w:rsidRPr="003E5AF2">
        <w:rPr>
          <w:sz w:val="22"/>
        </w:rPr>
        <w:t>705</w:t>
      </w:r>
    </w:p>
    <w:p w:rsidR="003E5AF2" w:rsidRPr="003E5AF2" w:rsidRDefault="003E5AF2" w:rsidP="003E5AF2">
      <w:pPr>
        <w:jc w:val="center"/>
        <w:rPr>
          <w:sz w:val="24"/>
          <w:szCs w:val="24"/>
        </w:rPr>
      </w:pPr>
      <w:bookmarkStart w:id="0" w:name="_GoBack"/>
      <w:r w:rsidRPr="003E5AF2">
        <w:rPr>
          <w:b/>
          <w:sz w:val="24"/>
          <w:szCs w:val="24"/>
        </w:rPr>
        <w:t xml:space="preserve">ПОЛОЖЕНИЕ    </w:t>
      </w:r>
      <w:r w:rsidRPr="003E5AF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о постоянно действующем органе управления муниципального звена территориальной подсистемы единой государственной системы предупреждения и ликвидации чрезвычайных ситуаций, специально уполномоченном на решение задач в области гражданской обороны и защиты населения и территорий от чрезвычайных ситуаций Чернышевского муниципального округа </w:t>
      </w:r>
    </w:p>
    <w:bookmarkEnd w:id="0"/>
    <w:p w:rsidR="003E5AF2" w:rsidRDefault="003E5AF2" w:rsidP="003E5AF2">
      <w:pPr>
        <w:spacing w:after="0"/>
        <w:jc w:val="both"/>
        <w:rPr>
          <w:sz w:val="22"/>
        </w:rPr>
      </w:pPr>
      <w:r w:rsidRPr="003E5AF2">
        <w:rPr>
          <w:sz w:val="22"/>
        </w:rPr>
        <w:t xml:space="preserve">1. Общие положения                                                                                                                                       </w:t>
      </w:r>
    </w:p>
    <w:p w:rsidR="003E5AF2" w:rsidRDefault="003E5AF2" w:rsidP="003E5AF2">
      <w:pPr>
        <w:spacing w:after="0"/>
        <w:jc w:val="both"/>
        <w:rPr>
          <w:sz w:val="22"/>
        </w:rPr>
      </w:pPr>
      <w:r w:rsidRPr="003E5AF2">
        <w:rPr>
          <w:sz w:val="22"/>
        </w:rPr>
        <w:t xml:space="preserve">  1.1. Настоящее положение о постоянно действующем органе управления муниципального звена территориальной подсистемы единой государственной системы предупреждения и ликвидации чрезвычайных ситуаций специально уполномоченным на решение задач в области защиты населения и территорий от чрезвычайных ситуаций и гражданской обороны на территории Калганского муниципального округа (далее - Положение) разработано в соответствии с Федеральным законом "О защите населения и территорий от чрезвычайных ситуаций природного и техногенного характера", Постановлением Правительства Российской Федерации от 30.12.2003 N 794 "О единой государственной системе предупреждения и ликвидации чрезвычайных ситуаций" и определяет его предназначение, задачи и полномочия.                                                                                                         1.2. Отдел по делам ГО и защиты населения от ЧС администрации Чернышевского  муниципального округа (далее – отдел), является: - постоянно действующим органом управления, уполномоченным на решение задач в области гражданской обороны, предупреждения и ликвидации чрезвычайных ситуаций природного и техногенного характера; - структурным подразделением администрации Чернышевского муниципального округа; - осуществляет свою деятельность в порядке, установленном Законодательством Российской Федерации и иными нормативными актами, регулирующими вопросы защиты от чрезвычайных ситуаций и гражданской обороны.                                                                                                                                1.3. Администрация Чернышевского муниципального округа осуществляет укомплектование постоянно действующего органа управления, разрабатывает и утверждает его функциональные обязанности и штатное расписание.                                                                                                                          </w:t>
      </w:r>
    </w:p>
    <w:p w:rsidR="003E5AF2" w:rsidRDefault="003E5AF2" w:rsidP="003E5AF2">
      <w:pPr>
        <w:spacing w:after="0"/>
        <w:jc w:val="both"/>
        <w:rPr>
          <w:sz w:val="22"/>
        </w:rPr>
      </w:pPr>
      <w:r w:rsidRPr="003E5AF2">
        <w:rPr>
          <w:sz w:val="22"/>
        </w:rPr>
        <w:t xml:space="preserve">1.4. Отдел осуществляет свою деятельность во взаимодействии с территориальными органами МЧС России и другими органами исполнительной власти Забайкальского края, задействованными в решении вопросов гражданской обороны, предупреждения и ликвидации чрезвычайных ситуаций природного и техногенного характера, а также организациями, расположенными на территории Калганского муниципального округа.                                                                                                      </w:t>
      </w:r>
    </w:p>
    <w:p w:rsidR="003E5AF2" w:rsidRDefault="003E5AF2" w:rsidP="003E5AF2">
      <w:pPr>
        <w:spacing w:after="0"/>
        <w:jc w:val="both"/>
        <w:rPr>
          <w:sz w:val="22"/>
        </w:rPr>
      </w:pPr>
      <w:r w:rsidRPr="003E5AF2">
        <w:rPr>
          <w:sz w:val="22"/>
        </w:rPr>
        <w:t xml:space="preserve">  2. Основные задачи отдела                                                                                                   </w:t>
      </w:r>
    </w:p>
    <w:p w:rsidR="003E5AF2" w:rsidRDefault="003E5AF2" w:rsidP="003E5AF2">
      <w:pPr>
        <w:spacing w:after="0"/>
        <w:jc w:val="both"/>
        <w:rPr>
          <w:sz w:val="22"/>
        </w:rPr>
      </w:pPr>
      <w:r w:rsidRPr="003E5AF2">
        <w:rPr>
          <w:sz w:val="22"/>
        </w:rPr>
        <w:t xml:space="preserve">2.1. Основными задачами отдела являются: - реализация единой государственной политики в области гражданской обороны, защиты населения и территорий от чрезвычайных ситуаций; - организация выполнения нормативно-правовых актов Российской Федерации, Забайкальского края и Чернышевского муниципального округа в области гражданской обороны, защиты населения и территорий от чрезвычайных ситуаций; - обеспечение функционирования и развития муниципального звена территориальной подсистемы единой государственной системы предупреждения и ликвидации чрезвычайных ситуаций; - планирование, организация и осуществление мероприятий по гражданской обороне, защите населения и территории от чрезвычайных ситуаций природного и техногенного характера, контроль за их проведением; - создание и обеспечение готовности органов управления, сил и средств, предназначенных для проведения мероприятий по гражданской обороне, а также при ликвидации последствий чрезвычайных ситуаций природного и техногенного характера, в том числе по обеспечению безопасности людей на водных объектах; - координация деятельности органов местного самоуправления и организаций по вопросам гражданской обороны, предупреждения и ликвидации чрезвычайных ситуаций; - организация и участие в осуществлении мероприятий по обеспечению безопасности людей на водных объектах, охране их жизни и здоровья на территории Калганского муниципального округа; - иные задачи, направленные на реализацию нормативно-правовых актов Российской Федерации, Забайкальского края в области гражданской обороны и защиты населения и территорий от чрезвычайных ситуаций.                                                                                                    </w:t>
      </w:r>
    </w:p>
    <w:p w:rsidR="003E5AF2" w:rsidRDefault="003E5AF2" w:rsidP="003E5AF2">
      <w:pPr>
        <w:spacing w:after="0"/>
        <w:jc w:val="both"/>
        <w:rPr>
          <w:sz w:val="22"/>
        </w:rPr>
      </w:pPr>
      <w:r w:rsidRPr="003E5AF2">
        <w:rPr>
          <w:sz w:val="22"/>
        </w:rPr>
        <w:lastRenderedPageBreak/>
        <w:t xml:space="preserve">3. Функции и полномочия отдела                                                                                  </w:t>
      </w:r>
    </w:p>
    <w:p w:rsidR="003E5AF2" w:rsidRDefault="003E5AF2" w:rsidP="003E5AF2">
      <w:pPr>
        <w:spacing w:after="0"/>
        <w:jc w:val="both"/>
        <w:rPr>
          <w:sz w:val="22"/>
        </w:rPr>
      </w:pPr>
      <w:r w:rsidRPr="003E5AF2">
        <w:rPr>
          <w:sz w:val="22"/>
        </w:rPr>
        <w:t xml:space="preserve">3.1. Отдел по делам ГО и защиты населения от ЧС администрации Чернышевского муниципального округа, в соответствии с возложенными на него задачами осуществляет следующие функции: - разработка и внесение предложений по совершенствованию реализации единой государственной политики в области гражданской обороны, защиты населения и территорий от чрезвычайных ситуаций; - участие в подготовке нормативных правовых актов в области гражданской обороны, защиты населения и территорий от чрезвычайных ситуаций (включая разработку и внесение в установленном порядке на рассмотрение проектов муниципальных правовых актов); - обеспечение своевременного приведения правовых актов администрации Калганского муниципального округа в области гражданской обороны, защиты населения и территорий от чрезвычайных ситуаций в соответствие с требованиями федерального и регионального законодательства; - разработка, организация разработки и участие в реализации муниципальных целевых программ в области гражданской обороны, защиты населения и территории от чрезвычайных ситуаций; - разработка, организация разработки и участие в реализации ежегодных и перспективных планов, предусматривающих основные мероприятия по вопросам гражданской обороны, предупреждения и ликвидации чрезвычайных ситуаций, контроль за их исполнением; - обеспечение организации и осуществления мероприятий по гражданской обороне, контроль за проведением указанных мероприятий; - обеспечение организации и осуществления мероприятий по защите населения и территории от чрезвычайных ситуаций природного и техногенного характера, контроль за проведением указанных мероприятий; - обеспечение создания и содержания в готовности сил, средств, объектов гражданской обороны; - проведение анализа и оценки состояния готовности органов управления, сил и средств к решению задач в области гражданской обороны, защиты населения и территорий от чрезвычайных ситуаций; - определение общей потребности в объектах гражданской обороны, ведение учета существующих и создаваемых объектов гражданской обороны; - обеспечение создания в мирное время объектов гражданской обороны на территории Чернышевского муниципального округа, поддержания их в состоянии постоянной готовности к использованию, в том числе осуществление контрольных мероприятий; - участие в подготовке предложений по отнесению территорий к группам по гражданской обороне, внесение их в органы исполнительной власти Забайкальского края; - организация накопления и контроль за накоплением резервов материальных и финансовых ресурсов для предупреждения и ликвидации чрезвычайных ситуаций, их хранением и восполнением; - организация и обеспечение своевременного оповещения и информирования населения о мероприятиях по гражданской обороне, об опасностях, возникающих при ведении военных действий или вследствие этих действий, об угрозе возникновения или о возникновении чрезвычайных ситуаций, в том числе с использованием комплексной системы экстренного оповещения населения; - информирование ГУ МЧС России по Забайкальскому краю об угрозе возникновения или возникновении чрезвычайных ситуаций; - организация создания муниципальной системы оповещения и информирования населения о чрезвычайных ситуациях, обеспечение поддержания ее в постоянной готовности; - организация и участие в осуществлении сбора и обмена информацией в области гражданской обороны, защиты населения и территорий от чрезвычайных ситуаций в установленном порядке; - представление предложений о введении местного уровня реагирования Главе Калганского муниципального округа (председателю комиссии по предупреждению и ликвидации чрезвычайных ситуаций); - обеспечение участия в создании, эксплуатации и развитии системы обеспечения вызова экстренных оперативных служб по единому номеру "112"; - организация планирования, подготовки и проведения эвакуации (включая создание эвакуационных комиссий, подготовку их личного состава), подготовки районов для размещения эвакуированного населения и его жизнеобеспечения, хранения материальных и культурных ценностей; - планирование и организация проведения первоочередных мероприятий по поддержанию устойчивого функционирования организаций в военное время в пределах границ Калганского муниципального округа; - организация проведения мероприятий, направленных на оказание содействия устойчивому функционированию организаций, предприятий, учреждений в чрезвычайных ситуациях; - обеспечение организации и проведения аварийно-спасательных и других неотложных работ, обращение в установленном порядке за помощью к органам исполнительной власти Забайкальского края при недостаточности собственных сил и средств; - участие в организации первоочередного обеспечения пострадавшего при ведении военных конфликтов или вследствие этих конфликтов населения; - организация и обеспечение реализации мероприятий по обеспечению безопасности людей на водных объектах, осуществление мер по предотвращению негативного воздействия вод и ликвидации его </w:t>
      </w:r>
      <w:r w:rsidRPr="003E5AF2">
        <w:rPr>
          <w:sz w:val="22"/>
        </w:rPr>
        <w:lastRenderedPageBreak/>
        <w:t xml:space="preserve">последствий; - участие в разработке правил использования водных объектов общего пользования, расположенных на территории Чернышевского муниципального округа, для личных и бытовых нужд; - организация подготовки и обучения населения в области гражданской обороны, способам защиты от опасностей, возникающих при ведении военных действий или вследствие этих действий, а также способам защиты и действиям в чрезвычайных ситуациях; - участие в разработке примерных программ обучения работающего населения, должностных лиц и работников гражданской обороны, личного состава формирований и служб МО; - организация проведения учений и тренировок по гражданской обороне; - организация и участие в осуществлении пропаганды знаний в области гражданской обороны; - организация изучения состояния окружающей среды и прогнозирования чрезвычайных ситуаций; - ведение статистической отчетности о чрезвычайных ситуациях, участие в расследовании причин аварий и катастроф.                                                                                                           3.2. Полномочия отдела:                                                                                                       - координирует деятельность органов местного самоуправления и организаций по вопросам гражданской обороны, предупреждения и ликвидации чрезвычайных ситуаций, безопасности людей на водных объектах; - запрашивает и получает в установленном порядке информацию и сведения, необходимые для выполнения возложенных задач; - привлекает экспертов для проведения исследований, экспертиз и подготовки заключений по вопросам гражданской обороны, предупреждения и ликвидации чрезвычайных ситуаций; - осуществляет взаимодействие с федеральными органами государственной власти и их территориальными органами, органами государственной власти Забайкальского края, организациями при реализации задач и функций в области гражданской обороны, защиты населения и территорий от чрезвычайных ситуаций; - осуществляет взаимодействие с общественностью, средствами массовой информации в пределах компетенции; - рассматривает обращения граждан, организаций, органов государственной власти и местного самоуправления, принимает меры по устранению выявленных проблем; - организует и проводит тематические совещания, семинары, конференции.                              </w:t>
      </w:r>
    </w:p>
    <w:p w:rsidR="003E5AF2" w:rsidRDefault="003E5AF2" w:rsidP="003E5AF2">
      <w:pPr>
        <w:spacing w:after="0"/>
        <w:jc w:val="both"/>
        <w:rPr>
          <w:sz w:val="22"/>
        </w:rPr>
      </w:pPr>
      <w:r w:rsidRPr="003E5AF2">
        <w:rPr>
          <w:sz w:val="22"/>
        </w:rPr>
        <w:t xml:space="preserve">4. Руководство отделом                                                                                                    </w:t>
      </w:r>
    </w:p>
    <w:p w:rsidR="003E5AF2" w:rsidRDefault="003E5AF2" w:rsidP="003E5AF2">
      <w:pPr>
        <w:spacing w:after="0"/>
        <w:jc w:val="both"/>
        <w:rPr>
          <w:sz w:val="22"/>
        </w:rPr>
      </w:pPr>
      <w:r w:rsidRPr="003E5AF2">
        <w:rPr>
          <w:sz w:val="22"/>
        </w:rPr>
        <w:t xml:space="preserve">4.1. Общее руководство работой отдела осуществляет Глава Калганского муниципального округа.                                                                                                     4.2. Непосредственное руководство работой осуществляет начальник отдела, который:                                                                                                                                              - организует работу отдела; - вносит предложения Главе Чернышевского муниципального округа по кандидатурам на должности специалистов отдела, оперативных дежурных ЕДДС;                                                                                           - обеспечивает формирование личного состава отдела и аварийно-спасательных служб и формирований, их профессиональную подготовку, соблюдение законности и дисциплины;                                                                                        - участвует в установленном порядке в планировании материально-финансового обеспечения, в распределении выделенных финансовых средств и материальных ресурсов; - обеспечивает соблюдение требований сохранности государственной, служебной и иной охраняемой законом тайны, неразглашения сведений конфиденциального характера, выполнение правил охраны труда, пожарной безопасности;                                                                        - является ответственным за организацию информирования населения через средства массовой информации о чрезвычайных ситуациях, предоставляет разрешение на передачу информации и сигналов оповещения по сетям связи;                                                                                                                                                       - организует взаимодействие с федеральными органами государственной власти и их территориальными органами, органами государственной власти Забайкальского края, организациями, гражданами;                                                                - представляет в установленном порядке постоянно действующий орган в органах государственной власти и местного самоуправления, выполняет представительские функции при взаимодействии с общественностью, средствами массовой информации;                                                                                               - участвует в работе межведомственных комиссий;                                                                  - организует обобщение и распространение передового опыта работы в области гражданской обороны, защиты населения и территорий от чрезвычайных ситуаций;                                                                                                                     - применяет в пределах предоставленных ему прав поощрения и дисциплинарные взыскания;                                                                                                            - осуществляет подготовку и представление в установленном порядке отчетности о работе постоянно действующего органа;                                                              - несет персональную ответственность за организацию и проведение мероприятий по гражданской обороне и защите населения;                                                    - реализует иные полномочия, обусловленные выполнением задач и функций отдела.                                                                                                                                        </w:t>
      </w:r>
    </w:p>
    <w:p w:rsidR="003E5AF2" w:rsidRDefault="003E5AF2" w:rsidP="003E5AF2">
      <w:pPr>
        <w:spacing w:after="0"/>
        <w:jc w:val="both"/>
        <w:rPr>
          <w:sz w:val="22"/>
        </w:rPr>
      </w:pPr>
      <w:r w:rsidRPr="003E5AF2">
        <w:rPr>
          <w:sz w:val="22"/>
        </w:rPr>
        <w:lastRenderedPageBreak/>
        <w:t xml:space="preserve">5. Ответственность Работники отдела несут ответственность за ненадлежащее выполнение и невыполнение своих функций в соответствии с законодательством Российской Федерации и Забайкальского края о муниципальной службе.                                                                                                      </w:t>
      </w:r>
    </w:p>
    <w:p w:rsidR="003E5AF2" w:rsidRPr="003E5AF2" w:rsidRDefault="003E5AF2" w:rsidP="003E5AF2">
      <w:pPr>
        <w:spacing w:after="0"/>
        <w:jc w:val="both"/>
        <w:rPr>
          <w:sz w:val="22"/>
        </w:rPr>
      </w:pPr>
      <w:r w:rsidRPr="003E5AF2">
        <w:rPr>
          <w:sz w:val="22"/>
        </w:rPr>
        <w:t>6. Финансирование отдела Финансирование отдела ГО ЧС и мобилизационной работы, осуществляется за счет средств бюджета администрации Чернышевского муниципального округа.</w:t>
      </w:r>
    </w:p>
    <w:p w:rsidR="003E5AF2" w:rsidRPr="003E5AF2" w:rsidRDefault="003E5AF2" w:rsidP="003E5AF2">
      <w:pPr>
        <w:spacing w:after="0" w:line="276" w:lineRule="auto"/>
        <w:jc w:val="both"/>
        <w:rPr>
          <w:sz w:val="22"/>
        </w:rPr>
      </w:pPr>
    </w:p>
    <w:sectPr w:rsidR="003E5AF2" w:rsidRPr="003E5AF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3E5AF2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2860</Words>
  <Characters>16308</Characters>
  <Application>Microsoft Office Word</Application>
  <DocSecurity>0</DocSecurity>
  <Lines>135</Lines>
  <Paragraphs>38</Paragraphs>
  <ScaleCrop>false</ScaleCrop>
  <Company/>
  <LinksUpToDate>false</LinksUpToDate>
  <CharactersWithSpaces>19130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2026-05-26T03:44:00Z</dcterms:modified>
</cp:coreProperties>
</file>