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313" w:rsidRPr="00C507AA" w:rsidRDefault="00A51313" w:rsidP="00A513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7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индикаторов риска нарушения обязательных требований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2E34B6">
        <w:rPr>
          <w:rFonts w:ascii="Times New Roman" w:eastAsia="Calibri" w:hAnsi="Times New Roman" w:cs="Times New Roman"/>
          <w:sz w:val="28"/>
          <w:szCs w:val="28"/>
        </w:rPr>
        <w:t>1. 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2. Наличие на прилегающей территории порубочных остатков деревьев и кустарников.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3. Наличие самовольно нанесенных надписей или рисунков на фасадах нежилых зданий,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A51313" w:rsidRPr="002E34B6" w:rsidRDefault="00A51313" w:rsidP="00A51313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2E34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2E34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территорий;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5. Наличие ограждений, препятствующих свободному доступу маломобильных грипп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6.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7. Осуществление земляных работ без разрешения на их осуществление либо с превышением   срока действия такого разрешения.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8.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9. Размещение транспортных средств на газоне или иной озелененной или рекреационной территории, размещение транспортных средств на которой ограничено Правилами благоустройства.</w:t>
      </w:r>
    </w:p>
    <w:p w:rsidR="00A51313" w:rsidRPr="002E34B6" w:rsidRDefault="00A51313" w:rsidP="00A51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4B6">
        <w:rPr>
          <w:rFonts w:ascii="Times New Roman" w:eastAsia="Calibri" w:hAnsi="Times New Roman" w:cs="Times New Roman"/>
          <w:sz w:val="28"/>
          <w:szCs w:val="28"/>
        </w:rPr>
        <w:t>10. Выпас сельскохозяйственных животных и птиц на территориях общего пользования.</w:t>
      </w:r>
    </w:p>
    <w:p w:rsidR="002943BF" w:rsidRDefault="002943BF">
      <w:bookmarkStart w:id="0" w:name="_GoBack"/>
      <w:bookmarkEnd w:id="0"/>
    </w:p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A7C"/>
    <w:rsid w:val="002943BF"/>
    <w:rsid w:val="00A51313"/>
    <w:rsid w:val="00E0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>sborka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2026-09-14T00:17:00Z</dcterms:created>
  <dcterms:modified xsi:type="dcterms:W3CDTF">2026-09-14T00:17:00Z</dcterms:modified>
</cp:coreProperties>
</file>