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2A17" w:rsidRDefault="00CE2A17" w:rsidP="00CE2A17">
      <w:pPr>
        <w:jc w:val="right"/>
        <w:rPr>
          <w:b/>
          <w:sz w:val="28"/>
          <w:szCs w:val="28"/>
        </w:rPr>
      </w:pPr>
    </w:p>
    <w:p w:rsidR="008451BE" w:rsidRDefault="00887EE0" w:rsidP="00430FFD">
      <w:pPr>
        <w:jc w:val="center"/>
        <w:rPr>
          <w:b/>
          <w:sz w:val="40"/>
          <w:szCs w:val="40"/>
        </w:rPr>
      </w:pPr>
      <w:r>
        <w:rPr>
          <w:b/>
          <w:sz w:val="40"/>
          <w:szCs w:val="40"/>
        </w:rPr>
        <w:t>Совет муниципального района</w:t>
      </w:r>
    </w:p>
    <w:p w:rsidR="00887EE0" w:rsidRDefault="00887EE0" w:rsidP="00430FFD">
      <w:pPr>
        <w:jc w:val="center"/>
        <w:rPr>
          <w:b/>
          <w:sz w:val="40"/>
          <w:szCs w:val="40"/>
        </w:rPr>
      </w:pPr>
      <w:r>
        <w:rPr>
          <w:b/>
          <w:sz w:val="40"/>
          <w:szCs w:val="40"/>
        </w:rPr>
        <w:t>«Чернышевский район»</w:t>
      </w:r>
    </w:p>
    <w:p w:rsidR="00887EE0" w:rsidRPr="00887EE0" w:rsidRDefault="00887EE0" w:rsidP="00430FFD">
      <w:pPr>
        <w:jc w:val="center"/>
        <w:rPr>
          <w:b/>
          <w:sz w:val="40"/>
          <w:szCs w:val="40"/>
        </w:rPr>
      </w:pPr>
    </w:p>
    <w:p w:rsidR="008451BE" w:rsidRDefault="008451BE" w:rsidP="00430FFD">
      <w:pPr>
        <w:jc w:val="center"/>
        <w:rPr>
          <w:b/>
          <w:sz w:val="40"/>
          <w:szCs w:val="40"/>
        </w:rPr>
      </w:pPr>
      <w:proofErr w:type="gramStart"/>
      <w:r w:rsidRPr="00887EE0">
        <w:rPr>
          <w:b/>
          <w:sz w:val="40"/>
          <w:szCs w:val="40"/>
        </w:rPr>
        <w:t>Р</w:t>
      </w:r>
      <w:proofErr w:type="gramEnd"/>
      <w:r w:rsidRPr="00887EE0">
        <w:rPr>
          <w:b/>
          <w:sz w:val="40"/>
          <w:szCs w:val="40"/>
        </w:rPr>
        <w:t xml:space="preserve"> Е Ш Е Н И Е </w:t>
      </w:r>
    </w:p>
    <w:p w:rsidR="00712D1B" w:rsidRPr="00887EE0" w:rsidRDefault="00712D1B" w:rsidP="00430FFD">
      <w:pPr>
        <w:jc w:val="center"/>
        <w:rPr>
          <w:b/>
          <w:sz w:val="40"/>
          <w:szCs w:val="40"/>
        </w:rPr>
      </w:pPr>
    </w:p>
    <w:p w:rsidR="00B225BC" w:rsidRDefault="008B787A" w:rsidP="00430FFD">
      <w:pPr>
        <w:rPr>
          <w:sz w:val="28"/>
          <w:szCs w:val="28"/>
        </w:rPr>
      </w:pPr>
      <w:r>
        <w:rPr>
          <w:sz w:val="28"/>
          <w:szCs w:val="28"/>
        </w:rPr>
        <w:t>2</w:t>
      </w:r>
      <w:r w:rsidR="005D7426">
        <w:rPr>
          <w:sz w:val="28"/>
          <w:szCs w:val="28"/>
        </w:rPr>
        <w:t>7</w:t>
      </w:r>
      <w:r>
        <w:rPr>
          <w:sz w:val="28"/>
          <w:szCs w:val="28"/>
        </w:rPr>
        <w:t xml:space="preserve"> </w:t>
      </w:r>
      <w:r w:rsidR="005D7426">
        <w:rPr>
          <w:sz w:val="28"/>
          <w:szCs w:val="28"/>
        </w:rPr>
        <w:t>марта</w:t>
      </w:r>
      <w:r w:rsidR="00CB50F0">
        <w:rPr>
          <w:sz w:val="28"/>
          <w:szCs w:val="28"/>
        </w:rPr>
        <w:t xml:space="preserve"> </w:t>
      </w:r>
      <w:r w:rsidR="00712D1B">
        <w:rPr>
          <w:sz w:val="28"/>
          <w:szCs w:val="28"/>
        </w:rPr>
        <w:t xml:space="preserve"> </w:t>
      </w:r>
      <w:r w:rsidR="003C154B" w:rsidRPr="003C154B">
        <w:rPr>
          <w:sz w:val="28"/>
          <w:szCs w:val="28"/>
        </w:rPr>
        <w:t>20</w:t>
      </w:r>
      <w:r>
        <w:rPr>
          <w:sz w:val="28"/>
          <w:szCs w:val="28"/>
        </w:rPr>
        <w:t>20</w:t>
      </w:r>
      <w:r w:rsidR="003C154B">
        <w:rPr>
          <w:sz w:val="28"/>
          <w:szCs w:val="28"/>
        </w:rPr>
        <w:t>г.</w:t>
      </w:r>
      <w:r w:rsidR="00430FFD" w:rsidRPr="007A2AAB">
        <w:rPr>
          <w:sz w:val="28"/>
          <w:szCs w:val="28"/>
        </w:rPr>
        <w:t xml:space="preserve">                                                                      </w:t>
      </w:r>
      <w:r w:rsidR="00887EE0">
        <w:rPr>
          <w:sz w:val="28"/>
          <w:szCs w:val="28"/>
        </w:rPr>
        <w:tab/>
      </w:r>
      <w:r w:rsidR="00887EE0">
        <w:rPr>
          <w:sz w:val="28"/>
          <w:szCs w:val="28"/>
        </w:rPr>
        <w:tab/>
      </w:r>
      <w:r w:rsidR="002708C4">
        <w:rPr>
          <w:sz w:val="28"/>
          <w:szCs w:val="28"/>
        </w:rPr>
        <w:t xml:space="preserve">       </w:t>
      </w:r>
      <w:r w:rsidR="00430FFD" w:rsidRPr="007A2AAB">
        <w:rPr>
          <w:sz w:val="28"/>
          <w:szCs w:val="28"/>
        </w:rPr>
        <w:t>№</w:t>
      </w:r>
      <w:r w:rsidR="00712D1B">
        <w:rPr>
          <w:sz w:val="28"/>
          <w:szCs w:val="28"/>
        </w:rPr>
        <w:t xml:space="preserve"> </w:t>
      </w:r>
      <w:r w:rsidR="004E5A98">
        <w:rPr>
          <w:sz w:val="28"/>
          <w:szCs w:val="28"/>
        </w:rPr>
        <w:t>2</w:t>
      </w:r>
      <w:r w:rsidR="00EB305E">
        <w:rPr>
          <w:sz w:val="28"/>
          <w:szCs w:val="28"/>
        </w:rPr>
        <w:t>1</w:t>
      </w:r>
      <w:r w:rsidR="004E5A98">
        <w:rPr>
          <w:sz w:val="28"/>
          <w:szCs w:val="28"/>
        </w:rPr>
        <w:t>0</w:t>
      </w:r>
    </w:p>
    <w:p w:rsidR="00430FFD" w:rsidRPr="00712D1B" w:rsidRDefault="00430FFD" w:rsidP="00887EE0">
      <w:pPr>
        <w:jc w:val="center"/>
        <w:rPr>
          <w:sz w:val="28"/>
          <w:szCs w:val="28"/>
        </w:rPr>
      </w:pPr>
      <w:r w:rsidRPr="00712D1B">
        <w:rPr>
          <w:sz w:val="28"/>
          <w:szCs w:val="28"/>
        </w:rPr>
        <w:t>п.</w:t>
      </w:r>
      <w:r w:rsidR="00712D1B">
        <w:rPr>
          <w:sz w:val="28"/>
          <w:szCs w:val="28"/>
        </w:rPr>
        <w:t xml:space="preserve"> </w:t>
      </w:r>
      <w:r w:rsidRPr="00712D1B">
        <w:rPr>
          <w:sz w:val="28"/>
          <w:szCs w:val="28"/>
        </w:rPr>
        <w:t>Чернышевск</w:t>
      </w:r>
    </w:p>
    <w:p w:rsidR="00430FFD" w:rsidRPr="007A2AAB" w:rsidRDefault="00430FFD" w:rsidP="00430FFD">
      <w:pPr>
        <w:rPr>
          <w:sz w:val="28"/>
          <w:szCs w:val="28"/>
        </w:rPr>
      </w:pPr>
    </w:p>
    <w:p w:rsidR="00EB305E" w:rsidRPr="00AE65BD" w:rsidRDefault="00EB305E" w:rsidP="00EB305E">
      <w:pPr>
        <w:tabs>
          <w:tab w:val="left" w:pos="567"/>
        </w:tabs>
        <w:jc w:val="center"/>
        <w:rPr>
          <w:b/>
          <w:sz w:val="28"/>
          <w:szCs w:val="28"/>
        </w:rPr>
      </w:pPr>
      <w:r w:rsidRPr="00AE65BD">
        <w:rPr>
          <w:b/>
          <w:sz w:val="28"/>
          <w:szCs w:val="28"/>
        </w:rPr>
        <w:t>Об утверждении отчета Контрольно-счетной палаты муниципального района «Чернышевский район» по результатам проверки средств выделенных сельскому поселению «</w:t>
      </w:r>
      <w:proofErr w:type="spellStart"/>
      <w:r w:rsidRPr="00AE65BD">
        <w:rPr>
          <w:b/>
          <w:sz w:val="28"/>
          <w:szCs w:val="28"/>
        </w:rPr>
        <w:t>Укурейское</w:t>
      </w:r>
      <w:proofErr w:type="spellEnd"/>
      <w:r w:rsidRPr="00AE65BD">
        <w:rPr>
          <w:b/>
          <w:sz w:val="28"/>
          <w:szCs w:val="28"/>
        </w:rPr>
        <w:t>» для подготовки объектов коммунальной инфраструктуры к осенне-зимнему периоду 2018-2019гг.</w:t>
      </w:r>
    </w:p>
    <w:p w:rsidR="00EB305E" w:rsidRPr="00AE65BD" w:rsidRDefault="00EB305E" w:rsidP="00EB305E">
      <w:pPr>
        <w:ind w:firstLine="540"/>
        <w:jc w:val="center"/>
        <w:rPr>
          <w:b/>
          <w:sz w:val="28"/>
          <w:szCs w:val="28"/>
        </w:rPr>
      </w:pPr>
    </w:p>
    <w:p w:rsidR="00EB305E" w:rsidRPr="00AE65BD" w:rsidRDefault="00EB305E" w:rsidP="00EB305E">
      <w:pPr>
        <w:jc w:val="both"/>
        <w:rPr>
          <w:sz w:val="28"/>
          <w:szCs w:val="28"/>
        </w:rPr>
      </w:pPr>
    </w:p>
    <w:p w:rsidR="00EB305E" w:rsidRPr="00AE65BD" w:rsidRDefault="00EB305E" w:rsidP="00EB305E">
      <w:pPr>
        <w:tabs>
          <w:tab w:val="left" w:pos="567"/>
        </w:tabs>
        <w:ind w:firstLine="709"/>
        <w:jc w:val="both"/>
        <w:rPr>
          <w:sz w:val="28"/>
          <w:szCs w:val="28"/>
        </w:rPr>
      </w:pPr>
      <w:r w:rsidRPr="00AE65BD">
        <w:rPr>
          <w:sz w:val="28"/>
          <w:szCs w:val="28"/>
        </w:rPr>
        <w:t>Заслушав отчет Контрольно-счетной палаты муниципального района «Чернышевский район» по результатам проверки средств выделенных сельскому поселению «</w:t>
      </w:r>
      <w:proofErr w:type="spellStart"/>
      <w:r w:rsidRPr="00AE65BD">
        <w:rPr>
          <w:sz w:val="28"/>
          <w:szCs w:val="28"/>
        </w:rPr>
        <w:t>Укурейское</w:t>
      </w:r>
      <w:proofErr w:type="spellEnd"/>
      <w:r w:rsidRPr="00AE65BD">
        <w:rPr>
          <w:sz w:val="28"/>
          <w:szCs w:val="28"/>
        </w:rPr>
        <w:t>» для подготовки объектов коммунальной инфраструктуры к осенне-зимнему периоду 2018-2019гг., р</w:t>
      </w:r>
      <w:r w:rsidRPr="00AE65BD">
        <w:rPr>
          <w:bCs/>
          <w:sz w:val="28"/>
          <w:szCs w:val="28"/>
        </w:rPr>
        <w:t>уководствуясь статей 23</w:t>
      </w:r>
      <w:r w:rsidRPr="00AE65BD">
        <w:rPr>
          <w:bCs/>
          <w:color w:val="FF0000"/>
          <w:sz w:val="28"/>
          <w:szCs w:val="28"/>
        </w:rPr>
        <w:t xml:space="preserve"> </w:t>
      </w:r>
      <w:r w:rsidRPr="00AE65BD">
        <w:rPr>
          <w:bCs/>
          <w:sz w:val="28"/>
          <w:szCs w:val="28"/>
        </w:rPr>
        <w:t>Устава муниципального района «Чернышевский район», Совет муниципального района «Чернышевский район»</w:t>
      </w:r>
      <w:r w:rsidRPr="00AE65BD">
        <w:rPr>
          <w:sz w:val="28"/>
          <w:szCs w:val="28"/>
        </w:rPr>
        <w:t xml:space="preserve"> </w:t>
      </w:r>
      <w:r w:rsidR="007C7B23">
        <w:rPr>
          <w:sz w:val="28"/>
          <w:szCs w:val="28"/>
        </w:rPr>
        <w:t xml:space="preserve"> </w:t>
      </w:r>
      <w:proofErr w:type="spellStart"/>
      <w:proofErr w:type="gramStart"/>
      <w:r w:rsidRPr="00AE65BD">
        <w:rPr>
          <w:b/>
          <w:sz w:val="28"/>
          <w:szCs w:val="28"/>
        </w:rPr>
        <w:t>р</w:t>
      </w:r>
      <w:proofErr w:type="spellEnd"/>
      <w:proofErr w:type="gramEnd"/>
      <w:r w:rsidRPr="00AE65BD">
        <w:rPr>
          <w:b/>
          <w:sz w:val="28"/>
          <w:szCs w:val="28"/>
        </w:rPr>
        <w:t xml:space="preserve"> е </w:t>
      </w:r>
      <w:proofErr w:type="spellStart"/>
      <w:r w:rsidRPr="00AE65BD">
        <w:rPr>
          <w:b/>
          <w:sz w:val="28"/>
          <w:szCs w:val="28"/>
        </w:rPr>
        <w:t>ш</w:t>
      </w:r>
      <w:proofErr w:type="spellEnd"/>
      <w:r w:rsidRPr="00AE65BD">
        <w:rPr>
          <w:b/>
          <w:sz w:val="28"/>
          <w:szCs w:val="28"/>
        </w:rPr>
        <w:t xml:space="preserve"> и л:</w:t>
      </w:r>
    </w:p>
    <w:p w:rsidR="00EB305E" w:rsidRPr="00AE65BD" w:rsidRDefault="00EB305E" w:rsidP="00EB305E">
      <w:pPr>
        <w:ind w:firstLine="540"/>
        <w:jc w:val="both"/>
        <w:rPr>
          <w:sz w:val="28"/>
          <w:szCs w:val="28"/>
        </w:rPr>
      </w:pPr>
    </w:p>
    <w:p w:rsidR="00EB305E" w:rsidRPr="00AE65BD" w:rsidRDefault="00EB305E" w:rsidP="00EB305E">
      <w:pPr>
        <w:tabs>
          <w:tab w:val="left" w:pos="540"/>
          <w:tab w:val="left" w:pos="900"/>
        </w:tabs>
        <w:jc w:val="both"/>
        <w:rPr>
          <w:sz w:val="28"/>
          <w:szCs w:val="28"/>
        </w:rPr>
      </w:pPr>
      <w:r w:rsidRPr="00AE65BD">
        <w:rPr>
          <w:sz w:val="28"/>
          <w:szCs w:val="28"/>
        </w:rPr>
        <w:tab/>
        <w:t>1. Отчет Контрольно-счетной палаты муниципального района «Чернышевский район» по результатам проверки утвердить (прилагается).</w:t>
      </w:r>
    </w:p>
    <w:p w:rsidR="003B3B48" w:rsidRDefault="003B3B48" w:rsidP="003B3B48">
      <w:pPr>
        <w:pStyle w:val="a5"/>
        <w:ind w:firstLine="709"/>
        <w:jc w:val="both"/>
      </w:pPr>
      <w:r>
        <w:t xml:space="preserve">2. Настоящее решение разместить на официальном сайте </w:t>
      </w:r>
      <w:hyperlink r:id="rId5" w:history="1">
        <w:r w:rsidRPr="003B3B48">
          <w:rPr>
            <w:rStyle w:val="a3"/>
            <w:color w:val="auto"/>
            <w:u w:val="none"/>
          </w:rPr>
          <w:t>www.чернышевск.забайкальскийкрай.рф</w:t>
        </w:r>
      </w:hyperlink>
      <w:r w:rsidRPr="003B3B48">
        <w:t>,</w:t>
      </w:r>
      <w:r>
        <w:t xml:space="preserve"> в разделе Документы.</w:t>
      </w:r>
    </w:p>
    <w:p w:rsidR="003B3B48" w:rsidRDefault="003B3B48" w:rsidP="003B3B48">
      <w:pPr>
        <w:pStyle w:val="a5"/>
        <w:ind w:firstLine="709"/>
        <w:jc w:val="both"/>
      </w:pPr>
      <w:r>
        <w:t>3. Настоящее решение вступает в силу с момента его подписания.</w:t>
      </w:r>
    </w:p>
    <w:p w:rsidR="00712D1B" w:rsidRPr="00712D1B" w:rsidRDefault="00712D1B" w:rsidP="00712D1B">
      <w:pPr>
        <w:pStyle w:val="ConsNormal"/>
        <w:widowControl/>
        <w:suppressAutoHyphens/>
        <w:ind w:right="0" w:firstLine="709"/>
        <w:jc w:val="both"/>
        <w:rPr>
          <w:sz w:val="28"/>
          <w:szCs w:val="28"/>
        </w:rPr>
      </w:pPr>
    </w:p>
    <w:p w:rsidR="00712D1B" w:rsidRPr="00712D1B" w:rsidRDefault="00712D1B" w:rsidP="00712D1B">
      <w:pPr>
        <w:ind w:left="568"/>
        <w:rPr>
          <w:sz w:val="28"/>
          <w:szCs w:val="28"/>
        </w:rPr>
      </w:pPr>
      <w:r w:rsidRPr="00712D1B">
        <w:rPr>
          <w:sz w:val="28"/>
          <w:szCs w:val="28"/>
        </w:rPr>
        <w:t xml:space="preserve"> </w:t>
      </w:r>
    </w:p>
    <w:p w:rsidR="00712D1B" w:rsidRPr="00712D1B" w:rsidRDefault="00712D1B" w:rsidP="00712D1B">
      <w:pPr>
        <w:rPr>
          <w:i/>
          <w:sz w:val="28"/>
          <w:szCs w:val="28"/>
        </w:rPr>
      </w:pPr>
      <w:r w:rsidRPr="00712D1B">
        <w:rPr>
          <w:sz w:val="28"/>
          <w:szCs w:val="28"/>
        </w:rPr>
        <w:t>Глава муниципального района</w:t>
      </w:r>
    </w:p>
    <w:p w:rsidR="00712D1B" w:rsidRPr="00712D1B" w:rsidRDefault="00712D1B" w:rsidP="00712D1B">
      <w:pPr>
        <w:rPr>
          <w:sz w:val="28"/>
          <w:szCs w:val="28"/>
        </w:rPr>
      </w:pPr>
      <w:r w:rsidRPr="00712D1B">
        <w:rPr>
          <w:sz w:val="28"/>
          <w:szCs w:val="28"/>
        </w:rPr>
        <w:t>«Чернышевский район»</w:t>
      </w:r>
      <w:r w:rsidRPr="00712D1B">
        <w:rPr>
          <w:sz w:val="28"/>
          <w:szCs w:val="28"/>
        </w:rPr>
        <w:tab/>
      </w:r>
      <w:r w:rsidRPr="00712D1B">
        <w:rPr>
          <w:sz w:val="28"/>
          <w:szCs w:val="28"/>
        </w:rPr>
        <w:tab/>
      </w:r>
      <w:r w:rsidRPr="00712D1B">
        <w:rPr>
          <w:sz w:val="28"/>
          <w:szCs w:val="28"/>
        </w:rPr>
        <w:tab/>
      </w:r>
      <w:r w:rsidRPr="00712D1B">
        <w:rPr>
          <w:sz w:val="28"/>
          <w:szCs w:val="28"/>
        </w:rPr>
        <w:tab/>
      </w:r>
      <w:r>
        <w:rPr>
          <w:sz w:val="28"/>
          <w:szCs w:val="28"/>
        </w:rPr>
        <w:t xml:space="preserve">   </w:t>
      </w:r>
      <w:r w:rsidRPr="00712D1B">
        <w:rPr>
          <w:sz w:val="28"/>
          <w:szCs w:val="28"/>
        </w:rPr>
        <w:t xml:space="preserve">                      В.В. </w:t>
      </w:r>
      <w:proofErr w:type="spellStart"/>
      <w:r w:rsidRPr="00712D1B">
        <w:rPr>
          <w:sz w:val="28"/>
          <w:szCs w:val="28"/>
        </w:rPr>
        <w:t>Наделяев</w:t>
      </w:r>
      <w:proofErr w:type="spellEnd"/>
    </w:p>
    <w:p w:rsidR="00F13473" w:rsidRDefault="00F13473" w:rsidP="00F13473">
      <w:pPr>
        <w:autoSpaceDE w:val="0"/>
        <w:autoSpaceDN w:val="0"/>
        <w:adjustRightInd w:val="0"/>
        <w:rPr>
          <w:rFonts w:eastAsia="TimesNewRomanPSMT"/>
          <w:b/>
        </w:rPr>
      </w:pPr>
      <w:r w:rsidRPr="00385A6B">
        <w:rPr>
          <w:rFonts w:eastAsia="TimesNewRomanPSMT"/>
          <w:b/>
        </w:rPr>
        <w:t xml:space="preserve">      </w:t>
      </w:r>
    </w:p>
    <w:p w:rsidR="00F13473" w:rsidRDefault="00F13473" w:rsidP="00F13473">
      <w:pPr>
        <w:autoSpaceDE w:val="0"/>
        <w:autoSpaceDN w:val="0"/>
        <w:adjustRightInd w:val="0"/>
        <w:rPr>
          <w:rFonts w:eastAsia="TimesNewRomanPSMT"/>
          <w:b/>
        </w:rPr>
      </w:pPr>
    </w:p>
    <w:p w:rsidR="008972D9" w:rsidRDefault="008972D9" w:rsidP="008972D9">
      <w:pPr>
        <w:autoSpaceDE w:val="0"/>
        <w:autoSpaceDN w:val="0"/>
        <w:adjustRightInd w:val="0"/>
        <w:ind w:firstLine="709"/>
        <w:jc w:val="center"/>
        <w:rPr>
          <w:rFonts w:eastAsia="TimesNewRomanPSMT"/>
          <w:b/>
        </w:rPr>
      </w:pPr>
    </w:p>
    <w:p w:rsidR="003B3B48" w:rsidRDefault="003B3B48" w:rsidP="008972D9">
      <w:pPr>
        <w:autoSpaceDE w:val="0"/>
        <w:autoSpaceDN w:val="0"/>
        <w:adjustRightInd w:val="0"/>
        <w:ind w:firstLine="709"/>
        <w:jc w:val="center"/>
        <w:rPr>
          <w:rFonts w:eastAsia="TimesNewRomanPSMT"/>
          <w:b/>
        </w:rPr>
      </w:pPr>
    </w:p>
    <w:p w:rsidR="003B3B48" w:rsidRDefault="003B3B48" w:rsidP="008972D9">
      <w:pPr>
        <w:autoSpaceDE w:val="0"/>
        <w:autoSpaceDN w:val="0"/>
        <w:adjustRightInd w:val="0"/>
        <w:ind w:firstLine="709"/>
        <w:jc w:val="center"/>
        <w:rPr>
          <w:rFonts w:eastAsia="TimesNewRomanPSMT"/>
          <w:b/>
        </w:rPr>
      </w:pPr>
    </w:p>
    <w:p w:rsidR="003B3B48" w:rsidRDefault="003B3B48" w:rsidP="008972D9">
      <w:pPr>
        <w:autoSpaceDE w:val="0"/>
        <w:autoSpaceDN w:val="0"/>
        <w:adjustRightInd w:val="0"/>
        <w:ind w:firstLine="709"/>
        <w:jc w:val="center"/>
        <w:rPr>
          <w:rFonts w:eastAsia="TimesNewRomanPSMT"/>
          <w:b/>
        </w:rPr>
      </w:pPr>
    </w:p>
    <w:p w:rsidR="003B3B48" w:rsidRDefault="003B3B48" w:rsidP="008972D9">
      <w:pPr>
        <w:autoSpaceDE w:val="0"/>
        <w:autoSpaceDN w:val="0"/>
        <w:adjustRightInd w:val="0"/>
        <w:ind w:firstLine="709"/>
        <w:jc w:val="center"/>
        <w:rPr>
          <w:rFonts w:eastAsia="TimesNewRomanPSMT"/>
          <w:b/>
        </w:rPr>
      </w:pPr>
    </w:p>
    <w:p w:rsidR="003B3B48" w:rsidRDefault="003B3B48" w:rsidP="008972D9">
      <w:pPr>
        <w:autoSpaceDE w:val="0"/>
        <w:autoSpaceDN w:val="0"/>
        <w:adjustRightInd w:val="0"/>
        <w:ind w:firstLine="709"/>
        <w:jc w:val="center"/>
        <w:rPr>
          <w:rFonts w:eastAsia="TimesNewRomanPSMT"/>
          <w:b/>
        </w:rPr>
      </w:pPr>
    </w:p>
    <w:p w:rsidR="003B3B48" w:rsidRDefault="003B3B48" w:rsidP="008972D9">
      <w:pPr>
        <w:autoSpaceDE w:val="0"/>
        <w:autoSpaceDN w:val="0"/>
        <w:adjustRightInd w:val="0"/>
        <w:ind w:firstLine="709"/>
        <w:jc w:val="center"/>
        <w:rPr>
          <w:rFonts w:eastAsia="TimesNewRomanPSMT"/>
          <w:b/>
        </w:rPr>
      </w:pPr>
    </w:p>
    <w:p w:rsidR="003B3B48" w:rsidRDefault="003B3B48" w:rsidP="008972D9">
      <w:pPr>
        <w:autoSpaceDE w:val="0"/>
        <w:autoSpaceDN w:val="0"/>
        <w:adjustRightInd w:val="0"/>
        <w:ind w:firstLine="709"/>
        <w:jc w:val="center"/>
        <w:rPr>
          <w:rFonts w:eastAsia="TimesNewRomanPSMT"/>
          <w:b/>
        </w:rPr>
      </w:pPr>
    </w:p>
    <w:p w:rsidR="003B3B48" w:rsidRDefault="003B3B48" w:rsidP="008972D9">
      <w:pPr>
        <w:autoSpaceDE w:val="0"/>
        <w:autoSpaceDN w:val="0"/>
        <w:adjustRightInd w:val="0"/>
        <w:ind w:firstLine="709"/>
        <w:jc w:val="center"/>
        <w:rPr>
          <w:rFonts w:eastAsia="TimesNewRomanPSMT"/>
          <w:b/>
        </w:rPr>
      </w:pPr>
    </w:p>
    <w:p w:rsidR="003B3B48" w:rsidRDefault="003B3B48" w:rsidP="008972D9">
      <w:pPr>
        <w:autoSpaceDE w:val="0"/>
        <w:autoSpaceDN w:val="0"/>
        <w:adjustRightInd w:val="0"/>
        <w:ind w:firstLine="709"/>
        <w:jc w:val="center"/>
        <w:rPr>
          <w:rFonts w:eastAsia="TimesNewRomanPSMT"/>
          <w:b/>
        </w:rPr>
      </w:pPr>
    </w:p>
    <w:p w:rsidR="003B3B48" w:rsidRDefault="003B3B48" w:rsidP="008972D9">
      <w:pPr>
        <w:autoSpaceDE w:val="0"/>
        <w:autoSpaceDN w:val="0"/>
        <w:adjustRightInd w:val="0"/>
        <w:ind w:firstLine="709"/>
        <w:jc w:val="center"/>
        <w:rPr>
          <w:rFonts w:eastAsia="TimesNewRomanPSMT"/>
          <w:b/>
        </w:rPr>
      </w:pPr>
    </w:p>
    <w:p w:rsidR="003B3B48" w:rsidRDefault="003B3B48" w:rsidP="008972D9">
      <w:pPr>
        <w:autoSpaceDE w:val="0"/>
        <w:autoSpaceDN w:val="0"/>
        <w:adjustRightInd w:val="0"/>
        <w:ind w:firstLine="709"/>
        <w:jc w:val="center"/>
        <w:rPr>
          <w:rFonts w:eastAsia="TimesNewRomanPSMT"/>
          <w:b/>
        </w:rPr>
      </w:pPr>
    </w:p>
    <w:p w:rsidR="003B3B48" w:rsidRDefault="003B3B48" w:rsidP="008972D9">
      <w:pPr>
        <w:autoSpaceDE w:val="0"/>
        <w:autoSpaceDN w:val="0"/>
        <w:adjustRightInd w:val="0"/>
        <w:ind w:firstLine="709"/>
        <w:jc w:val="center"/>
        <w:rPr>
          <w:rFonts w:eastAsia="TimesNewRomanPSMT"/>
          <w:b/>
        </w:rPr>
      </w:pPr>
    </w:p>
    <w:p w:rsidR="003B3B48" w:rsidRDefault="003B3B48" w:rsidP="008972D9">
      <w:pPr>
        <w:autoSpaceDE w:val="0"/>
        <w:autoSpaceDN w:val="0"/>
        <w:adjustRightInd w:val="0"/>
        <w:ind w:firstLine="709"/>
        <w:jc w:val="center"/>
        <w:rPr>
          <w:rFonts w:eastAsia="TimesNewRomanPSMT"/>
          <w:b/>
        </w:rPr>
      </w:pPr>
    </w:p>
    <w:p w:rsidR="003B3B48" w:rsidRDefault="003B3B48" w:rsidP="003B3B48">
      <w:pPr>
        <w:autoSpaceDE w:val="0"/>
        <w:autoSpaceDN w:val="0"/>
        <w:adjustRightInd w:val="0"/>
        <w:ind w:firstLine="709"/>
        <w:jc w:val="right"/>
        <w:rPr>
          <w:rFonts w:eastAsia="TimesNewRomanPSMT"/>
        </w:rPr>
      </w:pPr>
      <w:r w:rsidRPr="003B3B48">
        <w:rPr>
          <w:rFonts w:eastAsia="TimesNewRomanPSMT"/>
        </w:rPr>
        <w:lastRenderedPageBreak/>
        <w:t xml:space="preserve">Приложение </w:t>
      </w:r>
    </w:p>
    <w:p w:rsidR="003B3B48" w:rsidRDefault="003B3B48" w:rsidP="003B3B48">
      <w:pPr>
        <w:autoSpaceDE w:val="0"/>
        <w:autoSpaceDN w:val="0"/>
        <w:adjustRightInd w:val="0"/>
        <w:ind w:firstLine="709"/>
        <w:jc w:val="right"/>
        <w:rPr>
          <w:rFonts w:eastAsia="TimesNewRomanPSMT"/>
        </w:rPr>
      </w:pPr>
      <w:r w:rsidRPr="003B3B48">
        <w:rPr>
          <w:rFonts w:eastAsia="TimesNewRomanPSMT"/>
        </w:rPr>
        <w:t xml:space="preserve">к решению Совета </w:t>
      </w:r>
    </w:p>
    <w:p w:rsidR="003B3B48" w:rsidRDefault="003B3B48" w:rsidP="003B3B48">
      <w:pPr>
        <w:autoSpaceDE w:val="0"/>
        <w:autoSpaceDN w:val="0"/>
        <w:adjustRightInd w:val="0"/>
        <w:ind w:firstLine="709"/>
        <w:jc w:val="right"/>
        <w:rPr>
          <w:rFonts w:eastAsia="TimesNewRomanPSMT"/>
        </w:rPr>
      </w:pPr>
      <w:r w:rsidRPr="003B3B48">
        <w:rPr>
          <w:rFonts w:eastAsia="TimesNewRomanPSMT"/>
        </w:rPr>
        <w:t xml:space="preserve">муниципального района </w:t>
      </w:r>
    </w:p>
    <w:p w:rsidR="003B3B48" w:rsidRDefault="003B3B48" w:rsidP="003B3B48">
      <w:pPr>
        <w:autoSpaceDE w:val="0"/>
        <w:autoSpaceDN w:val="0"/>
        <w:adjustRightInd w:val="0"/>
        <w:ind w:firstLine="709"/>
        <w:jc w:val="right"/>
        <w:rPr>
          <w:rFonts w:eastAsia="TimesNewRomanPSMT"/>
        </w:rPr>
      </w:pPr>
      <w:r w:rsidRPr="003B3B48">
        <w:rPr>
          <w:rFonts w:eastAsia="TimesNewRomanPSMT"/>
        </w:rPr>
        <w:t xml:space="preserve">«Чернышевский район» </w:t>
      </w:r>
    </w:p>
    <w:p w:rsidR="003B3B48" w:rsidRDefault="007C7B23" w:rsidP="003B3B48">
      <w:pPr>
        <w:autoSpaceDE w:val="0"/>
        <w:autoSpaceDN w:val="0"/>
        <w:adjustRightInd w:val="0"/>
        <w:ind w:firstLine="709"/>
        <w:jc w:val="right"/>
        <w:rPr>
          <w:rFonts w:eastAsia="TimesNewRomanPSMT"/>
        </w:rPr>
      </w:pPr>
      <w:r>
        <w:rPr>
          <w:rFonts w:eastAsia="TimesNewRomanPSMT"/>
        </w:rPr>
        <w:t>от 27 марта 2020г. № 210</w:t>
      </w:r>
    </w:p>
    <w:p w:rsidR="003B3B48" w:rsidRPr="003B3B48" w:rsidRDefault="003B3B48" w:rsidP="003B3B48">
      <w:pPr>
        <w:autoSpaceDE w:val="0"/>
        <w:autoSpaceDN w:val="0"/>
        <w:adjustRightInd w:val="0"/>
        <w:ind w:firstLine="709"/>
        <w:jc w:val="right"/>
        <w:rPr>
          <w:rFonts w:eastAsia="TimesNewRomanPSMT"/>
        </w:rPr>
      </w:pPr>
    </w:p>
    <w:p w:rsidR="007C7B23" w:rsidRPr="007C7B23" w:rsidRDefault="007C7B23" w:rsidP="007C7B23">
      <w:pPr>
        <w:jc w:val="center"/>
        <w:rPr>
          <w:b/>
        </w:rPr>
      </w:pPr>
      <w:r w:rsidRPr="007C7B23">
        <w:rPr>
          <w:b/>
        </w:rPr>
        <w:t>Отчет</w:t>
      </w:r>
    </w:p>
    <w:p w:rsidR="007C7B23" w:rsidRPr="007C7B23" w:rsidRDefault="007C7B23" w:rsidP="007C7B23">
      <w:pPr>
        <w:jc w:val="center"/>
        <w:rPr>
          <w:b/>
        </w:rPr>
      </w:pPr>
      <w:r w:rsidRPr="007C7B23">
        <w:rPr>
          <w:b/>
        </w:rPr>
        <w:t>Контрольно-счетной палаты</w:t>
      </w:r>
      <w:r>
        <w:rPr>
          <w:b/>
        </w:rPr>
        <w:t xml:space="preserve"> </w:t>
      </w:r>
      <w:r w:rsidRPr="007C7B23">
        <w:rPr>
          <w:b/>
        </w:rPr>
        <w:t>муниципального района «Чернышевский район»</w:t>
      </w:r>
    </w:p>
    <w:p w:rsidR="007C7B23" w:rsidRPr="007C7B23" w:rsidRDefault="007C7B23" w:rsidP="007C7B23">
      <w:pPr>
        <w:tabs>
          <w:tab w:val="left" w:pos="567"/>
        </w:tabs>
        <w:ind w:firstLine="567"/>
        <w:jc w:val="center"/>
        <w:rPr>
          <w:b/>
        </w:rPr>
      </w:pPr>
      <w:r w:rsidRPr="007C7B23">
        <w:rPr>
          <w:b/>
        </w:rPr>
        <w:t>по результатам проверки средств выделенных сельскому поселению «</w:t>
      </w:r>
      <w:proofErr w:type="spellStart"/>
      <w:r w:rsidRPr="007C7B23">
        <w:rPr>
          <w:b/>
        </w:rPr>
        <w:t>Укурейское</w:t>
      </w:r>
      <w:proofErr w:type="spellEnd"/>
      <w:r w:rsidRPr="007C7B23">
        <w:rPr>
          <w:b/>
        </w:rPr>
        <w:t>» для подготовки объектов коммунальной инфраструктуры к осенне-зимнему периоду 2018-2019гг.</w:t>
      </w:r>
    </w:p>
    <w:p w:rsidR="007C7B23" w:rsidRPr="007C7B23" w:rsidRDefault="007C7B23" w:rsidP="007C7B23">
      <w:pPr>
        <w:ind w:firstLine="567"/>
        <w:jc w:val="center"/>
      </w:pPr>
    </w:p>
    <w:p w:rsidR="007C7B23" w:rsidRPr="007C7B23" w:rsidRDefault="007C7B23" w:rsidP="007C7B23">
      <w:pPr>
        <w:tabs>
          <w:tab w:val="left" w:pos="567"/>
        </w:tabs>
        <w:ind w:firstLine="567"/>
        <w:jc w:val="both"/>
      </w:pPr>
      <w:r w:rsidRPr="007C7B23">
        <w:t xml:space="preserve">Проверяемый </w:t>
      </w:r>
      <w:proofErr w:type="spellStart"/>
      <w:r w:rsidRPr="007C7B23">
        <w:t>период</w:t>
      </w:r>
      <w:proofErr w:type="gramStart"/>
      <w:r w:rsidRPr="007C7B23">
        <w:t>:с</w:t>
      </w:r>
      <w:proofErr w:type="spellEnd"/>
      <w:proofErr w:type="gramEnd"/>
      <w:r w:rsidRPr="007C7B23">
        <w:t xml:space="preserve"> 01 января 2018 года по 31 декабря 2018 года.</w:t>
      </w:r>
    </w:p>
    <w:p w:rsidR="007C7B23" w:rsidRPr="007C7B23" w:rsidRDefault="007C7B23" w:rsidP="007C7B23">
      <w:pPr>
        <w:tabs>
          <w:tab w:val="left" w:pos="567"/>
        </w:tabs>
        <w:suppressAutoHyphens/>
        <w:ind w:firstLine="567"/>
        <w:jc w:val="both"/>
        <w:rPr>
          <w:bCs/>
        </w:rPr>
      </w:pPr>
      <w:r w:rsidRPr="007C7B23">
        <w:t xml:space="preserve">Основание для проведения контрольного мероприятия: </w:t>
      </w:r>
      <w:r w:rsidRPr="007C7B23">
        <w:rPr>
          <w:bCs/>
        </w:rPr>
        <w:t>Положение о Контрольно-счетной плате муниципального района «Чернышевский район», утвержденное Решением Совета муниципального района «Чернышевский район» от 29.12.2011г. № 52, поручение на проведение контрольного мероприятия № 3 от 03 сентября 2019 года.</w:t>
      </w:r>
    </w:p>
    <w:p w:rsidR="007C7B23" w:rsidRPr="007C7B23" w:rsidRDefault="007C7B23" w:rsidP="007C7B23">
      <w:pPr>
        <w:tabs>
          <w:tab w:val="left" w:pos="567"/>
        </w:tabs>
        <w:suppressAutoHyphens/>
        <w:ind w:firstLine="567"/>
        <w:jc w:val="both"/>
        <w:rPr>
          <w:bCs/>
        </w:rPr>
      </w:pPr>
      <w:r w:rsidRPr="007C7B23">
        <w:rPr>
          <w:bCs/>
        </w:rPr>
        <w:t xml:space="preserve">Перечень объектов контроля: </w:t>
      </w:r>
      <w:r w:rsidRPr="007C7B23">
        <w:t>администрация сельского поселения «</w:t>
      </w:r>
      <w:proofErr w:type="spellStart"/>
      <w:r w:rsidRPr="007C7B23">
        <w:t>Укурейское</w:t>
      </w:r>
      <w:proofErr w:type="spellEnd"/>
      <w:r w:rsidRPr="007C7B23">
        <w:t>».</w:t>
      </w:r>
    </w:p>
    <w:p w:rsidR="007C7B23" w:rsidRPr="007C7B23" w:rsidRDefault="007C7B23" w:rsidP="007C7B23">
      <w:pPr>
        <w:tabs>
          <w:tab w:val="left" w:pos="567"/>
        </w:tabs>
        <w:suppressAutoHyphens/>
        <w:ind w:firstLine="567"/>
        <w:jc w:val="both"/>
        <w:rPr>
          <w:bCs/>
        </w:rPr>
      </w:pPr>
      <w:r w:rsidRPr="007C7B23">
        <w:rPr>
          <w:bCs/>
        </w:rPr>
        <w:t>Должностное лицо Контрольно-счетной палаты муниципального района «Чернышевский район», осуществляющее проведение контрольного мероприятия: председатель Контрольно-счетной палаты МР «Чернышевский район» Максимов С.А.</w:t>
      </w:r>
    </w:p>
    <w:p w:rsidR="007C7B23" w:rsidRPr="007C7B23" w:rsidRDefault="007C7B23" w:rsidP="007C7B23">
      <w:pPr>
        <w:tabs>
          <w:tab w:val="left" w:pos="567"/>
        </w:tabs>
        <w:suppressAutoHyphens/>
        <w:ind w:firstLine="567"/>
        <w:jc w:val="both"/>
        <w:rPr>
          <w:bCs/>
          <w:color w:val="FF0000"/>
        </w:rPr>
      </w:pPr>
      <w:r w:rsidRPr="007C7B23">
        <w:rPr>
          <w:bCs/>
        </w:rPr>
        <w:t>Срок проведения основного этапа контрольного мероприятия: с 23.09.2019г. по 09.12.2019г.</w:t>
      </w:r>
    </w:p>
    <w:p w:rsidR="007C7B23" w:rsidRPr="007C7B23" w:rsidRDefault="007C7B23" w:rsidP="007C7B23">
      <w:pPr>
        <w:tabs>
          <w:tab w:val="left" w:pos="567"/>
        </w:tabs>
        <w:suppressAutoHyphens/>
        <w:ind w:firstLine="567"/>
        <w:jc w:val="both"/>
        <w:rPr>
          <w:bCs/>
        </w:rPr>
      </w:pPr>
      <w:r w:rsidRPr="007C7B23">
        <w:rPr>
          <w:bCs/>
        </w:rPr>
        <w:t>Форма проведения контрольного мероприятия:</w:t>
      </w:r>
      <w:r>
        <w:rPr>
          <w:bCs/>
        </w:rPr>
        <w:t xml:space="preserve"> </w:t>
      </w:r>
      <w:r w:rsidRPr="007C7B23">
        <w:rPr>
          <w:bCs/>
        </w:rPr>
        <w:t>выездная проверка.</w:t>
      </w:r>
    </w:p>
    <w:p w:rsidR="007C7B23" w:rsidRPr="007C7B23" w:rsidRDefault="007C7B23" w:rsidP="007C7B23">
      <w:pPr>
        <w:suppressAutoHyphens/>
        <w:ind w:firstLine="567"/>
        <w:jc w:val="both"/>
      </w:pPr>
      <w:r w:rsidRPr="007C7B23">
        <w:t>Объектом контроля является а</w:t>
      </w:r>
      <w:r w:rsidRPr="007C7B23">
        <w:rPr>
          <w:color w:val="000000"/>
        </w:rPr>
        <w:t>дминистрация сельского поселения</w:t>
      </w:r>
      <w:r w:rsidRPr="007C7B23">
        <w:t>, являющиеся юридическим лицом, имеющим имущество, самостоятельный баланс, счета в финансовом органе муниципального района «Чернышевский район».</w:t>
      </w:r>
    </w:p>
    <w:p w:rsidR="007C7B23" w:rsidRPr="007C7B23" w:rsidRDefault="007C7B23" w:rsidP="007C7B23">
      <w:pPr>
        <w:ind w:firstLine="567"/>
        <w:jc w:val="both"/>
        <w:outlineLvl w:val="0"/>
      </w:pPr>
      <w:r w:rsidRPr="007C7B23">
        <w:rPr>
          <w:bCs/>
        </w:rPr>
        <w:t xml:space="preserve">По результатам контрольного мероприятия составлен акт </w:t>
      </w:r>
      <w:r w:rsidRPr="007C7B23">
        <w:t>№ 16-19/КФ-А-КСП от 11декабря 2019 года. Акт подписан объектом контроля без возражений.</w:t>
      </w:r>
    </w:p>
    <w:p w:rsidR="007C7B23" w:rsidRPr="007C7B23" w:rsidRDefault="007C7B23" w:rsidP="007C7B23">
      <w:pPr>
        <w:ind w:firstLine="567"/>
        <w:rPr>
          <w:b/>
          <w:i/>
        </w:rPr>
      </w:pPr>
    </w:p>
    <w:p w:rsidR="007C7B23" w:rsidRPr="007C7B23" w:rsidRDefault="007C7B23" w:rsidP="007C7B23">
      <w:pPr>
        <w:ind w:firstLine="567"/>
        <w:rPr>
          <w:b/>
          <w:i/>
        </w:rPr>
      </w:pPr>
      <w:r w:rsidRPr="007C7B23">
        <w:rPr>
          <w:b/>
          <w:i/>
        </w:rPr>
        <w:t>Результаты  контрольного мероприятия:</w:t>
      </w:r>
    </w:p>
    <w:p w:rsidR="007C7B23" w:rsidRPr="007C7B23" w:rsidRDefault="007C7B23" w:rsidP="007C7B23">
      <w:pPr>
        <w:ind w:firstLine="567"/>
        <w:jc w:val="both"/>
      </w:pPr>
      <w:r w:rsidRPr="007C7B23">
        <w:t>В ходе контрольного мероприятия проведена проверка средств, выделенных сельскому поселению «</w:t>
      </w:r>
      <w:proofErr w:type="spellStart"/>
      <w:r w:rsidRPr="007C7B23">
        <w:t>Укурейское</w:t>
      </w:r>
      <w:proofErr w:type="spellEnd"/>
      <w:r w:rsidRPr="007C7B23">
        <w:t>» для подготовки объектов коммунальной инфраструктуры к осенне-зимнему периоду (далее – ОЗП) 2018-2019гг. В рамках подготовки к ОЗП из бюджета Забайкальского края выделены бюджетные ассигнования для бурения скважины и реконструкции водокачки по ул</w:t>
      </w:r>
      <w:proofErr w:type="gramStart"/>
      <w:r w:rsidRPr="007C7B23">
        <w:t>.Т</w:t>
      </w:r>
      <w:proofErr w:type="gramEnd"/>
      <w:r w:rsidRPr="007C7B23">
        <w:t xml:space="preserve">ранспортная 14а. </w:t>
      </w:r>
      <w:proofErr w:type="gramStart"/>
      <w:r w:rsidRPr="007C7B23">
        <w:t xml:space="preserve">Субсидия выделена на основании Соглашения № 11/2018-42 от 15 марта 2018 года, заключенного между Министерством территориального развития Забайкальского края и администрацией муниципального района «Чернышевский район» на условиях долевого </w:t>
      </w:r>
      <w:proofErr w:type="spellStart"/>
      <w:r w:rsidRPr="007C7B23">
        <w:t>софинансирования</w:t>
      </w:r>
      <w:proofErr w:type="spellEnd"/>
      <w:r w:rsidRPr="007C7B23">
        <w:t>, за счет средств бюджета муниципального района «Чернышевский район» в размере 5%. В свою очередь, администрация муниципального района «Чернышевский район» заключила аналогичное Соглашение в администрацией сельского поселения «</w:t>
      </w:r>
      <w:proofErr w:type="spellStart"/>
      <w:r w:rsidRPr="007C7B23">
        <w:t>Укурейское</w:t>
      </w:r>
      <w:proofErr w:type="spellEnd"/>
      <w:r w:rsidRPr="007C7B23">
        <w:t>», о предоставлении средств Субсидии</w:t>
      </w:r>
      <w:proofErr w:type="gramEnd"/>
      <w:r w:rsidRPr="007C7B23">
        <w:t xml:space="preserve"> на </w:t>
      </w:r>
      <w:proofErr w:type="spellStart"/>
      <w:r w:rsidRPr="007C7B23">
        <w:t>софинансирование</w:t>
      </w:r>
      <w:proofErr w:type="spellEnd"/>
      <w:r w:rsidRPr="007C7B23">
        <w:t xml:space="preserve"> мероприятий по подготовке объектов коммунальной инфраструктуры к ОЗП 2018-2019гг.  В рамках данных соглашений бюджету сельского поселения «</w:t>
      </w:r>
      <w:proofErr w:type="spellStart"/>
      <w:r w:rsidRPr="007C7B23">
        <w:t>Укурейское</w:t>
      </w:r>
      <w:proofErr w:type="spellEnd"/>
      <w:r w:rsidRPr="007C7B23">
        <w:t>» предоставлено бюджетных ассигнований в размере 1547075 руб., в том числе:</w:t>
      </w:r>
    </w:p>
    <w:p w:rsidR="007C7B23" w:rsidRPr="007C7B23" w:rsidRDefault="007C7B23" w:rsidP="007C7B23">
      <w:pPr>
        <w:ind w:firstLine="567"/>
        <w:jc w:val="both"/>
      </w:pPr>
      <w:r w:rsidRPr="007C7B23">
        <w:t>1473405 руб. из средств бюджета Забайкальского края;</w:t>
      </w:r>
    </w:p>
    <w:p w:rsidR="007C7B23" w:rsidRPr="007C7B23" w:rsidRDefault="007C7B23" w:rsidP="007C7B23">
      <w:pPr>
        <w:ind w:firstLine="567"/>
        <w:jc w:val="both"/>
      </w:pPr>
      <w:r w:rsidRPr="007C7B23">
        <w:t>73670 руб. из средств бюджета муниципального района «Чернышевский район» (</w:t>
      </w:r>
      <w:proofErr w:type="spellStart"/>
      <w:r w:rsidRPr="007C7B23">
        <w:t>софинансирование</w:t>
      </w:r>
      <w:proofErr w:type="spellEnd"/>
      <w:r w:rsidRPr="007C7B23">
        <w:t xml:space="preserve">). </w:t>
      </w:r>
    </w:p>
    <w:p w:rsidR="007C7B23" w:rsidRPr="007C7B23" w:rsidRDefault="007C7B23" w:rsidP="007C7B23">
      <w:pPr>
        <w:ind w:firstLine="567"/>
        <w:jc w:val="both"/>
      </w:pPr>
      <w:r w:rsidRPr="007C7B23">
        <w:t xml:space="preserve">В ходе контрольного мероприятия проведен анализ выполнения условий Соглашения, в результате которого установлено, что денежные средства в полном объеме направлены на цели, в соответствии с их предназначением, что подтверждается отчетом по поступлениям и выбытиям ф.0503151 Управления Федерального казначейства по Забайкальскому краю. </w:t>
      </w:r>
      <w:proofErr w:type="gramStart"/>
      <w:r w:rsidRPr="007C7B23">
        <w:t xml:space="preserve">Условия долевого </w:t>
      </w:r>
      <w:proofErr w:type="spellStart"/>
      <w:r w:rsidRPr="007C7B23">
        <w:t>софинансирования</w:t>
      </w:r>
      <w:proofErr w:type="spellEnd"/>
      <w:r w:rsidRPr="007C7B23">
        <w:t xml:space="preserve"> соблюдены.</w:t>
      </w:r>
      <w:proofErr w:type="gramEnd"/>
    </w:p>
    <w:p w:rsidR="007C7B23" w:rsidRPr="007C7B23" w:rsidRDefault="007C7B23" w:rsidP="007C7B23">
      <w:pPr>
        <w:ind w:firstLine="567"/>
        <w:jc w:val="both"/>
      </w:pPr>
    </w:p>
    <w:p w:rsidR="007C7B23" w:rsidRPr="007C7B23" w:rsidRDefault="007C7B23" w:rsidP="007C7B23">
      <w:pPr>
        <w:ind w:firstLine="567"/>
        <w:jc w:val="both"/>
      </w:pPr>
      <w:r w:rsidRPr="007C7B23">
        <w:lastRenderedPageBreak/>
        <w:t>Для реализации поставленных целей и задач, сельским поселение «</w:t>
      </w:r>
      <w:proofErr w:type="spellStart"/>
      <w:r w:rsidRPr="007C7B23">
        <w:t>Укурейское</w:t>
      </w:r>
      <w:proofErr w:type="spellEnd"/>
      <w:r w:rsidRPr="007C7B23">
        <w:t>» заключен ряд договоров и муниципальных контрактов, в том числе по бурению эксплуатационно-разведочной скважины на воду, а также строительство и обустройство помещения, где расположена скважина (водокачка).</w:t>
      </w:r>
    </w:p>
    <w:p w:rsidR="007C7B23" w:rsidRPr="007C7B23" w:rsidRDefault="007C7B23" w:rsidP="007C7B23">
      <w:pPr>
        <w:ind w:firstLine="567"/>
        <w:jc w:val="both"/>
        <w:rPr>
          <w:shd w:val="clear" w:color="auto" w:fill="FFFFFF"/>
        </w:rPr>
      </w:pPr>
      <w:r w:rsidRPr="007C7B23">
        <w:t>В ходе контрольного мероприятия установлено. На территории сельского поселения «</w:t>
      </w:r>
      <w:proofErr w:type="spellStart"/>
      <w:r w:rsidRPr="007C7B23">
        <w:t>Укурейское</w:t>
      </w:r>
      <w:proofErr w:type="spellEnd"/>
      <w:r w:rsidRPr="007C7B23">
        <w:t xml:space="preserve">», произведены работы по бурению скважины, и строительству водокачки. Однако провести проверку в части объемов работ по строительству водокачки не представилось возможным, в связи с тем, что заказчиком не разрабатывалась техническая </w:t>
      </w:r>
      <w:proofErr w:type="spellStart"/>
      <w:r w:rsidRPr="007C7B23">
        <w:t>документация</w:t>
      </w:r>
      <w:proofErr w:type="gramStart"/>
      <w:r w:rsidRPr="007C7B23">
        <w:t>,</w:t>
      </w:r>
      <w:r w:rsidRPr="007C7B23">
        <w:rPr>
          <w:shd w:val="clear" w:color="auto" w:fill="FFFFFF"/>
        </w:rPr>
        <w:t>о</w:t>
      </w:r>
      <w:proofErr w:type="gramEnd"/>
      <w:r w:rsidRPr="007C7B23">
        <w:rPr>
          <w:shd w:val="clear" w:color="auto" w:fill="FFFFFF"/>
        </w:rPr>
        <w:t>пределяющая</w:t>
      </w:r>
      <w:proofErr w:type="spellEnd"/>
      <w:r w:rsidRPr="007C7B23">
        <w:rPr>
          <w:shd w:val="clear" w:color="auto" w:fill="FFFFFF"/>
        </w:rPr>
        <w:t xml:space="preserve"> объем и содержание работ. Кроме того, локальный сметный расчет</w:t>
      </w:r>
      <w:r>
        <w:rPr>
          <w:shd w:val="clear" w:color="auto" w:fill="FFFFFF"/>
        </w:rPr>
        <w:t xml:space="preserve"> </w:t>
      </w:r>
      <w:r w:rsidRPr="007C7B23">
        <w:rPr>
          <w:shd w:val="clear" w:color="auto" w:fill="FFFFFF"/>
        </w:rPr>
        <w:t>(далее - ЛСР</w:t>
      </w:r>
      <w:proofErr w:type="gramStart"/>
      <w:r w:rsidRPr="007C7B23">
        <w:rPr>
          <w:shd w:val="clear" w:color="auto" w:fill="FFFFFF"/>
        </w:rPr>
        <w:t>)с</w:t>
      </w:r>
      <w:proofErr w:type="gramEnd"/>
      <w:r w:rsidRPr="007C7B23">
        <w:rPr>
          <w:shd w:val="clear" w:color="auto" w:fill="FFFFFF"/>
        </w:rPr>
        <w:t xml:space="preserve"> целью обоснования стоимости работ также не составлялся.</w:t>
      </w:r>
    </w:p>
    <w:p w:rsidR="007C7B23" w:rsidRPr="007C7B23" w:rsidRDefault="007C7B23" w:rsidP="007C7B23">
      <w:pPr>
        <w:ind w:firstLine="567"/>
        <w:jc w:val="both"/>
      </w:pPr>
      <w:r w:rsidRPr="007C7B23">
        <w:t>В ходе контрольного мероприятия, при анализе заключенных договоров по строительству и обустройству скважины установлено следующее. Все договоры заключены с единственным подрядчиком, без проведения конкурсных процедур, установленных Федеральным законом от 05 апреля 2013года № 44-ФЗ «О контрактной системе в сфере закупок товаров, работ, услуг для обеспечения государственных и муниципальных нужд» (Далее – Федеральный закон № 44-ФЗ). Договоры заключены одновременно в один и тот же день (09.10.2018г., 24.10.2018г.), с одним и тем же подрядчиком. Кроме того, все договоры предусматривают выполнение идентичных работ для обеспечения одних и тех же хозяйственных целей. Таким образом, в ходе контрольного мероприятия установлены признаки разукрупнения заказа, с целью заключения договоров с единственным подрядчиком.</w:t>
      </w:r>
    </w:p>
    <w:p w:rsidR="007C7B23" w:rsidRPr="007C7B23" w:rsidRDefault="007C7B23" w:rsidP="007C7B23">
      <w:pPr>
        <w:ind w:firstLine="567"/>
        <w:jc w:val="both"/>
        <w:rPr>
          <w:shd w:val="clear" w:color="auto" w:fill="FFFFFF"/>
        </w:rPr>
      </w:pPr>
      <w:r w:rsidRPr="007C7B23">
        <w:t>Проведена проверка муниципального контракта по бурению скважины. Установлено, что муниципальный контракт заключен на основании протокола подведения итогов электронного аукциона. Стоимость контракта составила 1074679,60 руб. В соответствии с техническим заданием, бурение скважины осуществлялось роторным бурением для хозяйственно-питьевого водоснабжения, глубиною 100 п.</w:t>
      </w:r>
      <w:proofErr w:type="gramStart"/>
      <w:r w:rsidRPr="007C7B23">
        <w:t>м</w:t>
      </w:r>
      <w:proofErr w:type="gramEnd"/>
      <w:r w:rsidRPr="007C7B23">
        <w:t>.</w:t>
      </w:r>
    </w:p>
    <w:p w:rsidR="007C7B23" w:rsidRPr="007C7B23" w:rsidRDefault="007C7B23" w:rsidP="007C7B23">
      <w:pPr>
        <w:ind w:firstLine="567"/>
        <w:jc w:val="both"/>
        <w:rPr>
          <w:shd w:val="clear" w:color="auto" w:fill="FFFFFF"/>
        </w:rPr>
      </w:pPr>
      <w:r w:rsidRPr="007C7B23">
        <w:t xml:space="preserve">Необходимо отметить, обоснованием цены данного контракта является ЛСР, который составлен на основании технического задания к муниципальному контракту (проектная документация не разрабатывалась). </w:t>
      </w:r>
      <w:proofErr w:type="gramStart"/>
      <w:r w:rsidRPr="007C7B23">
        <w:t xml:space="preserve">В соответствии с разъяснениями Министерства строительства и жилищно-коммунального хозяйства Российской Федерации, опубликованными в периодическом печатном издании «Вестник» (Выпуск 7, июль 2014 года) – «При определении сметной стоимости строительства объекта с применением сметных нормативов, группа грунтов по </w:t>
      </w:r>
      <w:proofErr w:type="spellStart"/>
      <w:r w:rsidRPr="007C7B23">
        <w:t>буримости</w:t>
      </w:r>
      <w:proofErr w:type="spellEnd"/>
      <w:r w:rsidRPr="007C7B23">
        <w:t xml:space="preserve"> определяется на основании данных инженерно-геологических изысканий с учетом положений вышеназванных нормативов и относится к компетенции организации, осуществляющей разработку проектной документации».</w:t>
      </w:r>
      <w:proofErr w:type="gramEnd"/>
      <w:r w:rsidRPr="007C7B23">
        <w:t xml:space="preserve"> Кроме того, нормами гражданского законодательства четко определена обязанность, при строительстве и реконструкции объектов капитального строительства, осуществлять строительное проектирование, с выполнением соответствующих инженерных изысканий, подлежащих экспертизе. Таким образом, для определения сметной стоимости бурения скважины, необходимо было произвести геологические изыскания, с определением группы грунта на объекте проведения работ. Так как заказчиком </w:t>
      </w:r>
      <w:bookmarkStart w:id="0" w:name="_GoBack"/>
      <w:bookmarkEnd w:id="0"/>
      <w:r w:rsidRPr="007C7B23">
        <w:t>геологические изыскания не выполнялись, что подтверждено в ходе проверки отсутствием договора на выполнение данных работ, а группа грунта определена непонятным способом, то стоимость данного контракта считаем необоснованной. Независимая экспертиза сметной стоимости не проводилась, что также подтверждается отсутствием договоров.</w:t>
      </w:r>
    </w:p>
    <w:p w:rsidR="007C7B23" w:rsidRPr="007C7B23" w:rsidRDefault="007C7B23" w:rsidP="007C7B23">
      <w:pPr>
        <w:ind w:firstLine="567"/>
        <w:jc w:val="both"/>
        <w:rPr>
          <w:i/>
        </w:rPr>
      </w:pPr>
      <w:r w:rsidRPr="007C7B23">
        <w:t>Необходимо отметить, работы заказчиком оплачены в полном объеме, что при определенных обстоятельствах является нарушением принципов эффективности бюджетных средств установленных ст. 34 Бюджетного кодекса Российской Федерации.</w:t>
      </w:r>
    </w:p>
    <w:p w:rsidR="003B3B48" w:rsidRPr="007C7B23" w:rsidRDefault="007C7B23" w:rsidP="007C7B23">
      <w:pPr>
        <w:ind w:firstLine="567"/>
        <w:jc w:val="center"/>
        <w:rPr>
          <w:rFonts w:eastAsia="TimesNewRomanPSMT"/>
          <w:b/>
        </w:rPr>
      </w:pPr>
      <w:r>
        <w:rPr>
          <w:rFonts w:eastAsia="TimesNewRomanPSMT"/>
          <w:b/>
        </w:rPr>
        <w:t>____________________________</w:t>
      </w:r>
    </w:p>
    <w:sectPr w:rsidR="003B3B48" w:rsidRPr="007C7B23" w:rsidSect="003B3B48">
      <w:pgSz w:w="11906" w:h="16838"/>
      <w:pgMar w:top="1134" w:right="566" w:bottom="426"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FC38CD"/>
    <w:multiLevelType w:val="hybridMultilevel"/>
    <w:tmpl w:val="65F037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C66741F"/>
    <w:multiLevelType w:val="hybridMultilevel"/>
    <w:tmpl w:val="CDCA6176"/>
    <w:lvl w:ilvl="0" w:tplc="EE446F4A">
      <w:start w:val="1"/>
      <w:numFmt w:val="decimal"/>
      <w:lvlText w:val="%1."/>
      <w:lvlJc w:val="left"/>
      <w:pPr>
        <w:ind w:left="1788" w:hanging="108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3D286862"/>
    <w:multiLevelType w:val="hybridMultilevel"/>
    <w:tmpl w:val="A62EB610"/>
    <w:lvl w:ilvl="0" w:tplc="0C9AB2F2">
      <w:start w:val="1"/>
      <w:numFmt w:val="bullet"/>
      <w:lvlText w:val=""/>
      <w:lvlJc w:val="left"/>
      <w:pPr>
        <w:ind w:left="786"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4D7247BE"/>
    <w:multiLevelType w:val="hybridMultilevel"/>
    <w:tmpl w:val="D9F89B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24B096D"/>
    <w:multiLevelType w:val="multilevel"/>
    <w:tmpl w:val="DDE8BFA0"/>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b/>
        <w:i/>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5">
    <w:nsid w:val="7E8D4D3D"/>
    <w:multiLevelType w:val="singleLevel"/>
    <w:tmpl w:val="DBDAF634"/>
    <w:lvl w:ilvl="0">
      <w:start w:val="8"/>
      <w:numFmt w:val="bullet"/>
      <w:lvlText w:val="-"/>
      <w:lvlJc w:val="left"/>
      <w:pPr>
        <w:tabs>
          <w:tab w:val="num" w:pos="360"/>
        </w:tabs>
        <w:ind w:left="360" w:hanging="360"/>
      </w:pPr>
    </w:lvl>
  </w:abstractNum>
  <w:num w:numId="1">
    <w:abstractNumId w:val="1"/>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0"/>
  </w:num>
  <w:num w:numId="5">
    <w:abstractNumId w:val="3"/>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characterSpacingControl w:val="doNotCompress"/>
  <w:compat/>
  <w:rsids>
    <w:rsidRoot w:val="00430FFD"/>
    <w:rsid w:val="0001073B"/>
    <w:rsid w:val="00024EE5"/>
    <w:rsid w:val="00073F01"/>
    <w:rsid w:val="000952E3"/>
    <w:rsid w:val="000F3570"/>
    <w:rsid w:val="00167835"/>
    <w:rsid w:val="00205FFB"/>
    <w:rsid w:val="00212550"/>
    <w:rsid w:val="002364C5"/>
    <w:rsid w:val="002708C4"/>
    <w:rsid w:val="00283DB1"/>
    <w:rsid w:val="002B6DB6"/>
    <w:rsid w:val="002D5068"/>
    <w:rsid w:val="003375BE"/>
    <w:rsid w:val="00353F2C"/>
    <w:rsid w:val="00360904"/>
    <w:rsid w:val="003775C3"/>
    <w:rsid w:val="00393F2D"/>
    <w:rsid w:val="003A4C70"/>
    <w:rsid w:val="003B3B48"/>
    <w:rsid w:val="003C154B"/>
    <w:rsid w:val="003D3C9C"/>
    <w:rsid w:val="003D6F81"/>
    <w:rsid w:val="0040037C"/>
    <w:rsid w:val="0040792A"/>
    <w:rsid w:val="00430FFD"/>
    <w:rsid w:val="004762B0"/>
    <w:rsid w:val="00484BC9"/>
    <w:rsid w:val="0048663A"/>
    <w:rsid w:val="00494AED"/>
    <w:rsid w:val="004A75CE"/>
    <w:rsid w:val="004B416C"/>
    <w:rsid w:val="004B5286"/>
    <w:rsid w:val="004C0559"/>
    <w:rsid w:val="004C3C47"/>
    <w:rsid w:val="004D24A5"/>
    <w:rsid w:val="004E5A98"/>
    <w:rsid w:val="0053721B"/>
    <w:rsid w:val="00561ADE"/>
    <w:rsid w:val="00562FB9"/>
    <w:rsid w:val="00566FB6"/>
    <w:rsid w:val="00575A41"/>
    <w:rsid w:val="005945D1"/>
    <w:rsid w:val="005D7426"/>
    <w:rsid w:val="005E7463"/>
    <w:rsid w:val="005F2E2F"/>
    <w:rsid w:val="00617C36"/>
    <w:rsid w:val="00642A83"/>
    <w:rsid w:val="00655150"/>
    <w:rsid w:val="00661C7F"/>
    <w:rsid w:val="0067204D"/>
    <w:rsid w:val="006A1A69"/>
    <w:rsid w:val="006A54D4"/>
    <w:rsid w:val="0070527B"/>
    <w:rsid w:val="00712D1B"/>
    <w:rsid w:val="007547D6"/>
    <w:rsid w:val="0079027B"/>
    <w:rsid w:val="007A1526"/>
    <w:rsid w:val="007A2AAB"/>
    <w:rsid w:val="007C7B23"/>
    <w:rsid w:val="007F41A6"/>
    <w:rsid w:val="00806078"/>
    <w:rsid w:val="0083266D"/>
    <w:rsid w:val="008365E2"/>
    <w:rsid w:val="008451BE"/>
    <w:rsid w:val="00862643"/>
    <w:rsid w:val="00864EF5"/>
    <w:rsid w:val="00875E9B"/>
    <w:rsid w:val="00887EE0"/>
    <w:rsid w:val="008972D9"/>
    <w:rsid w:val="008B207B"/>
    <w:rsid w:val="008B787A"/>
    <w:rsid w:val="008D48E3"/>
    <w:rsid w:val="008E4721"/>
    <w:rsid w:val="008E6154"/>
    <w:rsid w:val="009015EB"/>
    <w:rsid w:val="0092624D"/>
    <w:rsid w:val="00936DD4"/>
    <w:rsid w:val="00941B5E"/>
    <w:rsid w:val="00965CF9"/>
    <w:rsid w:val="009859D5"/>
    <w:rsid w:val="009A7E28"/>
    <w:rsid w:val="009E3CE0"/>
    <w:rsid w:val="009F24DA"/>
    <w:rsid w:val="00A01E88"/>
    <w:rsid w:val="00A53744"/>
    <w:rsid w:val="00A57C7F"/>
    <w:rsid w:val="00A94350"/>
    <w:rsid w:val="00AA6549"/>
    <w:rsid w:val="00AD228C"/>
    <w:rsid w:val="00AE638E"/>
    <w:rsid w:val="00AE759D"/>
    <w:rsid w:val="00B17E85"/>
    <w:rsid w:val="00B225BC"/>
    <w:rsid w:val="00B35DDA"/>
    <w:rsid w:val="00B40A6E"/>
    <w:rsid w:val="00B53C84"/>
    <w:rsid w:val="00B60124"/>
    <w:rsid w:val="00B76867"/>
    <w:rsid w:val="00BD6F81"/>
    <w:rsid w:val="00C042EB"/>
    <w:rsid w:val="00C2393B"/>
    <w:rsid w:val="00C659C6"/>
    <w:rsid w:val="00C67648"/>
    <w:rsid w:val="00CB341A"/>
    <w:rsid w:val="00CB50F0"/>
    <w:rsid w:val="00CE2A17"/>
    <w:rsid w:val="00D238CA"/>
    <w:rsid w:val="00D549EC"/>
    <w:rsid w:val="00D921B2"/>
    <w:rsid w:val="00DA50E9"/>
    <w:rsid w:val="00DC3097"/>
    <w:rsid w:val="00DE1703"/>
    <w:rsid w:val="00E26475"/>
    <w:rsid w:val="00E27AE4"/>
    <w:rsid w:val="00E72E60"/>
    <w:rsid w:val="00E82538"/>
    <w:rsid w:val="00EB305E"/>
    <w:rsid w:val="00EB773E"/>
    <w:rsid w:val="00ED2C0B"/>
    <w:rsid w:val="00ED3678"/>
    <w:rsid w:val="00F13473"/>
    <w:rsid w:val="00F30BE2"/>
    <w:rsid w:val="00F4022F"/>
    <w:rsid w:val="00F9199D"/>
    <w:rsid w:val="00FB2ECE"/>
    <w:rsid w:val="00FE366C"/>
    <w:rsid w:val="00FE667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Body Text Indent 2" w:uiPriority="99"/>
    <w:lsdException w:name="Hyperlink" w:uiPriority="99"/>
    <w:lsdException w:name="Strong" w:qFormat="1"/>
    <w:lsdException w:name="Emphasis" w:qFormat="1"/>
    <w:lsdException w:name="Normal (Web)"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A54D4"/>
    <w:rPr>
      <w:sz w:val="24"/>
      <w:szCs w:val="24"/>
    </w:rPr>
  </w:style>
  <w:style w:type="paragraph" w:styleId="2">
    <w:name w:val="heading 2"/>
    <w:basedOn w:val="a"/>
    <w:next w:val="a"/>
    <w:link w:val="20"/>
    <w:qFormat/>
    <w:rsid w:val="00393F2D"/>
    <w:pPr>
      <w:keepNext/>
      <w:jc w:val="right"/>
      <w:outlineLvl w:val="1"/>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562FB9"/>
    <w:rPr>
      <w:color w:val="0000FF"/>
      <w:u w:val="single"/>
    </w:rPr>
  </w:style>
  <w:style w:type="paragraph" w:styleId="a4">
    <w:name w:val="List Paragraph"/>
    <w:basedOn w:val="a"/>
    <w:uiPriority w:val="34"/>
    <w:qFormat/>
    <w:rsid w:val="00712D1B"/>
    <w:pPr>
      <w:spacing w:after="200" w:line="276" w:lineRule="auto"/>
      <w:ind w:left="720"/>
      <w:contextualSpacing/>
    </w:pPr>
    <w:rPr>
      <w:rFonts w:ascii="Calibri" w:hAnsi="Calibri"/>
      <w:sz w:val="22"/>
      <w:szCs w:val="22"/>
      <w:lang w:eastAsia="en-US"/>
    </w:rPr>
  </w:style>
  <w:style w:type="paragraph" w:customStyle="1" w:styleId="ConsNormal">
    <w:name w:val="ConsNormal"/>
    <w:rsid w:val="00712D1B"/>
    <w:pPr>
      <w:widowControl w:val="0"/>
      <w:autoSpaceDE w:val="0"/>
      <w:autoSpaceDN w:val="0"/>
      <w:adjustRightInd w:val="0"/>
      <w:ind w:right="19772" w:firstLine="720"/>
    </w:pPr>
    <w:rPr>
      <w:rFonts w:ascii="Arial" w:hAnsi="Arial" w:cs="Arial"/>
    </w:rPr>
  </w:style>
  <w:style w:type="paragraph" w:customStyle="1" w:styleId="ConsPlusNormal">
    <w:name w:val="ConsPlusNormal"/>
    <w:rsid w:val="00712D1B"/>
    <w:pPr>
      <w:widowControl w:val="0"/>
      <w:autoSpaceDE w:val="0"/>
      <w:autoSpaceDN w:val="0"/>
      <w:adjustRightInd w:val="0"/>
      <w:ind w:firstLine="720"/>
    </w:pPr>
  </w:style>
  <w:style w:type="paragraph" w:styleId="a5">
    <w:name w:val="No Spacing"/>
    <w:uiPriority w:val="1"/>
    <w:qFormat/>
    <w:rsid w:val="00712D1B"/>
    <w:rPr>
      <w:sz w:val="28"/>
      <w:szCs w:val="28"/>
    </w:rPr>
  </w:style>
  <w:style w:type="character" w:customStyle="1" w:styleId="20">
    <w:name w:val="Заголовок 2 Знак"/>
    <w:basedOn w:val="a0"/>
    <w:link w:val="2"/>
    <w:rsid w:val="00393F2D"/>
    <w:rPr>
      <w:b/>
      <w:bCs/>
      <w:sz w:val="28"/>
      <w:szCs w:val="24"/>
    </w:rPr>
  </w:style>
  <w:style w:type="paragraph" w:customStyle="1" w:styleId="ENo">
    <w:name w:val="E?No?"/>
    <w:basedOn w:val="a"/>
    <w:rsid w:val="00393F2D"/>
    <w:pPr>
      <w:ind w:firstLine="284"/>
      <w:jc w:val="both"/>
    </w:pPr>
    <w:rPr>
      <w:rFonts w:ascii="Arial" w:hAnsi="Arial"/>
      <w:sz w:val="20"/>
      <w:szCs w:val="20"/>
    </w:rPr>
  </w:style>
  <w:style w:type="paragraph" w:customStyle="1" w:styleId="ConsPlusNonformat">
    <w:name w:val="ConsPlusNonformat"/>
    <w:uiPriority w:val="99"/>
    <w:rsid w:val="00393F2D"/>
    <w:pPr>
      <w:widowControl w:val="0"/>
      <w:autoSpaceDE w:val="0"/>
      <w:autoSpaceDN w:val="0"/>
      <w:adjustRightInd w:val="0"/>
    </w:pPr>
    <w:rPr>
      <w:rFonts w:ascii="Courier New" w:hAnsi="Courier New" w:cs="Courier New"/>
    </w:rPr>
  </w:style>
  <w:style w:type="paragraph" w:styleId="a6">
    <w:name w:val="Normal (Web)"/>
    <w:aliases w:val="Обычный (Web),Обычный (веб) Знак1,Обычный (веб) Знак2 Знак,Обычный (веб) Знак Знак1 Знак,Обычный (веб) Знак1 Знак Знак1,Обычный (веб) Знак Знак Знак Знак,Обычный (веб) Знак2 Знак Знак Знак1 Знак,Обычный (веб) Знак Знак1 Знак Знак Знак1 Зна"/>
    <w:basedOn w:val="a"/>
    <w:unhideWhenUsed/>
    <w:qFormat/>
    <w:rsid w:val="00F13473"/>
    <w:pPr>
      <w:spacing w:after="200" w:line="276" w:lineRule="auto"/>
      <w:ind w:left="720"/>
      <w:contextualSpacing/>
    </w:pPr>
    <w:rPr>
      <w:rFonts w:ascii="Calibri" w:eastAsia="Calibri" w:hAnsi="Calibri"/>
      <w:sz w:val="22"/>
      <w:szCs w:val="22"/>
      <w:lang w:eastAsia="en-US"/>
    </w:rPr>
  </w:style>
  <w:style w:type="character" w:customStyle="1" w:styleId="3">
    <w:name w:val="Основной текст (3)_"/>
    <w:link w:val="30"/>
    <w:locked/>
    <w:rsid w:val="00F13473"/>
    <w:rPr>
      <w:b/>
      <w:bCs/>
      <w:spacing w:val="-5"/>
      <w:sz w:val="26"/>
      <w:szCs w:val="26"/>
      <w:shd w:val="clear" w:color="auto" w:fill="FFFFFF"/>
    </w:rPr>
  </w:style>
  <w:style w:type="paragraph" w:customStyle="1" w:styleId="30">
    <w:name w:val="Основной текст (3)"/>
    <w:basedOn w:val="a"/>
    <w:link w:val="3"/>
    <w:rsid w:val="00F13473"/>
    <w:pPr>
      <w:widowControl w:val="0"/>
      <w:shd w:val="clear" w:color="auto" w:fill="FFFFFF"/>
      <w:spacing w:line="370" w:lineRule="exact"/>
    </w:pPr>
    <w:rPr>
      <w:b/>
      <w:bCs/>
      <w:spacing w:val="-5"/>
      <w:sz w:val="26"/>
      <w:szCs w:val="26"/>
    </w:rPr>
  </w:style>
  <w:style w:type="paragraph" w:customStyle="1" w:styleId="21">
    <w:name w:val="Без интервала2"/>
    <w:aliases w:val="No Spacing,Мой,No Spacing1"/>
    <w:qFormat/>
    <w:rsid w:val="00F13473"/>
    <w:rPr>
      <w:rFonts w:ascii="Calibri" w:hAnsi="Calibri"/>
      <w:sz w:val="22"/>
      <w:szCs w:val="22"/>
      <w:lang w:val="en-US" w:eastAsia="en-US"/>
    </w:rPr>
  </w:style>
  <w:style w:type="paragraph" w:styleId="a7">
    <w:name w:val="Balloon Text"/>
    <w:basedOn w:val="a"/>
    <w:link w:val="a8"/>
    <w:rsid w:val="00B35DDA"/>
    <w:rPr>
      <w:rFonts w:ascii="Tahoma" w:hAnsi="Tahoma" w:cs="Tahoma"/>
      <w:sz w:val="16"/>
      <w:szCs w:val="16"/>
    </w:rPr>
  </w:style>
  <w:style w:type="character" w:customStyle="1" w:styleId="a8">
    <w:name w:val="Текст выноски Знак"/>
    <w:basedOn w:val="a0"/>
    <w:link w:val="a7"/>
    <w:rsid w:val="00B35DDA"/>
    <w:rPr>
      <w:rFonts w:ascii="Tahoma" w:hAnsi="Tahoma" w:cs="Tahoma"/>
      <w:sz w:val="16"/>
      <w:szCs w:val="16"/>
    </w:rPr>
  </w:style>
  <w:style w:type="table" w:styleId="a9">
    <w:name w:val="Table Grid"/>
    <w:basedOn w:val="a1"/>
    <w:uiPriority w:val="59"/>
    <w:rsid w:val="008972D9"/>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2">
    <w:name w:val="Body Text Indent 2"/>
    <w:basedOn w:val="a"/>
    <w:link w:val="23"/>
    <w:uiPriority w:val="99"/>
    <w:rsid w:val="003B3B48"/>
    <w:pPr>
      <w:spacing w:after="120" w:line="480" w:lineRule="auto"/>
      <w:ind w:left="283"/>
    </w:pPr>
    <w:rPr>
      <w:rFonts w:ascii="Calibri" w:hAnsi="Calibri"/>
      <w:sz w:val="20"/>
      <w:szCs w:val="20"/>
    </w:rPr>
  </w:style>
  <w:style w:type="character" w:customStyle="1" w:styleId="23">
    <w:name w:val="Основной текст с отступом 2 Знак"/>
    <w:basedOn w:val="a0"/>
    <w:link w:val="22"/>
    <w:uiPriority w:val="99"/>
    <w:rsid w:val="003B3B48"/>
    <w:rPr>
      <w:rFonts w:ascii="Calibri" w:hAnsi="Calibri"/>
    </w:rPr>
  </w:style>
  <w:style w:type="paragraph" w:customStyle="1" w:styleId="s1">
    <w:name w:val="s_1"/>
    <w:basedOn w:val="a"/>
    <w:rsid w:val="003B3B48"/>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1095;&#1077;&#1088;&#1085;&#1099;&#1096;&#1077;&#1074;&#1089;&#1082;.&#1079;&#1072;&#1073;&#1072;&#1081;&#1082;&#1072;&#1083;&#1100;&#1089;&#1082;&#1080;&#1081;&#1082;&#1088;&#1072;&#1081;.&#1088;&#1092;"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1229</Words>
  <Characters>7006</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СОВЕТ  МУНИЦИПАЛЬНОГО  РАЙОНА</vt:lpstr>
    </vt:vector>
  </TitlesOfParts>
  <Company>Microsoft</Company>
  <LinksUpToDate>false</LinksUpToDate>
  <CharactersWithSpaces>8219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СОВЕТ  МУНИЦИПАЛЬНОГО  РАЙОНА</dc:title>
  <dc:creator>User</dc:creator>
  <cp:lastModifiedBy>Секретарь</cp:lastModifiedBy>
  <cp:revision>2</cp:revision>
  <cp:lastPrinted>2020-03-30T07:13:00Z</cp:lastPrinted>
  <dcterms:created xsi:type="dcterms:W3CDTF">2020-03-30T07:13:00Z</dcterms:created>
  <dcterms:modified xsi:type="dcterms:W3CDTF">2020-03-30T07:13:00Z</dcterms:modified>
</cp:coreProperties>
</file>