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4452C0" w:rsidRDefault="004452C0" w:rsidP="00430FFD">
      <w:pPr>
        <w:jc w:val="center"/>
        <w:rPr>
          <w:b/>
          <w:sz w:val="40"/>
          <w:szCs w:val="40"/>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525AA7" w:rsidP="00430FFD">
      <w:pPr>
        <w:rPr>
          <w:sz w:val="28"/>
          <w:szCs w:val="28"/>
        </w:rPr>
      </w:pPr>
      <w:r>
        <w:rPr>
          <w:sz w:val="28"/>
          <w:szCs w:val="28"/>
        </w:rPr>
        <w:t>10 июл</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20</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Pr>
          <w:sz w:val="28"/>
          <w:szCs w:val="28"/>
        </w:rPr>
        <w:t xml:space="preserve"> 221</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525AA7" w:rsidRPr="00FB064E" w:rsidRDefault="00525AA7" w:rsidP="00525AA7">
      <w:pPr>
        <w:jc w:val="center"/>
        <w:rPr>
          <w:b/>
          <w:sz w:val="28"/>
          <w:szCs w:val="28"/>
        </w:rPr>
      </w:pPr>
      <w:r w:rsidRPr="00FB064E">
        <w:rPr>
          <w:b/>
          <w:sz w:val="28"/>
          <w:szCs w:val="28"/>
        </w:rPr>
        <w:t>Об утверждении отчета  Главы муниципального района</w:t>
      </w:r>
    </w:p>
    <w:p w:rsidR="00525AA7" w:rsidRPr="00FB064E" w:rsidRDefault="00525AA7" w:rsidP="00525AA7">
      <w:pPr>
        <w:jc w:val="center"/>
        <w:rPr>
          <w:b/>
          <w:sz w:val="28"/>
          <w:szCs w:val="28"/>
        </w:rPr>
      </w:pPr>
      <w:r w:rsidRPr="00FB064E">
        <w:rPr>
          <w:b/>
          <w:sz w:val="28"/>
          <w:szCs w:val="28"/>
        </w:rPr>
        <w:t>«Чернышевский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201</w:t>
      </w:r>
      <w:r>
        <w:rPr>
          <w:b/>
          <w:sz w:val="28"/>
          <w:szCs w:val="28"/>
        </w:rPr>
        <w:t>9</w:t>
      </w:r>
      <w:r w:rsidRPr="00FB064E">
        <w:rPr>
          <w:b/>
          <w:sz w:val="28"/>
          <w:szCs w:val="28"/>
        </w:rPr>
        <w:t xml:space="preserve"> год</w:t>
      </w:r>
    </w:p>
    <w:p w:rsidR="00525AA7" w:rsidRPr="00FB064E" w:rsidRDefault="00525AA7" w:rsidP="00525AA7">
      <w:pPr>
        <w:jc w:val="both"/>
        <w:rPr>
          <w:sz w:val="28"/>
          <w:szCs w:val="28"/>
        </w:rPr>
      </w:pPr>
    </w:p>
    <w:p w:rsidR="00525AA7" w:rsidRPr="00FB064E" w:rsidRDefault="00525AA7" w:rsidP="00525AA7">
      <w:pPr>
        <w:jc w:val="both"/>
        <w:rPr>
          <w:sz w:val="28"/>
          <w:szCs w:val="28"/>
        </w:rPr>
      </w:pPr>
      <w:r>
        <w:rPr>
          <w:sz w:val="28"/>
          <w:szCs w:val="28"/>
        </w:rPr>
        <w:tab/>
      </w:r>
      <w:proofErr w:type="gramStart"/>
      <w:r w:rsidRPr="00FB064E">
        <w:rPr>
          <w:sz w:val="28"/>
          <w:szCs w:val="28"/>
        </w:rPr>
        <w:t>В соответствии с пунктом 9 части 10, частью 11.1 статьи 35, частью 5 статьи 36 Федерального закона от 06.10.2003 года № 131 – ФЗ «Об общих принципах организации местного самоуправления в Российской Федерации», статьями 23, 24 Устава муниципального района «Чернышевский район», решением Совета муниципального района «Чернышевский район» от 01 марта 2017 года № 37 «Об утверждении Положения о ежегодном отчете Главы муниципального района</w:t>
      </w:r>
      <w:proofErr w:type="gramEnd"/>
      <w:r w:rsidRPr="00FB064E">
        <w:rPr>
          <w:sz w:val="28"/>
          <w:szCs w:val="28"/>
        </w:rPr>
        <w:t xml:space="preserve">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Совет муниципального района «Чернышевский район»  </w:t>
      </w:r>
      <w:proofErr w:type="spellStart"/>
      <w:proofErr w:type="gramStart"/>
      <w:r w:rsidRPr="00FB064E">
        <w:rPr>
          <w:b/>
          <w:sz w:val="28"/>
          <w:szCs w:val="28"/>
        </w:rPr>
        <w:t>р</w:t>
      </w:r>
      <w:proofErr w:type="spellEnd"/>
      <w:proofErr w:type="gramEnd"/>
      <w:r w:rsidRPr="00FB064E">
        <w:rPr>
          <w:b/>
          <w:sz w:val="28"/>
          <w:szCs w:val="28"/>
        </w:rPr>
        <w:t xml:space="preserve"> е </w:t>
      </w:r>
      <w:proofErr w:type="spellStart"/>
      <w:r w:rsidRPr="00FB064E">
        <w:rPr>
          <w:b/>
          <w:sz w:val="28"/>
          <w:szCs w:val="28"/>
        </w:rPr>
        <w:t>ш</w:t>
      </w:r>
      <w:proofErr w:type="spellEnd"/>
      <w:r w:rsidRPr="00FB064E">
        <w:rPr>
          <w:b/>
          <w:sz w:val="28"/>
          <w:szCs w:val="28"/>
        </w:rPr>
        <w:t xml:space="preserve"> и л:</w:t>
      </w:r>
    </w:p>
    <w:p w:rsidR="00525AA7" w:rsidRPr="00FB064E" w:rsidRDefault="00525AA7" w:rsidP="00525AA7">
      <w:pPr>
        <w:jc w:val="both"/>
        <w:rPr>
          <w:sz w:val="28"/>
          <w:szCs w:val="28"/>
        </w:rPr>
      </w:pPr>
    </w:p>
    <w:p w:rsidR="00525AA7" w:rsidRPr="00FB064E" w:rsidRDefault="00525AA7" w:rsidP="00525AA7">
      <w:pPr>
        <w:jc w:val="both"/>
        <w:rPr>
          <w:sz w:val="28"/>
          <w:szCs w:val="28"/>
        </w:rPr>
      </w:pPr>
      <w:r>
        <w:rPr>
          <w:sz w:val="28"/>
          <w:szCs w:val="28"/>
        </w:rPr>
        <w:tab/>
      </w:r>
      <w:r w:rsidRPr="00FB064E">
        <w:rPr>
          <w:sz w:val="28"/>
          <w:szCs w:val="28"/>
        </w:rPr>
        <w:t>1. Отчет 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201</w:t>
      </w:r>
      <w:r>
        <w:rPr>
          <w:sz w:val="28"/>
          <w:szCs w:val="28"/>
        </w:rPr>
        <w:t>9</w:t>
      </w:r>
      <w:r w:rsidRPr="00FB064E">
        <w:rPr>
          <w:sz w:val="28"/>
          <w:szCs w:val="28"/>
        </w:rPr>
        <w:t xml:space="preserve"> год утвердить (прилагается).</w:t>
      </w:r>
    </w:p>
    <w:p w:rsidR="00525AA7" w:rsidRPr="00FB064E" w:rsidRDefault="00525AA7" w:rsidP="00525AA7">
      <w:pPr>
        <w:jc w:val="both"/>
        <w:rPr>
          <w:sz w:val="28"/>
          <w:szCs w:val="28"/>
        </w:rPr>
      </w:pPr>
      <w:r>
        <w:rPr>
          <w:sz w:val="28"/>
          <w:szCs w:val="28"/>
        </w:rPr>
        <w:tab/>
      </w:r>
      <w:r w:rsidRPr="00FB064E">
        <w:rPr>
          <w:sz w:val="28"/>
          <w:szCs w:val="28"/>
        </w:rPr>
        <w:t>2. Признать работу Главы муниципального района «Чернышевский район» за 201</w:t>
      </w:r>
      <w:r>
        <w:rPr>
          <w:sz w:val="28"/>
          <w:szCs w:val="28"/>
        </w:rPr>
        <w:t>9</w:t>
      </w:r>
      <w:r w:rsidRPr="00FB064E">
        <w:rPr>
          <w:sz w:val="28"/>
          <w:szCs w:val="28"/>
        </w:rPr>
        <w:t xml:space="preserve"> год удовлетворительной.</w:t>
      </w:r>
    </w:p>
    <w:p w:rsidR="00525AA7" w:rsidRPr="00FB064E" w:rsidRDefault="00525AA7" w:rsidP="00525AA7">
      <w:pPr>
        <w:jc w:val="both"/>
        <w:rPr>
          <w:sz w:val="28"/>
          <w:szCs w:val="28"/>
        </w:rPr>
      </w:pPr>
      <w:r>
        <w:rPr>
          <w:sz w:val="28"/>
          <w:szCs w:val="28"/>
        </w:rPr>
        <w:tab/>
      </w:r>
      <w:r w:rsidRPr="00FB064E">
        <w:rPr>
          <w:sz w:val="28"/>
          <w:szCs w:val="28"/>
        </w:rPr>
        <w:t>3. Настоящее решение опубликовать в газете «Наше время» и разм</w:t>
      </w:r>
      <w:r w:rsidR="000640E3">
        <w:rPr>
          <w:sz w:val="28"/>
          <w:szCs w:val="28"/>
        </w:rPr>
        <w:t xml:space="preserve">естить на официальном сайте </w:t>
      </w:r>
      <w:proofErr w:type="spellStart"/>
      <w:r>
        <w:rPr>
          <w:sz w:val="28"/>
          <w:szCs w:val="28"/>
          <w:lang w:val="en-US"/>
        </w:rPr>
        <w:t>cherni</w:t>
      </w:r>
      <w:r w:rsidR="000640E3">
        <w:rPr>
          <w:sz w:val="28"/>
          <w:szCs w:val="28"/>
          <w:lang w:val="en-US"/>
        </w:rPr>
        <w:t>s</w:t>
      </w:r>
      <w:r>
        <w:rPr>
          <w:sz w:val="28"/>
          <w:szCs w:val="28"/>
          <w:lang w:val="en-US"/>
        </w:rPr>
        <w:t>chev</w:t>
      </w:r>
      <w:proofErr w:type="spellEnd"/>
      <w:r w:rsidRPr="00525AA7">
        <w:rPr>
          <w:sz w:val="28"/>
          <w:szCs w:val="28"/>
        </w:rPr>
        <w:t>.75</w:t>
      </w:r>
      <w:r w:rsidRPr="00FB064E">
        <w:rPr>
          <w:sz w:val="28"/>
          <w:szCs w:val="28"/>
        </w:rPr>
        <w:t>.</w:t>
      </w:r>
      <w:proofErr w:type="spellStart"/>
      <w:r>
        <w:rPr>
          <w:sz w:val="28"/>
          <w:szCs w:val="28"/>
          <w:lang w:val="en-US"/>
        </w:rPr>
        <w:t>ru</w:t>
      </w:r>
      <w:proofErr w:type="spellEnd"/>
      <w:r w:rsidRPr="00FB064E">
        <w:rPr>
          <w:sz w:val="28"/>
          <w:szCs w:val="28"/>
        </w:rPr>
        <w:t>, в разделе Документы.</w:t>
      </w:r>
    </w:p>
    <w:p w:rsidR="00525AA7" w:rsidRPr="00FB064E" w:rsidRDefault="00525AA7" w:rsidP="00525AA7">
      <w:pPr>
        <w:jc w:val="both"/>
        <w:rPr>
          <w:sz w:val="28"/>
          <w:szCs w:val="28"/>
        </w:rPr>
      </w:pPr>
      <w:r>
        <w:rPr>
          <w:sz w:val="28"/>
          <w:szCs w:val="28"/>
        </w:rPr>
        <w:tab/>
      </w:r>
      <w:r w:rsidRPr="00FB064E">
        <w:rPr>
          <w:sz w:val="28"/>
          <w:szCs w:val="28"/>
        </w:rPr>
        <w:t xml:space="preserve">4. Настоящее решение вступает в силу </w:t>
      </w:r>
      <w:proofErr w:type="gramStart"/>
      <w:r w:rsidRPr="00FB064E">
        <w:rPr>
          <w:sz w:val="28"/>
          <w:szCs w:val="28"/>
        </w:rPr>
        <w:t>с даты подписания</w:t>
      </w:r>
      <w:proofErr w:type="gramEnd"/>
      <w:r w:rsidRPr="00FB064E">
        <w:rPr>
          <w:sz w:val="28"/>
          <w:szCs w:val="28"/>
        </w:rPr>
        <w:t>.</w:t>
      </w:r>
    </w:p>
    <w:p w:rsidR="00712D1B" w:rsidRPr="00712D1B" w:rsidRDefault="00712D1B" w:rsidP="00712D1B">
      <w:pPr>
        <w:pStyle w:val="ConsNormal"/>
        <w:widowControl/>
        <w:suppressAutoHyphens/>
        <w:ind w:right="0" w:firstLine="709"/>
        <w:jc w:val="both"/>
        <w:rPr>
          <w:sz w:val="28"/>
          <w:szCs w:val="28"/>
        </w:rPr>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Наделяев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lang w:val="en-US"/>
        </w:rPr>
      </w:pPr>
    </w:p>
    <w:p w:rsidR="00525AA7" w:rsidRDefault="00525AA7" w:rsidP="008972D9">
      <w:pPr>
        <w:autoSpaceDE w:val="0"/>
        <w:autoSpaceDN w:val="0"/>
        <w:adjustRightInd w:val="0"/>
        <w:ind w:firstLine="709"/>
        <w:jc w:val="center"/>
        <w:rPr>
          <w:rFonts w:eastAsia="TimesNewRomanPSMT"/>
          <w:b/>
          <w:lang w:val="en-US"/>
        </w:rPr>
      </w:pPr>
    </w:p>
    <w:p w:rsidR="00525AA7" w:rsidRPr="002A7E76" w:rsidRDefault="00525AA7" w:rsidP="00525AA7">
      <w:pPr>
        <w:jc w:val="right"/>
      </w:pPr>
      <w:r w:rsidRPr="002A7E76">
        <w:lastRenderedPageBreak/>
        <w:t xml:space="preserve">Приложение </w:t>
      </w:r>
    </w:p>
    <w:p w:rsidR="00525AA7" w:rsidRPr="002A7E76" w:rsidRDefault="00525AA7" w:rsidP="00525AA7">
      <w:pPr>
        <w:jc w:val="right"/>
      </w:pPr>
      <w:r w:rsidRPr="002A7E76">
        <w:t>к  решению Совета</w:t>
      </w:r>
    </w:p>
    <w:p w:rsidR="00525AA7" w:rsidRPr="002A7E76" w:rsidRDefault="004452C0" w:rsidP="00525AA7">
      <w:pPr>
        <w:jc w:val="right"/>
      </w:pPr>
      <w:r>
        <w:t xml:space="preserve"> МР</w:t>
      </w:r>
      <w:r w:rsidR="00525AA7" w:rsidRPr="002A7E76">
        <w:t xml:space="preserve"> «Чернышевский район» </w:t>
      </w:r>
    </w:p>
    <w:p w:rsidR="00525AA7" w:rsidRPr="002A7E76" w:rsidRDefault="00525AA7" w:rsidP="00525AA7">
      <w:pPr>
        <w:jc w:val="right"/>
        <w:rPr>
          <w:b/>
        </w:rPr>
      </w:pPr>
      <w:r w:rsidRPr="002A7E76">
        <w:t xml:space="preserve">от  </w:t>
      </w:r>
      <w:r w:rsidR="004452C0">
        <w:t>10</w:t>
      </w:r>
      <w:r w:rsidRPr="002A7E76">
        <w:t xml:space="preserve"> ию</w:t>
      </w:r>
      <w:r w:rsidR="004452C0">
        <w:t>л</w:t>
      </w:r>
      <w:r w:rsidRPr="002A7E76">
        <w:t xml:space="preserve">я 2020 г. № </w:t>
      </w:r>
      <w:r w:rsidR="004452C0">
        <w:t>221</w:t>
      </w:r>
    </w:p>
    <w:p w:rsidR="00525AA7" w:rsidRPr="002A7E76" w:rsidRDefault="00525AA7" w:rsidP="00525AA7">
      <w:pPr>
        <w:jc w:val="center"/>
        <w:rPr>
          <w:b/>
        </w:rPr>
      </w:pPr>
      <w:r w:rsidRPr="002A7E76">
        <w:rPr>
          <w:b/>
        </w:rPr>
        <w:t xml:space="preserve">Отчет </w:t>
      </w:r>
    </w:p>
    <w:p w:rsidR="00525AA7" w:rsidRPr="002A7E76" w:rsidRDefault="00525AA7" w:rsidP="00525AA7">
      <w:pPr>
        <w:jc w:val="center"/>
        <w:rPr>
          <w:b/>
        </w:rPr>
      </w:pPr>
      <w:r w:rsidRPr="002A7E76">
        <w:rPr>
          <w:b/>
        </w:rPr>
        <w:t>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о решении вопросов, поставленных Советом муниципального района «Чернышевский район» за 2019 год</w:t>
      </w:r>
    </w:p>
    <w:p w:rsidR="00525AA7" w:rsidRPr="002A7E76" w:rsidRDefault="00525AA7" w:rsidP="00525AA7">
      <w:pPr>
        <w:jc w:val="center"/>
        <w:rPr>
          <w:b/>
          <w:u w:val="single"/>
        </w:rPr>
      </w:pPr>
    </w:p>
    <w:p w:rsidR="00525AA7" w:rsidRPr="002A7E76" w:rsidRDefault="00525AA7" w:rsidP="00525AA7">
      <w:pPr>
        <w:jc w:val="both"/>
      </w:pPr>
      <w:r w:rsidRPr="002A7E76">
        <w:tab/>
      </w:r>
      <w:proofErr w:type="gramStart"/>
      <w:r w:rsidRPr="002A7E76">
        <w:t>Отчет Главы МР «Чернышевский район» о  результатах его деятельности, деятельности администрации муниципального района «Чернышевский район»  подготовлен в соответствии с решением Совета муниципального района «Чернышевский район»  от 01 марта 2017 г. № 37 «Об утверждении Положения о ежегодном отчете Главы муниципального района «Чернышевский район» о результатах его деятельности, деятельности администрации муниципального района «Чернышевский район», в том числе решении вопросов, поставленных Советом муниципального</w:t>
      </w:r>
      <w:proofErr w:type="gramEnd"/>
      <w:r w:rsidRPr="002A7E76">
        <w:t xml:space="preserve"> района «Чернышевский район».</w:t>
      </w:r>
    </w:p>
    <w:p w:rsidR="00525AA7" w:rsidRPr="002A7E76" w:rsidRDefault="00525AA7" w:rsidP="00525AA7">
      <w:pPr>
        <w:jc w:val="both"/>
      </w:pPr>
      <w:r w:rsidRPr="002A7E76">
        <w:tab/>
      </w:r>
      <w:proofErr w:type="gramStart"/>
      <w:r w:rsidRPr="002A7E76">
        <w:t>В отчетном году работа администрации строилась в соответствии с перспективными и текущими планами работы, в тесном взаимодействии с Советом депутатов муниципального района, органами местного самоуправления поселений, исполнительными органами власти Забайкальского края, общественными объединениями, населением и была направлена на выработку согласованных решений по выполнению стоящих перед ней задач по решению вопросов местного значения, на улучшение социально-экономической ситуации в районе.</w:t>
      </w:r>
      <w:proofErr w:type="gramEnd"/>
    </w:p>
    <w:p w:rsidR="00525AA7" w:rsidRPr="002A7E76" w:rsidRDefault="00525AA7" w:rsidP="00525AA7">
      <w:pPr>
        <w:jc w:val="center"/>
        <w:rPr>
          <w:b/>
          <w:u w:val="single"/>
        </w:rPr>
      </w:pPr>
    </w:p>
    <w:p w:rsidR="00525AA7" w:rsidRPr="002A7E76" w:rsidRDefault="00525AA7" w:rsidP="00525AA7">
      <w:pPr>
        <w:jc w:val="center"/>
        <w:rPr>
          <w:b/>
        </w:rPr>
      </w:pPr>
      <w:r w:rsidRPr="002A7E76">
        <w:rPr>
          <w:b/>
          <w:u w:val="single"/>
        </w:rPr>
        <w:t>Раздел 1.</w:t>
      </w:r>
    </w:p>
    <w:p w:rsidR="00525AA7" w:rsidRPr="002A7E76" w:rsidRDefault="00525AA7" w:rsidP="00525AA7">
      <w:pPr>
        <w:jc w:val="center"/>
        <w:rPr>
          <w:b/>
        </w:rPr>
      </w:pPr>
      <w:r w:rsidRPr="002A7E76">
        <w:rPr>
          <w:b/>
        </w:rPr>
        <w:t>Оценка социально-экономического положения в муниципальном районе «Чернышевский район», основные направления деятельности, положительная и отрицательная динамики в сравнении с предыдущим периодом, анализ проблем, возникающих при решении вопросов местного значения, способы их решения.</w:t>
      </w:r>
    </w:p>
    <w:p w:rsidR="00525AA7" w:rsidRPr="002A7E76" w:rsidRDefault="00525AA7" w:rsidP="00525AA7">
      <w:pPr>
        <w:spacing w:line="360" w:lineRule="exact"/>
        <w:ind w:firstLine="720"/>
        <w:jc w:val="both"/>
        <w:rPr>
          <w:b/>
        </w:rPr>
      </w:pPr>
    </w:p>
    <w:p w:rsidR="00525AA7" w:rsidRPr="002A7E76" w:rsidRDefault="00525AA7" w:rsidP="00525AA7">
      <w:pPr>
        <w:ind w:firstLine="720"/>
        <w:jc w:val="both"/>
      </w:pPr>
      <w:r w:rsidRPr="002A7E76">
        <w:rPr>
          <w:b/>
        </w:rPr>
        <w:t xml:space="preserve">Основной целью  работы  муниципального района «Чернышевский район»  </w:t>
      </w:r>
      <w:r w:rsidRPr="002A7E76">
        <w:t>является повышение благосостояния жителей района на основе устойчивого экономического и социального развития.</w:t>
      </w:r>
    </w:p>
    <w:p w:rsidR="00525AA7" w:rsidRPr="002A7E76" w:rsidRDefault="00525AA7" w:rsidP="00525AA7">
      <w:pPr>
        <w:pStyle w:val="31"/>
        <w:spacing w:after="0"/>
        <w:ind w:left="0" w:firstLine="709"/>
        <w:jc w:val="both"/>
        <w:rPr>
          <w:sz w:val="24"/>
          <w:szCs w:val="24"/>
        </w:rPr>
      </w:pPr>
      <w:r w:rsidRPr="002A7E76">
        <w:rPr>
          <w:sz w:val="24"/>
          <w:szCs w:val="24"/>
        </w:rPr>
        <w:t>В связи с этим в 2019 году  действия органов местного самоуправления   были направлены на решение следующих</w:t>
      </w:r>
      <w:r w:rsidRPr="002A7E76">
        <w:rPr>
          <w:b/>
          <w:sz w:val="24"/>
          <w:szCs w:val="24"/>
        </w:rPr>
        <w:t xml:space="preserve"> задач</w:t>
      </w:r>
      <w:r w:rsidRPr="002A7E76">
        <w:rPr>
          <w:sz w:val="24"/>
          <w:szCs w:val="24"/>
        </w:rPr>
        <w:t>:</w:t>
      </w:r>
    </w:p>
    <w:p w:rsidR="00525AA7" w:rsidRPr="002A7E76" w:rsidRDefault="00525AA7" w:rsidP="00525AA7">
      <w:pPr>
        <w:ind w:firstLine="708"/>
        <w:jc w:val="both"/>
      </w:pPr>
      <w:r w:rsidRPr="002A7E76">
        <w:t>формирование устойчивого агропромышленного производства, насыщение рынка продовольствием;</w:t>
      </w:r>
    </w:p>
    <w:p w:rsidR="00525AA7" w:rsidRPr="002A7E76" w:rsidRDefault="00525AA7" w:rsidP="00525AA7">
      <w:pPr>
        <w:ind w:firstLine="708"/>
        <w:jc w:val="both"/>
      </w:pPr>
      <w:r w:rsidRPr="002A7E76">
        <w:t>содействие развитию малого предпринимательства;</w:t>
      </w:r>
    </w:p>
    <w:p w:rsidR="00525AA7" w:rsidRPr="002A7E76" w:rsidRDefault="00525AA7" w:rsidP="00525AA7">
      <w:pPr>
        <w:ind w:firstLine="708"/>
        <w:jc w:val="both"/>
      </w:pPr>
      <w:r w:rsidRPr="002A7E76">
        <w:t>содействие развитию промышленности;</w:t>
      </w:r>
    </w:p>
    <w:p w:rsidR="00525AA7" w:rsidRPr="002A7E76" w:rsidRDefault="00525AA7" w:rsidP="00525AA7">
      <w:pPr>
        <w:ind w:firstLine="709"/>
        <w:jc w:val="both"/>
      </w:pPr>
      <w:r w:rsidRPr="002A7E76">
        <w:t>создание более комфортных условий проживания на территории района;</w:t>
      </w:r>
    </w:p>
    <w:p w:rsidR="00525AA7" w:rsidRPr="002A7E76" w:rsidRDefault="00525AA7" w:rsidP="00525AA7">
      <w:pPr>
        <w:ind w:firstLine="709"/>
        <w:jc w:val="both"/>
      </w:pPr>
      <w:r w:rsidRPr="002A7E76">
        <w:t>улучшение качества действующих на территории района объектов инженерно- транспортной инфраструктуры;</w:t>
      </w:r>
    </w:p>
    <w:p w:rsidR="00525AA7" w:rsidRPr="002A7E76" w:rsidRDefault="00525AA7" w:rsidP="00525AA7">
      <w:pPr>
        <w:ind w:firstLine="709"/>
        <w:jc w:val="both"/>
      </w:pPr>
      <w:r w:rsidRPr="002A7E76">
        <w:t>повышение надежности  коммунальных систем и качества предоставления коммунальных услуг;</w:t>
      </w:r>
    </w:p>
    <w:p w:rsidR="00525AA7" w:rsidRPr="002A7E76" w:rsidRDefault="00525AA7" w:rsidP="00525AA7">
      <w:pPr>
        <w:ind w:firstLine="709"/>
        <w:jc w:val="both"/>
      </w:pPr>
      <w:r w:rsidRPr="002A7E76">
        <w:t>укрепление материально технической базы  учреждений культуры, образования;</w:t>
      </w:r>
    </w:p>
    <w:p w:rsidR="00525AA7" w:rsidRPr="002A7E76" w:rsidRDefault="00525AA7" w:rsidP="00525AA7">
      <w:pPr>
        <w:ind w:firstLine="709"/>
        <w:jc w:val="both"/>
      </w:pPr>
      <w:r w:rsidRPr="002A7E76">
        <w:t>содействие развитию культуры, детско-юношеского  и молодежного спорта;</w:t>
      </w:r>
    </w:p>
    <w:p w:rsidR="00525AA7" w:rsidRPr="002A7E76" w:rsidRDefault="00525AA7" w:rsidP="00525AA7">
      <w:pPr>
        <w:ind w:firstLine="709"/>
        <w:jc w:val="both"/>
      </w:pPr>
      <w:r w:rsidRPr="002A7E76">
        <w:t>повышение безопасности среды проживания;</w:t>
      </w:r>
    </w:p>
    <w:p w:rsidR="00525AA7" w:rsidRPr="002A7E76" w:rsidRDefault="00525AA7" w:rsidP="00525AA7">
      <w:pPr>
        <w:ind w:firstLine="709"/>
        <w:jc w:val="both"/>
      </w:pPr>
      <w:r w:rsidRPr="002A7E76">
        <w:t>социальная поддержка населения.</w:t>
      </w:r>
    </w:p>
    <w:p w:rsidR="00525AA7" w:rsidRPr="002A7E76" w:rsidRDefault="00525AA7" w:rsidP="00525AA7">
      <w:pPr>
        <w:ind w:firstLine="709"/>
        <w:jc w:val="both"/>
      </w:pPr>
      <w:r w:rsidRPr="002A7E76">
        <w:t>Для достижения поставленных задач  утверждены  основные показатели социально-экономического развития муниципального района «Чернышевский район» на 2018-2021 годы.</w:t>
      </w:r>
    </w:p>
    <w:p w:rsidR="00525AA7" w:rsidRPr="002A7E76" w:rsidRDefault="00525AA7" w:rsidP="00525AA7">
      <w:pPr>
        <w:ind w:firstLine="709"/>
        <w:jc w:val="both"/>
      </w:pPr>
    </w:p>
    <w:p w:rsidR="00525AA7" w:rsidRPr="002A7E76" w:rsidRDefault="00525AA7" w:rsidP="00525AA7">
      <w:pPr>
        <w:pStyle w:val="12"/>
        <w:ind w:left="360"/>
        <w:contextualSpacing/>
        <w:rPr>
          <w:rFonts w:ascii="Times New Roman" w:hAnsi="Times New Roman"/>
          <w:b/>
          <w:sz w:val="24"/>
          <w:szCs w:val="24"/>
        </w:rPr>
      </w:pPr>
      <w:r w:rsidRPr="002A7E76">
        <w:rPr>
          <w:rFonts w:ascii="Times New Roman" w:hAnsi="Times New Roman"/>
          <w:b/>
          <w:sz w:val="24"/>
          <w:szCs w:val="24"/>
        </w:rPr>
        <w:t>1. 1. Развитие социальной сферы</w:t>
      </w:r>
    </w:p>
    <w:p w:rsidR="00525AA7" w:rsidRPr="002A7E76" w:rsidRDefault="00525AA7" w:rsidP="00525AA7">
      <w:pPr>
        <w:rPr>
          <w:b/>
        </w:rPr>
      </w:pPr>
      <w:r w:rsidRPr="002A7E76">
        <w:rPr>
          <w:b/>
        </w:rPr>
        <w:tab/>
        <w:t>Демографические показатели</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lastRenderedPageBreak/>
        <w:t xml:space="preserve">Среднегодовая численность населения района за 2019года составила </w:t>
      </w:r>
      <w:r w:rsidRPr="002A7E76">
        <w:rPr>
          <w:rFonts w:cs="Times New Roman"/>
          <w:color w:val="000000"/>
          <w:sz w:val="24"/>
          <w:szCs w:val="24"/>
        </w:rPr>
        <w:t xml:space="preserve">32041 чел. (2018г- 32360 чел., 2017г. - </w:t>
      </w:r>
      <w:r w:rsidRPr="002A7E76">
        <w:rPr>
          <w:rFonts w:cs="Times New Roman"/>
          <w:sz w:val="24"/>
          <w:szCs w:val="24"/>
        </w:rPr>
        <w:t xml:space="preserve">32718 чел.). По сравнению с АППГ численность  составила  99,0%, что в количественном отношении составило –  - 319 чел.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За 2019 го </w:t>
      </w:r>
      <w:r w:rsidRPr="002A7E76">
        <w:rPr>
          <w:rFonts w:cs="Times New Roman"/>
          <w:b/>
          <w:sz w:val="24"/>
          <w:szCs w:val="24"/>
        </w:rPr>
        <w:t>рождаемость</w:t>
      </w:r>
      <w:r w:rsidRPr="002A7E76">
        <w:rPr>
          <w:rFonts w:cs="Times New Roman"/>
          <w:sz w:val="24"/>
          <w:szCs w:val="24"/>
        </w:rPr>
        <w:t xml:space="preserve"> составила 14,00 </w:t>
      </w:r>
      <w:r w:rsidRPr="002A7E76">
        <w:rPr>
          <w:sz w:val="24"/>
          <w:szCs w:val="24"/>
        </w:rPr>
        <w:t xml:space="preserve">‰ </w:t>
      </w:r>
      <w:r w:rsidRPr="002A7E76">
        <w:rPr>
          <w:rFonts w:cs="Times New Roman"/>
          <w:sz w:val="24"/>
          <w:szCs w:val="24"/>
        </w:rPr>
        <w:t xml:space="preserve">на 1000 чел. населения, зарегистрировано родившихся 420 чел.  Рождаемость на 1000 чел. сохранилась на уровне прошлого года, за счет уменьшения численности населения  (2018г-435 чел.-14,00 </w:t>
      </w:r>
      <w:r w:rsidRPr="002A7E76">
        <w:rPr>
          <w:sz w:val="24"/>
          <w:szCs w:val="24"/>
        </w:rPr>
        <w:t>‰)</w:t>
      </w:r>
      <w:r w:rsidRPr="002A7E76">
        <w:rPr>
          <w:rFonts w:cs="Times New Roman"/>
          <w:sz w:val="24"/>
          <w:szCs w:val="24"/>
        </w:rPr>
        <w:t xml:space="preserve">.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Коэффициент смертности  за 2019 год составил 15,00 </w:t>
      </w:r>
      <w:r w:rsidRPr="002A7E76">
        <w:rPr>
          <w:sz w:val="24"/>
          <w:szCs w:val="24"/>
        </w:rPr>
        <w:t xml:space="preserve">‰ </w:t>
      </w:r>
      <w:r w:rsidRPr="002A7E76">
        <w:rPr>
          <w:rFonts w:cs="Times New Roman"/>
          <w:sz w:val="24"/>
          <w:szCs w:val="24"/>
        </w:rPr>
        <w:t xml:space="preserve">на 1000 чел. населения, </w:t>
      </w:r>
      <w:proofErr w:type="gramStart"/>
      <w:r w:rsidRPr="002A7E76">
        <w:rPr>
          <w:rFonts w:cs="Times New Roman"/>
          <w:sz w:val="24"/>
          <w:szCs w:val="24"/>
        </w:rPr>
        <w:t xml:space="preserve">увеличился  на 1,0 </w:t>
      </w:r>
      <w:r w:rsidRPr="002A7E76">
        <w:rPr>
          <w:sz w:val="24"/>
          <w:szCs w:val="24"/>
        </w:rPr>
        <w:t xml:space="preserve">‰ </w:t>
      </w:r>
      <w:r w:rsidRPr="002A7E76">
        <w:rPr>
          <w:rFonts w:cs="Times New Roman"/>
          <w:sz w:val="24"/>
          <w:szCs w:val="24"/>
        </w:rPr>
        <w:t xml:space="preserve"> к 2018 году и составило</w:t>
      </w:r>
      <w:proofErr w:type="gramEnd"/>
      <w:r w:rsidRPr="002A7E76">
        <w:rPr>
          <w:rFonts w:cs="Times New Roman"/>
          <w:sz w:val="24"/>
          <w:szCs w:val="24"/>
        </w:rPr>
        <w:t xml:space="preserve"> 461 человек (2018г. - 431 чел. – 14,00 </w:t>
      </w:r>
      <w:r w:rsidRPr="002A7E76">
        <w:rPr>
          <w:sz w:val="24"/>
          <w:szCs w:val="24"/>
        </w:rPr>
        <w:t>‰).</w:t>
      </w:r>
      <w:r w:rsidRPr="002A7E76">
        <w:rPr>
          <w:rFonts w:cs="Times New Roman"/>
          <w:sz w:val="24"/>
          <w:szCs w:val="24"/>
        </w:rPr>
        <w:t xml:space="preserve">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Естественная убыль населения на 1000 чел. населения составила -2,00 </w:t>
      </w:r>
      <w:r w:rsidRPr="002A7E76">
        <w:rPr>
          <w:sz w:val="24"/>
          <w:szCs w:val="24"/>
        </w:rPr>
        <w:t xml:space="preserve">‰. </w:t>
      </w:r>
      <w:r w:rsidRPr="002A7E76">
        <w:rPr>
          <w:rFonts w:cs="Times New Roman"/>
          <w:sz w:val="24"/>
          <w:szCs w:val="24"/>
        </w:rPr>
        <w:t xml:space="preserve">Смертность превысила рождаемость на 9,8 % или на 41 человек.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структуре смертности преобладают мужчины. Уровень смертности в трудоспособном  возрасте -138  чел. Причины смертности в трудоспособном возрасте, по-прежнему: 1 место - от несчастных случаев, отравлений и травм (41 случай), 2 мест</w:t>
      </w:r>
      <w:proofErr w:type="gramStart"/>
      <w:r w:rsidRPr="002A7E76">
        <w:rPr>
          <w:rFonts w:cs="Times New Roman"/>
          <w:sz w:val="24"/>
          <w:szCs w:val="24"/>
        </w:rPr>
        <w:t>о-</w:t>
      </w:r>
      <w:proofErr w:type="gramEnd"/>
      <w:r w:rsidRPr="002A7E76">
        <w:rPr>
          <w:rFonts w:cs="Times New Roman"/>
          <w:sz w:val="24"/>
          <w:szCs w:val="24"/>
        </w:rPr>
        <w:t xml:space="preserve"> от болезней системы кровообращения (35 случаев), 3 место – от новообразований (21 случай).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Младенческая смертность на 1 тысячу </w:t>
      </w:r>
      <w:proofErr w:type="gramStart"/>
      <w:r w:rsidRPr="002A7E76">
        <w:rPr>
          <w:rFonts w:cs="Times New Roman"/>
          <w:sz w:val="24"/>
          <w:szCs w:val="24"/>
        </w:rPr>
        <w:t>родившихся</w:t>
      </w:r>
      <w:proofErr w:type="gramEnd"/>
      <w:r w:rsidRPr="002A7E76">
        <w:rPr>
          <w:rFonts w:cs="Times New Roman"/>
          <w:sz w:val="24"/>
          <w:szCs w:val="24"/>
        </w:rPr>
        <w:t xml:space="preserve">  составила 8,00 ‰  (3 младенца) (2018г- 7,00 ‰-3 младенца).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Положительным моментом является отсутствие материнской смертности на протяжении последних 4-х  лет 2016-2019 годов.</w:t>
      </w:r>
    </w:p>
    <w:p w:rsidR="00525AA7" w:rsidRPr="002A7E76" w:rsidRDefault="00525AA7" w:rsidP="00525AA7">
      <w:pPr>
        <w:pStyle w:val="13"/>
        <w:ind w:firstLine="709"/>
        <w:jc w:val="both"/>
        <w:rPr>
          <w:rFonts w:cs="Times New Roman"/>
          <w:sz w:val="24"/>
          <w:szCs w:val="24"/>
        </w:rPr>
      </w:pPr>
      <w:r w:rsidRPr="002A7E76">
        <w:rPr>
          <w:rFonts w:cs="Times New Roman"/>
          <w:b/>
          <w:sz w:val="24"/>
          <w:szCs w:val="24"/>
        </w:rPr>
        <w:t>Миграционное движение</w:t>
      </w:r>
      <w:r w:rsidRPr="002A7E76">
        <w:rPr>
          <w:rFonts w:cs="Times New Roman"/>
          <w:sz w:val="24"/>
          <w:szCs w:val="24"/>
        </w:rPr>
        <w:t xml:space="preserve"> населения представлено следующим образом:</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-число прибывших – 906 чел.(2018-626 чел., 2017г-593 чел.)</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-число выбывших -1168 чел.(2018г-1075 чел., 2017г-1022 чел.)</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Миграционная убыль составила  -262 чел. (2018г-449 чел., 2017г-429 чел.) или – 9,00 ‰ на 1000 чел. населения (2018г—14,00 ‰, 2017г-14,00 ‰).</w:t>
      </w:r>
    </w:p>
    <w:p w:rsidR="00525AA7" w:rsidRPr="004452C0" w:rsidRDefault="00525AA7" w:rsidP="004452C0">
      <w:pPr>
        <w:pStyle w:val="13"/>
        <w:ind w:firstLine="709"/>
        <w:jc w:val="both"/>
        <w:rPr>
          <w:sz w:val="24"/>
          <w:szCs w:val="24"/>
        </w:rPr>
      </w:pPr>
      <w:r w:rsidRPr="004452C0">
        <w:rPr>
          <w:sz w:val="24"/>
          <w:szCs w:val="24"/>
        </w:rPr>
        <w:t xml:space="preserve">Распределение населения по основным возрастным группам следующее: </w:t>
      </w:r>
    </w:p>
    <w:p w:rsidR="00525AA7" w:rsidRPr="004452C0" w:rsidRDefault="00525AA7" w:rsidP="004452C0">
      <w:pPr>
        <w:pStyle w:val="13"/>
        <w:ind w:firstLine="709"/>
        <w:jc w:val="both"/>
        <w:rPr>
          <w:sz w:val="24"/>
          <w:szCs w:val="24"/>
        </w:rPr>
      </w:pPr>
      <w:r w:rsidRPr="004452C0">
        <w:rPr>
          <w:sz w:val="24"/>
          <w:szCs w:val="24"/>
        </w:rPr>
        <w:t>- население моложе трудоспособного возраста составляет 25,8 % (2018 – 25,9%) от общей численности,</w:t>
      </w:r>
    </w:p>
    <w:p w:rsidR="00525AA7" w:rsidRPr="004452C0" w:rsidRDefault="00525AA7" w:rsidP="004452C0">
      <w:pPr>
        <w:pStyle w:val="13"/>
        <w:ind w:firstLine="709"/>
        <w:jc w:val="both"/>
        <w:rPr>
          <w:sz w:val="24"/>
          <w:szCs w:val="24"/>
        </w:rPr>
      </w:pPr>
      <w:r w:rsidRPr="004452C0">
        <w:rPr>
          <w:sz w:val="24"/>
          <w:szCs w:val="24"/>
        </w:rPr>
        <w:t xml:space="preserve">- трудоспособный возраст составляет 53,0 % (2018 – 53,3%) от общей численности населения,  </w:t>
      </w:r>
    </w:p>
    <w:p w:rsidR="00525AA7" w:rsidRPr="004452C0" w:rsidRDefault="00525AA7" w:rsidP="004452C0">
      <w:pPr>
        <w:pStyle w:val="13"/>
        <w:ind w:firstLine="709"/>
        <w:jc w:val="both"/>
        <w:rPr>
          <w:sz w:val="24"/>
          <w:szCs w:val="24"/>
        </w:rPr>
      </w:pPr>
      <w:r w:rsidRPr="004452C0">
        <w:rPr>
          <w:sz w:val="24"/>
          <w:szCs w:val="24"/>
        </w:rPr>
        <w:t>- население старше трудоспособного возраста составило 21,2 % (2018 -20,8%) в общей численности населения.</w:t>
      </w:r>
    </w:p>
    <w:p w:rsidR="00525AA7" w:rsidRPr="002A7E76" w:rsidRDefault="00525AA7" w:rsidP="00525AA7">
      <w:pPr>
        <w:ind w:firstLine="709"/>
        <w:jc w:val="both"/>
      </w:pPr>
      <w:r w:rsidRPr="002A7E76">
        <w:t>Сохраняется уменьшение численности населения в трудоспособном возрасте, на 2,0 % (2019 г. – 17055 чел., 2018 г. – 17356 чел., в 2017 году – 17669 чел.) и увеличение численности населения старше трудоспособного возраста  на 1 % к уровню 2018 года  (на 97 чел.)</w:t>
      </w:r>
    </w:p>
    <w:p w:rsidR="00525AA7" w:rsidRPr="002A7E76" w:rsidRDefault="00525AA7" w:rsidP="00525AA7">
      <w:pPr>
        <w:ind w:firstLine="709"/>
        <w:jc w:val="both"/>
      </w:pPr>
      <w:r w:rsidRPr="002A7E76">
        <w:t xml:space="preserve">В целях улучшения качества жизни населения на территории района администрацией района совместно с администрациями поселений, Правительством Забайкальского края, запланирован и реализуется ряд мероприятий: осуществляется строительство подъезда  от федеральной  трассы «Амур» до </w:t>
      </w:r>
      <w:proofErr w:type="spellStart"/>
      <w:r w:rsidRPr="002A7E76">
        <w:t>пгт</w:t>
      </w:r>
      <w:proofErr w:type="spellEnd"/>
      <w:r w:rsidRPr="002A7E76">
        <w:t xml:space="preserve">. Чернышевск, планируется строительство подъезда от федеральной трассы </w:t>
      </w:r>
      <w:proofErr w:type="gramStart"/>
      <w:r w:rsidRPr="002A7E76">
        <w:t>к</w:t>
      </w:r>
      <w:proofErr w:type="gramEnd"/>
      <w:r w:rsidRPr="002A7E76">
        <w:t xml:space="preserve"> с. </w:t>
      </w:r>
      <w:proofErr w:type="spellStart"/>
      <w:r w:rsidRPr="002A7E76">
        <w:t>Урюм</w:t>
      </w:r>
      <w:proofErr w:type="spellEnd"/>
      <w:r w:rsidRPr="002A7E76">
        <w:t xml:space="preserve">, осуществляется  </w:t>
      </w:r>
      <w:proofErr w:type="gramStart"/>
      <w:r w:rsidRPr="002A7E76">
        <w:t>ремонт</w:t>
      </w:r>
      <w:proofErr w:type="gramEnd"/>
      <w:r w:rsidRPr="002A7E76">
        <w:t xml:space="preserve"> улично-дорожной сети, продолжаются работы по строительству парка отдыха в </w:t>
      </w:r>
      <w:proofErr w:type="spellStart"/>
      <w:r w:rsidRPr="002A7E76">
        <w:t>пгт</w:t>
      </w:r>
      <w:proofErr w:type="spellEnd"/>
      <w:r w:rsidRPr="002A7E76">
        <w:t xml:space="preserve">. Чернышевск,  решается вопрос о строительство домов культуры в </w:t>
      </w:r>
      <w:proofErr w:type="spellStart"/>
      <w:r w:rsidRPr="002A7E76">
        <w:t>пгт</w:t>
      </w:r>
      <w:proofErr w:type="spellEnd"/>
      <w:r w:rsidRPr="002A7E76">
        <w:t xml:space="preserve">. Чернышевск, с. Новый </w:t>
      </w:r>
      <w:proofErr w:type="spellStart"/>
      <w:r w:rsidRPr="002A7E76">
        <w:t>Олов</w:t>
      </w:r>
      <w:proofErr w:type="spellEnd"/>
      <w:r w:rsidRPr="002A7E76">
        <w:t xml:space="preserve">, построены </w:t>
      </w:r>
      <w:proofErr w:type="spellStart"/>
      <w:r w:rsidRPr="002A7E76">
        <w:t>ФАПы</w:t>
      </w:r>
      <w:proofErr w:type="spellEnd"/>
      <w:r w:rsidRPr="002A7E76">
        <w:t xml:space="preserve"> в с. </w:t>
      </w:r>
      <w:proofErr w:type="spellStart"/>
      <w:r w:rsidRPr="002A7E76">
        <w:t>Утан</w:t>
      </w:r>
      <w:proofErr w:type="spellEnd"/>
      <w:r w:rsidRPr="002A7E76">
        <w:t xml:space="preserve">, п. </w:t>
      </w:r>
      <w:proofErr w:type="spellStart"/>
      <w:r w:rsidRPr="002A7E76">
        <w:t>Багульный</w:t>
      </w:r>
      <w:proofErr w:type="spellEnd"/>
      <w:r w:rsidRPr="002A7E76">
        <w:t xml:space="preserve">, </w:t>
      </w:r>
      <w:proofErr w:type="spellStart"/>
      <w:r w:rsidRPr="002A7E76">
        <w:t>с</w:t>
      </w:r>
      <w:proofErr w:type="gramStart"/>
      <w:r w:rsidRPr="002A7E76">
        <w:t>.М</w:t>
      </w:r>
      <w:proofErr w:type="gramEnd"/>
      <w:r w:rsidRPr="002A7E76">
        <w:t>ильгидун</w:t>
      </w:r>
      <w:proofErr w:type="spellEnd"/>
      <w:r w:rsidRPr="002A7E76">
        <w:t xml:space="preserve">, с. Старый </w:t>
      </w:r>
      <w:proofErr w:type="spellStart"/>
      <w:r w:rsidRPr="002A7E76">
        <w:t>Олов</w:t>
      </w:r>
      <w:proofErr w:type="spellEnd"/>
      <w:r w:rsidRPr="002A7E76">
        <w:t xml:space="preserve">, с. </w:t>
      </w:r>
      <w:proofErr w:type="spellStart"/>
      <w:r w:rsidRPr="002A7E76">
        <w:t>Укурей</w:t>
      </w:r>
      <w:proofErr w:type="spellEnd"/>
      <w:r w:rsidRPr="002A7E76">
        <w:t xml:space="preserve">, с. Комсомольское, решается вопрос о строительстве ФОК в </w:t>
      </w:r>
      <w:proofErr w:type="spellStart"/>
      <w:r w:rsidRPr="002A7E76">
        <w:t>пгт</w:t>
      </w:r>
      <w:proofErr w:type="spellEnd"/>
      <w:r w:rsidRPr="002A7E76">
        <w:t xml:space="preserve">. Чернышевск. Построены 2 пристройки к детским садам (72 места), планируется построить еще 2 (72 места), строится детский сад в </w:t>
      </w:r>
      <w:proofErr w:type="spellStart"/>
      <w:r w:rsidRPr="002A7E76">
        <w:t>пгт</w:t>
      </w:r>
      <w:proofErr w:type="spellEnd"/>
      <w:r w:rsidRPr="002A7E76">
        <w:t xml:space="preserve">. Аксеново-Зиловское (на 80 мест),  осуществляются  капитальные ремонты учреждений образования и культуры, размещаются спортивные, детские площадки, хоккейные коробки, физкультурно-оздоровительный комплекс открытого типа в </w:t>
      </w:r>
      <w:proofErr w:type="spellStart"/>
      <w:r w:rsidRPr="002A7E76">
        <w:t>пгт</w:t>
      </w:r>
      <w:proofErr w:type="spellEnd"/>
      <w:r w:rsidRPr="002A7E76">
        <w:t>. Чернышевск и т.д.</w:t>
      </w:r>
    </w:p>
    <w:p w:rsidR="00525AA7" w:rsidRPr="002A7E76" w:rsidRDefault="00525AA7" w:rsidP="00525AA7">
      <w:r w:rsidRPr="002A7E76">
        <w:rPr>
          <w:b/>
        </w:rPr>
        <w:tab/>
      </w:r>
      <w:r w:rsidRPr="002A7E76">
        <w:tab/>
      </w:r>
    </w:p>
    <w:p w:rsidR="00525AA7" w:rsidRPr="002A7E76" w:rsidRDefault="00525AA7" w:rsidP="00525AA7">
      <w:pPr>
        <w:rPr>
          <w:b/>
        </w:rPr>
      </w:pPr>
      <w:r w:rsidRPr="002A7E76">
        <w:rPr>
          <w:b/>
        </w:rPr>
        <w:tab/>
        <w:t>Рынок труда и заработной платы</w:t>
      </w:r>
    </w:p>
    <w:p w:rsidR="00525AA7" w:rsidRPr="002A7E76" w:rsidRDefault="00525AA7" w:rsidP="00525AA7">
      <w:pPr>
        <w:jc w:val="both"/>
      </w:pPr>
      <w:r w:rsidRPr="002A7E76">
        <w:tab/>
        <w:t xml:space="preserve">Количество организаций на 01.01.2020 года составило 175 единиц (на 01.01.2019 г. – 193, на 01.01.2018 г. – 214 единиц), сократилось на 18 единиц (за счет закрытия малых организаций, реорганизации  учреждений). </w:t>
      </w:r>
    </w:p>
    <w:p w:rsidR="00525AA7" w:rsidRPr="002A7E76" w:rsidRDefault="00525AA7" w:rsidP="00525AA7">
      <w:pPr>
        <w:jc w:val="both"/>
      </w:pPr>
      <w:r w:rsidRPr="002A7E76">
        <w:tab/>
        <w:t xml:space="preserve">В 2019 году зарегистрировано вновь </w:t>
      </w:r>
      <w:proofErr w:type="gramStart"/>
      <w:r w:rsidRPr="002A7E76">
        <w:t>созданных</w:t>
      </w:r>
      <w:proofErr w:type="gramEnd"/>
      <w:r w:rsidRPr="002A7E76">
        <w:t xml:space="preserve">  3 организации. Официально ликвидировано 17 организаций.  </w:t>
      </w:r>
    </w:p>
    <w:p w:rsidR="00525AA7" w:rsidRPr="002A7E76" w:rsidRDefault="00525AA7" w:rsidP="00525AA7">
      <w:pPr>
        <w:jc w:val="both"/>
      </w:pPr>
      <w:r w:rsidRPr="002A7E76">
        <w:tab/>
      </w:r>
      <w:proofErr w:type="gramStart"/>
      <w:r w:rsidRPr="002A7E76">
        <w:t xml:space="preserve">Среднемесячная номинальная начисленная </w:t>
      </w:r>
      <w:r w:rsidRPr="002A7E76">
        <w:rPr>
          <w:b/>
        </w:rPr>
        <w:t>заработная плата</w:t>
      </w:r>
      <w:r w:rsidRPr="002A7E76">
        <w:t xml:space="preserve"> работников  крупных и средних предприятий за 2019 год составила 51092,7   рублей или 106 % к уровню 2018 года (47851,3  руб.), по отношению к </w:t>
      </w:r>
      <w:proofErr w:type="spellStart"/>
      <w:r w:rsidRPr="002A7E76">
        <w:t>среднекраевому</w:t>
      </w:r>
      <w:proofErr w:type="spellEnd"/>
      <w:r w:rsidRPr="002A7E76">
        <w:t xml:space="preserve"> показателю составляет 99 % (</w:t>
      </w:r>
      <w:proofErr w:type="spellStart"/>
      <w:r w:rsidRPr="002A7E76">
        <w:t>ср.з.пл</w:t>
      </w:r>
      <w:proofErr w:type="spellEnd"/>
      <w:r w:rsidRPr="002A7E76">
        <w:t xml:space="preserve">. по </w:t>
      </w:r>
      <w:r w:rsidRPr="002A7E76">
        <w:lastRenderedPageBreak/>
        <w:t>краю  в 2019 г. 59903 руб. и увеличилась на 6,1 % по сравнению с уровнем 2018 года (по России – 47468  рублей, рост на 7,5 %).</w:t>
      </w:r>
      <w:proofErr w:type="gramEnd"/>
      <w:r w:rsidRPr="002A7E76">
        <w:t xml:space="preserve"> Реальная заработная плата возросла по России –  на 2,9 %.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Средняя заработная плата в бюджетных учреждениях муниципального района   составила: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1)педагогические работники:</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-общее образование 31,584 тыс. руб., выполнение норматива 100%, рост к уровню 2018 года 102 %;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-дошкольное образование 23,936 тыс</w:t>
      </w:r>
      <w:proofErr w:type="gramStart"/>
      <w:r w:rsidRPr="002A7E76">
        <w:rPr>
          <w:rFonts w:cs="Times New Roman"/>
          <w:sz w:val="24"/>
          <w:szCs w:val="24"/>
        </w:rPr>
        <w:t>.р</w:t>
      </w:r>
      <w:proofErr w:type="gramEnd"/>
      <w:r w:rsidRPr="002A7E76">
        <w:rPr>
          <w:rFonts w:cs="Times New Roman"/>
          <w:sz w:val="24"/>
          <w:szCs w:val="24"/>
        </w:rPr>
        <w:t>ублей, выполнение норматива100%, рост к уровню 2018 года 103%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2) здравоохранение:</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врачи 70,0тыс. руб., выполнение норматива 100%;</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-средний медицинский персонал-34,2 тыс. руб. выполнение норматива 98,5% (факт 33,7 тыс.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-младший медицинский персонал -34,2 тыс. руб. выполнение норматива 98,5% (факт 33,7 тыс.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3) культура: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работники культуры  -30,598 тыс. руб. выполнение норматива 100%, рост к уровню 2018 года 103 %.</w:t>
      </w:r>
    </w:p>
    <w:p w:rsidR="00525AA7" w:rsidRPr="002A7E76" w:rsidRDefault="00525AA7" w:rsidP="00525AA7">
      <w:pPr>
        <w:ind w:firstLine="709"/>
        <w:jc w:val="both"/>
      </w:pPr>
      <w:r w:rsidRPr="002A7E76">
        <w:t>Фонд начисленной заработной платы за 2019 год составил 107 % к уровню 2018 года.</w:t>
      </w:r>
    </w:p>
    <w:p w:rsidR="00525AA7" w:rsidRPr="002A7E76" w:rsidRDefault="00525AA7" w:rsidP="00525AA7">
      <w:pPr>
        <w:ind w:firstLine="709"/>
        <w:jc w:val="both"/>
      </w:pPr>
      <w:r w:rsidRPr="002A7E76">
        <w:t xml:space="preserve">Среднесписочная </w:t>
      </w:r>
      <w:r w:rsidRPr="002A7E76">
        <w:rPr>
          <w:b/>
        </w:rPr>
        <w:t>численность работников</w:t>
      </w:r>
      <w:r w:rsidRPr="002A7E76">
        <w:t>, занятых на крупных и средних организациях    составила 7090 чел. или 100,8</w:t>
      </w:r>
      <w:r w:rsidRPr="002A7E76">
        <w:rPr>
          <w:color w:val="000000"/>
        </w:rPr>
        <w:t xml:space="preserve"> </w:t>
      </w:r>
      <w:r w:rsidRPr="002A7E76">
        <w:t>%  к уровню прошлого года (7032 чел.), доля района  в крае  составляет  3,08 %.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Занято в экономике района</w:t>
      </w:r>
      <w:r w:rsidRPr="002A7E76">
        <w:rPr>
          <w:rFonts w:cs="Times New Roman"/>
          <w:color w:val="FF0000"/>
          <w:sz w:val="24"/>
          <w:szCs w:val="24"/>
        </w:rPr>
        <w:t xml:space="preserve"> </w:t>
      </w:r>
      <w:r w:rsidRPr="002A7E76">
        <w:rPr>
          <w:rFonts w:cs="Times New Roman"/>
          <w:sz w:val="24"/>
          <w:szCs w:val="24"/>
        </w:rPr>
        <w:t>13505 чел. Численность трудовых ресурсов 17470</w:t>
      </w:r>
      <w:r w:rsidRPr="002A7E76">
        <w:rPr>
          <w:rFonts w:cs="Times New Roman"/>
          <w:color w:val="FF0000"/>
          <w:sz w:val="24"/>
          <w:szCs w:val="24"/>
        </w:rPr>
        <w:t xml:space="preserve"> </w:t>
      </w:r>
      <w:r w:rsidRPr="002A7E76">
        <w:rPr>
          <w:rFonts w:cs="Times New Roman"/>
          <w:sz w:val="24"/>
          <w:szCs w:val="24"/>
        </w:rPr>
        <w:t>чел.</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За 2019 год в районе создано 86  рабочих мест (в т.ч. 8 моногород </w:t>
      </w:r>
      <w:proofErr w:type="spellStart"/>
      <w:r w:rsidRPr="002A7E76">
        <w:rPr>
          <w:rFonts w:cs="Times New Roman"/>
          <w:sz w:val="24"/>
          <w:szCs w:val="24"/>
        </w:rPr>
        <w:t>Жирекен</w:t>
      </w:r>
      <w:proofErr w:type="spellEnd"/>
      <w:r w:rsidRPr="002A7E76">
        <w:rPr>
          <w:rFonts w:cs="Times New Roman"/>
          <w:sz w:val="24"/>
          <w:szCs w:val="24"/>
        </w:rPr>
        <w:t>), в том числе:</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-на предприятиях розничной торговли -66 рабочих мест (в т.ч. 8 моногород);</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-на предприятиях общественного питания -5 рабочих мест;</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сфере услуг -15 рабочих мест (ритуальные, гостиница, парикмахерские, образовательные).</w:t>
      </w:r>
    </w:p>
    <w:p w:rsidR="00525AA7" w:rsidRPr="002A7E76" w:rsidRDefault="00525AA7" w:rsidP="00525AA7">
      <w:pPr>
        <w:ind w:firstLine="709"/>
        <w:jc w:val="both"/>
      </w:pP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Зарегистрировано в качестве </w:t>
      </w:r>
      <w:r w:rsidRPr="002A7E76">
        <w:rPr>
          <w:rFonts w:cs="Times New Roman"/>
          <w:b/>
          <w:sz w:val="24"/>
          <w:szCs w:val="24"/>
        </w:rPr>
        <w:t>безработных</w:t>
      </w:r>
      <w:r w:rsidRPr="002A7E76">
        <w:rPr>
          <w:rFonts w:cs="Times New Roman"/>
          <w:sz w:val="24"/>
          <w:szCs w:val="24"/>
        </w:rPr>
        <w:t xml:space="preserve"> 788 человек, что на 15,7% выше значения 2018г (2018г-681 чел., 2017г-820 чел.).</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Уровень регистрируемой безработицы составил 1,3%(2018г-1,4%, 2017г-1,9%).  Коэффициент напряженности на рынке труда 1,97 ед. (2018г-2ед., 2017г-4,5 ед.).</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Численность граждан не занятых трудовой деятельностью </w:t>
      </w:r>
      <w:proofErr w:type="gramStart"/>
      <w:r w:rsidRPr="002A7E76">
        <w:rPr>
          <w:rFonts w:cs="Times New Roman"/>
          <w:sz w:val="24"/>
          <w:szCs w:val="24"/>
        </w:rPr>
        <w:t>граждан, ищущих работу и зарегистрированных в службе занятости в течение отчётного периода увеличилась</w:t>
      </w:r>
      <w:proofErr w:type="gramEnd"/>
      <w:r w:rsidRPr="002A7E76">
        <w:rPr>
          <w:rFonts w:cs="Times New Roman"/>
          <w:sz w:val="24"/>
          <w:szCs w:val="24"/>
        </w:rPr>
        <w:t xml:space="preserve"> по сравнению с прошлым годом на 5,6% и составила 1048 чел. (2018г-992, 2017г-1178).</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Трудоустроено 554 (включая занятых) граждан обратившихся в отдел занятости населения (в том числе трудоустроено 175 несовершеннолетних гражданина в возрасте от 14 до 18 лет в свободное от учёбы время), что составляет 37,7% от общего числа обратившихся граждан в целях поиска подходящей работы.</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За отчётный период проведено 5 ярмарок вакансий.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отчётном периоде на профессиональное обучение направлено 44 безработных гражданина.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Услуги по профессиональной ориентации получили 1104 граждан(2018г-621, 2017г-643). Психологическая поддержка оказана 129 гражданам. Услуги по социальной адаптации на рынке труда воспользовались 102 граждан.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отчётном периоде на профессиональное обучение направлено 35 безработных граждан.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Из общего числа обратившихся граждан трудоустроено на временные работы 360 человек, на постоянную работу трудоустроено 194 человека.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Количество заявленных вакансий в 2019 году составило 3373 ед.(2018г-3372 ед., 2017г-3069 ед.)</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Численность незанятых трудовой деятельностью граждан </w:t>
      </w:r>
      <w:r w:rsidRPr="002A7E76">
        <w:rPr>
          <w:sz w:val="24"/>
          <w:szCs w:val="24"/>
        </w:rPr>
        <w:t xml:space="preserve">в моногороде </w:t>
      </w:r>
      <w:proofErr w:type="spellStart"/>
      <w:r w:rsidRPr="002A7E76">
        <w:rPr>
          <w:sz w:val="24"/>
          <w:szCs w:val="24"/>
        </w:rPr>
        <w:t>пгт</w:t>
      </w:r>
      <w:proofErr w:type="spellEnd"/>
      <w:r w:rsidRPr="002A7E76">
        <w:rPr>
          <w:sz w:val="24"/>
          <w:szCs w:val="24"/>
        </w:rPr>
        <w:t xml:space="preserve">. </w:t>
      </w:r>
      <w:proofErr w:type="spellStart"/>
      <w:r w:rsidRPr="002A7E76">
        <w:rPr>
          <w:sz w:val="24"/>
          <w:szCs w:val="24"/>
        </w:rPr>
        <w:t>Жирекен</w:t>
      </w:r>
      <w:proofErr w:type="spellEnd"/>
      <w:r w:rsidRPr="002A7E76">
        <w:rPr>
          <w:rFonts w:cs="Times New Roman"/>
          <w:sz w:val="24"/>
          <w:szCs w:val="24"/>
        </w:rPr>
        <w:t>, ищущих работу и зарегистрированных в службе занятости -18 чел. (2018г-36 чел.);</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-количество заявленных вакансий -2 ед. (2018г-2 ед.);</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lastRenderedPageBreak/>
        <w:t>-уровень зарегистрированной безработицы к трудоспособному населению -1,88% (2018г-1,4%);</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Среднемесячная номинальная начисленная заработная плата работников крупных и средних предприятий 25,3 тыс. руб. (2018г-22,7 тыс. руб.), рост 11,4%</w:t>
      </w:r>
    </w:p>
    <w:p w:rsidR="00525AA7" w:rsidRPr="002A7E76" w:rsidRDefault="00525AA7" w:rsidP="00525AA7">
      <w:pPr>
        <w:pStyle w:val="a4"/>
        <w:ind w:left="0" w:right="-99" w:firstLine="709"/>
        <w:rPr>
          <w:rFonts w:ascii="Times New Roman" w:hAnsi="Times New Roman"/>
          <w:sz w:val="24"/>
          <w:szCs w:val="24"/>
        </w:rPr>
      </w:pPr>
      <w:r w:rsidRPr="002A7E76">
        <w:rPr>
          <w:rFonts w:ascii="Times New Roman" w:hAnsi="Times New Roman"/>
          <w:sz w:val="24"/>
          <w:szCs w:val="24"/>
        </w:rPr>
        <w:t>На реализацию мероприятий муниципальной программы «Содействие занятости населения Чернышевского района на 2015-2017 годы» направлено 88,7 тыс. руб. из средств бюджета муниципального района, что позволило организовать временное трудоустройство несовершеннолетних в возрасте от 14 до 18 лет в количестве  167 чел.</w:t>
      </w:r>
    </w:p>
    <w:p w:rsidR="00525AA7" w:rsidRPr="002A7E76" w:rsidRDefault="00525AA7" w:rsidP="00525AA7">
      <w:pPr>
        <w:pStyle w:val="a4"/>
        <w:ind w:left="0" w:right="-99" w:firstLine="709"/>
        <w:rPr>
          <w:rFonts w:ascii="Times New Roman" w:hAnsi="Times New Roman"/>
          <w:sz w:val="24"/>
          <w:szCs w:val="24"/>
        </w:rPr>
      </w:pPr>
      <w:r w:rsidRPr="002A7E76">
        <w:rPr>
          <w:rFonts w:ascii="Times New Roman" w:hAnsi="Times New Roman"/>
          <w:sz w:val="24"/>
          <w:szCs w:val="24"/>
        </w:rPr>
        <w:t xml:space="preserve">По содействию </w:t>
      </w:r>
      <w:proofErr w:type="spellStart"/>
      <w:r w:rsidRPr="002A7E76">
        <w:rPr>
          <w:rFonts w:ascii="Times New Roman" w:hAnsi="Times New Roman"/>
          <w:sz w:val="24"/>
          <w:szCs w:val="24"/>
        </w:rPr>
        <w:t>самозанятости</w:t>
      </w:r>
      <w:proofErr w:type="spellEnd"/>
      <w:r w:rsidRPr="002A7E76">
        <w:rPr>
          <w:rFonts w:ascii="Times New Roman" w:hAnsi="Times New Roman"/>
          <w:sz w:val="24"/>
          <w:szCs w:val="24"/>
        </w:rPr>
        <w:t xml:space="preserve">  обратилось 2 человека по организации собственного производства.</w:t>
      </w:r>
    </w:p>
    <w:p w:rsidR="00525AA7" w:rsidRPr="002A7E76" w:rsidRDefault="00525AA7" w:rsidP="00525AA7">
      <w:pPr>
        <w:jc w:val="both"/>
      </w:pPr>
      <w:r w:rsidRPr="002A7E76">
        <w:t xml:space="preserve">            В течение 2019 года проведено 11 заседаний межведомственной комиссии по проблемам оплаты труда и заседаний рабочей группы по противодействию неформальной занятости. На заседание  межведомственной комиссии были заслушаны 27 руководителей организаций и 56 индивидуальных предпринимателей. Выявлено 6 работодателей, выплачивающих заработную плату ниже МРОТ. Нарушения устранены.</w:t>
      </w:r>
    </w:p>
    <w:p w:rsidR="00525AA7" w:rsidRPr="002A7E76" w:rsidRDefault="00525AA7" w:rsidP="00525AA7">
      <w:pPr>
        <w:autoSpaceDE w:val="0"/>
        <w:autoSpaceDN w:val="0"/>
        <w:adjustRightInd w:val="0"/>
        <w:jc w:val="both"/>
      </w:pPr>
      <w:r w:rsidRPr="002A7E76">
        <w:tab/>
        <w:t xml:space="preserve">В консолидированный  бюджет района  за 2019 год дополнительно поступило 72,0 тыс. руб. Рабочей группой по противодействию неформальной занятости проведено 7 рейдов по выявлению и снижению неформальной занятости, легализации заработной платы, в том числе совместно с органами Прокуратуры Чернышевского района. Посещено 54 торговых точек субъектов малого предпринимательства. Выявлено 10 субъектов с признаками неформальной занятости. Заключено 12  </w:t>
      </w:r>
      <w:proofErr w:type="gramStart"/>
      <w:r w:rsidRPr="002A7E76">
        <w:t>трудовых</w:t>
      </w:r>
      <w:proofErr w:type="gramEnd"/>
      <w:r w:rsidRPr="002A7E76">
        <w:t xml:space="preserve"> договора. В отношении  5 индивидуальных предпринимателей направлены письма в прокуратуру Чернышевского района, в отношении 2-х юридических лиц направлено письмо в государственную инспекцию труда по Забайкальскому краю. Устранено 6 нарушений.</w:t>
      </w:r>
    </w:p>
    <w:p w:rsidR="00525AA7" w:rsidRPr="002A7E76" w:rsidRDefault="00525AA7" w:rsidP="00525AA7">
      <w:pPr>
        <w:ind w:firstLine="709"/>
        <w:contextualSpacing/>
        <w:jc w:val="both"/>
        <w:rPr>
          <w:color w:val="000000"/>
          <w:shd w:val="clear" w:color="auto" w:fill="FFFFFF"/>
        </w:rPr>
      </w:pPr>
      <w:r w:rsidRPr="002A7E76">
        <w:t xml:space="preserve"> </w:t>
      </w:r>
      <w:r w:rsidRPr="002A7E76">
        <w:rPr>
          <w:bCs/>
          <w:color w:val="1A1A1A"/>
        </w:rPr>
        <w:t>Основным направлением</w:t>
      </w:r>
      <w:r w:rsidRPr="002A7E76">
        <w:rPr>
          <w:color w:val="000000"/>
          <w:shd w:val="clear" w:color="auto" w:fill="FFFFFF"/>
        </w:rPr>
        <w:t xml:space="preserve"> в развитии рынка труда является снижение уровня нелегальной занятости, создание дополнительных рабочих мест. </w:t>
      </w:r>
    </w:p>
    <w:p w:rsidR="00525AA7" w:rsidRPr="002A7E76" w:rsidRDefault="00525AA7" w:rsidP="00525AA7">
      <w:pPr>
        <w:jc w:val="center"/>
        <w:rPr>
          <w:b/>
        </w:rPr>
      </w:pPr>
    </w:p>
    <w:p w:rsidR="00525AA7" w:rsidRPr="002A7E76" w:rsidRDefault="00525AA7" w:rsidP="00525AA7">
      <w:pPr>
        <w:jc w:val="center"/>
      </w:pPr>
      <w:r w:rsidRPr="002A7E76">
        <w:rPr>
          <w:b/>
        </w:rPr>
        <w:t>Образование</w:t>
      </w:r>
    </w:p>
    <w:p w:rsidR="00525AA7" w:rsidRPr="002A7E76" w:rsidRDefault="00525AA7" w:rsidP="00525AA7">
      <w:pPr>
        <w:jc w:val="both"/>
      </w:pPr>
      <w:r w:rsidRPr="002A7E76">
        <w:tab/>
        <w:t>Основными направлениями деятельности администрации района в 2019 году являлись: увеличение доли детей в возрасте от 1 до 6 лет, получающих дошкольную образовательную услугу, доступность, качество образования, укрепление материально-технической базы учреждений образования.</w:t>
      </w:r>
    </w:p>
    <w:p w:rsidR="00525AA7" w:rsidRPr="002A7E76" w:rsidRDefault="00525AA7" w:rsidP="00525AA7">
      <w:pPr>
        <w:ind w:firstLine="709"/>
        <w:contextualSpacing/>
        <w:jc w:val="both"/>
        <w:rPr>
          <w:rFonts w:eastAsia="MS Mincho"/>
          <w:iCs/>
        </w:rPr>
      </w:pPr>
      <w:r w:rsidRPr="002A7E76">
        <w:t xml:space="preserve"> На 1 января 2019 года муниципальная система образования Чернышевского района состоит из 39 образовательных организаций: 21 общеобразовательного учреждения, 16 дошкольных образовательных учреждений, 2 учреждений  дополнительного образования.</w:t>
      </w:r>
      <w:r w:rsidRPr="002A7E76">
        <w:rPr>
          <w:rFonts w:eastAsia="MS Mincho"/>
          <w:iCs/>
        </w:rPr>
        <w:t xml:space="preserve"> В 2-х дошкольных образовательных организациях (МДОУ </w:t>
      </w:r>
      <w:proofErr w:type="spellStart"/>
      <w:r w:rsidRPr="002A7E76">
        <w:rPr>
          <w:rFonts w:eastAsia="MS Mincho"/>
          <w:iCs/>
        </w:rPr>
        <w:t>д</w:t>
      </w:r>
      <w:proofErr w:type="spellEnd"/>
      <w:r w:rsidRPr="002A7E76">
        <w:rPr>
          <w:rFonts w:eastAsia="MS Mincho"/>
          <w:iCs/>
        </w:rPr>
        <w:t>/с «</w:t>
      </w:r>
      <w:proofErr w:type="spellStart"/>
      <w:r w:rsidRPr="002A7E76">
        <w:rPr>
          <w:rFonts w:eastAsia="MS Mincho"/>
          <w:iCs/>
        </w:rPr>
        <w:t>Северок</w:t>
      </w:r>
      <w:proofErr w:type="spellEnd"/>
      <w:r w:rsidRPr="002A7E76">
        <w:rPr>
          <w:rFonts w:eastAsia="MS Mincho"/>
          <w:iCs/>
        </w:rPr>
        <w:t xml:space="preserve">» п. Чернышевск и МДОУ </w:t>
      </w:r>
      <w:proofErr w:type="spellStart"/>
      <w:r w:rsidRPr="002A7E76">
        <w:rPr>
          <w:rFonts w:eastAsia="MS Mincho"/>
          <w:iCs/>
        </w:rPr>
        <w:t>д</w:t>
      </w:r>
      <w:proofErr w:type="spellEnd"/>
      <w:r w:rsidRPr="002A7E76">
        <w:rPr>
          <w:rFonts w:eastAsia="MS Mincho"/>
          <w:iCs/>
        </w:rPr>
        <w:t xml:space="preserve">/с «Колокольчик» с. </w:t>
      </w:r>
      <w:proofErr w:type="spellStart"/>
      <w:r w:rsidRPr="002A7E76">
        <w:rPr>
          <w:rFonts w:eastAsia="MS Mincho"/>
          <w:iCs/>
        </w:rPr>
        <w:t>Урюм</w:t>
      </w:r>
      <w:proofErr w:type="spellEnd"/>
      <w:r w:rsidRPr="002A7E76">
        <w:rPr>
          <w:rFonts w:eastAsia="MS Mincho"/>
          <w:iCs/>
        </w:rPr>
        <w:t xml:space="preserve">) приостановлена деятельность в связи необходимостью  проведения работ по капитальному ремонту зданий. Оптимизация сети: 27.12.2019 г. прекращена деятельность МБОУ «Средняя общеобразовательная школа </w:t>
      </w:r>
      <w:proofErr w:type="spellStart"/>
      <w:r w:rsidRPr="002A7E76">
        <w:rPr>
          <w:rFonts w:eastAsia="MS Mincho"/>
          <w:iCs/>
        </w:rPr>
        <w:t>пгт</w:t>
      </w:r>
      <w:proofErr w:type="spellEnd"/>
      <w:r w:rsidRPr="002A7E76">
        <w:rPr>
          <w:rFonts w:eastAsia="MS Mincho"/>
          <w:iCs/>
        </w:rPr>
        <w:t xml:space="preserve">. Чернышевск»,  продолжаются мероприятия по ликвидации  </w:t>
      </w:r>
      <w:proofErr w:type="gramStart"/>
      <w:r w:rsidRPr="002A7E76">
        <w:rPr>
          <w:rFonts w:eastAsia="MS Mincho"/>
          <w:iCs/>
        </w:rPr>
        <w:t>МОУ</w:t>
      </w:r>
      <w:proofErr w:type="gramEnd"/>
      <w:r w:rsidRPr="002A7E76">
        <w:rPr>
          <w:rFonts w:eastAsia="MS Mincho"/>
          <w:iCs/>
        </w:rPr>
        <w:t xml:space="preserve"> НО школа с. </w:t>
      </w:r>
      <w:proofErr w:type="spellStart"/>
      <w:r w:rsidRPr="002A7E76">
        <w:rPr>
          <w:rFonts w:eastAsia="MS Mincho"/>
          <w:iCs/>
        </w:rPr>
        <w:t>Кадая</w:t>
      </w:r>
      <w:proofErr w:type="spellEnd"/>
      <w:r w:rsidRPr="002A7E76">
        <w:rPr>
          <w:rFonts w:eastAsia="MS Mincho"/>
          <w:iCs/>
        </w:rPr>
        <w:t>.</w:t>
      </w:r>
    </w:p>
    <w:p w:rsidR="00525AA7" w:rsidRPr="002A7E76" w:rsidRDefault="00525AA7" w:rsidP="00525AA7">
      <w:pPr>
        <w:pStyle w:val="a6"/>
        <w:ind w:firstLine="567"/>
        <w:jc w:val="both"/>
        <w:rPr>
          <w:sz w:val="24"/>
          <w:szCs w:val="24"/>
        </w:rPr>
      </w:pPr>
    </w:p>
    <w:p w:rsidR="00525AA7" w:rsidRPr="002A7E76" w:rsidRDefault="00525AA7" w:rsidP="00525AA7">
      <w:pPr>
        <w:ind w:firstLine="540"/>
        <w:contextualSpacing/>
        <w:jc w:val="both"/>
      </w:pPr>
      <w:r w:rsidRPr="002A7E76">
        <w:rPr>
          <w:b/>
        </w:rPr>
        <w:t>Численность педагогических работников</w:t>
      </w:r>
      <w:r w:rsidRPr="002A7E76">
        <w:t>:</w:t>
      </w:r>
    </w:p>
    <w:p w:rsidR="00525AA7" w:rsidRPr="002A7E76" w:rsidRDefault="00525AA7" w:rsidP="00525AA7">
      <w:pPr>
        <w:ind w:firstLine="708"/>
        <w:jc w:val="both"/>
      </w:pPr>
      <w:r w:rsidRPr="002A7E76">
        <w:t>- в общеобразовательных организациях – 516  чел., из них учителей – 368, в ДОУ – 122 педагога, в организациях дополнительного образования – 26 человек (ДЮСШ – 5, ДДТ -21).</w:t>
      </w:r>
    </w:p>
    <w:p w:rsidR="00525AA7" w:rsidRPr="002A7E76" w:rsidRDefault="00525AA7" w:rsidP="00525AA7">
      <w:pPr>
        <w:ind w:firstLine="709"/>
        <w:contextualSpacing/>
        <w:jc w:val="both"/>
      </w:pPr>
      <w:proofErr w:type="gramStart"/>
      <w:r w:rsidRPr="002A7E76">
        <w:t>С высшей квалификационной категорией – работает 40 учителей, первой  - 74 учителя, с, в организациях дошкольного образования с высшей – 1 и с первой – 30 человек</w:t>
      </w:r>
      <w:proofErr w:type="gramEnd"/>
    </w:p>
    <w:p w:rsidR="00525AA7" w:rsidRPr="002A7E76" w:rsidRDefault="00525AA7" w:rsidP="00525AA7">
      <w:pPr>
        <w:ind w:firstLine="709"/>
        <w:contextualSpacing/>
        <w:jc w:val="both"/>
      </w:pPr>
      <w:r w:rsidRPr="002A7E76">
        <w:t>Остается актуальной проблема привлечения в школу молодых специалистов – 14 человек (их доля составляет 4,5 %).</w:t>
      </w:r>
    </w:p>
    <w:p w:rsidR="00525AA7" w:rsidRPr="002A7E76" w:rsidRDefault="00525AA7" w:rsidP="00525AA7">
      <w:pPr>
        <w:jc w:val="both"/>
      </w:pPr>
      <w:r w:rsidRPr="002A7E76">
        <w:tab/>
        <w:t xml:space="preserve">В школах района не хватает учителей математики, русского языка и литературы, иностранного языка, физики, химии, истории, информатики, биологии. </w:t>
      </w:r>
    </w:p>
    <w:p w:rsidR="00525AA7" w:rsidRPr="002A7E76" w:rsidRDefault="00525AA7" w:rsidP="00525AA7">
      <w:pPr>
        <w:jc w:val="both"/>
      </w:pPr>
      <w:r w:rsidRPr="002A7E76">
        <w:tab/>
        <w:t>Ежегодно  для учителей района проводятся конкурсы профессионального мастерства. В 2019 году прошло 2 конкурса: «Лучший классный руководитель» - 6 участников, «Учитель 2019 года» - 3 участника.</w:t>
      </w:r>
    </w:p>
    <w:p w:rsidR="00525AA7" w:rsidRPr="002A7E76" w:rsidRDefault="00525AA7" w:rsidP="00525AA7">
      <w:pPr>
        <w:jc w:val="both"/>
      </w:pPr>
      <w:r w:rsidRPr="002A7E76">
        <w:lastRenderedPageBreak/>
        <w:tab/>
        <w:t xml:space="preserve"> Расходы бюджета муниципального образования на общее образование в расчете на 1 обучающегося в муниципальных общеобразовательных учреждениях  составили 115,05 тыс. руб., что составило повышение на 74 % к уровню 2018 года.</w:t>
      </w:r>
    </w:p>
    <w:p w:rsidR="00525AA7" w:rsidRPr="002A7E76" w:rsidRDefault="00525AA7" w:rsidP="00525AA7">
      <w:pPr>
        <w:ind w:firstLine="540"/>
        <w:contextualSpacing/>
        <w:jc w:val="both"/>
        <w:rPr>
          <w:b/>
        </w:rPr>
      </w:pPr>
      <w:r w:rsidRPr="002A7E76">
        <w:rPr>
          <w:b/>
        </w:rPr>
        <w:t>Общее и дополнительное образование</w:t>
      </w:r>
    </w:p>
    <w:p w:rsidR="00525AA7" w:rsidRPr="002A7E76" w:rsidRDefault="00525AA7" w:rsidP="00525AA7">
      <w:pPr>
        <w:jc w:val="both"/>
      </w:pPr>
      <w:r w:rsidRPr="002A7E76">
        <w:rPr>
          <w:b/>
        </w:rPr>
        <w:tab/>
        <w:t>Реализация ФГОС.</w:t>
      </w:r>
    </w:p>
    <w:p w:rsidR="00525AA7" w:rsidRPr="002A7E76" w:rsidRDefault="00525AA7" w:rsidP="00525AA7">
      <w:pPr>
        <w:jc w:val="both"/>
      </w:pPr>
      <w:r w:rsidRPr="002A7E76">
        <w:tab/>
        <w:t>В 2019 – 2020 учебном году федеральный государственный образовательный стандарт начального общего образования и основного  общего образования (ФГОС  НОО и  ФГОС ООО) реализуется во всех школах района, ФГОС среднего общего образования (ФГОС СОО)   реализуется в МОУ СОШ № 2, МОУ СОШ № 63 и МОУ СОШ № 78. В школах района сформирована вся необходимая нормативно-правовая база федерального, регионального, муниципального и школьного уровней, регламентирующая деятельность образовательного учреждения в условиях введения ФГОС. </w:t>
      </w:r>
    </w:p>
    <w:p w:rsidR="00525AA7" w:rsidRPr="002A7E76" w:rsidRDefault="00525AA7" w:rsidP="00525AA7">
      <w:pPr>
        <w:jc w:val="both"/>
      </w:pPr>
      <w:r w:rsidRPr="002A7E76">
        <w:t>         В рамках реализации  на территории Забайкальского края проекта  «Содействие повышению уровня финансовой грамотности населения и развитию финансового образования в Российской Федерации»,  в ОУ района проводятся мероприятия по повышению финансовой грамотности. Работа по повышению финансовой грамотности осуществляется через  урочную и внеурочную деятельность. </w:t>
      </w:r>
    </w:p>
    <w:p w:rsidR="00525AA7" w:rsidRPr="002A7E76" w:rsidRDefault="00525AA7" w:rsidP="00525AA7">
      <w:pPr>
        <w:jc w:val="both"/>
      </w:pPr>
      <w:r w:rsidRPr="002A7E76">
        <w:tab/>
        <w:t>МОУ СОШ № 2 п. Черныше</w:t>
      </w:r>
      <w:proofErr w:type="gramStart"/>
      <w:r w:rsidRPr="002A7E76">
        <w:t>вск ст</w:t>
      </w:r>
      <w:proofErr w:type="gramEnd"/>
      <w:r w:rsidRPr="002A7E76">
        <w:t xml:space="preserve">ала опорной площадкой по реализации проекта «Содействие повышению уровня финансовой грамотности населения и развитию финансового образования в Российской Федерации». В связи с этим, были получены учебно-методические комплекты для апробации в учебном процессе. </w:t>
      </w:r>
    </w:p>
    <w:p w:rsidR="00525AA7" w:rsidRPr="002A7E76" w:rsidRDefault="00525AA7" w:rsidP="00525AA7">
      <w:pPr>
        <w:shd w:val="clear" w:color="auto" w:fill="FFFFFF"/>
        <w:jc w:val="both"/>
        <w:rPr>
          <w:color w:val="000000"/>
        </w:rPr>
      </w:pPr>
      <w:r w:rsidRPr="002A7E76">
        <w:rPr>
          <w:color w:val="000000"/>
        </w:rPr>
        <w:tab/>
        <w:t xml:space="preserve">В рамках регионального проекта «Современная школа» национального проекта «Образование» в 2019 году в МОУ СОШ с. </w:t>
      </w:r>
      <w:proofErr w:type="spellStart"/>
      <w:r w:rsidRPr="002A7E76">
        <w:rPr>
          <w:color w:val="000000"/>
        </w:rPr>
        <w:t>Укурей</w:t>
      </w:r>
      <w:proofErr w:type="spellEnd"/>
      <w:r w:rsidRPr="002A7E76">
        <w:rPr>
          <w:color w:val="000000"/>
        </w:rPr>
        <w:t xml:space="preserve"> был создан и начал функционировать центр цифрового и гуманитарного профилей  «Точка роста», целью которого является формирование у обучающихся современных технологических и гуманитарных навыков. В ходе реализации мероприятий по обновлению материально-технической базы в МОУ СОШ с. </w:t>
      </w:r>
      <w:proofErr w:type="spellStart"/>
      <w:r w:rsidRPr="002A7E76">
        <w:rPr>
          <w:color w:val="000000"/>
        </w:rPr>
        <w:t>Укурей</w:t>
      </w:r>
      <w:proofErr w:type="spellEnd"/>
      <w:r w:rsidRPr="002A7E76">
        <w:rPr>
          <w:color w:val="000000"/>
        </w:rPr>
        <w:t xml:space="preserve"> было поставлено оборудование по четырём предметам: информатика, ОБЖ, технология и шахматы. Педагоги школы прошли курсы повышения квалификации для внедрения новых методов обучения и воспитания в учебный процесс, образовательных технологий, обеспечивающих освоение </w:t>
      </w:r>
      <w:proofErr w:type="gramStart"/>
      <w:r w:rsidRPr="002A7E76">
        <w:rPr>
          <w:color w:val="000000"/>
        </w:rPr>
        <w:t>обучающимися</w:t>
      </w:r>
      <w:proofErr w:type="gramEnd"/>
      <w:r w:rsidRPr="002A7E76">
        <w:rPr>
          <w:color w:val="000000"/>
        </w:rPr>
        <w:t xml:space="preserve"> основных и дополнительных общеобразовательных программ.</w:t>
      </w:r>
    </w:p>
    <w:p w:rsidR="00525AA7" w:rsidRPr="002A7E76" w:rsidRDefault="00525AA7" w:rsidP="00525AA7">
      <w:pPr>
        <w:shd w:val="clear" w:color="auto" w:fill="FFFFFF"/>
        <w:jc w:val="both"/>
        <w:rPr>
          <w:color w:val="000000"/>
        </w:rPr>
      </w:pPr>
      <w:r w:rsidRPr="002A7E76">
        <w:rPr>
          <w:color w:val="000000"/>
        </w:rPr>
        <w:tab/>
        <w:t>В рамках федерального проекта «Цифровая образовательная среда» национального проекта «Образование» в МОУ СОШ № 78 п. Чернышевск в 2019 году внедрена целевая модель цифровой образовательной среды с целью повышения качества знаний, совершенствования умений, навыков, компетенций и квалификации, обмену опытом и практиками, управления данными в электронной форме.  В ходе реализации мероприятий проекта школа получила средства цифровой вычислительной  техники, программное обеспечение и презентационное оборудование.</w:t>
      </w:r>
    </w:p>
    <w:p w:rsidR="00525AA7" w:rsidRPr="002A7E76" w:rsidRDefault="00525AA7" w:rsidP="00525AA7">
      <w:pPr>
        <w:jc w:val="both"/>
      </w:pPr>
      <w:r w:rsidRPr="002A7E76">
        <w:rPr>
          <w:rFonts w:eastAsia="MS Mincho"/>
          <w:iCs/>
        </w:rPr>
        <w:tab/>
        <w:t xml:space="preserve">На начало 2020 года  в школах 4661  учащихся. </w:t>
      </w:r>
      <w:r w:rsidRPr="002A7E76">
        <w:t>(3237 – в городе, 1424– в селе). В 9 школах организовано обучение в две смены, из них в 4  городских школах (436 обучающихся – 3%) и 5 сельских школах (49 обучающихся – 1 %). Всего 485 школьников обучается в 2 смены (10%.).</w:t>
      </w:r>
    </w:p>
    <w:p w:rsidR="00525AA7" w:rsidRPr="002A7E76" w:rsidRDefault="00525AA7" w:rsidP="00525AA7">
      <w:pPr>
        <w:ind w:firstLine="709"/>
        <w:contextualSpacing/>
        <w:jc w:val="both"/>
      </w:pPr>
      <w:proofErr w:type="gramStart"/>
      <w:r w:rsidRPr="002A7E76">
        <w:t>Из 15 сельских школ в статусе сельских малокомплектных школ работают 2 средние  школы (</w:t>
      </w:r>
      <w:proofErr w:type="spellStart"/>
      <w:r w:rsidRPr="002A7E76">
        <w:t>Урюм</w:t>
      </w:r>
      <w:proofErr w:type="spellEnd"/>
      <w:r w:rsidRPr="002A7E76">
        <w:t xml:space="preserve"> и </w:t>
      </w:r>
      <w:proofErr w:type="spellStart"/>
      <w:r w:rsidRPr="002A7E76">
        <w:t>Укурей</w:t>
      </w:r>
      <w:proofErr w:type="spellEnd"/>
      <w:r w:rsidRPr="002A7E76">
        <w:t>) и 5 основных (</w:t>
      </w:r>
      <w:proofErr w:type="spellStart"/>
      <w:r w:rsidRPr="002A7E76">
        <w:t>Икшица</w:t>
      </w:r>
      <w:proofErr w:type="spellEnd"/>
      <w:r w:rsidRPr="002A7E76">
        <w:t xml:space="preserve">, Новый </w:t>
      </w:r>
      <w:proofErr w:type="spellStart"/>
      <w:r w:rsidRPr="002A7E76">
        <w:t>Олов</w:t>
      </w:r>
      <w:proofErr w:type="spellEnd"/>
      <w:r w:rsidRPr="002A7E76">
        <w:t xml:space="preserve">, Бушулей, </w:t>
      </w:r>
      <w:proofErr w:type="spellStart"/>
      <w:r w:rsidRPr="002A7E76">
        <w:t>Новоильинск</w:t>
      </w:r>
      <w:proofErr w:type="spellEnd"/>
      <w:r w:rsidRPr="002A7E76">
        <w:t>, Гаур), начальные 2 (</w:t>
      </w:r>
      <w:proofErr w:type="spellStart"/>
      <w:r w:rsidRPr="002A7E76">
        <w:t>Курлыч</w:t>
      </w:r>
      <w:proofErr w:type="spellEnd"/>
      <w:r w:rsidRPr="002A7E76">
        <w:t xml:space="preserve"> и </w:t>
      </w:r>
      <w:proofErr w:type="spellStart"/>
      <w:r w:rsidRPr="002A7E76">
        <w:t>Багульное</w:t>
      </w:r>
      <w:proofErr w:type="spellEnd"/>
      <w:r w:rsidRPr="002A7E76">
        <w:t>).</w:t>
      </w:r>
      <w:proofErr w:type="gramEnd"/>
    </w:p>
    <w:p w:rsidR="00525AA7" w:rsidRPr="002A7E76" w:rsidRDefault="00525AA7" w:rsidP="00525AA7">
      <w:pPr>
        <w:ind w:firstLine="709"/>
        <w:contextualSpacing/>
        <w:jc w:val="both"/>
        <w:rPr>
          <w:rFonts w:eastAsia="MS Mincho"/>
          <w:iCs/>
        </w:rPr>
      </w:pPr>
      <w:r w:rsidRPr="002A7E76">
        <w:rPr>
          <w:rFonts w:eastAsia="MS Mincho"/>
          <w:b/>
          <w:iCs/>
        </w:rPr>
        <w:t>Средняя наполняемость класса</w:t>
      </w:r>
      <w:r w:rsidRPr="002A7E76">
        <w:rPr>
          <w:rFonts w:eastAsia="MS Mincho"/>
          <w:iCs/>
        </w:rPr>
        <w:t xml:space="preserve"> составила: в городе –  23,7  чел., на селе – 11,6    человек. </w:t>
      </w:r>
    </w:p>
    <w:p w:rsidR="00525AA7" w:rsidRPr="002A7E76" w:rsidRDefault="00525AA7" w:rsidP="00525AA7">
      <w:pPr>
        <w:ind w:firstLine="709"/>
        <w:contextualSpacing/>
        <w:jc w:val="both"/>
        <w:rPr>
          <w:rFonts w:eastAsia="MS Mincho"/>
          <w:iCs/>
        </w:rPr>
      </w:pPr>
      <w:r w:rsidRPr="002A7E76">
        <w:rPr>
          <w:rFonts w:eastAsia="MS Mincho"/>
          <w:iCs/>
        </w:rPr>
        <w:t>Средняя наполняемость класса по району -    18,2   чел.</w:t>
      </w:r>
    </w:p>
    <w:p w:rsidR="00525AA7" w:rsidRPr="002A7E76" w:rsidRDefault="00525AA7" w:rsidP="00525AA7">
      <w:pPr>
        <w:jc w:val="both"/>
        <w:rPr>
          <w:b/>
        </w:rPr>
      </w:pPr>
      <w:r w:rsidRPr="002A7E76">
        <w:rPr>
          <w:rFonts w:eastAsia="MS Mincho"/>
          <w:iCs/>
        </w:rPr>
        <w:tab/>
      </w:r>
      <w:r w:rsidRPr="002A7E76">
        <w:rPr>
          <w:b/>
        </w:rPr>
        <w:t xml:space="preserve">Одним из основополагающих показателей качества образования являются результаты ЕГЭ и ОГЭ. </w:t>
      </w:r>
    </w:p>
    <w:p w:rsidR="00525AA7" w:rsidRPr="002A7E76" w:rsidRDefault="00525AA7" w:rsidP="00525AA7">
      <w:pPr>
        <w:tabs>
          <w:tab w:val="center" w:pos="4677"/>
          <w:tab w:val="right" w:pos="9355"/>
        </w:tabs>
        <w:ind w:firstLine="709"/>
        <w:contextualSpacing/>
        <w:jc w:val="both"/>
      </w:pPr>
      <w:r w:rsidRPr="002A7E76">
        <w:t xml:space="preserve">В 2018 – 2019 году ЕГЭ сдавали 141 учащийся.  Нарушений в основном периоде не зарегистрировано. Из 141 выпускников не получили аттестаты 10 человек  (в 2018 году 4). </w:t>
      </w:r>
    </w:p>
    <w:p w:rsidR="00525AA7" w:rsidRPr="002A7E76" w:rsidRDefault="00525AA7" w:rsidP="00525AA7">
      <w:pPr>
        <w:jc w:val="both"/>
        <w:rPr>
          <w:rFonts w:eastAsia="Calibri"/>
          <w:highlight w:val="yellow"/>
        </w:rPr>
      </w:pPr>
      <w:r w:rsidRPr="002A7E76">
        <w:tab/>
        <w:t>Рейтинг по результатам ЕГЭ:</w:t>
      </w:r>
    </w:p>
    <w:p w:rsidR="00525AA7" w:rsidRPr="002A7E76" w:rsidRDefault="00525AA7" w:rsidP="00525AA7">
      <w:pPr>
        <w:jc w:val="both"/>
      </w:pPr>
      <w:r w:rsidRPr="002A7E76">
        <w:rPr>
          <w:rFonts w:eastAsia="Calibri"/>
          <w:bCs/>
        </w:rPr>
        <w:tab/>
        <w:t>Рейтинг: 17 место по краю (</w:t>
      </w:r>
      <w:r w:rsidRPr="002A7E76">
        <w:t>2018 год -22 место в крае)</w:t>
      </w:r>
    </w:p>
    <w:p w:rsidR="00525AA7" w:rsidRPr="002A7E76" w:rsidRDefault="00525AA7" w:rsidP="00525AA7">
      <w:pPr>
        <w:jc w:val="both"/>
        <w:rPr>
          <w:rFonts w:eastAsia="Calibri"/>
        </w:rPr>
      </w:pPr>
      <w:r w:rsidRPr="002A7E76">
        <w:rPr>
          <w:rFonts w:eastAsia="Calibri"/>
          <w:bCs/>
        </w:rPr>
        <w:tab/>
      </w:r>
      <w:r w:rsidRPr="002A7E76">
        <w:t>Рейтинг по результатам ОГЭ:</w:t>
      </w:r>
      <w:r w:rsidRPr="002A7E76">
        <w:rPr>
          <w:rFonts w:eastAsia="Calibri"/>
        </w:rPr>
        <w:t xml:space="preserve"> 21 место (2018 год – 19 место в крае)</w:t>
      </w:r>
    </w:p>
    <w:p w:rsidR="00525AA7" w:rsidRPr="002A7E76" w:rsidRDefault="00525AA7" w:rsidP="00525AA7">
      <w:pPr>
        <w:jc w:val="both"/>
      </w:pPr>
      <w:r w:rsidRPr="002A7E76">
        <w:tab/>
      </w:r>
      <w:proofErr w:type="gramStart"/>
      <w:r w:rsidRPr="002A7E76">
        <w:t>Награждены федеральной медалью «За особые успехи в учении»  10 выпускников, награждены серебряной медалью «Гордость Забайкалья» - 9 выпускников.</w:t>
      </w:r>
      <w:proofErr w:type="gramEnd"/>
    </w:p>
    <w:p w:rsidR="00525AA7" w:rsidRPr="002A7E76" w:rsidRDefault="00525AA7" w:rsidP="00525AA7">
      <w:pPr>
        <w:jc w:val="both"/>
      </w:pPr>
      <w:r w:rsidRPr="002A7E76">
        <w:lastRenderedPageBreak/>
        <w:tab/>
        <w:t>Количество выпускников, получивших аттестаты особого образца:</w:t>
      </w:r>
    </w:p>
    <w:p w:rsidR="00525AA7" w:rsidRPr="002A7E76" w:rsidRDefault="00525AA7" w:rsidP="00525AA7">
      <w:pPr>
        <w:jc w:val="both"/>
      </w:pPr>
      <w:r w:rsidRPr="002A7E76">
        <w:tab/>
        <w:t>9кл -  2019 – 14 чел., 2018 -14ч.</w:t>
      </w:r>
    </w:p>
    <w:p w:rsidR="00525AA7" w:rsidRPr="002A7E76" w:rsidRDefault="00525AA7" w:rsidP="00525AA7">
      <w:pPr>
        <w:jc w:val="both"/>
      </w:pPr>
      <w:r w:rsidRPr="002A7E76">
        <w:tab/>
        <w:t>11кл. - 2019 – 19 чел., 2018 -15 ч.</w:t>
      </w:r>
    </w:p>
    <w:p w:rsidR="00525AA7" w:rsidRPr="002A7E76" w:rsidRDefault="00525AA7" w:rsidP="00525AA7">
      <w:pPr>
        <w:jc w:val="both"/>
        <w:rPr>
          <w:rFonts w:eastAsia="MS Mincho"/>
          <w:iCs/>
        </w:rPr>
      </w:pPr>
      <w:r w:rsidRPr="002A7E76">
        <w:tab/>
      </w:r>
      <w:r w:rsidRPr="002A7E76">
        <w:rPr>
          <w:rFonts w:eastAsia="MS Mincho"/>
          <w:iCs/>
        </w:rPr>
        <w:t xml:space="preserve">Успеваемость учащихся за 2018-2019 учебный   год составляет по району 99,4% (2018 г.-99,3 %), качество знаний - 34,1% (2018 г. – 34,8 %). </w:t>
      </w:r>
    </w:p>
    <w:p w:rsidR="00525AA7" w:rsidRPr="002A7E76" w:rsidRDefault="00525AA7" w:rsidP="00525AA7">
      <w:pPr>
        <w:jc w:val="both"/>
      </w:pPr>
      <w:r w:rsidRPr="002A7E76">
        <w:tab/>
        <w:t>Процент поступления выпускников 11 классов общеобразовательных учреждений в высшие учебные заведения в 2019 году 71 % (за 2018 год составлял 56%).</w:t>
      </w:r>
    </w:p>
    <w:p w:rsidR="00525AA7" w:rsidRPr="002A7E76" w:rsidRDefault="00525AA7" w:rsidP="00525AA7">
      <w:pPr>
        <w:jc w:val="both"/>
      </w:pPr>
      <w:r w:rsidRPr="002A7E76">
        <w:tab/>
        <w:t xml:space="preserve">В районе создаются оптимальные условия по реализации принципа доступности обучения детей с особыми образовательными потребностями. Все общеобразовательные учреждения при необходимости могут осуществлять </w:t>
      </w:r>
      <w:proofErr w:type="gramStart"/>
      <w:r w:rsidRPr="002A7E76">
        <w:t>обучение детей</w:t>
      </w:r>
      <w:proofErr w:type="gramEnd"/>
      <w:r w:rsidRPr="002A7E76">
        <w:t xml:space="preserve"> по адаптированным образовательным программам для детей с ЗПР и УО. </w:t>
      </w:r>
    </w:p>
    <w:p w:rsidR="00525AA7" w:rsidRPr="002A7E76" w:rsidRDefault="00525AA7" w:rsidP="00525AA7">
      <w:pPr>
        <w:jc w:val="both"/>
      </w:pPr>
      <w:r w:rsidRPr="002A7E76">
        <w:t xml:space="preserve"> </w:t>
      </w:r>
      <w:r w:rsidRPr="002A7E76">
        <w:tab/>
        <w:t xml:space="preserve">Для выявления </w:t>
      </w:r>
      <w:proofErr w:type="gramStart"/>
      <w:r w:rsidRPr="002A7E76">
        <w:t>несовершеннолетних, имеющих отклонения в учебе или поведении уже в раннем возрасте краевой  психолого-педагогической комиссии за последний  год просмотрено</w:t>
      </w:r>
      <w:proofErr w:type="gramEnd"/>
      <w:r w:rsidRPr="002A7E76">
        <w:t xml:space="preserve"> 51 (в 2018 году 51 человек)  учащихся, территориальной </w:t>
      </w:r>
      <w:proofErr w:type="spellStart"/>
      <w:r w:rsidRPr="002A7E76">
        <w:t>психолого-медико-педагогической</w:t>
      </w:r>
      <w:proofErr w:type="spellEnd"/>
      <w:r w:rsidRPr="002A7E76">
        <w:t xml:space="preserve"> комиссией – 52 ребёнка.</w:t>
      </w:r>
    </w:p>
    <w:p w:rsidR="00525AA7" w:rsidRPr="002A7E76" w:rsidRDefault="00525AA7" w:rsidP="00525AA7">
      <w:pPr>
        <w:jc w:val="both"/>
      </w:pPr>
      <w:r w:rsidRPr="002A7E76">
        <w:tab/>
        <w:t xml:space="preserve">В школах района обучается  несовершеннолетних с ОВЗ в 2019 году -350. Из них обучающихся по программе с ЗПР -157, </w:t>
      </w:r>
      <w:proofErr w:type="gramStart"/>
      <w:r w:rsidRPr="002A7E76">
        <w:t>по</w:t>
      </w:r>
      <w:proofErr w:type="gramEnd"/>
      <w:r w:rsidRPr="002A7E76">
        <w:t xml:space="preserve"> программа для детей с УО -193. Детей-инвалидов – 75, из них 26 несовершеннолетних обучаются по общеобразовательным программам. На обучении на дому - 49детей. Семейная форма обучения -  6.</w:t>
      </w:r>
    </w:p>
    <w:p w:rsidR="00525AA7" w:rsidRPr="002A7E76" w:rsidRDefault="00525AA7" w:rsidP="00525AA7">
      <w:pPr>
        <w:jc w:val="both"/>
        <w:rPr>
          <w:b/>
        </w:rPr>
      </w:pPr>
      <w:r w:rsidRPr="002A7E76">
        <w:tab/>
        <w:t xml:space="preserve">Соответствие </w:t>
      </w:r>
      <w:r w:rsidRPr="002A7E76">
        <w:rPr>
          <w:b/>
        </w:rPr>
        <w:t xml:space="preserve">муниципальных общеобразовательных учреждений, современным требованиям обучения. </w:t>
      </w:r>
      <w:r w:rsidRPr="002A7E76">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r w:rsidRPr="002A7E76">
        <w:rPr>
          <w:b/>
        </w:rPr>
        <w:t xml:space="preserve">. </w:t>
      </w:r>
      <w:r w:rsidRPr="002A7E76">
        <w:t>Данный показатель составил 57,1 % в 2019 году, снизился к  уровню  2018 года и составил 92,2 %.  Общее количество учреждений, соответствующих современным требованиям 12 ед.</w:t>
      </w:r>
    </w:p>
    <w:p w:rsidR="00525AA7" w:rsidRPr="002A7E76" w:rsidRDefault="00525AA7" w:rsidP="00525AA7">
      <w:pPr>
        <w:jc w:val="both"/>
      </w:pPr>
      <w:r w:rsidRPr="002A7E76">
        <w:tab/>
        <w:t xml:space="preserve">В отчетном году проведен капитальный ремонт МОУ СОШ с. Комсомольское, частичный ремонт в МОУ ООШ с. </w:t>
      </w:r>
      <w:proofErr w:type="spellStart"/>
      <w:r w:rsidRPr="002A7E76">
        <w:t>Икшица</w:t>
      </w:r>
      <w:proofErr w:type="spellEnd"/>
      <w:r w:rsidRPr="002A7E76">
        <w:t xml:space="preserve">, произведена замена стеклопакетов в МОУ СОШ с. </w:t>
      </w:r>
      <w:proofErr w:type="spellStart"/>
      <w:r w:rsidRPr="002A7E76">
        <w:t>Алеур</w:t>
      </w:r>
      <w:proofErr w:type="spellEnd"/>
      <w:r w:rsidRPr="002A7E76">
        <w:t xml:space="preserve">, МОУ СОШ п. </w:t>
      </w:r>
      <w:proofErr w:type="spellStart"/>
      <w:r w:rsidRPr="002A7E76">
        <w:t>Жирекен</w:t>
      </w:r>
      <w:proofErr w:type="spellEnd"/>
      <w:r w:rsidRPr="002A7E76">
        <w:t xml:space="preserve">, произведен ремонт крыши спортзала в МОУ СОШ </w:t>
      </w:r>
      <w:proofErr w:type="gramStart"/>
      <w:r w:rsidRPr="002A7E76">
        <w:t>с</w:t>
      </w:r>
      <w:proofErr w:type="gramEnd"/>
      <w:r w:rsidRPr="002A7E76">
        <w:t xml:space="preserve">. Старый </w:t>
      </w:r>
      <w:proofErr w:type="spellStart"/>
      <w:r w:rsidRPr="002A7E76">
        <w:t>Олов</w:t>
      </w:r>
      <w:proofErr w:type="spellEnd"/>
      <w:r w:rsidRPr="002A7E76">
        <w:t>.</w:t>
      </w:r>
    </w:p>
    <w:p w:rsidR="00525AA7" w:rsidRPr="002A7E76" w:rsidRDefault="00525AA7" w:rsidP="00525AA7">
      <w:pPr>
        <w:jc w:val="both"/>
      </w:pPr>
      <w:r w:rsidRPr="002A7E76">
        <w:tab/>
        <w:t xml:space="preserve">В рамках реализации мероприятий по капитальному ремонту </w:t>
      </w:r>
      <w:r w:rsidRPr="002A7E76">
        <w:rPr>
          <w:b/>
        </w:rPr>
        <w:t>спортивных залов</w:t>
      </w:r>
      <w:r w:rsidRPr="002A7E76">
        <w:t xml:space="preserve"> в муниципальных общеобразовательных организациях (в сельских территориях) в рамках реализации государственной программы Забайкальского края «Развитие образования Забайкальского края на 2014-2025 годы», утвержденной постановлением Правительства Забайкальского края от 24 апреля 2014 года №  225 в 2019 году проведен ремонт спортивного зала МОУ СОШ с</w:t>
      </w:r>
      <w:proofErr w:type="gramStart"/>
      <w:r w:rsidRPr="002A7E76">
        <w:t>.К</w:t>
      </w:r>
      <w:proofErr w:type="gramEnd"/>
      <w:r w:rsidRPr="002A7E76">
        <w:t xml:space="preserve">омсомольское. В настоящее время идет ремонт спортзала МОУ ООШ </w:t>
      </w:r>
      <w:proofErr w:type="spellStart"/>
      <w:r w:rsidRPr="002A7E76">
        <w:t>с</w:t>
      </w:r>
      <w:proofErr w:type="gramStart"/>
      <w:r w:rsidRPr="002A7E76">
        <w:t>.И</w:t>
      </w:r>
      <w:proofErr w:type="gramEnd"/>
      <w:r w:rsidRPr="002A7E76">
        <w:t>кшица</w:t>
      </w:r>
      <w:proofErr w:type="spellEnd"/>
      <w:r w:rsidRPr="002A7E76">
        <w:t>. Срок сдачи объекта август 2020 года.</w:t>
      </w:r>
    </w:p>
    <w:p w:rsidR="00525AA7" w:rsidRPr="002A7E76" w:rsidRDefault="00525AA7" w:rsidP="00525AA7">
      <w:pPr>
        <w:jc w:val="both"/>
      </w:pPr>
      <w:r w:rsidRPr="002A7E76">
        <w:tab/>
        <w:t xml:space="preserve">Продолжена  работа по обеспечению общеобразовательных учреждений </w:t>
      </w:r>
      <w:r w:rsidRPr="002A7E76">
        <w:rPr>
          <w:b/>
        </w:rPr>
        <w:t>туалетными комнатами</w:t>
      </w:r>
      <w:r w:rsidRPr="002A7E76">
        <w:t xml:space="preserve">. </w:t>
      </w:r>
      <w:r w:rsidRPr="002A7E76">
        <w:rPr>
          <w:rFonts w:eastAsia="MS Mincho"/>
          <w:iCs/>
        </w:rPr>
        <w:t xml:space="preserve">С января 2019 года были оборудованы и открыты тёплые туалеты в 9 образовательных организациях. Обеспеченность ОО тёплыми туалетами составляет 100%. </w:t>
      </w:r>
    </w:p>
    <w:p w:rsidR="00525AA7" w:rsidRPr="002A7E76" w:rsidRDefault="00525AA7" w:rsidP="00525AA7">
      <w:pPr>
        <w:jc w:val="both"/>
      </w:pPr>
      <w:r w:rsidRPr="002A7E76">
        <w:tab/>
        <w:t xml:space="preserve">Оснащение  компьютерной техникой удовлетворительное. В школах 19  компьютерных класса, в которых оборудовано 158 рабочих места </w:t>
      </w:r>
      <w:proofErr w:type="gramStart"/>
      <w:r w:rsidRPr="002A7E76">
        <w:t>для</w:t>
      </w:r>
      <w:proofErr w:type="gramEnd"/>
      <w:r w:rsidRPr="002A7E76">
        <w:t xml:space="preserve"> обучающихся.  Всего в школах имеется 1093 единиц компьютерной техники.</w:t>
      </w:r>
    </w:p>
    <w:p w:rsidR="00525AA7" w:rsidRPr="002A7E76" w:rsidRDefault="00525AA7" w:rsidP="00525AA7">
      <w:pPr>
        <w:ind w:firstLine="709"/>
        <w:jc w:val="both"/>
      </w:pPr>
      <w:r w:rsidRPr="002A7E76">
        <w:rPr>
          <w:rFonts w:eastAsia="Calibri"/>
          <w:lang w:eastAsia="en-US"/>
        </w:rPr>
        <w:t>В 2019 году началась</w:t>
      </w:r>
      <w:r w:rsidRPr="002A7E76">
        <w:rPr>
          <w:rFonts w:eastAsia="Calibri"/>
          <w:color w:val="FF0000"/>
          <w:lang w:eastAsia="en-US"/>
        </w:rPr>
        <w:t xml:space="preserve"> </w:t>
      </w:r>
      <w:r w:rsidRPr="002A7E76">
        <w:t>установка видеонаблюдения по общеобразовательным учреждениям. Видеонаблюдение будет установлено в 21 МОУ СОШ и в 13 МДОУ</w:t>
      </w:r>
    </w:p>
    <w:p w:rsidR="00525AA7" w:rsidRPr="002A7E76" w:rsidRDefault="00525AA7" w:rsidP="00525AA7">
      <w:pPr>
        <w:ind w:firstLine="709"/>
        <w:jc w:val="both"/>
      </w:pPr>
      <w:r w:rsidRPr="002A7E76">
        <w:t>Пожарная  сигнализация   установлена  в 7 МОУ СОШ и 1 ДДТ п. Чернышевск. Работы продолжатся в 2020 году.</w:t>
      </w:r>
    </w:p>
    <w:p w:rsidR="00525AA7" w:rsidRPr="002A7E76" w:rsidRDefault="00525AA7" w:rsidP="00525AA7">
      <w:pPr>
        <w:jc w:val="both"/>
      </w:pPr>
      <w:r w:rsidRPr="002A7E76">
        <w:t xml:space="preserve">   </w:t>
      </w:r>
      <w:r w:rsidRPr="002A7E76">
        <w:tab/>
        <w:t>Обеспечение образовательных учреждений централизованным водоснабжением: 6 школ (28,5%); отопление</w:t>
      </w:r>
      <w:proofErr w:type="gramStart"/>
      <w:r w:rsidRPr="002A7E76">
        <w:t>м-</w:t>
      </w:r>
      <w:proofErr w:type="gramEnd"/>
      <w:r w:rsidRPr="002A7E76">
        <w:t xml:space="preserve"> школы- 7 (33,3%); водоотведением – школы – 4 (19%), </w:t>
      </w:r>
      <w:r w:rsidRPr="002A7E76">
        <w:rPr>
          <w:rFonts w:eastAsia="MS Mincho"/>
          <w:iCs/>
        </w:rPr>
        <w:t>МДОУ- 6 (35,3%).</w:t>
      </w:r>
    </w:p>
    <w:p w:rsidR="00525AA7" w:rsidRPr="002A7E76" w:rsidRDefault="00525AA7" w:rsidP="00525AA7">
      <w:pPr>
        <w:jc w:val="both"/>
      </w:pPr>
      <w:r w:rsidRPr="002A7E76">
        <w:tab/>
        <w:t xml:space="preserve">Школьный автобусный парк  состоит из  10 транспортных единиц.  Организован подвоз  в 6 образовательных организациях. </w:t>
      </w:r>
      <w:proofErr w:type="gramStart"/>
      <w:r w:rsidRPr="002A7E76">
        <w:t>Н</w:t>
      </w:r>
      <w:r w:rsidRPr="002A7E76">
        <w:rPr>
          <w:rFonts w:eastAsia="MS Mincho"/>
          <w:iCs/>
        </w:rPr>
        <w:t>а ежедневном подвозе – 596  человек,  на еженедельном - 9 человек.</w:t>
      </w:r>
      <w:proofErr w:type="gramEnd"/>
      <w:r w:rsidRPr="002A7E76">
        <w:rPr>
          <w:rFonts w:eastAsia="MS Mincho"/>
          <w:iCs/>
        </w:rPr>
        <w:t xml:space="preserve"> Всего  подвоз организован для   536    учащихся.</w:t>
      </w:r>
      <w:r w:rsidRPr="002A7E76">
        <w:tab/>
        <w:t xml:space="preserve"> </w:t>
      </w:r>
    </w:p>
    <w:p w:rsidR="00525AA7" w:rsidRPr="002A7E76" w:rsidRDefault="00525AA7" w:rsidP="00525AA7">
      <w:pPr>
        <w:jc w:val="both"/>
        <w:rPr>
          <w:color w:val="000000"/>
        </w:rPr>
      </w:pPr>
      <w:r w:rsidRPr="002A7E76">
        <w:tab/>
      </w:r>
      <w:r w:rsidRPr="002A7E76">
        <w:rPr>
          <w:color w:val="000000"/>
        </w:rPr>
        <w:t xml:space="preserve">В рамках программы «Школьный автобус» в 2019 г. было получено две  автотранспортные единицы:  ГАЗ на 21 место в МОУ СОШ с. </w:t>
      </w:r>
      <w:proofErr w:type="spellStart"/>
      <w:r w:rsidRPr="002A7E76">
        <w:rPr>
          <w:color w:val="000000"/>
        </w:rPr>
        <w:t>Алеур</w:t>
      </w:r>
      <w:proofErr w:type="spellEnd"/>
      <w:r w:rsidRPr="002A7E76">
        <w:rPr>
          <w:color w:val="000000"/>
        </w:rPr>
        <w:t xml:space="preserve"> и Форд на 21 место в </w:t>
      </w:r>
      <w:proofErr w:type="spellStart"/>
      <w:proofErr w:type="gramStart"/>
      <w:r w:rsidRPr="002A7E76">
        <w:rPr>
          <w:color w:val="000000"/>
        </w:rPr>
        <w:t>в</w:t>
      </w:r>
      <w:proofErr w:type="spellEnd"/>
      <w:proofErr w:type="gramEnd"/>
      <w:r w:rsidRPr="002A7E76">
        <w:rPr>
          <w:color w:val="000000"/>
        </w:rPr>
        <w:t xml:space="preserve"> МОУ СОШ № 70 п. Аксёново-Зиловское.</w:t>
      </w:r>
    </w:p>
    <w:p w:rsidR="00525AA7" w:rsidRPr="002A7E76" w:rsidRDefault="00525AA7" w:rsidP="00525AA7">
      <w:pPr>
        <w:jc w:val="both"/>
      </w:pPr>
      <w:r w:rsidRPr="002A7E76">
        <w:tab/>
        <w:t xml:space="preserve">Во всех общеобразовательных организациях созданы условия для организации питания 100 % обучающихся. </w:t>
      </w:r>
      <w:proofErr w:type="gramStart"/>
      <w:r w:rsidRPr="002A7E76">
        <w:t xml:space="preserve">Питание обучающихся осуществляется на основе 10- дневного </w:t>
      </w:r>
      <w:r w:rsidRPr="002A7E76">
        <w:lastRenderedPageBreak/>
        <w:t>и 14 – дневного меню.</w:t>
      </w:r>
      <w:proofErr w:type="gramEnd"/>
      <w:r w:rsidRPr="002A7E76">
        <w:t xml:space="preserve"> </w:t>
      </w:r>
      <w:proofErr w:type="gramStart"/>
      <w:r w:rsidRPr="002A7E76">
        <w:t>Охват горячим питанием составляет -   4268  человек (92 %,),  из них:  бесплатным питанием обеспечены 1112 человек (26%).</w:t>
      </w:r>
      <w:proofErr w:type="gramEnd"/>
      <w:r w:rsidRPr="002A7E76">
        <w:t xml:space="preserve">  В школах функционирует 22 столовых. </w:t>
      </w:r>
    </w:p>
    <w:p w:rsidR="00525AA7" w:rsidRPr="002A7E76" w:rsidRDefault="00525AA7" w:rsidP="00525AA7">
      <w:pPr>
        <w:pStyle w:val="ConsPlusNonformat"/>
        <w:jc w:val="both"/>
        <w:rPr>
          <w:rFonts w:ascii="Times New Roman" w:hAnsi="Times New Roman" w:cs="Times New Roman"/>
          <w:sz w:val="24"/>
          <w:szCs w:val="24"/>
        </w:rPr>
      </w:pPr>
      <w:r w:rsidRPr="002A7E76">
        <w:rPr>
          <w:rFonts w:ascii="Times New Roman" w:hAnsi="Times New Roman" w:cs="Times New Roman"/>
          <w:color w:val="000000"/>
          <w:sz w:val="24"/>
          <w:szCs w:val="24"/>
        </w:rPr>
        <w:tab/>
        <w:t xml:space="preserve">Средняя стоимость питания в день (завтрак или обед) составляет 55 рублей. </w:t>
      </w:r>
      <w:proofErr w:type="gramStart"/>
      <w:r w:rsidRPr="002A7E76">
        <w:rPr>
          <w:rFonts w:ascii="Times New Roman" w:hAnsi="Times New Roman" w:cs="Times New Roman"/>
          <w:color w:val="000000"/>
          <w:sz w:val="24"/>
          <w:szCs w:val="24"/>
        </w:rPr>
        <w:t xml:space="preserve">На льготное питание выделяется 45 рублей на одного ребёнка в день согласно Постановлению  Правительства Забайкальского края № 363 от 11.09.2019 г. </w:t>
      </w:r>
      <w:r w:rsidRPr="002A7E76">
        <w:rPr>
          <w:rFonts w:ascii="Times New Roman" w:hAnsi="Times New Roman" w:cs="Times New Roman"/>
          <w:sz w:val="24"/>
          <w:szCs w:val="24"/>
        </w:rPr>
        <w:t>«О внесении изменений в постановление Правительства Забайкальского края от 26 апреля 2019  года № 163  «Об установлении норматива расходов на обеспечение бесплатным питанием детей из малоимущих семей, обучающихся в государственных и муниципальных общеобразовательных организациях Забайкальского края»</w:t>
      </w:r>
      <w:proofErr w:type="gramEnd"/>
    </w:p>
    <w:p w:rsidR="00525AA7" w:rsidRPr="002A7E76" w:rsidRDefault="00525AA7" w:rsidP="00525AA7">
      <w:pPr>
        <w:jc w:val="both"/>
      </w:pPr>
      <w:r w:rsidRPr="002A7E76">
        <w:rPr>
          <w:color w:val="000000"/>
        </w:rPr>
        <w:t>        </w:t>
      </w:r>
      <w:r w:rsidRPr="002A7E76">
        <w:t>Меры по удешевлению школьного питания (выращивание овощей на пришкольных участках). Проблемы: ветхость технологического оборудования,  требуется выделение финансовых средств на замену  оборудования с длительным сроком эксплуатации.</w:t>
      </w:r>
      <w:r w:rsidRPr="002A7E76">
        <w:tab/>
      </w:r>
    </w:p>
    <w:p w:rsidR="00525AA7" w:rsidRPr="002A7E76" w:rsidRDefault="00525AA7" w:rsidP="00525AA7">
      <w:pPr>
        <w:jc w:val="both"/>
      </w:pPr>
      <w:r w:rsidRPr="002A7E76">
        <w:tab/>
        <w:t xml:space="preserve">Организация медицинского обслуживания – в 6 школах имеются оборудованные медицинские кабинеты, закрепленных на постоянной основе медицинских работников - 4, в 1 школе совместитель. 15 школ обслуживаются работниками </w:t>
      </w:r>
      <w:proofErr w:type="spellStart"/>
      <w:r w:rsidRPr="002A7E76">
        <w:t>ФАПов</w:t>
      </w:r>
      <w:proofErr w:type="spellEnd"/>
      <w:r w:rsidRPr="002A7E76">
        <w:t>.</w:t>
      </w:r>
    </w:p>
    <w:p w:rsidR="00525AA7" w:rsidRPr="002A7E76" w:rsidRDefault="00525AA7" w:rsidP="00525AA7">
      <w:pPr>
        <w:jc w:val="both"/>
      </w:pPr>
      <w:r w:rsidRPr="002A7E76">
        <w:rPr>
          <w:color w:val="FF0000"/>
        </w:rPr>
        <w:t xml:space="preserve">         </w:t>
      </w:r>
      <w:r w:rsidRPr="002A7E76">
        <w:t xml:space="preserve">Во всех школах установлен пропускной режим. </w:t>
      </w:r>
    </w:p>
    <w:p w:rsidR="00525AA7" w:rsidRPr="002A7E76" w:rsidRDefault="00525AA7" w:rsidP="00525AA7">
      <w:pPr>
        <w:jc w:val="both"/>
      </w:pPr>
      <w:r w:rsidRPr="002A7E76">
        <w:tab/>
        <w:t xml:space="preserve">В МДОУ «Теремок» и МДОУ №63 установлены </w:t>
      </w:r>
      <w:proofErr w:type="spellStart"/>
      <w:r w:rsidRPr="002A7E76">
        <w:t>домофоны</w:t>
      </w:r>
      <w:proofErr w:type="spellEnd"/>
      <w:r w:rsidRPr="002A7E76">
        <w:t xml:space="preserve"> за счет родительских средств.</w:t>
      </w:r>
    </w:p>
    <w:p w:rsidR="00525AA7" w:rsidRPr="002A7E76" w:rsidRDefault="00525AA7" w:rsidP="00525AA7">
      <w:pPr>
        <w:ind w:firstLine="425"/>
        <w:jc w:val="both"/>
      </w:pPr>
      <w:r w:rsidRPr="002A7E76">
        <w:rPr>
          <w:b/>
        </w:rPr>
        <w:tab/>
        <w:t>Обеспечение учебниками.</w:t>
      </w:r>
      <w:r w:rsidRPr="002A7E76">
        <w:t xml:space="preserve"> В 19 образовательных организациях Чернышевского района есть школьные библиотеки. В 2018-2019 учебном году была проведена работа школьными библиотекарями по обеспечению школьников бесплатными учебниками. В августе-сентябре 2019 г. были получены новые учебники на общую сумму  5,4 млн. руб., процент обеспеченности образовательных организаций учебной литературой составляет 95%.</w:t>
      </w:r>
    </w:p>
    <w:p w:rsidR="00525AA7" w:rsidRPr="002A7E76" w:rsidRDefault="00525AA7" w:rsidP="00525AA7">
      <w:pPr>
        <w:jc w:val="both"/>
      </w:pPr>
      <w:r w:rsidRPr="002A7E76">
        <w:tab/>
        <w:t xml:space="preserve">Возникает проблема обновления фондов художественной литературой, на данный момент фонд художественной литературы изношен на 70%, отсутствуют денежные средства для его обновления. Для развития сети информационных – библиотечных центров  на территории  Чернышевского района  организовано сетевое взаимодействие  библиотек образовательных организаций  и библиотек учреждений культуры, заключено 19 соглашений. МОУ СОШ № 2 </w:t>
      </w:r>
      <w:proofErr w:type="spellStart"/>
      <w:r w:rsidRPr="002A7E76">
        <w:t>пгт</w:t>
      </w:r>
      <w:proofErr w:type="spellEnd"/>
      <w:r w:rsidRPr="002A7E76">
        <w:t xml:space="preserve">. Чернышевск </w:t>
      </w:r>
      <w:proofErr w:type="gramStart"/>
      <w:r w:rsidRPr="002A7E76">
        <w:t>определена</w:t>
      </w:r>
      <w:proofErr w:type="gramEnd"/>
      <w:r w:rsidRPr="002A7E76">
        <w:t xml:space="preserve"> опорной площадкой для развития информационно-библиотечных центров, отвечающих  современным требованиям.</w:t>
      </w:r>
    </w:p>
    <w:p w:rsidR="00525AA7" w:rsidRPr="002A7E76" w:rsidRDefault="00525AA7" w:rsidP="00525AA7">
      <w:pPr>
        <w:pStyle w:val="a6"/>
        <w:shd w:val="clear" w:color="auto" w:fill="FFFFFF"/>
        <w:ind w:firstLine="567"/>
        <w:jc w:val="both"/>
        <w:rPr>
          <w:sz w:val="24"/>
          <w:szCs w:val="24"/>
        </w:rPr>
      </w:pPr>
      <w:r w:rsidRPr="002A7E76">
        <w:rPr>
          <w:b/>
          <w:sz w:val="24"/>
          <w:szCs w:val="24"/>
        </w:rPr>
        <w:t>Работа пришкольных интернатов.</w:t>
      </w:r>
      <w:r w:rsidRPr="002A7E76">
        <w:rPr>
          <w:sz w:val="24"/>
          <w:szCs w:val="24"/>
        </w:rPr>
        <w:t xml:space="preserve"> Количество обучающихся, проживающих в  пришкольных интернатах по состоянию на 1.09.2019 года  составляет 36 человек (менее 1% от общей численности обучающихся) в4-х образовательных учреждениях </w:t>
      </w:r>
      <w:proofErr w:type="gramStart"/>
      <w:r w:rsidRPr="002A7E76">
        <w:rPr>
          <w:sz w:val="24"/>
          <w:szCs w:val="24"/>
        </w:rPr>
        <w:t xml:space="preserve">( </w:t>
      </w:r>
      <w:proofErr w:type="gramEnd"/>
      <w:r w:rsidRPr="002A7E76">
        <w:rPr>
          <w:sz w:val="24"/>
          <w:szCs w:val="24"/>
        </w:rPr>
        <w:t xml:space="preserve">МОУ СОШ с. Комсомольское, МОУ СОШ с. </w:t>
      </w:r>
      <w:proofErr w:type="spellStart"/>
      <w:r w:rsidRPr="002A7E76">
        <w:rPr>
          <w:sz w:val="24"/>
          <w:szCs w:val="24"/>
        </w:rPr>
        <w:t>Укурей</w:t>
      </w:r>
      <w:proofErr w:type="spellEnd"/>
      <w:r w:rsidRPr="002A7E76">
        <w:rPr>
          <w:sz w:val="24"/>
          <w:szCs w:val="24"/>
        </w:rPr>
        <w:t xml:space="preserve">, МОУ СОШ с. </w:t>
      </w:r>
      <w:proofErr w:type="spellStart"/>
      <w:r w:rsidRPr="002A7E76">
        <w:rPr>
          <w:sz w:val="24"/>
          <w:szCs w:val="24"/>
        </w:rPr>
        <w:t>Байгул</w:t>
      </w:r>
      <w:proofErr w:type="spellEnd"/>
      <w:r w:rsidRPr="002A7E76">
        <w:rPr>
          <w:sz w:val="24"/>
          <w:szCs w:val="24"/>
        </w:rPr>
        <w:t>, МОУ СОШ п. Букачача.)</w:t>
      </w:r>
    </w:p>
    <w:p w:rsidR="00525AA7" w:rsidRPr="002A7E76" w:rsidRDefault="00525AA7" w:rsidP="00525AA7">
      <w:pPr>
        <w:ind w:firstLine="709"/>
        <w:jc w:val="both"/>
      </w:pPr>
      <w:r w:rsidRPr="002A7E76">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составила 66,7 % в 2019 году, увеличилась в 3 раза %.</w:t>
      </w:r>
    </w:p>
    <w:p w:rsidR="00525AA7" w:rsidRPr="002A7E76" w:rsidRDefault="00525AA7" w:rsidP="00525AA7">
      <w:pPr>
        <w:jc w:val="both"/>
      </w:pPr>
      <w:r w:rsidRPr="002A7E76">
        <w:tab/>
        <w:t xml:space="preserve">В 2019г. был </w:t>
      </w:r>
      <w:r w:rsidRPr="002A7E76">
        <w:rPr>
          <w:b/>
        </w:rPr>
        <w:t>проведен ремонт</w:t>
      </w:r>
      <w:r w:rsidRPr="002A7E76">
        <w:t xml:space="preserve"> в МОУ СОШ с</w:t>
      </w:r>
      <w:proofErr w:type="gramStart"/>
      <w:r w:rsidRPr="002A7E76">
        <w:t>.К</w:t>
      </w:r>
      <w:proofErr w:type="gramEnd"/>
      <w:r w:rsidRPr="002A7E76">
        <w:t xml:space="preserve">омсомольское, что позволило объединить  несколько учреждений образования (начальной школы с.Комсомольское, интерната и начальной школы </w:t>
      </w:r>
      <w:proofErr w:type="spellStart"/>
      <w:r w:rsidRPr="002A7E76">
        <w:t>п.Багульный</w:t>
      </w:r>
      <w:proofErr w:type="spellEnd"/>
      <w:r w:rsidRPr="002A7E76">
        <w:t>) на базе МОУ СОШ с.Комсомольское, что привело к сокращению расходов на содержание всех объектов.</w:t>
      </w:r>
    </w:p>
    <w:p w:rsidR="00525AA7" w:rsidRPr="002A7E76" w:rsidRDefault="00525AA7" w:rsidP="00525AA7">
      <w:pPr>
        <w:jc w:val="both"/>
      </w:pPr>
      <w:r w:rsidRPr="002A7E76">
        <w:tab/>
        <w:t xml:space="preserve">Необходимо проведение </w:t>
      </w:r>
      <w:r w:rsidRPr="002A7E76">
        <w:rPr>
          <w:b/>
        </w:rPr>
        <w:t>капитальных ремонтов школ</w:t>
      </w:r>
      <w:r w:rsidRPr="002A7E76">
        <w:t>: МОУ СОШ с</w:t>
      </w:r>
      <w:proofErr w:type="gramStart"/>
      <w:r w:rsidRPr="002A7E76">
        <w:t>.С</w:t>
      </w:r>
      <w:proofErr w:type="gramEnd"/>
      <w:r w:rsidRPr="002A7E76">
        <w:t xml:space="preserve">тарый </w:t>
      </w:r>
      <w:proofErr w:type="spellStart"/>
      <w:r w:rsidRPr="002A7E76">
        <w:t>Олов</w:t>
      </w:r>
      <w:proofErr w:type="spellEnd"/>
      <w:r w:rsidRPr="002A7E76">
        <w:t xml:space="preserve">, МОУ СОШ №70 п.Аксеново-Зиловское, МОУ СОШ №78 п.Чернышевск, МОУ ООШ </w:t>
      </w:r>
      <w:proofErr w:type="spellStart"/>
      <w:r w:rsidRPr="002A7E76">
        <w:t>с.Мильгидун</w:t>
      </w:r>
      <w:proofErr w:type="spellEnd"/>
      <w:r w:rsidRPr="002A7E76">
        <w:t xml:space="preserve">, МОУ СОШ №10 п.Букачача, МОУ СОШ </w:t>
      </w:r>
      <w:proofErr w:type="spellStart"/>
      <w:r w:rsidRPr="002A7E76">
        <w:t>п.Жирекен</w:t>
      </w:r>
      <w:proofErr w:type="spellEnd"/>
      <w:r w:rsidRPr="002A7E76">
        <w:t xml:space="preserve">, МОУ СОШ с.Комсомольское, МУДО ДДТ п.Аксеново-Зиловское, МОУ СОШ </w:t>
      </w:r>
      <w:proofErr w:type="spellStart"/>
      <w:r w:rsidRPr="002A7E76">
        <w:t>с.Алеур</w:t>
      </w:r>
      <w:proofErr w:type="spellEnd"/>
      <w:r w:rsidRPr="002A7E76">
        <w:t xml:space="preserve">, МОУ ООШ </w:t>
      </w:r>
      <w:proofErr w:type="spellStart"/>
      <w:r w:rsidRPr="002A7E76">
        <w:t>с.Новоильинск</w:t>
      </w:r>
      <w:proofErr w:type="spellEnd"/>
      <w:r w:rsidRPr="002A7E76">
        <w:t xml:space="preserve">, МОУ ООШ </w:t>
      </w:r>
      <w:proofErr w:type="spellStart"/>
      <w:r w:rsidRPr="002A7E76">
        <w:t>с.Икшица</w:t>
      </w:r>
      <w:proofErr w:type="spellEnd"/>
      <w:r w:rsidRPr="002A7E76">
        <w:t xml:space="preserve">, МОУ СОШ с. </w:t>
      </w:r>
      <w:proofErr w:type="spellStart"/>
      <w:r w:rsidRPr="002A7E76">
        <w:t>Урюм</w:t>
      </w:r>
      <w:proofErr w:type="spellEnd"/>
      <w:r w:rsidRPr="002A7E76">
        <w:t xml:space="preserve">, МОУ ООШ с. Новый </w:t>
      </w:r>
      <w:proofErr w:type="spellStart"/>
      <w:r w:rsidRPr="002A7E76">
        <w:t>Олов</w:t>
      </w:r>
      <w:proofErr w:type="spellEnd"/>
      <w:r w:rsidRPr="002A7E76">
        <w:t>.</w:t>
      </w:r>
    </w:p>
    <w:p w:rsidR="00525AA7" w:rsidRPr="002A7E76" w:rsidRDefault="00525AA7" w:rsidP="00525AA7">
      <w:pPr>
        <w:jc w:val="both"/>
      </w:pPr>
      <w:r w:rsidRPr="002A7E76">
        <w:tab/>
        <w:t xml:space="preserve">Доля обучающихся в муниципальных общеобразовательных учреждениях, занимающихся во вторую (третью) смену, в общей </w:t>
      </w:r>
      <w:proofErr w:type="gramStart"/>
      <w:r w:rsidRPr="002A7E76">
        <w:t>численности</w:t>
      </w:r>
      <w:proofErr w:type="gramEnd"/>
      <w:r w:rsidRPr="002A7E76">
        <w:t xml:space="preserve"> обучающихся в муниципальных общеобразовательных учреждениях</w:t>
      </w:r>
      <w:r w:rsidRPr="002A7E76">
        <w:rPr>
          <w:b/>
        </w:rPr>
        <w:t xml:space="preserve"> </w:t>
      </w:r>
      <w:r w:rsidRPr="002A7E76">
        <w:t xml:space="preserve">составила 10,4 % (485 детей обучаются во вторую смену в 9 ОУ), в 2018 году 10 % (465).  </w:t>
      </w:r>
      <w:r w:rsidRPr="002A7E76">
        <w:tab/>
      </w:r>
    </w:p>
    <w:p w:rsidR="00525AA7" w:rsidRPr="002A7E76" w:rsidRDefault="00525AA7" w:rsidP="00525AA7">
      <w:pPr>
        <w:jc w:val="both"/>
      </w:pPr>
      <w:r w:rsidRPr="002A7E76">
        <w:tab/>
        <w:t>Во вторую смену обучаются учащиеся следующих  школ:</w:t>
      </w:r>
    </w:p>
    <w:p w:rsidR="00525AA7" w:rsidRPr="002A7E76" w:rsidRDefault="00525AA7" w:rsidP="00525AA7">
      <w:pPr>
        <w:jc w:val="both"/>
      </w:pPr>
      <w:r w:rsidRPr="002A7E76">
        <w:tab/>
        <w:t xml:space="preserve">МОУ НОШ п. Багульное-8 ч, МОУ ООШ с. </w:t>
      </w:r>
      <w:proofErr w:type="spellStart"/>
      <w:r w:rsidRPr="002A7E76">
        <w:t>Новоильинск</w:t>
      </w:r>
      <w:proofErr w:type="spellEnd"/>
      <w:r w:rsidRPr="002A7E76">
        <w:t xml:space="preserve">- 5 ч, МОУ СОШ №78 п. Чернышевск-174 ч., МОУ СОШ №63 п. Чернышевск- 76 ч, МОУ СОШ №70 п. </w:t>
      </w:r>
      <w:proofErr w:type="spellStart"/>
      <w:r w:rsidRPr="002A7E76">
        <w:t>А-Зиловское</w:t>
      </w:r>
      <w:proofErr w:type="spellEnd"/>
      <w:r w:rsidRPr="002A7E76">
        <w:t xml:space="preserve">- </w:t>
      </w:r>
      <w:r w:rsidRPr="002A7E76">
        <w:lastRenderedPageBreak/>
        <w:t xml:space="preserve">83ч, МОУ СОШ </w:t>
      </w:r>
      <w:proofErr w:type="spellStart"/>
      <w:r w:rsidRPr="002A7E76">
        <w:t>с</w:t>
      </w:r>
      <w:proofErr w:type="gramStart"/>
      <w:r w:rsidRPr="002A7E76">
        <w:t>.С</w:t>
      </w:r>
      <w:proofErr w:type="gramEnd"/>
      <w:r w:rsidRPr="002A7E76">
        <w:t>тарыйОлов</w:t>
      </w:r>
      <w:proofErr w:type="spellEnd"/>
      <w:r w:rsidRPr="002A7E76">
        <w:t>- 12 ч., МОУ СОШ с. Урюм-7 ч, МОУ СОШ №2 п. Чернышевск-103 ч, МОУ ООШ с. Бушулей-17 ч.</w:t>
      </w:r>
    </w:p>
    <w:p w:rsidR="00525AA7" w:rsidRPr="002A7E76" w:rsidRDefault="00525AA7" w:rsidP="00525AA7">
      <w:pPr>
        <w:jc w:val="both"/>
      </w:pPr>
      <w:r w:rsidRPr="002A7E76">
        <w:rPr>
          <w:b/>
        </w:rPr>
        <w:tab/>
        <w:t>Физическое воспитание.</w:t>
      </w:r>
      <w:r w:rsidRPr="002A7E76">
        <w:rPr>
          <w:rFonts w:eastAsia="MS Mincho"/>
          <w:iCs/>
        </w:rPr>
        <w:t xml:space="preserve"> </w:t>
      </w:r>
      <w:r w:rsidRPr="002A7E76">
        <w:t>Доля обучающихся, систематически занимающихся физической культурой и спортом, в общей численности обучающихся  составила в 2019 году 83 %, что к уровню 2018 года составило 100,1 %. В связи с введением комплекса ГТО больше детей стало заниматься спортом, для получения знаков ГТО, которые дают  льготы при поступлении в учебные заведения.</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Детско-юношеская спортивная школа (2019г-663 воспитанника, 2018г-630 воспитанников), в учреждении реализуются дополнительные </w:t>
      </w:r>
      <w:proofErr w:type="spellStart"/>
      <w:r w:rsidRPr="002A7E76">
        <w:rPr>
          <w:rFonts w:cs="Times New Roman"/>
          <w:sz w:val="24"/>
          <w:szCs w:val="24"/>
        </w:rPr>
        <w:t>предпрофессиональные</w:t>
      </w:r>
      <w:proofErr w:type="spellEnd"/>
      <w:r w:rsidRPr="002A7E76">
        <w:rPr>
          <w:rFonts w:cs="Times New Roman"/>
          <w:sz w:val="24"/>
          <w:szCs w:val="24"/>
        </w:rPr>
        <w:t xml:space="preserve"> программы по видам спорта: шахматы, пауэрлифтинг. </w:t>
      </w:r>
      <w:proofErr w:type="gramStart"/>
      <w:r w:rsidRPr="002A7E76">
        <w:rPr>
          <w:rFonts w:cs="Times New Roman"/>
          <w:sz w:val="24"/>
          <w:szCs w:val="24"/>
        </w:rPr>
        <w:t>В 2018 – 2019 учебном году воспитанники из ДЮСШ успешно участвовали в  турнирах регионального и федерального уровней.</w:t>
      </w:r>
      <w:proofErr w:type="gramEnd"/>
      <w:r w:rsidRPr="002A7E76">
        <w:rPr>
          <w:rFonts w:cs="Times New Roman"/>
          <w:sz w:val="24"/>
          <w:szCs w:val="24"/>
        </w:rPr>
        <w:t xml:space="preserve"> Есть потребность в реализации программ спортивной подготовки.</w:t>
      </w:r>
    </w:p>
    <w:p w:rsidR="00525AA7" w:rsidRPr="002A7E76" w:rsidRDefault="00525AA7" w:rsidP="00525AA7">
      <w:pPr>
        <w:jc w:val="both"/>
        <w:rPr>
          <w:highlight w:val="yellow"/>
        </w:rPr>
      </w:pPr>
      <w:r w:rsidRPr="002A7E76">
        <w:tab/>
        <w:t>На формирование у детей и подростков ценностных ориентаций, ориентированных на здоровый образ жизни, направлено участие школьников в конкурсах «Дети против наркотиков», «Жизнь без вредных привычек» и др.</w:t>
      </w:r>
    </w:p>
    <w:p w:rsidR="00525AA7" w:rsidRPr="002A7E76" w:rsidRDefault="00525AA7" w:rsidP="00525AA7">
      <w:pPr>
        <w:jc w:val="both"/>
        <w:rPr>
          <w:rFonts w:eastAsia="MS Mincho"/>
          <w:iCs/>
        </w:rPr>
      </w:pPr>
      <w:r w:rsidRPr="002A7E76">
        <w:rPr>
          <w:b/>
        </w:rPr>
        <w:tab/>
      </w:r>
      <w:r w:rsidRPr="002A7E76">
        <w:t xml:space="preserve">Доля детей первой и второй группы здоровья в </w:t>
      </w:r>
      <w:proofErr w:type="gramStart"/>
      <w:r w:rsidRPr="002A7E76">
        <w:t>общей численности, обучающихся в общеобразовательных учреждениях составила</w:t>
      </w:r>
      <w:proofErr w:type="gramEnd"/>
      <w:r w:rsidRPr="002A7E76">
        <w:t xml:space="preserve"> 92,2 % (4298 чел.), в 2018 году (3526 чел.). Связано с проведением диспансеризации, медосмотров учащихся.</w:t>
      </w:r>
    </w:p>
    <w:p w:rsidR="00525AA7" w:rsidRPr="002A7E76" w:rsidRDefault="00525AA7" w:rsidP="00525AA7">
      <w:pPr>
        <w:jc w:val="both"/>
      </w:pPr>
      <w:r w:rsidRPr="002A7E76">
        <w:rPr>
          <w:b/>
        </w:rPr>
        <w:tab/>
        <w:t>Организация летнего отдыха.</w:t>
      </w:r>
      <w:r w:rsidRPr="002A7E76">
        <w:rPr>
          <w:rFonts w:eastAsia="MS Mincho"/>
          <w:iCs/>
        </w:rPr>
        <w:t xml:space="preserve">    </w:t>
      </w:r>
      <w:r w:rsidRPr="002A7E76">
        <w:t>На территории  Чернышевского района в 2018-2019 учебном году функционировало 22 лагеря</w:t>
      </w:r>
      <w:r w:rsidRPr="002A7E76">
        <w:rPr>
          <w:bCs/>
          <w:iCs/>
          <w:spacing w:val="2"/>
        </w:rPr>
        <w:t xml:space="preserve"> (</w:t>
      </w:r>
      <w:r w:rsidRPr="002A7E76">
        <w:rPr>
          <w:rFonts w:eastAsia="Calibri"/>
        </w:rPr>
        <w:t>21 школ, 1 ДЮСШ)</w:t>
      </w:r>
      <w:r w:rsidRPr="002A7E76">
        <w:t xml:space="preserve">, общее количество отдыхающих детей -1520. Основной вид  направленности лагерей: оздоровительная, художественная, культурно - </w:t>
      </w:r>
      <w:proofErr w:type="spellStart"/>
      <w:r w:rsidRPr="002A7E76">
        <w:t>досуговая</w:t>
      </w:r>
      <w:proofErr w:type="spellEnd"/>
      <w:r w:rsidRPr="002A7E76">
        <w:t>.</w:t>
      </w:r>
    </w:p>
    <w:p w:rsidR="00525AA7" w:rsidRPr="002A7E76" w:rsidRDefault="00525AA7" w:rsidP="00525AA7">
      <w:pPr>
        <w:ind w:firstLine="709"/>
        <w:contextualSpacing/>
        <w:jc w:val="both"/>
        <w:rPr>
          <w:rFonts w:eastAsia="Calibri"/>
          <w:lang w:eastAsia="en-US"/>
        </w:rPr>
      </w:pPr>
      <w:r w:rsidRPr="002A7E76">
        <w:rPr>
          <w:rFonts w:eastAsia="Calibri"/>
          <w:lang w:eastAsia="en-US"/>
        </w:rPr>
        <w:t>Категории детей, отдохнувших в лагерях:</w:t>
      </w:r>
    </w:p>
    <w:p w:rsidR="00525AA7" w:rsidRPr="002A7E76" w:rsidRDefault="00525AA7" w:rsidP="00525AA7">
      <w:pPr>
        <w:ind w:left="709"/>
        <w:contextualSpacing/>
        <w:jc w:val="both"/>
        <w:rPr>
          <w:rFonts w:eastAsia="Calibri"/>
          <w:lang w:eastAsia="en-US"/>
        </w:rPr>
      </w:pPr>
      <w:r w:rsidRPr="002A7E76">
        <w:rPr>
          <w:rFonts w:eastAsia="Calibri"/>
          <w:lang w:eastAsia="en-US"/>
        </w:rPr>
        <w:t>- детей-сирот – 56</w:t>
      </w:r>
    </w:p>
    <w:p w:rsidR="00525AA7" w:rsidRPr="002A7E76" w:rsidRDefault="00525AA7" w:rsidP="00525AA7">
      <w:pPr>
        <w:ind w:left="709"/>
        <w:contextualSpacing/>
        <w:jc w:val="both"/>
        <w:rPr>
          <w:rFonts w:eastAsia="Calibri"/>
          <w:lang w:eastAsia="en-US"/>
        </w:rPr>
      </w:pPr>
      <w:r w:rsidRPr="002A7E76">
        <w:rPr>
          <w:rFonts w:eastAsia="Calibri"/>
          <w:lang w:eastAsia="en-US"/>
        </w:rPr>
        <w:t>-детей-инвалидов – 14</w:t>
      </w:r>
    </w:p>
    <w:p w:rsidR="00525AA7" w:rsidRPr="002A7E76" w:rsidRDefault="00525AA7" w:rsidP="00525AA7">
      <w:pPr>
        <w:ind w:left="709"/>
        <w:contextualSpacing/>
        <w:jc w:val="both"/>
        <w:rPr>
          <w:rFonts w:eastAsia="Calibri"/>
          <w:lang w:eastAsia="en-US"/>
        </w:rPr>
      </w:pPr>
      <w:r w:rsidRPr="002A7E76">
        <w:rPr>
          <w:rFonts w:eastAsia="Calibri"/>
          <w:lang w:eastAsia="en-US"/>
        </w:rPr>
        <w:t>-детей с ОВЗ – 354</w:t>
      </w:r>
    </w:p>
    <w:p w:rsidR="00525AA7" w:rsidRPr="002A7E76" w:rsidRDefault="00525AA7" w:rsidP="00525AA7">
      <w:pPr>
        <w:ind w:left="709"/>
        <w:contextualSpacing/>
        <w:jc w:val="both"/>
        <w:rPr>
          <w:rFonts w:eastAsia="Calibri"/>
          <w:lang w:eastAsia="en-US"/>
        </w:rPr>
      </w:pPr>
      <w:r w:rsidRPr="002A7E76">
        <w:rPr>
          <w:rFonts w:eastAsia="Calibri"/>
          <w:lang w:eastAsia="en-US"/>
        </w:rPr>
        <w:t>- из неблагополучных семей - 1096</w:t>
      </w:r>
    </w:p>
    <w:p w:rsidR="00525AA7" w:rsidRPr="002A7E76" w:rsidRDefault="00525AA7" w:rsidP="00525AA7">
      <w:pPr>
        <w:jc w:val="both"/>
      </w:pPr>
      <w:r w:rsidRPr="002A7E76">
        <w:tab/>
        <w:t xml:space="preserve"> 1  лагерь при ДЮСШ (ЛДП) с количество отдыхающих- 35 человек. </w:t>
      </w:r>
      <w:r w:rsidRPr="002A7E76">
        <w:tab/>
        <w:t>Основное направление деятельности данного лагеря - спортивное и оздоровительное. Функционирование-1 сезон.</w:t>
      </w:r>
    </w:p>
    <w:p w:rsidR="00525AA7" w:rsidRPr="002A7E76" w:rsidRDefault="00525AA7" w:rsidP="00525AA7">
      <w:pPr>
        <w:jc w:val="both"/>
      </w:pPr>
      <w:r w:rsidRPr="002A7E76">
        <w:tab/>
        <w:t xml:space="preserve">Финансирование лагерей Чернышевского района в 2019 году составило </w:t>
      </w:r>
      <w:r w:rsidRPr="002A7E76">
        <w:rPr>
          <w:color w:val="000000"/>
        </w:rPr>
        <w:t xml:space="preserve">3575040,00 </w:t>
      </w:r>
      <w:r w:rsidRPr="002A7E76">
        <w:t xml:space="preserve">рублей из бюджета Забайкальского края. </w:t>
      </w:r>
    </w:p>
    <w:p w:rsidR="00525AA7" w:rsidRPr="002A7E76" w:rsidRDefault="00525AA7" w:rsidP="00525AA7">
      <w:pPr>
        <w:jc w:val="both"/>
      </w:pPr>
      <w:r w:rsidRPr="002A7E76">
        <w:tab/>
      </w:r>
    </w:p>
    <w:p w:rsidR="00525AA7" w:rsidRPr="002A7E76" w:rsidRDefault="00525AA7" w:rsidP="00525AA7">
      <w:pPr>
        <w:jc w:val="both"/>
        <w:rPr>
          <w:b/>
        </w:rPr>
      </w:pPr>
      <w:r w:rsidRPr="002A7E76">
        <w:rPr>
          <w:b/>
        </w:rPr>
        <w:tab/>
        <w:t xml:space="preserve">Поддержка одаренных детей и талантливой молодежи. </w:t>
      </w:r>
    </w:p>
    <w:p w:rsidR="00525AA7" w:rsidRPr="002A7E76" w:rsidRDefault="00525AA7" w:rsidP="00525AA7">
      <w:pPr>
        <w:jc w:val="both"/>
      </w:pPr>
      <w:r w:rsidRPr="002A7E76">
        <w:tab/>
        <w:t xml:space="preserve">Ведется банк данных одаренных детей по следующим направлениям: </w:t>
      </w:r>
      <w:proofErr w:type="gramStart"/>
      <w:r w:rsidRPr="002A7E76">
        <w:t>гуманитарное</w:t>
      </w:r>
      <w:proofErr w:type="gramEnd"/>
      <w:r w:rsidRPr="002A7E76">
        <w:t xml:space="preserve"> - 159 обучающихся, физико-математическое и естественнонаучное – 135 обучающийся, художественное -100, спортивное – 110, техническое – 15 обучающихся. Ежегодно банк данных обновляется. В 2019 году в школьном этапе олимпиад приняло участие 2437 учащихся 5-11 классов, из них 922 стали победителями и призёрами.</w:t>
      </w:r>
    </w:p>
    <w:p w:rsidR="00525AA7" w:rsidRPr="002A7E76" w:rsidRDefault="00525AA7" w:rsidP="00525AA7">
      <w:pPr>
        <w:jc w:val="both"/>
      </w:pPr>
      <w:r w:rsidRPr="002A7E76">
        <w:tab/>
        <w:t xml:space="preserve"> В муниципальном этапе Всероссийской олимпиады школьников приняло участие 204 учащихся 7-11 классов, из них 92 победителей и призёров.  </w:t>
      </w:r>
    </w:p>
    <w:p w:rsidR="00525AA7" w:rsidRPr="002A7E76" w:rsidRDefault="00525AA7" w:rsidP="00525AA7">
      <w:pPr>
        <w:jc w:val="both"/>
      </w:pPr>
      <w:r w:rsidRPr="002A7E76">
        <w:tab/>
      </w:r>
    </w:p>
    <w:p w:rsidR="00525AA7" w:rsidRPr="002A7E76" w:rsidRDefault="00525AA7" w:rsidP="00525AA7">
      <w:pPr>
        <w:pStyle w:val="a6"/>
        <w:ind w:firstLine="567"/>
        <w:jc w:val="both"/>
        <w:rPr>
          <w:sz w:val="24"/>
          <w:szCs w:val="24"/>
        </w:rPr>
      </w:pPr>
      <w:r w:rsidRPr="002A7E76">
        <w:rPr>
          <w:color w:val="FF0000"/>
          <w:sz w:val="24"/>
          <w:szCs w:val="24"/>
        </w:rPr>
        <w:t xml:space="preserve">  </w:t>
      </w:r>
      <w:r w:rsidRPr="002A7E76">
        <w:rPr>
          <w:b/>
          <w:sz w:val="24"/>
          <w:szCs w:val="24"/>
        </w:rPr>
        <w:t>Социально-психологическое сопровождение</w:t>
      </w:r>
      <w:r w:rsidRPr="002A7E76">
        <w:rPr>
          <w:sz w:val="24"/>
          <w:szCs w:val="24"/>
        </w:rPr>
        <w:t>.</w:t>
      </w:r>
    </w:p>
    <w:p w:rsidR="00525AA7" w:rsidRPr="002A7E76" w:rsidRDefault="00525AA7" w:rsidP="00525AA7">
      <w:pPr>
        <w:jc w:val="both"/>
      </w:pPr>
      <w:r w:rsidRPr="002A7E76">
        <w:rPr>
          <w:b/>
        </w:rPr>
        <w:tab/>
        <w:t xml:space="preserve">Всего </w:t>
      </w:r>
      <w:r w:rsidRPr="002A7E76">
        <w:t>в службе социально-психологического сопровождения:</w:t>
      </w:r>
    </w:p>
    <w:p w:rsidR="00525AA7" w:rsidRPr="002A7E76" w:rsidRDefault="00525AA7" w:rsidP="00525AA7">
      <w:pPr>
        <w:jc w:val="both"/>
      </w:pPr>
      <w:r w:rsidRPr="002A7E76">
        <w:rPr>
          <w:b/>
        </w:rPr>
        <w:t>психологов -</w:t>
      </w:r>
      <w:r w:rsidRPr="002A7E76">
        <w:t xml:space="preserve">16 (12 в общеобразовательных организациях и 0 в дошкольных организациях), </w:t>
      </w:r>
      <w:r w:rsidRPr="002A7E76">
        <w:rPr>
          <w:b/>
        </w:rPr>
        <w:t>социальных педагогов</w:t>
      </w:r>
      <w:r w:rsidRPr="002A7E76">
        <w:t xml:space="preserve"> – 13 (13 в общеобразовательных организациях и 0 в дошкольных организациях), </w:t>
      </w:r>
      <w:r w:rsidRPr="002A7E76">
        <w:rPr>
          <w:b/>
        </w:rPr>
        <w:t>логопедов</w:t>
      </w:r>
      <w:r w:rsidRPr="002A7E76">
        <w:t xml:space="preserve"> -6 (2 в общеобразовательных организациях и 4 в дошкольных организациях). В 2019 году в </w:t>
      </w:r>
      <w:r w:rsidRPr="002A7E76">
        <w:rPr>
          <w:b/>
        </w:rPr>
        <w:t>СПТ</w:t>
      </w:r>
      <w:r w:rsidRPr="002A7E76">
        <w:t xml:space="preserve"> приняли участие 906 </w:t>
      </w:r>
      <w:proofErr w:type="gramStart"/>
      <w:r w:rsidRPr="002A7E76">
        <w:t>обучающихся</w:t>
      </w:r>
      <w:proofErr w:type="gramEnd"/>
      <w:r w:rsidRPr="002A7E76">
        <w:t xml:space="preserve"> с 7 по 11 класс.</w:t>
      </w:r>
    </w:p>
    <w:p w:rsidR="00525AA7" w:rsidRPr="002A7E76" w:rsidRDefault="00525AA7" w:rsidP="00525AA7">
      <w:pPr>
        <w:ind w:firstLine="709"/>
        <w:jc w:val="both"/>
      </w:pPr>
      <w:r w:rsidRPr="002A7E76">
        <w:t xml:space="preserve">На учете в ПДН ОМВ России по Чернышевскому району состоит 55 </w:t>
      </w:r>
      <w:proofErr w:type="gramStart"/>
      <w:r w:rsidRPr="002A7E76">
        <w:t>обучающихся</w:t>
      </w:r>
      <w:proofErr w:type="gramEnd"/>
      <w:r w:rsidRPr="002A7E76">
        <w:t xml:space="preserve">, на учете в РКДН И ЗП состоит- 55 обучающихся, на </w:t>
      </w:r>
      <w:proofErr w:type="spellStart"/>
      <w:r w:rsidRPr="002A7E76">
        <w:t>внутришкольном</w:t>
      </w:r>
      <w:proofErr w:type="spellEnd"/>
      <w:r w:rsidRPr="002A7E76">
        <w:t xml:space="preserve"> учете-222 обучающихся. </w:t>
      </w:r>
    </w:p>
    <w:p w:rsidR="00525AA7" w:rsidRPr="002A7E76" w:rsidRDefault="00525AA7" w:rsidP="00525AA7">
      <w:pPr>
        <w:pStyle w:val="a6"/>
        <w:ind w:firstLine="567"/>
        <w:jc w:val="both"/>
        <w:rPr>
          <w:b/>
          <w:sz w:val="24"/>
          <w:szCs w:val="24"/>
        </w:rPr>
      </w:pPr>
      <w:r w:rsidRPr="002A7E76">
        <w:rPr>
          <w:b/>
          <w:sz w:val="24"/>
          <w:szCs w:val="24"/>
        </w:rPr>
        <w:t>Опека и попечительская деятельность.</w:t>
      </w:r>
    </w:p>
    <w:p w:rsidR="00525AA7" w:rsidRPr="002A7E76" w:rsidRDefault="00525AA7" w:rsidP="00525AA7">
      <w:pPr>
        <w:pStyle w:val="a6"/>
        <w:ind w:firstLine="567"/>
        <w:jc w:val="both"/>
        <w:rPr>
          <w:sz w:val="24"/>
          <w:szCs w:val="24"/>
        </w:rPr>
      </w:pPr>
      <w:r w:rsidRPr="002A7E76">
        <w:rPr>
          <w:sz w:val="24"/>
          <w:szCs w:val="24"/>
        </w:rPr>
        <w:t>В районе проживают 232 детей-сирот и детей, оставшихся без попечения родителей.  В 2019 году  обеспечение жильем не осуществлялось.</w:t>
      </w:r>
    </w:p>
    <w:p w:rsidR="00525AA7" w:rsidRPr="002A7E76" w:rsidRDefault="00525AA7" w:rsidP="00525AA7">
      <w:pPr>
        <w:pStyle w:val="a6"/>
        <w:ind w:firstLine="567"/>
        <w:jc w:val="both"/>
        <w:rPr>
          <w:sz w:val="24"/>
          <w:szCs w:val="24"/>
        </w:rPr>
      </w:pPr>
      <w:r w:rsidRPr="002A7E76">
        <w:rPr>
          <w:sz w:val="24"/>
          <w:szCs w:val="24"/>
        </w:rPr>
        <w:t>В течение 2019 года было лишено родительских прав 9 (в 2018 году 15 родителей) в отношении 11 (23 детей).</w:t>
      </w:r>
    </w:p>
    <w:p w:rsidR="00525AA7" w:rsidRPr="002A7E76" w:rsidRDefault="00525AA7" w:rsidP="00525AA7">
      <w:pPr>
        <w:pStyle w:val="a6"/>
        <w:ind w:firstLine="567"/>
        <w:jc w:val="both"/>
        <w:rPr>
          <w:sz w:val="24"/>
          <w:szCs w:val="24"/>
        </w:rPr>
      </w:pPr>
      <w:r w:rsidRPr="002A7E76">
        <w:rPr>
          <w:sz w:val="24"/>
          <w:szCs w:val="24"/>
        </w:rPr>
        <w:t>В 2018 году было выявлено 23 (в 2018 году 18 детей),  относящихся к категории сирот и  оставшихся без попечения родителей.</w:t>
      </w:r>
    </w:p>
    <w:p w:rsidR="00525AA7" w:rsidRPr="002A7E76" w:rsidRDefault="00525AA7" w:rsidP="00525AA7">
      <w:pPr>
        <w:pStyle w:val="a6"/>
        <w:ind w:firstLine="567"/>
        <w:jc w:val="both"/>
        <w:rPr>
          <w:color w:val="FF0000"/>
          <w:sz w:val="24"/>
          <w:szCs w:val="24"/>
        </w:rPr>
      </w:pPr>
    </w:p>
    <w:p w:rsidR="00525AA7" w:rsidRPr="002A7E76" w:rsidRDefault="00525AA7" w:rsidP="00525AA7">
      <w:pPr>
        <w:jc w:val="both"/>
        <w:rPr>
          <w:rFonts w:eastAsia="Calibri"/>
        </w:rPr>
      </w:pPr>
      <w:r w:rsidRPr="002A7E76">
        <w:rPr>
          <w:b/>
        </w:rPr>
        <w:tab/>
        <w:t xml:space="preserve">Дополнительное образование </w:t>
      </w:r>
      <w:r w:rsidRPr="002A7E76">
        <w:t>(в целом, включая сферу образования, культуры и спорта).</w:t>
      </w:r>
      <w:r w:rsidRPr="002A7E76">
        <w:rPr>
          <w:rFonts w:eastAsia="Calibri"/>
        </w:rPr>
        <w:t xml:space="preserve"> </w:t>
      </w:r>
    </w:p>
    <w:p w:rsidR="00525AA7" w:rsidRPr="002A7E76" w:rsidRDefault="00525AA7" w:rsidP="00525AA7">
      <w:pPr>
        <w:pStyle w:val="a6"/>
        <w:ind w:firstLine="567"/>
        <w:jc w:val="both"/>
        <w:rPr>
          <w:sz w:val="24"/>
          <w:szCs w:val="24"/>
        </w:rPr>
      </w:pPr>
      <w:r w:rsidRPr="002A7E76">
        <w:rPr>
          <w:sz w:val="24"/>
          <w:szCs w:val="24"/>
        </w:rPr>
        <w:t>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r w:rsidRPr="002A7E76">
        <w:rPr>
          <w:b/>
          <w:sz w:val="24"/>
          <w:szCs w:val="24"/>
        </w:rPr>
        <w:t xml:space="preserve"> </w:t>
      </w:r>
      <w:r w:rsidRPr="002A7E76">
        <w:rPr>
          <w:sz w:val="24"/>
          <w:szCs w:val="24"/>
        </w:rPr>
        <w:t xml:space="preserve">составила 87,9 %,  в 2018 году 87,8 %.  </w:t>
      </w:r>
    </w:p>
    <w:p w:rsidR="00525AA7" w:rsidRPr="002A7E76" w:rsidRDefault="00525AA7" w:rsidP="00525AA7">
      <w:pPr>
        <w:jc w:val="both"/>
      </w:pPr>
      <w:r w:rsidRPr="002A7E76">
        <w:tab/>
        <w:t xml:space="preserve">В районе функционирует 4 учреждения дополнительного образования: </w:t>
      </w:r>
    </w:p>
    <w:p w:rsidR="00525AA7" w:rsidRPr="002A7E76" w:rsidRDefault="00525AA7" w:rsidP="00525AA7">
      <w:pPr>
        <w:pStyle w:val="13"/>
        <w:ind w:firstLine="709"/>
        <w:jc w:val="both"/>
        <w:rPr>
          <w:rFonts w:cs="Times New Roman"/>
          <w:sz w:val="24"/>
          <w:szCs w:val="24"/>
        </w:rPr>
      </w:pPr>
      <w:proofErr w:type="gramStart"/>
      <w:r w:rsidRPr="002A7E76">
        <w:rPr>
          <w:rFonts w:cs="Times New Roman"/>
          <w:sz w:val="24"/>
          <w:szCs w:val="24"/>
        </w:rPr>
        <w:t xml:space="preserve">Детско-юношеская спортивная школа (2019 г.-663 воспитанника, 2018 г.-630 воспитанников) (в учреждении реализуются дополнительные </w:t>
      </w:r>
      <w:proofErr w:type="spellStart"/>
      <w:r w:rsidRPr="002A7E76">
        <w:rPr>
          <w:rFonts w:cs="Times New Roman"/>
          <w:sz w:val="24"/>
          <w:szCs w:val="24"/>
        </w:rPr>
        <w:t>предпрофессиональные</w:t>
      </w:r>
      <w:proofErr w:type="spellEnd"/>
      <w:r w:rsidRPr="002A7E76">
        <w:rPr>
          <w:rFonts w:cs="Times New Roman"/>
          <w:sz w:val="24"/>
          <w:szCs w:val="24"/>
        </w:rPr>
        <w:t xml:space="preserve"> программы по видам спорта: шахматы, пауэрлифтинг.</w:t>
      </w:r>
      <w:proofErr w:type="gramEnd"/>
      <w:r w:rsidRPr="002A7E76">
        <w:rPr>
          <w:rFonts w:cs="Times New Roman"/>
          <w:sz w:val="24"/>
          <w:szCs w:val="24"/>
        </w:rPr>
        <w:t xml:space="preserve"> </w:t>
      </w:r>
      <w:proofErr w:type="gramStart"/>
      <w:r w:rsidRPr="002A7E76">
        <w:rPr>
          <w:rFonts w:cs="Times New Roman"/>
          <w:sz w:val="24"/>
          <w:szCs w:val="24"/>
        </w:rPr>
        <w:t xml:space="preserve">В 2018 – 2019 учебном году воспитанники из ДЮСШ успешно участвовали в  турнирах регионального и федерального уровней. </w:t>
      </w:r>
      <w:proofErr w:type="gramEnd"/>
    </w:p>
    <w:p w:rsidR="00525AA7" w:rsidRPr="002A7E76" w:rsidRDefault="00525AA7" w:rsidP="00525AA7">
      <w:pPr>
        <w:pStyle w:val="13"/>
        <w:ind w:firstLine="709"/>
        <w:jc w:val="both"/>
        <w:rPr>
          <w:rFonts w:cs="Times New Roman"/>
          <w:sz w:val="24"/>
          <w:szCs w:val="24"/>
        </w:rPr>
      </w:pPr>
      <w:r w:rsidRPr="002A7E76">
        <w:rPr>
          <w:rFonts w:cs="Times New Roman"/>
          <w:b/>
          <w:sz w:val="24"/>
          <w:szCs w:val="24"/>
        </w:rPr>
        <w:t>Центр детского творчества</w:t>
      </w:r>
      <w:r w:rsidRPr="002A7E76">
        <w:rPr>
          <w:rFonts w:cs="Times New Roman"/>
          <w:sz w:val="24"/>
          <w:szCs w:val="24"/>
        </w:rPr>
        <w:t xml:space="preserve"> (2019 г. -1238 воспитанник, 2018 г.-1200 воспитанников) (учреждением реализуется 61 дополнительная  образовательная  программа по ступеням обучения). </w:t>
      </w:r>
    </w:p>
    <w:p w:rsidR="00525AA7" w:rsidRPr="002A7E76" w:rsidRDefault="00525AA7" w:rsidP="00525AA7">
      <w:pPr>
        <w:pStyle w:val="a6"/>
        <w:ind w:firstLine="709"/>
        <w:contextualSpacing/>
        <w:jc w:val="both"/>
        <w:rPr>
          <w:sz w:val="24"/>
          <w:szCs w:val="24"/>
        </w:rPr>
      </w:pPr>
      <w:r w:rsidRPr="002A7E76">
        <w:rPr>
          <w:sz w:val="24"/>
          <w:szCs w:val="24"/>
        </w:rPr>
        <w:t xml:space="preserve">Количество педагогов, занятых  в дополнительном образовании, составляет 32 человека, в т.ч. 20 основных штатных единиц и 12 внешних совместителей. </w:t>
      </w:r>
    </w:p>
    <w:p w:rsidR="00525AA7" w:rsidRPr="002A7E76" w:rsidRDefault="00525AA7" w:rsidP="00525AA7">
      <w:pPr>
        <w:ind w:firstLine="708"/>
        <w:jc w:val="both"/>
        <w:rPr>
          <w:bCs/>
        </w:rPr>
      </w:pPr>
      <w:r w:rsidRPr="002A7E76">
        <w:rPr>
          <w:bCs/>
        </w:rPr>
        <w:t xml:space="preserve">Всего за учебный год проведено мероприятий – 28, в т.ч.: </w:t>
      </w:r>
    </w:p>
    <w:p w:rsidR="00525AA7" w:rsidRPr="002A7E76" w:rsidRDefault="00525AA7" w:rsidP="00525AA7">
      <w:pPr>
        <w:jc w:val="both"/>
      </w:pPr>
      <w:r w:rsidRPr="002A7E76">
        <w:tab/>
        <w:t>внутри ДДТ – 19; поселкового уровня – 3; районного уровня – 6</w:t>
      </w:r>
    </w:p>
    <w:p w:rsidR="00525AA7" w:rsidRPr="002A7E76" w:rsidRDefault="00525AA7" w:rsidP="00525AA7">
      <w:pPr>
        <w:ind w:firstLine="708"/>
        <w:jc w:val="both"/>
      </w:pPr>
      <w:r w:rsidRPr="002A7E76">
        <w:t xml:space="preserve">В массовых мероприятиях приняло участие 1160 чел., в т.ч. внутри ДДТ – 529; поселкового уровня – 226; районного уровня – 387; межрегионального уровня – 13; регионального уровня – 4; всероссийского уровня – 1. </w:t>
      </w:r>
    </w:p>
    <w:p w:rsidR="00525AA7" w:rsidRPr="002A7E76" w:rsidRDefault="00525AA7" w:rsidP="00525AA7">
      <w:pPr>
        <w:ind w:firstLine="708"/>
        <w:jc w:val="both"/>
      </w:pPr>
      <w:r w:rsidRPr="002A7E76">
        <w:t>Количество призеров (из числа учащихся ДДТ) всего 75чел., в том числе: поселкового уровня – 34; районного уровня – 24; межрегионального уровня – 13; регионального уровня – 3; всероссийского уровня – 1.</w:t>
      </w:r>
    </w:p>
    <w:p w:rsidR="00525AA7" w:rsidRPr="002A7E76" w:rsidRDefault="00525AA7" w:rsidP="00525AA7">
      <w:pPr>
        <w:pStyle w:val="a6"/>
        <w:ind w:firstLine="709"/>
        <w:contextualSpacing/>
        <w:jc w:val="both"/>
        <w:rPr>
          <w:sz w:val="24"/>
          <w:szCs w:val="24"/>
        </w:rPr>
      </w:pPr>
      <w:r w:rsidRPr="002A7E76">
        <w:rPr>
          <w:b/>
          <w:sz w:val="24"/>
          <w:szCs w:val="24"/>
        </w:rPr>
        <w:t>В сфере развития частного дополнительного образования</w:t>
      </w:r>
      <w:r w:rsidRPr="002A7E76">
        <w:rPr>
          <w:sz w:val="24"/>
          <w:szCs w:val="24"/>
        </w:rPr>
        <w:t>: в 2019 году открыта «ШКОЛА ГЕНИЕВ» (20мест постоянных</w:t>
      </w:r>
      <w:proofErr w:type="gramStart"/>
      <w:r w:rsidRPr="002A7E76">
        <w:rPr>
          <w:sz w:val="24"/>
          <w:szCs w:val="24"/>
        </w:rPr>
        <w:t xml:space="preserve"> )</w:t>
      </w:r>
      <w:proofErr w:type="gramEnd"/>
      <w:r w:rsidRPr="002A7E76">
        <w:rPr>
          <w:sz w:val="24"/>
          <w:szCs w:val="24"/>
        </w:rPr>
        <w:t xml:space="preserve">. Разово посетило 70 детей. </w:t>
      </w:r>
    </w:p>
    <w:p w:rsidR="00525AA7" w:rsidRPr="002A7E76" w:rsidRDefault="00525AA7" w:rsidP="00525AA7">
      <w:pPr>
        <w:pStyle w:val="a6"/>
        <w:ind w:firstLine="709"/>
        <w:contextualSpacing/>
        <w:jc w:val="both"/>
        <w:rPr>
          <w:sz w:val="24"/>
          <w:szCs w:val="24"/>
        </w:rPr>
      </w:pPr>
      <w:r w:rsidRPr="002A7E76">
        <w:rPr>
          <w:sz w:val="24"/>
          <w:szCs w:val="24"/>
        </w:rPr>
        <w:t>«РОСИЧ» количество мест -78 детей-2019 год (2018г-78 детей).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За 2019 год посещаемость </w:t>
      </w:r>
      <w:proofErr w:type="spellStart"/>
      <w:proofErr w:type="gramStart"/>
      <w:r w:rsidRPr="002A7E76">
        <w:rPr>
          <w:rFonts w:cs="Times New Roman"/>
          <w:sz w:val="24"/>
          <w:szCs w:val="24"/>
        </w:rPr>
        <w:t>Физкультурно</w:t>
      </w:r>
      <w:proofErr w:type="spellEnd"/>
      <w:r w:rsidRPr="002A7E76">
        <w:rPr>
          <w:rFonts w:cs="Times New Roman"/>
          <w:sz w:val="24"/>
          <w:szCs w:val="24"/>
        </w:rPr>
        <w:t xml:space="preserve"> – оздоровительного</w:t>
      </w:r>
      <w:proofErr w:type="gramEnd"/>
      <w:r w:rsidRPr="002A7E76">
        <w:rPr>
          <w:rFonts w:cs="Times New Roman"/>
          <w:sz w:val="24"/>
          <w:szCs w:val="24"/>
        </w:rPr>
        <w:t xml:space="preserve"> комплекса «Багульник» составила 11000 чел.(2018г-9250 чел.), занимаются 3 группы: группа «Здоровье» (от 50 до 75 лет); детская группа (от 4 до 7 лет) и старшая группа (от 8 до 14 лет), в тренажерном зале занимаются 12 человек. Проведено8 соревнований, в которых приняли участие 292 чел. В течение 2019 года проведено 20 спортивных мероприятий районного, межрайонного и краевого значения, в которых приняли участие  871 человек.</w:t>
      </w:r>
    </w:p>
    <w:p w:rsidR="00525AA7" w:rsidRPr="002A7E76" w:rsidRDefault="00525AA7" w:rsidP="00525AA7">
      <w:pPr>
        <w:jc w:val="both"/>
      </w:pPr>
      <w:r w:rsidRPr="002A7E76">
        <w:tab/>
        <w:t xml:space="preserve">Учреждение дополнительного образования  </w:t>
      </w:r>
      <w:r w:rsidRPr="002A7E76">
        <w:rPr>
          <w:b/>
        </w:rPr>
        <w:t>Детская школа искусств</w:t>
      </w:r>
      <w:r w:rsidRPr="002A7E76">
        <w:t xml:space="preserve"> дает возможность детям трех городских поселений: </w:t>
      </w:r>
      <w:proofErr w:type="gramStart"/>
      <w:r w:rsidRPr="002A7E76">
        <w:t xml:space="preserve">Аксеново – </w:t>
      </w:r>
      <w:proofErr w:type="spellStart"/>
      <w:r w:rsidRPr="002A7E76">
        <w:t>Зиловское</w:t>
      </w:r>
      <w:proofErr w:type="spellEnd"/>
      <w:proofErr w:type="gramEnd"/>
      <w:r w:rsidRPr="002A7E76">
        <w:t xml:space="preserve">, </w:t>
      </w:r>
      <w:proofErr w:type="spellStart"/>
      <w:r w:rsidRPr="002A7E76">
        <w:t>Жирекенское</w:t>
      </w:r>
      <w:proofErr w:type="spellEnd"/>
      <w:r w:rsidRPr="002A7E76">
        <w:t xml:space="preserve"> и </w:t>
      </w:r>
      <w:proofErr w:type="spellStart"/>
      <w:r w:rsidRPr="002A7E76">
        <w:t>Чернышевское</w:t>
      </w:r>
      <w:proofErr w:type="spellEnd"/>
      <w:r w:rsidRPr="002A7E76">
        <w:t xml:space="preserve">  пройти обучение по трем различным направлениям творчества: музыкальное искусство (баян, аккордеон, фортепиано), хореографическое искусство и художественное искусство.</w:t>
      </w:r>
      <w:r w:rsidRPr="002A7E76">
        <w:tab/>
        <w:t>Преподавателей 17 чел. Прошли курсы повышения квалификации в 2019 году 5 чел. (18/19 -2 чел.)</w:t>
      </w:r>
    </w:p>
    <w:p w:rsidR="00525AA7" w:rsidRPr="002A7E76" w:rsidRDefault="00525AA7" w:rsidP="00525AA7">
      <w:pPr>
        <w:jc w:val="both"/>
      </w:pPr>
      <w:r w:rsidRPr="002A7E76">
        <w:tab/>
        <w:t xml:space="preserve">Контингент учащихся в 2019/2020 г.г. составил 212 учащихся (2018/2019 г.г. – 2016чел.). Количество учащихся по </w:t>
      </w:r>
      <w:proofErr w:type="spellStart"/>
      <w:r w:rsidRPr="002A7E76">
        <w:t>предпрофессиональным</w:t>
      </w:r>
      <w:proofErr w:type="spellEnd"/>
      <w:r w:rsidRPr="002A7E76">
        <w:t xml:space="preserve"> программам – 206 чел. (2018/2019 -202чел.) Количество учащихся по </w:t>
      </w:r>
      <w:proofErr w:type="spellStart"/>
      <w:r w:rsidRPr="002A7E76">
        <w:t>общеразвивающим</w:t>
      </w:r>
      <w:proofErr w:type="spellEnd"/>
      <w:r w:rsidRPr="002A7E76">
        <w:t xml:space="preserve"> программам -6 чел. (18/19 – 14 чел.). Количество выпускников 36 чел.</w:t>
      </w:r>
    </w:p>
    <w:p w:rsidR="00525AA7" w:rsidRPr="002A7E76" w:rsidRDefault="00525AA7" w:rsidP="00525AA7">
      <w:pPr>
        <w:jc w:val="both"/>
      </w:pPr>
      <w:r w:rsidRPr="002A7E76">
        <w:tab/>
        <w:t xml:space="preserve"> Учащихся, поступивших в профильные учебные заведения 2 чел.  (18/19 -1 чел.). </w:t>
      </w:r>
    </w:p>
    <w:p w:rsidR="00525AA7" w:rsidRPr="002A7E76" w:rsidRDefault="00525AA7" w:rsidP="00525AA7">
      <w:pPr>
        <w:jc w:val="both"/>
      </w:pPr>
      <w:r w:rsidRPr="002A7E76">
        <w:tab/>
        <w:t xml:space="preserve">14 учащихся приняли участие в краевых, межрегиональных, международных, всероссийских конкурсах, выставках, фестивалях, олимпиадах и др. творческих мероприятиях </w:t>
      </w:r>
      <w:proofErr w:type="gramStart"/>
      <w:r w:rsidRPr="002A7E76">
        <w:t xml:space="preserve">( </w:t>
      </w:r>
      <w:proofErr w:type="gramEnd"/>
      <w:r w:rsidRPr="002A7E76">
        <w:t xml:space="preserve">18/19 -18чел.). </w:t>
      </w:r>
    </w:p>
    <w:p w:rsidR="00525AA7" w:rsidRPr="002A7E76" w:rsidRDefault="00525AA7" w:rsidP="00525AA7">
      <w:pPr>
        <w:jc w:val="both"/>
      </w:pPr>
      <w:r w:rsidRPr="002A7E76">
        <w:tab/>
        <w:t xml:space="preserve">Количество лауреатов краевых, межрегиональных, международных, всероссийских конкурсов, выставок – 8 чел. (18/19 – 3чел). 53 учащихся приняли участие в городских, районных конкурсах, выставках, фестивалях (18/19 – 57чел.). </w:t>
      </w:r>
    </w:p>
    <w:p w:rsidR="00525AA7" w:rsidRPr="002A7E76" w:rsidRDefault="00525AA7" w:rsidP="00525AA7">
      <w:pPr>
        <w:jc w:val="both"/>
        <w:rPr>
          <w:b/>
        </w:rPr>
      </w:pPr>
      <w:r w:rsidRPr="002A7E76">
        <w:tab/>
      </w:r>
      <w:r w:rsidRPr="002A7E76">
        <w:rPr>
          <w:b/>
        </w:rPr>
        <w:t xml:space="preserve">Учащиеся учреждений образования  района принимали участие: </w:t>
      </w:r>
    </w:p>
    <w:p w:rsidR="00525AA7" w:rsidRPr="002A7E76" w:rsidRDefault="00525AA7" w:rsidP="00525AA7">
      <w:pPr>
        <w:jc w:val="both"/>
      </w:pPr>
      <w:r w:rsidRPr="002A7E76">
        <w:tab/>
        <w:t>- в мероприятиях муниципального уровня:</w:t>
      </w:r>
    </w:p>
    <w:p w:rsidR="00525AA7" w:rsidRPr="002A7E76" w:rsidRDefault="00525AA7" w:rsidP="00525AA7">
      <w:pPr>
        <w:jc w:val="both"/>
      </w:pPr>
      <w:r w:rsidRPr="002A7E76">
        <w:tab/>
        <w:t xml:space="preserve">конкурс рисунков «Мастерство и вдохновение», конкурс  «Декоративно-прикладного искусства «Радуга талантов», конкурс «Мы </w:t>
      </w:r>
      <w:proofErr w:type="gramStart"/>
      <w:r w:rsidRPr="002A7E76">
        <w:t>любим</w:t>
      </w:r>
      <w:proofErr w:type="gramEnd"/>
      <w:r w:rsidRPr="002A7E76">
        <w:t xml:space="preserve"> танцевать», конкурс рисунков «Как прекрасен этот мир» - 3 призёра, круглый стол «Профилактика правонарушений среди несовершеннолетних» – 3 призёра, олимпиада «</w:t>
      </w:r>
      <w:proofErr w:type="spellStart"/>
      <w:r w:rsidRPr="002A7E76">
        <w:t>Неболит</w:t>
      </w:r>
      <w:proofErr w:type="spellEnd"/>
      <w:r w:rsidRPr="002A7E76">
        <w:t xml:space="preserve">» - 6 призёров, конкурс чтецов </w:t>
      </w:r>
      <w:r w:rsidRPr="002A7E76">
        <w:lastRenderedPageBreak/>
        <w:t xml:space="preserve">«Живая классика» -9 призёров, конкурс декоративно-прикладного искусства по противопожарной безопасности «Неопалимая купина» - 25 призёров, муниципальная научно-практическая конференция « Декабристские чтения» - 5 призёров, конкурс по БДД «Безопасное колесо» - победитель команда МОУ СОШ с. </w:t>
      </w:r>
      <w:proofErr w:type="spellStart"/>
      <w:r w:rsidRPr="002A7E76">
        <w:t>Алеур</w:t>
      </w:r>
      <w:proofErr w:type="spellEnd"/>
      <w:r w:rsidRPr="002A7E76">
        <w:t xml:space="preserve">, районная научно-практическая конференция «История одной вещи», районная научно-практическая конференция «Юные исследователи Забайкалья»,  интеллектуальный тур Забайкальской школьной лиги по игре «Что? Где? </w:t>
      </w:r>
      <w:proofErr w:type="gramStart"/>
      <w:r w:rsidRPr="002A7E76">
        <w:t xml:space="preserve">Когда?» для обучающихся 7-11 классов – победить команда МОУ СОШ № 63 п. Чернышевск, конкурс рисунков «Ледовый городок» -14 призёров, конкурс рисунков «Эскиз стелы Чернышевского района» -1 победитель, конкурс «Я – лидер!», </w:t>
      </w:r>
      <w:proofErr w:type="spellStart"/>
      <w:r w:rsidRPr="002A7E76">
        <w:t>профориентационный</w:t>
      </w:r>
      <w:proofErr w:type="spellEnd"/>
      <w:r w:rsidRPr="002A7E76">
        <w:t xml:space="preserve"> конкурс «Шоу профессий» - 9 команд-участниц, команда-победитель МОУ СОШ с. </w:t>
      </w:r>
      <w:proofErr w:type="spellStart"/>
      <w:r w:rsidRPr="002A7E76">
        <w:t>Алеур</w:t>
      </w:r>
      <w:proofErr w:type="spellEnd"/>
      <w:r w:rsidRPr="002A7E76">
        <w:t xml:space="preserve">, военно-патриотические конкурсы  «А, ну-ка, парни!» - 8 команд-участниц, «Вперёд, </w:t>
      </w:r>
      <w:proofErr w:type="spellStart"/>
      <w:r w:rsidRPr="002A7E76">
        <w:t>мальчиши</w:t>
      </w:r>
      <w:proofErr w:type="spellEnd"/>
      <w:r w:rsidRPr="002A7E76">
        <w:t>!» - 4 команды-участницы, «Зарница» -6 команд-участниц, конкурс детского семейного творчества по безопасности</w:t>
      </w:r>
      <w:proofErr w:type="gramEnd"/>
      <w:r w:rsidRPr="002A7E76">
        <w:t xml:space="preserve"> дорожного движения «Рыцари дорожной безопасности» -18 призёров. </w:t>
      </w:r>
    </w:p>
    <w:p w:rsidR="00525AA7" w:rsidRPr="002A7E76" w:rsidRDefault="00525AA7" w:rsidP="00525AA7">
      <w:pPr>
        <w:jc w:val="both"/>
      </w:pPr>
      <w:r w:rsidRPr="002A7E76">
        <w:t>   </w:t>
      </w:r>
      <w:r w:rsidRPr="002A7E76">
        <w:tab/>
        <w:t xml:space="preserve"> - </w:t>
      </w:r>
      <w:proofErr w:type="gramStart"/>
      <w:r w:rsidRPr="002A7E76">
        <w:t>мероприятиях</w:t>
      </w:r>
      <w:proofErr w:type="gramEnd"/>
      <w:r w:rsidRPr="002A7E76">
        <w:t xml:space="preserve"> регионального уровня: </w:t>
      </w:r>
    </w:p>
    <w:p w:rsidR="00525AA7" w:rsidRPr="002A7E76" w:rsidRDefault="00525AA7" w:rsidP="00525AA7">
      <w:pPr>
        <w:jc w:val="both"/>
      </w:pPr>
      <w:r w:rsidRPr="002A7E76">
        <w:tab/>
        <w:t xml:space="preserve">конкурс чтецов «Живая классика» - 1 призёр, научно-практическая конференция «Декабристские чтения» -  2 призёра,    финальный тур Забайкальской школьной лиги по игре «Что? Где? Когда?» для обучающихся 7-11 классов </w:t>
      </w:r>
      <w:proofErr w:type="gramStart"/>
      <w:r w:rsidRPr="002A7E76">
        <w:t>-у</w:t>
      </w:r>
      <w:proofErr w:type="gramEnd"/>
      <w:r w:rsidRPr="002A7E76">
        <w:t xml:space="preserve">частник команда МОУ СОШ № 63  п. Чернышевск, конкурс по БДД «Безопасное колесо» - участник команда МОУ СОШ с. </w:t>
      </w:r>
      <w:proofErr w:type="spellStart"/>
      <w:r w:rsidRPr="002A7E76">
        <w:t>Алеур</w:t>
      </w:r>
      <w:proofErr w:type="spellEnd"/>
      <w:r w:rsidRPr="002A7E76">
        <w:t>, конкурс детского семейного творчества по безопасности дорожного движения «Рыцари дорожной безопасности» - 9 участников от района, губернаторский конкурс детских рисунков «Новогоднее Забайкалье»- 45 победителей, краевой смотр-конкурс музеев общеобразовательных организаций, посвящённый 75-летию Победы- победитель МОУ СОШ № 63, краевой конкурс «Голубь летит к Победе» - призёров 25.</w:t>
      </w:r>
    </w:p>
    <w:p w:rsidR="00525AA7" w:rsidRPr="002A7E76" w:rsidRDefault="00525AA7" w:rsidP="00525AA7">
      <w:pPr>
        <w:jc w:val="both"/>
      </w:pPr>
      <w:r w:rsidRPr="002A7E76">
        <w:tab/>
        <w:t xml:space="preserve">- мероприятия федерального уровня: </w:t>
      </w:r>
    </w:p>
    <w:p w:rsidR="00525AA7" w:rsidRPr="002A7E76" w:rsidRDefault="00525AA7" w:rsidP="00525AA7">
      <w:pPr>
        <w:jc w:val="both"/>
      </w:pPr>
      <w:r w:rsidRPr="002A7E76">
        <w:tab/>
        <w:t xml:space="preserve">федеральный проект ранней профессиональной ориентации учащихся 6-11 классов «Билет в  будущее». Приняли участие 16 образовательных организаций района.  </w:t>
      </w:r>
    </w:p>
    <w:p w:rsidR="00525AA7" w:rsidRPr="002A7E76" w:rsidRDefault="00525AA7" w:rsidP="00525AA7">
      <w:pPr>
        <w:jc w:val="both"/>
        <w:rPr>
          <w:bCs/>
        </w:rPr>
      </w:pPr>
    </w:p>
    <w:p w:rsidR="00525AA7" w:rsidRPr="002A7E76" w:rsidRDefault="00525AA7" w:rsidP="00525AA7">
      <w:pPr>
        <w:pStyle w:val="13"/>
        <w:ind w:firstLine="709"/>
        <w:jc w:val="both"/>
        <w:rPr>
          <w:rFonts w:cs="Times New Roman"/>
          <w:sz w:val="24"/>
          <w:szCs w:val="24"/>
        </w:rPr>
      </w:pPr>
      <w:r w:rsidRPr="002A7E76">
        <w:rPr>
          <w:b/>
          <w:sz w:val="24"/>
          <w:szCs w:val="24"/>
        </w:rPr>
        <w:t>Дошкольное образование</w:t>
      </w:r>
      <w:r w:rsidRPr="002A7E76">
        <w:rPr>
          <w:sz w:val="24"/>
          <w:szCs w:val="24"/>
        </w:rPr>
        <w:t xml:space="preserve">. </w:t>
      </w:r>
      <w:r w:rsidRPr="002A7E76">
        <w:rPr>
          <w:rFonts w:cs="Times New Roman"/>
          <w:sz w:val="24"/>
          <w:szCs w:val="24"/>
        </w:rPr>
        <w:t xml:space="preserve">В районе действует 16 дошкольных учреждений (субъектов по юридическим лицам), фактически функционируют 15  МДОУ, а также функционируют 5 групп дошкольного образования при образовательных организациях и группы при ДДТ п. Чернышевск и ДДТ п. </w:t>
      </w:r>
      <w:proofErr w:type="gramStart"/>
      <w:r w:rsidRPr="002A7E76">
        <w:rPr>
          <w:rFonts w:cs="Times New Roman"/>
          <w:sz w:val="24"/>
          <w:szCs w:val="24"/>
        </w:rPr>
        <w:t xml:space="preserve">Аксёново - </w:t>
      </w:r>
      <w:proofErr w:type="spellStart"/>
      <w:r w:rsidRPr="002A7E76">
        <w:rPr>
          <w:rFonts w:cs="Times New Roman"/>
          <w:sz w:val="24"/>
          <w:szCs w:val="24"/>
        </w:rPr>
        <w:t>Зиловское</w:t>
      </w:r>
      <w:proofErr w:type="spellEnd"/>
      <w:proofErr w:type="gramEnd"/>
      <w:r w:rsidRPr="002A7E76">
        <w:rPr>
          <w:rFonts w:cs="Times New Roman"/>
          <w:sz w:val="24"/>
          <w:szCs w:val="24"/>
        </w:rPr>
        <w:t>, которые  посещают 1457 детей.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в 2019 году составила   43,06 %,  по сравнению  с показателем 2018 года, увеличилась   на  2,59 %. </w:t>
      </w:r>
    </w:p>
    <w:p w:rsidR="00525AA7" w:rsidRPr="002A7E76" w:rsidRDefault="00525AA7" w:rsidP="00525AA7">
      <w:pPr>
        <w:jc w:val="both"/>
      </w:pPr>
      <w:r w:rsidRPr="002A7E76">
        <w:tab/>
        <w:t xml:space="preserve">В 2019 году открыта  дополнительная группа в МДОУ </w:t>
      </w:r>
      <w:proofErr w:type="spellStart"/>
      <w:r w:rsidRPr="002A7E76">
        <w:t>д</w:t>
      </w:r>
      <w:proofErr w:type="spellEnd"/>
      <w:r w:rsidRPr="002A7E76">
        <w:t xml:space="preserve">/с «Зернышко» с. </w:t>
      </w:r>
      <w:proofErr w:type="spellStart"/>
      <w:r w:rsidRPr="002A7E76">
        <w:t>Алеур</w:t>
      </w:r>
      <w:proofErr w:type="spellEnd"/>
      <w:r w:rsidRPr="002A7E76">
        <w:t xml:space="preserve"> (20 мест), планируется открытие дополнительной группы в МДОУ с. </w:t>
      </w:r>
      <w:proofErr w:type="spellStart"/>
      <w:r w:rsidRPr="002A7E76">
        <w:t>Утан</w:t>
      </w:r>
      <w:proofErr w:type="spellEnd"/>
      <w:r w:rsidRPr="002A7E76">
        <w:t xml:space="preserve"> (20 мест) в 2020 г. В 2019 году осуществлено строительство двух пристроек к зданиям детских садов: </w:t>
      </w:r>
      <w:proofErr w:type="gramStart"/>
      <w:r w:rsidRPr="002A7E76">
        <w:t>в</w:t>
      </w:r>
      <w:proofErr w:type="gramEnd"/>
      <w:r w:rsidRPr="002A7E76">
        <w:t xml:space="preserve"> </w:t>
      </w:r>
      <w:proofErr w:type="spellStart"/>
      <w:r w:rsidRPr="002A7E76">
        <w:t>пгт</w:t>
      </w:r>
      <w:proofErr w:type="spellEnd"/>
      <w:r w:rsidRPr="002A7E76">
        <w:t>. Чернышевск (2/72 места) – пристройка к детскому саду «Теремок» и детскому саду №63. Осуществляется завершающий этап: процедура лицензирования. В 2020 году дополнительно 72  места будут предоставлены учащимся.  Значение показателя составит 49,4 %.</w:t>
      </w:r>
    </w:p>
    <w:p w:rsidR="00525AA7" w:rsidRPr="002A7E76" w:rsidRDefault="00525AA7" w:rsidP="00525AA7">
      <w:pPr>
        <w:ind w:firstLine="708"/>
        <w:jc w:val="both"/>
        <w:rPr>
          <w:rFonts w:eastAsia="MS Mincho"/>
          <w:iCs/>
        </w:rPr>
      </w:pPr>
      <w:proofErr w:type="gramStart"/>
      <w:r w:rsidRPr="002A7E76">
        <w:t>Доля детей в возрасте от 1-6 лет, стоящих на учете для определения в дошкольные образовательные учреждения в общей численности детей в возрасте 1-6 лет</w:t>
      </w:r>
      <w:r w:rsidRPr="002A7E76">
        <w:rPr>
          <w:b/>
        </w:rPr>
        <w:t xml:space="preserve"> </w:t>
      </w:r>
      <w:r w:rsidRPr="002A7E76">
        <w:t xml:space="preserve">составила  16,6 %, уменьшилась, по сравнению с  уровнем  2018 года на 13,8 %.   Количество детей, зарегистрированных в очереди на получение места в детский сад на 1 января 2020 года - 505 человек, </w:t>
      </w:r>
      <w:r w:rsidRPr="002A7E76">
        <w:rPr>
          <w:rFonts w:eastAsia="MS Mincho"/>
          <w:iCs/>
        </w:rPr>
        <w:t>в том числе детей  в возрасте – до</w:t>
      </w:r>
      <w:proofErr w:type="gramEnd"/>
      <w:r w:rsidRPr="002A7E76">
        <w:rPr>
          <w:rFonts w:eastAsia="MS Mincho"/>
          <w:iCs/>
        </w:rPr>
        <w:t xml:space="preserve"> 3-х лет – 446 человека, от 3-х до 7-и лет - 59 человек</w:t>
      </w:r>
      <w:proofErr w:type="gramStart"/>
      <w:r w:rsidRPr="002A7E76">
        <w:rPr>
          <w:rFonts w:eastAsia="MS Mincho"/>
          <w:iCs/>
        </w:rPr>
        <w:t xml:space="preserve">.. </w:t>
      </w:r>
      <w:proofErr w:type="gramEnd"/>
    </w:p>
    <w:p w:rsidR="00525AA7" w:rsidRPr="002A7E76" w:rsidRDefault="00525AA7" w:rsidP="00525AA7">
      <w:pPr>
        <w:ind w:firstLine="567"/>
        <w:jc w:val="both"/>
      </w:pPr>
      <w:r w:rsidRPr="002A7E76">
        <w:t>Доля муниципальных дошкольных учреждений, здания которых находятся в аварийном состоянии или требуют капитального ремонта, составила 19,05 %, по сравнению с 2018 годом, значение показателя уменьшилось на 16,2 %,  здания 4-х учреждений дошкольного образования требуют капитального ремонта, 2 из них признаны аварийными.</w:t>
      </w:r>
    </w:p>
    <w:p w:rsidR="00525AA7" w:rsidRPr="002A7E76" w:rsidRDefault="00525AA7" w:rsidP="00525AA7">
      <w:pPr>
        <w:ind w:firstLine="567"/>
        <w:jc w:val="both"/>
      </w:pPr>
      <w:r w:rsidRPr="002A7E76">
        <w:t xml:space="preserve">Необходимо проведение капитальных ремонтов следующих детских садах:  МДОУ </w:t>
      </w:r>
      <w:proofErr w:type="spellStart"/>
      <w:r w:rsidRPr="002A7E76">
        <w:t>д</w:t>
      </w:r>
      <w:proofErr w:type="spellEnd"/>
      <w:r w:rsidRPr="002A7E76">
        <w:t>/с «Малыш» п</w:t>
      </w:r>
      <w:proofErr w:type="gramStart"/>
      <w:r w:rsidRPr="002A7E76">
        <w:t>.Б</w:t>
      </w:r>
      <w:proofErr w:type="gramEnd"/>
      <w:r w:rsidRPr="002A7E76">
        <w:t xml:space="preserve">укачача, МДОУ </w:t>
      </w:r>
      <w:proofErr w:type="spellStart"/>
      <w:r w:rsidRPr="002A7E76">
        <w:t>д</w:t>
      </w:r>
      <w:proofErr w:type="spellEnd"/>
      <w:r w:rsidRPr="002A7E76">
        <w:t xml:space="preserve">/с «Колокольчик» </w:t>
      </w:r>
      <w:proofErr w:type="spellStart"/>
      <w:r w:rsidRPr="002A7E76">
        <w:t>с.Урюм</w:t>
      </w:r>
      <w:proofErr w:type="spellEnd"/>
      <w:r w:rsidRPr="002A7E76">
        <w:t xml:space="preserve">. </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В 2019 году в рамках </w:t>
      </w:r>
      <w:proofErr w:type="gramStart"/>
      <w:r w:rsidRPr="002A7E76">
        <w:rPr>
          <w:rFonts w:eastAsia="MS Mincho"/>
          <w:iCs/>
          <w:lang w:eastAsia="en-US"/>
        </w:rPr>
        <w:t>реализации мероприятий Плана развития центров экономического роста</w:t>
      </w:r>
      <w:proofErr w:type="gramEnd"/>
      <w:r w:rsidRPr="002A7E76">
        <w:rPr>
          <w:rFonts w:eastAsia="MS Mincho"/>
          <w:iCs/>
          <w:lang w:eastAsia="en-US"/>
        </w:rPr>
        <w:t xml:space="preserve"> в МДОУ с. Комсомольское проведён капитальный ремонт.</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lastRenderedPageBreak/>
        <w:t xml:space="preserve">В рамках реализации государственной программы  «Доступная среда» проведён капитальный ремонт по созданию условий для детей-инвалидов с ОВЗ в МДОУ </w:t>
      </w:r>
      <w:proofErr w:type="spellStart"/>
      <w:r w:rsidRPr="002A7E76">
        <w:rPr>
          <w:rFonts w:eastAsia="MS Mincho"/>
          <w:iCs/>
          <w:lang w:eastAsia="en-US"/>
        </w:rPr>
        <w:t>д</w:t>
      </w:r>
      <w:proofErr w:type="spellEnd"/>
      <w:r w:rsidRPr="002A7E76">
        <w:rPr>
          <w:rFonts w:eastAsia="MS Mincho"/>
          <w:iCs/>
          <w:lang w:eastAsia="en-US"/>
        </w:rPr>
        <w:t xml:space="preserve">/с «Полянка» </w:t>
      </w:r>
      <w:proofErr w:type="spellStart"/>
      <w:r w:rsidRPr="002A7E76">
        <w:rPr>
          <w:rFonts w:eastAsia="MS Mincho"/>
          <w:iCs/>
          <w:lang w:eastAsia="en-US"/>
        </w:rPr>
        <w:t>пгт</w:t>
      </w:r>
      <w:proofErr w:type="spellEnd"/>
      <w:r w:rsidRPr="002A7E76">
        <w:rPr>
          <w:rFonts w:eastAsia="MS Mincho"/>
          <w:iCs/>
          <w:lang w:eastAsia="en-US"/>
        </w:rPr>
        <w:t xml:space="preserve">. </w:t>
      </w:r>
      <w:proofErr w:type="spellStart"/>
      <w:r w:rsidRPr="002A7E76">
        <w:rPr>
          <w:rFonts w:eastAsia="MS Mincho"/>
          <w:iCs/>
          <w:lang w:eastAsia="en-US"/>
        </w:rPr>
        <w:t>Жирекен</w:t>
      </w:r>
      <w:proofErr w:type="spellEnd"/>
      <w:r w:rsidRPr="002A7E76">
        <w:rPr>
          <w:rFonts w:eastAsia="MS Mincho"/>
          <w:iCs/>
          <w:lang w:eastAsia="en-US"/>
        </w:rPr>
        <w:t>.</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В рамках прочих мероприятий </w:t>
      </w:r>
      <w:proofErr w:type="gramStart"/>
      <w:r w:rsidRPr="002A7E76">
        <w:rPr>
          <w:rFonts w:eastAsia="MS Mincho"/>
          <w:iCs/>
          <w:lang w:eastAsia="en-US"/>
        </w:rPr>
        <w:t>проведён</w:t>
      </w:r>
      <w:proofErr w:type="gramEnd"/>
      <w:r w:rsidRPr="002A7E76">
        <w:rPr>
          <w:rFonts w:eastAsia="MS Mincho"/>
          <w:iCs/>
          <w:lang w:eastAsia="en-US"/>
        </w:rPr>
        <w:t>:</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 капитальный ремонт системы отопления МДОУ </w:t>
      </w:r>
      <w:proofErr w:type="spellStart"/>
      <w:r w:rsidRPr="002A7E76">
        <w:rPr>
          <w:rFonts w:eastAsia="MS Mincho"/>
          <w:iCs/>
          <w:lang w:eastAsia="en-US"/>
        </w:rPr>
        <w:t>д</w:t>
      </w:r>
      <w:proofErr w:type="spellEnd"/>
      <w:r w:rsidRPr="002A7E76">
        <w:rPr>
          <w:rFonts w:eastAsia="MS Mincho"/>
          <w:iCs/>
          <w:lang w:eastAsia="en-US"/>
        </w:rPr>
        <w:t xml:space="preserve">/с «Полянка» </w:t>
      </w:r>
      <w:proofErr w:type="spellStart"/>
      <w:r w:rsidRPr="002A7E76">
        <w:rPr>
          <w:rFonts w:eastAsia="MS Mincho"/>
          <w:iCs/>
          <w:lang w:eastAsia="en-US"/>
        </w:rPr>
        <w:t>пгт</w:t>
      </w:r>
      <w:proofErr w:type="spellEnd"/>
      <w:r w:rsidRPr="002A7E76">
        <w:rPr>
          <w:rFonts w:eastAsia="MS Mincho"/>
          <w:iCs/>
          <w:lang w:eastAsia="en-US"/>
        </w:rPr>
        <w:t xml:space="preserve">. </w:t>
      </w:r>
      <w:proofErr w:type="spellStart"/>
      <w:r w:rsidRPr="002A7E76">
        <w:rPr>
          <w:rFonts w:eastAsia="MS Mincho"/>
          <w:iCs/>
          <w:lang w:eastAsia="en-US"/>
        </w:rPr>
        <w:t>Жирекен</w:t>
      </w:r>
      <w:proofErr w:type="spellEnd"/>
      <w:r w:rsidRPr="002A7E76">
        <w:rPr>
          <w:rFonts w:eastAsia="MS Mincho"/>
          <w:iCs/>
          <w:lang w:eastAsia="en-US"/>
        </w:rPr>
        <w:t>;</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-капитальный ремонт </w:t>
      </w:r>
      <w:proofErr w:type="spellStart"/>
      <w:r w:rsidRPr="002A7E76">
        <w:rPr>
          <w:rFonts w:eastAsia="MS Mincho"/>
          <w:iCs/>
          <w:lang w:eastAsia="en-US"/>
        </w:rPr>
        <w:t>д</w:t>
      </w:r>
      <w:proofErr w:type="spellEnd"/>
      <w:r w:rsidRPr="002A7E76">
        <w:rPr>
          <w:rFonts w:eastAsia="MS Mincho"/>
          <w:iCs/>
          <w:lang w:eastAsia="en-US"/>
        </w:rPr>
        <w:t xml:space="preserve">/с «Медвежонок» в </w:t>
      </w:r>
      <w:proofErr w:type="spellStart"/>
      <w:r w:rsidRPr="002A7E76">
        <w:rPr>
          <w:rFonts w:eastAsia="MS Mincho"/>
          <w:iCs/>
          <w:lang w:eastAsia="en-US"/>
        </w:rPr>
        <w:t>пгт</w:t>
      </w:r>
      <w:proofErr w:type="spellEnd"/>
      <w:r w:rsidRPr="002A7E76">
        <w:rPr>
          <w:rFonts w:eastAsia="MS Mincho"/>
          <w:iCs/>
          <w:lang w:eastAsia="en-US"/>
        </w:rPr>
        <w:t>. Аксёново-Зиловское.</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-установлены пластиковые окна в МОУ СОШ </w:t>
      </w:r>
      <w:proofErr w:type="spellStart"/>
      <w:r w:rsidRPr="002A7E76">
        <w:rPr>
          <w:rFonts w:eastAsia="MS Mincho"/>
          <w:iCs/>
          <w:lang w:eastAsia="en-US"/>
        </w:rPr>
        <w:t>д</w:t>
      </w:r>
      <w:proofErr w:type="spellEnd"/>
      <w:r w:rsidRPr="002A7E76">
        <w:rPr>
          <w:rFonts w:eastAsia="MS Mincho"/>
          <w:iCs/>
          <w:lang w:eastAsia="en-US"/>
        </w:rPr>
        <w:t xml:space="preserve">/с «Зёрнышко» с. </w:t>
      </w:r>
      <w:proofErr w:type="spellStart"/>
      <w:r w:rsidRPr="002A7E76">
        <w:rPr>
          <w:rFonts w:eastAsia="MS Mincho"/>
          <w:iCs/>
          <w:lang w:eastAsia="en-US"/>
        </w:rPr>
        <w:t>Алеур</w:t>
      </w:r>
      <w:proofErr w:type="spellEnd"/>
      <w:r w:rsidRPr="002A7E76">
        <w:rPr>
          <w:rFonts w:eastAsia="MS Mincho"/>
          <w:iCs/>
          <w:lang w:eastAsia="en-US"/>
        </w:rPr>
        <w:t>.</w:t>
      </w:r>
    </w:p>
    <w:p w:rsidR="00525AA7" w:rsidRPr="002A7E76" w:rsidRDefault="00525AA7" w:rsidP="00525AA7">
      <w:pPr>
        <w:jc w:val="both"/>
      </w:pPr>
      <w:r w:rsidRPr="002A7E76">
        <w:tab/>
        <w:t xml:space="preserve">Утверждена муниципальная программа «Развитие образования в Чернышевском районе на 2018- 2020 г.». Программа имеет  подпрограммы: </w:t>
      </w:r>
      <w:proofErr w:type="gramStart"/>
      <w:r w:rsidRPr="002A7E76">
        <w:t>«Развитие дошкольного  образования», «Развитие общего образования», «Развитие систем воспитания и дополнительного образования детей», «Обеспечение безопасности и материально-техническое обеспечение образовательных учреждений», «Развитие кадрового потенциала системы образования», «Обеспечение деятельности опеки и попечительства над детьми, оставшимися без попечения родителей», «Обеспечение реализации муниципальной программы и прочие мероприятия в сфере образования (в том числе обеспечение деятельности бухгалтерских служб»).</w:t>
      </w:r>
      <w:proofErr w:type="gramEnd"/>
    </w:p>
    <w:p w:rsidR="00525AA7" w:rsidRPr="002A7E76" w:rsidRDefault="00525AA7" w:rsidP="00525AA7">
      <w:pPr>
        <w:jc w:val="both"/>
      </w:pPr>
      <w:r w:rsidRPr="002A7E76">
        <w:tab/>
        <w:t>Финансирование мероприятий программы составило: 8657,20 тыс. руб., в том числе за счет средств бюджета МР 266,8 тыс. руб.</w:t>
      </w:r>
    </w:p>
    <w:p w:rsidR="00525AA7" w:rsidRPr="002A7E76" w:rsidRDefault="00525AA7" w:rsidP="00525AA7">
      <w:pPr>
        <w:ind w:firstLine="708"/>
        <w:jc w:val="both"/>
        <w:rPr>
          <w:rFonts w:eastAsia="MS Mincho"/>
          <w:iCs/>
        </w:rPr>
      </w:pPr>
      <w:r w:rsidRPr="002A7E76">
        <w:rPr>
          <w:rFonts w:eastAsia="MS Mincho"/>
          <w:iCs/>
        </w:rPr>
        <w:t xml:space="preserve">Краевым центром оценки качества образования Забайкальского края  проведена независимая оценка качества работы образовательных организаций района.  Для проведения этой работы  при администрации района  создан общественный совет. </w:t>
      </w:r>
      <w:r w:rsidRPr="002A7E76">
        <w:t xml:space="preserve">В 2019 году независимая оценка качества условий оказания услуг проведена в отношении </w:t>
      </w:r>
      <w:r w:rsidRPr="002A7E76">
        <w:rPr>
          <w:b/>
        </w:rPr>
        <w:t>12</w:t>
      </w:r>
      <w:r w:rsidRPr="002A7E76">
        <w:t xml:space="preserve"> организаций образования. Показатель  </w:t>
      </w:r>
      <w:proofErr w:type="gramStart"/>
      <w:r w:rsidRPr="002A7E76">
        <w:rPr>
          <w:b/>
        </w:rPr>
        <w:t>оценки качества</w:t>
      </w:r>
      <w:r w:rsidRPr="002A7E76">
        <w:t xml:space="preserve"> организации сферы образования</w:t>
      </w:r>
      <w:proofErr w:type="gramEnd"/>
      <w:r w:rsidRPr="002A7E76">
        <w:t xml:space="preserve"> по муниципальному району «Чернышевский район» </w:t>
      </w:r>
      <w:r w:rsidRPr="002A7E76">
        <w:rPr>
          <w:b/>
        </w:rPr>
        <w:t>составляет 78 баллов</w:t>
      </w:r>
      <w:r w:rsidRPr="002A7E76">
        <w:t xml:space="preserve"> при 100 возможных. </w:t>
      </w:r>
      <w:r w:rsidRPr="002A7E76">
        <w:rPr>
          <w:rFonts w:eastAsia="MS Mincho"/>
          <w:iCs/>
        </w:rPr>
        <w:t xml:space="preserve"> Результаты обследования размещены на официальном  сайте. </w:t>
      </w:r>
    </w:p>
    <w:p w:rsidR="00525AA7" w:rsidRPr="002A7E76" w:rsidRDefault="00525AA7" w:rsidP="00525AA7">
      <w:pPr>
        <w:ind w:firstLine="709"/>
        <w:jc w:val="both"/>
        <w:rPr>
          <w:color w:val="000000"/>
        </w:rPr>
      </w:pPr>
      <w:r w:rsidRPr="002A7E76">
        <w:rPr>
          <w:b/>
          <w:color w:val="000000"/>
        </w:rPr>
        <w:t>Проблемы в сфере образования</w:t>
      </w:r>
      <w:r w:rsidRPr="002A7E76">
        <w:rPr>
          <w:color w:val="000000"/>
        </w:rPr>
        <w:t>:</w:t>
      </w:r>
    </w:p>
    <w:p w:rsidR="00525AA7" w:rsidRPr="002A7E76" w:rsidRDefault="00525AA7" w:rsidP="00525AA7">
      <w:pPr>
        <w:ind w:firstLine="709"/>
        <w:jc w:val="both"/>
      </w:pPr>
      <w:r w:rsidRPr="002A7E76">
        <w:t xml:space="preserve">- имеется </w:t>
      </w:r>
      <w:proofErr w:type="spellStart"/>
      <w:r w:rsidRPr="002A7E76">
        <w:t>неукомплектованность</w:t>
      </w:r>
      <w:proofErr w:type="spellEnd"/>
      <w:r w:rsidRPr="002A7E76">
        <w:t xml:space="preserve"> педагогическими кадрами в общеобразовательных учреждениях, особенно в сельской местности, старение педагогических кадров;</w:t>
      </w:r>
    </w:p>
    <w:p w:rsidR="00525AA7" w:rsidRPr="002A7E76" w:rsidRDefault="00525AA7" w:rsidP="00525AA7">
      <w:pPr>
        <w:ind w:firstLine="709"/>
        <w:jc w:val="both"/>
      </w:pPr>
      <w:r w:rsidRPr="002A7E76">
        <w:rPr>
          <w:color w:val="000000"/>
        </w:rPr>
        <w:t>- часть</w:t>
      </w:r>
      <w:r w:rsidRPr="002A7E76">
        <w:t xml:space="preserve"> выпускников муниципальных общеобразовательных учреждений, не может получить аттестат о среднем (полном) образовании, получая  низкие баллы  на ЕГЭ;</w:t>
      </w:r>
    </w:p>
    <w:p w:rsidR="00525AA7" w:rsidRPr="002A7E76" w:rsidRDefault="00525AA7" w:rsidP="00525AA7">
      <w:pPr>
        <w:jc w:val="both"/>
      </w:pPr>
      <w:r w:rsidRPr="002A7E76">
        <w:tab/>
        <w:t>- недостаточная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p w:rsidR="00525AA7" w:rsidRPr="002A7E76" w:rsidRDefault="00525AA7" w:rsidP="00525AA7">
      <w:pPr>
        <w:jc w:val="both"/>
      </w:pPr>
      <w:r w:rsidRPr="002A7E76">
        <w:tab/>
        <w:t>- наличие муниципальных общеобразовательных и дошкольных учреждений, здания которых находятся в аварийном состоянии или требуют капитального ремонта;</w:t>
      </w:r>
    </w:p>
    <w:p w:rsidR="00525AA7" w:rsidRPr="002A7E76" w:rsidRDefault="00525AA7" w:rsidP="00525AA7">
      <w:pPr>
        <w:jc w:val="both"/>
      </w:pPr>
      <w:r w:rsidRPr="002A7E76">
        <w:tab/>
      </w:r>
      <w:proofErr w:type="gramStart"/>
      <w:r w:rsidRPr="002A7E76">
        <w:t>- увеличение числа обучающихся в муниципальных общеобразовательных учреждениях,  занимающихся во вторую смену;</w:t>
      </w:r>
      <w:proofErr w:type="gramEnd"/>
    </w:p>
    <w:p w:rsidR="00525AA7" w:rsidRPr="002A7E76" w:rsidRDefault="00525AA7" w:rsidP="00525AA7">
      <w:pPr>
        <w:jc w:val="both"/>
      </w:pPr>
      <w:r w:rsidRPr="002A7E76">
        <w:tab/>
        <w:t>-  низкая доля детей, получающих дошкольную образовательную услугу и (или) услугу по их содержанию в муниципальных образовательных учреждениях.</w:t>
      </w:r>
    </w:p>
    <w:p w:rsidR="00525AA7" w:rsidRPr="002A7E76" w:rsidRDefault="00525AA7" w:rsidP="00525AA7">
      <w:pPr>
        <w:jc w:val="both"/>
        <w:rPr>
          <w:b/>
        </w:rPr>
      </w:pPr>
      <w:r w:rsidRPr="002A7E76">
        <w:rPr>
          <w:rFonts w:eastAsia="Calibri"/>
        </w:rPr>
        <w:tab/>
      </w:r>
    </w:p>
    <w:p w:rsidR="00525AA7" w:rsidRPr="002A7E76" w:rsidRDefault="00525AA7" w:rsidP="00525AA7">
      <w:pPr>
        <w:jc w:val="center"/>
      </w:pPr>
      <w:r w:rsidRPr="002A7E76">
        <w:rPr>
          <w:b/>
        </w:rPr>
        <w:t>Культура</w:t>
      </w:r>
    </w:p>
    <w:p w:rsidR="00525AA7" w:rsidRPr="002A7E76" w:rsidRDefault="00525AA7" w:rsidP="00525AA7">
      <w:pPr>
        <w:jc w:val="both"/>
      </w:pPr>
      <w:r w:rsidRPr="002A7E76">
        <w:tab/>
        <w:t xml:space="preserve">Определяющими </w:t>
      </w:r>
      <w:r w:rsidRPr="002A7E76">
        <w:rPr>
          <w:b/>
        </w:rPr>
        <w:t>направлениями деятельности   в 2019</w:t>
      </w:r>
      <w:r w:rsidRPr="002A7E76">
        <w:t xml:space="preserve"> году были:</w:t>
      </w:r>
    </w:p>
    <w:p w:rsidR="00525AA7" w:rsidRPr="002A7E76" w:rsidRDefault="00525AA7" w:rsidP="00525AA7">
      <w:pPr>
        <w:jc w:val="both"/>
      </w:pPr>
      <w:r w:rsidRPr="002A7E76">
        <w:t xml:space="preserve">осуществление </w:t>
      </w:r>
      <w:proofErr w:type="gramStart"/>
      <w:r w:rsidRPr="002A7E76">
        <w:t>контроля за</w:t>
      </w:r>
      <w:proofErr w:type="gramEnd"/>
      <w:r w:rsidRPr="002A7E76">
        <w:t xml:space="preserve"> качеством предоставляемых услуг; поиск и внедрение новых эффективных форм работы; улучшение материально-технической базы учреждений культуры, создание равных условий доступности культурных ценностей для жителей района, модернизация библиотечного дела, компьютеризация сельских библиотек, подключение к сети интернет, организация музейного обслуживания населения, обеспечение сохранности музейных предметов и музейных коллекций.</w:t>
      </w:r>
    </w:p>
    <w:p w:rsidR="00525AA7" w:rsidRPr="002A7E76" w:rsidRDefault="00525AA7" w:rsidP="00525AA7">
      <w:pPr>
        <w:jc w:val="both"/>
      </w:pPr>
      <w:r w:rsidRPr="002A7E76">
        <w:tab/>
      </w:r>
      <w:r w:rsidRPr="002A7E76">
        <w:rPr>
          <w:b/>
        </w:rPr>
        <w:t xml:space="preserve">Число учреждений культурно – </w:t>
      </w:r>
      <w:proofErr w:type="spellStart"/>
      <w:r w:rsidRPr="002A7E76">
        <w:rPr>
          <w:b/>
        </w:rPr>
        <w:t>досугового</w:t>
      </w:r>
      <w:proofErr w:type="spellEnd"/>
      <w:r w:rsidRPr="002A7E76">
        <w:rPr>
          <w:b/>
        </w:rPr>
        <w:t xml:space="preserve"> типа</w:t>
      </w:r>
      <w:r w:rsidRPr="002A7E76">
        <w:t xml:space="preserve"> составляет 20 ед., количество общедоступных библиотек – 21 ед., музеев – 1.</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Всего культурно – </w:t>
      </w:r>
      <w:proofErr w:type="spellStart"/>
      <w:r w:rsidRPr="002A7E76">
        <w:rPr>
          <w:rFonts w:cs="Times New Roman"/>
          <w:sz w:val="24"/>
          <w:szCs w:val="24"/>
        </w:rPr>
        <w:t>досуговыми</w:t>
      </w:r>
      <w:proofErr w:type="spellEnd"/>
      <w:r w:rsidRPr="002A7E76">
        <w:rPr>
          <w:rFonts w:cs="Times New Roman"/>
          <w:sz w:val="24"/>
          <w:szCs w:val="24"/>
        </w:rPr>
        <w:t xml:space="preserve"> учреждениями в течение  2019 года проведено  3064 мероприятия,  192,8 тыс. чел. обслужено, что на 11 мероприятий  и на 2,9 тыс. чел. обслуженных больше, чем в 2018 году;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в том числе для детей мероприятий проведено 1085, обслужено 36,7 тыс. чел., что на 14 мероприятий  и на 2,041 тыс.  обслуженных больше, чем в 2018 году.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Мероприятий на платной основе проведено 1085, обслужено 24,865 тыс. чел., что на 7 мероприятий и на 290 обслуженных меньше, чем в аналогичном периоде 2018 года. </w:t>
      </w:r>
      <w:r w:rsidRPr="002A7E76">
        <w:rPr>
          <w:rFonts w:cs="Times New Roman"/>
          <w:sz w:val="24"/>
          <w:szCs w:val="24"/>
        </w:rPr>
        <w:lastRenderedPageBreak/>
        <w:t xml:space="preserve">Понижение  мероприятий и </w:t>
      </w:r>
      <w:proofErr w:type="gramStart"/>
      <w:r w:rsidRPr="002A7E76">
        <w:rPr>
          <w:rFonts w:cs="Times New Roman"/>
          <w:sz w:val="24"/>
          <w:szCs w:val="24"/>
        </w:rPr>
        <w:t>количества</w:t>
      </w:r>
      <w:proofErr w:type="gramEnd"/>
      <w:r w:rsidRPr="002A7E76">
        <w:rPr>
          <w:rFonts w:cs="Times New Roman"/>
          <w:sz w:val="24"/>
          <w:szCs w:val="24"/>
        </w:rPr>
        <w:t xml:space="preserve"> обслуженных на платной основе  объясняется тем, что некоторые дома культуры были закрыты для проведения ремонтных работ;   а также с введением  ограничительных мер по проведению культурно-массовых мероприятий  на территории Чернышевского района  ввиду увеличения очагов заболеваемости    внебольничной пневмонией, ОРВИ, ОРЗ.</w:t>
      </w:r>
    </w:p>
    <w:p w:rsidR="00525AA7" w:rsidRPr="002A7E76" w:rsidRDefault="00525AA7" w:rsidP="00525AA7">
      <w:pPr>
        <w:jc w:val="both"/>
      </w:pPr>
      <w:r w:rsidRPr="002A7E76">
        <w:tab/>
        <w:t xml:space="preserve">В учреждениях культуры действует 133 </w:t>
      </w:r>
      <w:r w:rsidRPr="002A7E76">
        <w:rPr>
          <w:b/>
        </w:rPr>
        <w:t>клубных формирований (2018 – 127)</w:t>
      </w:r>
      <w:r w:rsidRPr="002A7E76">
        <w:t>, число участников в них 1392 (2018 – 1314) человек, по сравнению с  2018 годом, наблюдается увеличение  на 6 клубных формирований и на 78 человек участников.</w:t>
      </w:r>
    </w:p>
    <w:p w:rsidR="00525AA7" w:rsidRPr="002A7E76" w:rsidRDefault="00525AA7" w:rsidP="00525AA7">
      <w:pPr>
        <w:ind w:firstLine="709"/>
        <w:contextualSpacing/>
        <w:jc w:val="both"/>
      </w:pPr>
      <w:r w:rsidRPr="002A7E76">
        <w:t>Количество ме</w:t>
      </w:r>
      <w:proofErr w:type="gramStart"/>
      <w:r w:rsidRPr="002A7E76">
        <w:t>ст  в зр</w:t>
      </w:r>
      <w:proofErr w:type="gramEnd"/>
      <w:r w:rsidRPr="002A7E76">
        <w:t>ительных залах учреждений культуры</w:t>
      </w:r>
      <w:r w:rsidRPr="002A7E76">
        <w:rPr>
          <w:b/>
        </w:rPr>
        <w:t xml:space="preserve"> – </w:t>
      </w:r>
      <w:r w:rsidRPr="002A7E76">
        <w:t>2211 (2018-2348) .</w:t>
      </w:r>
    </w:p>
    <w:p w:rsidR="00525AA7" w:rsidRPr="002A7E76" w:rsidRDefault="00525AA7" w:rsidP="00525AA7">
      <w:pPr>
        <w:jc w:val="both"/>
      </w:pPr>
      <w:r w:rsidRPr="002A7E76">
        <w:tab/>
        <w:t>Число клубов, домов культуры, центров, имеющих доступ в Интернет 3 ед. (2018-3).</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Доля жителей муниципального района «Чернышевский район», участвующих в культурно – </w:t>
      </w:r>
      <w:proofErr w:type="spellStart"/>
      <w:r w:rsidRPr="002A7E76">
        <w:rPr>
          <w:rFonts w:cs="Times New Roman"/>
          <w:sz w:val="24"/>
          <w:szCs w:val="24"/>
        </w:rPr>
        <w:t>досуговых</w:t>
      </w:r>
      <w:proofErr w:type="spellEnd"/>
      <w:r w:rsidRPr="002A7E76">
        <w:rPr>
          <w:rFonts w:cs="Times New Roman"/>
          <w:sz w:val="24"/>
          <w:szCs w:val="24"/>
        </w:rPr>
        <w:t xml:space="preserve"> мероприятиях за  2019 год составила 15,0 % от общего числа жителей Чернышевского района, что на 0,5%  больше, чем за 2018 год. </w:t>
      </w:r>
    </w:p>
    <w:p w:rsidR="00525AA7" w:rsidRPr="002A7E76" w:rsidRDefault="00525AA7" w:rsidP="00525AA7">
      <w:pPr>
        <w:jc w:val="both"/>
      </w:pPr>
      <w:r w:rsidRPr="002A7E76">
        <w:tab/>
        <w:t>Уровень фактической обеспеченности учреждениями культуры от нормативной потребности составил 90,9 %.</w:t>
      </w:r>
    </w:p>
    <w:p w:rsidR="00525AA7" w:rsidRPr="004452C0" w:rsidRDefault="00525AA7" w:rsidP="004452C0">
      <w:pPr>
        <w:pStyle w:val="13"/>
        <w:jc w:val="both"/>
        <w:rPr>
          <w:sz w:val="24"/>
          <w:szCs w:val="24"/>
        </w:rPr>
      </w:pPr>
      <w:r w:rsidRPr="002A7E76">
        <w:rPr>
          <w:b/>
        </w:rPr>
        <w:tab/>
      </w:r>
      <w:r w:rsidRPr="004452C0">
        <w:rPr>
          <w:sz w:val="24"/>
          <w:szCs w:val="24"/>
        </w:rPr>
        <w:t>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 составляет 17,77 %.</w:t>
      </w:r>
    </w:p>
    <w:p w:rsidR="00525AA7" w:rsidRPr="002A7E76" w:rsidRDefault="00525AA7" w:rsidP="00525AA7">
      <w:pPr>
        <w:jc w:val="both"/>
      </w:pPr>
      <w:r w:rsidRPr="002A7E76">
        <w:tab/>
        <w:t>15 учреждений культуры требуют капитального ремонта из 41.</w:t>
      </w:r>
    </w:p>
    <w:p w:rsidR="00525AA7" w:rsidRPr="002A7E76" w:rsidRDefault="00525AA7" w:rsidP="00525AA7">
      <w:pPr>
        <w:jc w:val="both"/>
      </w:pPr>
      <w:r w:rsidRPr="002A7E76">
        <w:tab/>
      </w:r>
      <w:r w:rsidRPr="002A7E76">
        <w:rPr>
          <w:b/>
        </w:rPr>
        <w:t>Численность работников</w:t>
      </w:r>
      <w:r w:rsidRPr="002A7E76">
        <w:t xml:space="preserve"> составила  59 чел. (2018-59); из них специалистов культурно - </w:t>
      </w:r>
      <w:proofErr w:type="spellStart"/>
      <w:r w:rsidRPr="002A7E76">
        <w:t>досугового</w:t>
      </w:r>
      <w:proofErr w:type="spellEnd"/>
      <w:r w:rsidRPr="002A7E76">
        <w:t xml:space="preserve"> профиля 41 (2018-41). Повышается уровень образования клубных работников.  Обучаются в Забайкальском  краевом  училище  культуры  на заочном  отделении  по специальности  «Социально-культурная деятельность» - 6 человек; 2 человека проходят курсы по программе  профессиональной  подготовки по образовательной программе «Менеджмент в социально-культурной сфере».</w:t>
      </w:r>
    </w:p>
    <w:p w:rsidR="00525AA7" w:rsidRPr="002A7E76" w:rsidRDefault="00525AA7" w:rsidP="00525AA7">
      <w:pPr>
        <w:ind w:firstLine="709"/>
        <w:jc w:val="both"/>
      </w:pPr>
      <w:proofErr w:type="gramStart"/>
      <w:r w:rsidRPr="002A7E76">
        <w:rPr>
          <w:b/>
        </w:rPr>
        <w:t>Достижения:</w:t>
      </w:r>
      <w:r w:rsidRPr="002A7E76">
        <w:t xml:space="preserve"> коллектив МКДЦ «Овация» принял участие в Краевом фестивале любительских театральных коллективов «Салют Победы» и выставке ДПТ, в межрайонном фестивале «Шансон» в с. Александровский Завод,  в межрайонном фестивале эстрадной песни «Памяти В. Лозина» в п. Первомайский, коллектив МКДЦ «Овация» «Исток» принял участие в Краевом заочном видео-конкурсе «Я тебе, Забайкалье, пою»;</w:t>
      </w:r>
      <w:proofErr w:type="gramEnd"/>
      <w:r w:rsidRPr="002A7E76">
        <w:t xml:space="preserve"> хор «Забайкальские напевы» принял участие в межрайонном фестивале ветеранских хоровых коллективов и клубов в г. Шилка;   театр миниатюр «Балаган» МКДЦ «Овация» принимал участие в Краевом уличном фестивале любительских театров в г</w:t>
      </w:r>
      <w:proofErr w:type="gramStart"/>
      <w:r w:rsidRPr="002A7E76">
        <w:t>.Ч</w:t>
      </w:r>
      <w:proofErr w:type="gramEnd"/>
      <w:r w:rsidRPr="002A7E76">
        <w:t>ита. Особым образом прошло мероприятие День Победы в Чернышевске. Парад военной техники, песни, танцы, полевая кухня, показательные выступления кадетов казачьей школы, дефиле барабанщиц, медсанбат, спортивные мероприятия -  вот то немногое, что увидели жители и гости поселка.</w:t>
      </w:r>
    </w:p>
    <w:p w:rsidR="00525AA7" w:rsidRPr="002A7E76" w:rsidRDefault="00525AA7" w:rsidP="00525AA7">
      <w:pPr>
        <w:jc w:val="both"/>
      </w:pPr>
      <w:r w:rsidRPr="002A7E76">
        <w:rPr>
          <w:b/>
        </w:rPr>
        <w:tab/>
        <w:t>МУК Районный краеведческий музей</w:t>
      </w:r>
      <w:r w:rsidRPr="002A7E76">
        <w:t xml:space="preserve">  посетило 3380  чел., что на 1203 чел. больше, чем в 2018 году. </w:t>
      </w:r>
    </w:p>
    <w:p w:rsidR="00525AA7" w:rsidRPr="002A7E76" w:rsidRDefault="00525AA7" w:rsidP="00525AA7">
      <w:pPr>
        <w:jc w:val="both"/>
      </w:pPr>
      <w:r w:rsidRPr="002A7E76">
        <w:tab/>
        <w:t xml:space="preserve">В мероприятиях приняли участие 2032  чел., что на 940 чел., из них дети 1330  чел., что на 940 чел. и детей на 624чел. больше, чем в 2018 году. Проведено 490 экскурсий, на 119 больше, чем в 2018 году. </w:t>
      </w:r>
    </w:p>
    <w:p w:rsidR="00525AA7" w:rsidRPr="002A7E76" w:rsidRDefault="00525AA7" w:rsidP="00525AA7">
      <w:pPr>
        <w:jc w:val="both"/>
      </w:pPr>
      <w:r w:rsidRPr="002A7E76">
        <w:tab/>
        <w:t xml:space="preserve">Ежемесячно музеем проводится День открытых дверей. </w:t>
      </w:r>
    </w:p>
    <w:p w:rsidR="00525AA7" w:rsidRPr="002A7E76" w:rsidRDefault="00525AA7" w:rsidP="00525AA7">
      <w:pPr>
        <w:jc w:val="both"/>
      </w:pPr>
      <w:r w:rsidRPr="002A7E76">
        <w:tab/>
        <w:t xml:space="preserve"> В течение 2019 года Районным краеведческим музеем проведены мероприятия: </w:t>
      </w:r>
    </w:p>
    <w:p w:rsidR="00525AA7" w:rsidRPr="002A7E76" w:rsidRDefault="00525AA7" w:rsidP="00525AA7">
      <w:pPr>
        <w:ind w:firstLine="709"/>
        <w:jc w:val="both"/>
      </w:pPr>
      <w:r w:rsidRPr="002A7E76">
        <w:t>-  районный  конкурс чтецов  «Родина моя Забайкалье»;</w:t>
      </w:r>
    </w:p>
    <w:p w:rsidR="00525AA7" w:rsidRPr="002A7E76" w:rsidRDefault="00525AA7" w:rsidP="00525AA7">
      <w:pPr>
        <w:ind w:firstLine="709"/>
        <w:jc w:val="both"/>
      </w:pPr>
      <w:r w:rsidRPr="002A7E76">
        <w:t>- районный  конкурс  чтецов  «Война. Победа»;</w:t>
      </w:r>
    </w:p>
    <w:p w:rsidR="00525AA7" w:rsidRPr="002A7E76" w:rsidRDefault="00525AA7" w:rsidP="00525AA7">
      <w:pPr>
        <w:ind w:firstLine="709"/>
        <w:jc w:val="both"/>
      </w:pPr>
      <w:r w:rsidRPr="002A7E76">
        <w:t>-  международная встреча с участниками экспедиции «</w:t>
      </w:r>
      <w:proofErr w:type="spellStart"/>
      <w:r w:rsidRPr="002A7E76">
        <w:t>Кулинда</w:t>
      </w:r>
      <w:proofErr w:type="spellEnd"/>
      <w:r w:rsidRPr="002A7E76">
        <w:t>- 2019».</w:t>
      </w:r>
    </w:p>
    <w:p w:rsidR="00525AA7" w:rsidRPr="002A7E76" w:rsidRDefault="00525AA7" w:rsidP="00525AA7">
      <w:pPr>
        <w:ind w:firstLine="709"/>
        <w:jc w:val="both"/>
      </w:pPr>
      <w:r w:rsidRPr="002A7E76">
        <w:t xml:space="preserve">За отчетный период Районным краеведческим музеем подготовлены и проведены мероприятия для детей разных возрастных категорий: игровые – познавательные программы для детей: </w:t>
      </w:r>
      <w:proofErr w:type="gramStart"/>
      <w:r w:rsidRPr="002A7E76">
        <w:t>«Вербное воскресенье», «Пасха», «Вербное воскресенье да святая Пасха», «Русская изба», «</w:t>
      </w:r>
      <w:proofErr w:type="spellStart"/>
      <w:r w:rsidRPr="002A7E76">
        <w:t>Кулиндадромеус</w:t>
      </w:r>
      <w:proofErr w:type="spellEnd"/>
      <w:r w:rsidRPr="002A7E76">
        <w:t xml:space="preserve">  Забайкальский», «Наша святая Пасха», «Рождественская сказка», «Раз в крещенский вечерок…», «Крещенские гадания», «Коляда, Коляда накануне Рождества», «Сказки о мамонтах», «Новогоднее приключение Снегурочки».</w:t>
      </w:r>
      <w:proofErr w:type="gramEnd"/>
    </w:p>
    <w:p w:rsidR="00525AA7" w:rsidRPr="002A7E76" w:rsidRDefault="00525AA7" w:rsidP="00525AA7">
      <w:pPr>
        <w:jc w:val="both"/>
      </w:pPr>
      <w:r w:rsidRPr="002A7E76">
        <w:tab/>
        <w:t>Проведены музейные уроки: «Красная книга Забайкалья», «История государственного флага», «Их подвиг вечен», посвященный Дню воинской славы России, «Мы помним тебя, Беслан!», посвященный дню солидарности в борьбе с терроризмом.</w:t>
      </w:r>
      <w:r w:rsidRPr="002A7E76">
        <w:tab/>
        <w:t>Проведены вечерние мероприятия: в мае - «Ночь в музее», в ноябре – «Ночь искусств».</w:t>
      </w:r>
    </w:p>
    <w:p w:rsidR="00525AA7" w:rsidRPr="002A7E76" w:rsidRDefault="00525AA7" w:rsidP="00525AA7">
      <w:pPr>
        <w:jc w:val="both"/>
      </w:pPr>
      <w:r w:rsidRPr="002A7E76">
        <w:lastRenderedPageBreak/>
        <w:tab/>
        <w:t xml:space="preserve">В 2019 году оформлено и представлено 14 выставок, что на 1 выставку больше, чем в 2018 году. </w:t>
      </w:r>
    </w:p>
    <w:p w:rsidR="00525AA7" w:rsidRPr="002A7E76" w:rsidRDefault="00525AA7" w:rsidP="00525AA7">
      <w:pPr>
        <w:jc w:val="both"/>
      </w:pPr>
      <w:r w:rsidRPr="002A7E76">
        <w:tab/>
        <w:t xml:space="preserve">В 2019 году музейные фонды пополнились 48 новыми экспонатами. </w:t>
      </w:r>
      <w:r w:rsidRPr="002A7E76">
        <w:tab/>
        <w:t xml:space="preserve">Посредством сайта музея активно освещаются события, происходящие в районе.  Число посетителей интернет сайта, страниц музея в социальных сетях составило за год 22923 посещений. </w:t>
      </w:r>
    </w:p>
    <w:p w:rsidR="00525AA7" w:rsidRPr="002A7E76" w:rsidRDefault="00525AA7" w:rsidP="00525AA7">
      <w:pPr>
        <w:jc w:val="both"/>
      </w:pPr>
      <w:r w:rsidRPr="002A7E76">
        <w:tab/>
        <w:t>В течение 2019 года подготовлено и размещено 25 видеофильмов и фоторепортажей, в числе которых: «День Победы в п</w:t>
      </w:r>
      <w:proofErr w:type="gramStart"/>
      <w:r w:rsidRPr="002A7E76">
        <w:t>.Ч</w:t>
      </w:r>
      <w:proofErr w:type="gramEnd"/>
      <w:r w:rsidRPr="002A7E76">
        <w:t xml:space="preserve">ернышевск», «Открытие аллеи Славы в п.Чернышевск», «Артисты Забайкальского краевого драмтеатра в музее», «Рабочая поездка ВРИО губернатора А.М.Осипова в Чернышевский район», «Индийская делегация в Чернышевском районе», «Открытие особо важных социальных объектов в с.Комсомольское», «Освящение и поднятие колоколов на храм Рождества Пресвятой Богородицы» и др. </w:t>
      </w:r>
    </w:p>
    <w:p w:rsidR="00525AA7" w:rsidRPr="002A7E76" w:rsidRDefault="00525AA7" w:rsidP="00525AA7">
      <w:pPr>
        <w:jc w:val="both"/>
      </w:pPr>
      <w:r w:rsidRPr="002A7E76">
        <w:tab/>
        <w:t>Численность работников 4 чел.(2018 -4), из них научные сотрудники и экскурсоводы – 1 (2018-1).</w:t>
      </w:r>
    </w:p>
    <w:p w:rsidR="00525AA7" w:rsidRPr="004452C0" w:rsidRDefault="00525AA7" w:rsidP="004452C0">
      <w:pPr>
        <w:pStyle w:val="13"/>
        <w:ind w:firstLine="709"/>
        <w:jc w:val="both"/>
        <w:rPr>
          <w:sz w:val="24"/>
          <w:szCs w:val="24"/>
        </w:rPr>
      </w:pPr>
      <w:r w:rsidRPr="004452C0">
        <w:rPr>
          <w:sz w:val="24"/>
          <w:szCs w:val="24"/>
        </w:rPr>
        <w:t xml:space="preserve"> </w:t>
      </w:r>
      <w:r w:rsidRPr="004452C0">
        <w:rPr>
          <w:b/>
          <w:sz w:val="24"/>
          <w:szCs w:val="24"/>
        </w:rPr>
        <w:t xml:space="preserve">Библиотечные учреждения Чернышевского района </w:t>
      </w:r>
      <w:r w:rsidRPr="004452C0">
        <w:rPr>
          <w:sz w:val="24"/>
          <w:szCs w:val="24"/>
        </w:rPr>
        <w:t xml:space="preserve">посетили всего  13,540  тыс. чел., читателей, что на 895 чел. больше, чем в 2018 году, из них детей до 14 лет 5,718 тыс. чел., на 621 чел. больше чем в 2018 году. </w:t>
      </w:r>
    </w:p>
    <w:p w:rsidR="00525AA7" w:rsidRPr="004452C0" w:rsidRDefault="00525AA7" w:rsidP="004452C0">
      <w:pPr>
        <w:pStyle w:val="13"/>
        <w:ind w:firstLine="709"/>
        <w:jc w:val="both"/>
        <w:rPr>
          <w:sz w:val="24"/>
          <w:szCs w:val="24"/>
        </w:rPr>
      </w:pPr>
      <w:r w:rsidRPr="004452C0">
        <w:rPr>
          <w:sz w:val="24"/>
          <w:szCs w:val="24"/>
        </w:rPr>
        <w:t>Число посещений составило 188,183 тыс. посещений, что на 25,995 тыс</w:t>
      </w:r>
      <w:proofErr w:type="gramStart"/>
      <w:r w:rsidRPr="004452C0">
        <w:rPr>
          <w:sz w:val="24"/>
          <w:szCs w:val="24"/>
        </w:rPr>
        <w:t>.п</w:t>
      </w:r>
      <w:proofErr w:type="gramEnd"/>
      <w:r w:rsidRPr="004452C0">
        <w:rPr>
          <w:sz w:val="24"/>
          <w:szCs w:val="24"/>
        </w:rPr>
        <w:t xml:space="preserve">осещений больше, чем в 2017 году. </w:t>
      </w:r>
    </w:p>
    <w:p w:rsidR="00525AA7" w:rsidRPr="004452C0" w:rsidRDefault="00525AA7" w:rsidP="004452C0">
      <w:pPr>
        <w:pStyle w:val="13"/>
        <w:ind w:firstLine="709"/>
        <w:jc w:val="both"/>
        <w:rPr>
          <w:sz w:val="24"/>
          <w:szCs w:val="24"/>
        </w:rPr>
      </w:pPr>
      <w:r w:rsidRPr="004452C0">
        <w:rPr>
          <w:sz w:val="24"/>
          <w:szCs w:val="24"/>
        </w:rPr>
        <w:t>Библиотечный фонд составил 150,8 тыс</w:t>
      </w:r>
      <w:proofErr w:type="gramStart"/>
      <w:r w:rsidRPr="004452C0">
        <w:rPr>
          <w:sz w:val="24"/>
          <w:szCs w:val="24"/>
        </w:rPr>
        <w:t>.э</w:t>
      </w:r>
      <w:proofErr w:type="gramEnd"/>
      <w:r w:rsidRPr="004452C0">
        <w:rPr>
          <w:sz w:val="24"/>
          <w:szCs w:val="24"/>
        </w:rPr>
        <w:t xml:space="preserve">кз., в 2017 – 154,6 тыс. руб. </w:t>
      </w:r>
    </w:p>
    <w:p w:rsidR="00525AA7" w:rsidRPr="004452C0" w:rsidRDefault="00525AA7" w:rsidP="004452C0">
      <w:pPr>
        <w:pStyle w:val="13"/>
        <w:ind w:firstLine="709"/>
        <w:jc w:val="both"/>
        <w:rPr>
          <w:sz w:val="24"/>
          <w:szCs w:val="24"/>
        </w:rPr>
      </w:pPr>
      <w:r w:rsidRPr="004452C0">
        <w:rPr>
          <w:sz w:val="24"/>
          <w:szCs w:val="24"/>
        </w:rPr>
        <w:t xml:space="preserve">Книговыдача составила 272,414 тыс. экз., что на 21, 285 тыс. экз. больше чем за 2018 год. По сравнению с 2018 годом, все показатели имеют положительную динамику, это связано с тем, что в 2019 году в библиотеках района  была оформлена подписка на периодические издания, для получения </w:t>
      </w:r>
      <w:proofErr w:type="spellStart"/>
      <w:proofErr w:type="gramStart"/>
      <w:r w:rsidRPr="004452C0">
        <w:rPr>
          <w:sz w:val="24"/>
          <w:szCs w:val="24"/>
        </w:rPr>
        <w:t>библиотечно</w:t>
      </w:r>
      <w:proofErr w:type="spellEnd"/>
      <w:r w:rsidRPr="004452C0">
        <w:rPr>
          <w:sz w:val="24"/>
          <w:szCs w:val="24"/>
        </w:rPr>
        <w:t xml:space="preserve"> – библиографических</w:t>
      </w:r>
      <w:proofErr w:type="gramEnd"/>
      <w:r w:rsidRPr="004452C0">
        <w:rPr>
          <w:sz w:val="24"/>
          <w:szCs w:val="24"/>
        </w:rPr>
        <w:t xml:space="preserve"> услуг, следовательно  увеличилось число посетителей.</w:t>
      </w:r>
    </w:p>
    <w:p w:rsidR="00525AA7" w:rsidRPr="002A7E76" w:rsidRDefault="00525AA7" w:rsidP="00525AA7">
      <w:pPr>
        <w:jc w:val="both"/>
      </w:pPr>
      <w:r w:rsidRPr="002A7E76">
        <w:tab/>
        <w:t>Новой литературы в 2019 году  поступало в количестве 2327 экз</w:t>
      </w:r>
      <w:proofErr w:type="gramStart"/>
      <w:r w:rsidRPr="002A7E76">
        <w:t>..</w:t>
      </w:r>
      <w:proofErr w:type="gramEnd"/>
    </w:p>
    <w:p w:rsidR="00525AA7" w:rsidRPr="002A7E76" w:rsidRDefault="00525AA7" w:rsidP="00525AA7">
      <w:pPr>
        <w:jc w:val="both"/>
      </w:pPr>
      <w:r w:rsidRPr="002A7E76">
        <w:tab/>
        <w:t>Объем электронного каталога составил 10856 записей, в 2018 – 8995 записей. Число записей, выполненных в отчетном году, вошедших в Сводный каталог библиотек Забайкальского края - 1702 ед., в 2018 – 2375 ед.</w:t>
      </w:r>
    </w:p>
    <w:p w:rsidR="00525AA7" w:rsidRPr="002A7E76" w:rsidRDefault="00525AA7" w:rsidP="00525AA7">
      <w:pPr>
        <w:jc w:val="both"/>
      </w:pPr>
      <w:r w:rsidRPr="002A7E76">
        <w:tab/>
        <w:t xml:space="preserve">Выделенные </w:t>
      </w:r>
      <w:r w:rsidRPr="002A7E76">
        <w:rPr>
          <w:b/>
        </w:rPr>
        <w:t>средства на комплектование фондов</w:t>
      </w:r>
      <w:r w:rsidRPr="002A7E76">
        <w:t xml:space="preserve"> библиотек 81211,35 руб. (2018-417620,36 руб.), в том числе из федерального бюджета 6390 руб. (2018 – 11576 руб.); из бюджета муниципального района  68,67 руб. (2018-МР – 0), бюджеты поселений 0 руб.). </w:t>
      </w:r>
    </w:p>
    <w:p w:rsidR="00525AA7" w:rsidRPr="002A7E76" w:rsidRDefault="00525AA7" w:rsidP="00525AA7">
      <w:pPr>
        <w:jc w:val="both"/>
      </w:pPr>
      <w:r w:rsidRPr="002A7E76">
        <w:tab/>
      </w:r>
      <w:proofErr w:type="gramStart"/>
      <w:r w:rsidRPr="002A7E76">
        <w:t>Выделенные средства на подписку периодических изданий 137926,32 руб., в том числе за счет средств бюджета муниципального  района 70,0 тыс. руб. (2018 - 98934 руб.), бюджет городского  поселения «</w:t>
      </w:r>
      <w:proofErr w:type="spellStart"/>
      <w:r w:rsidRPr="002A7E76">
        <w:t>Чернышевское</w:t>
      </w:r>
      <w:proofErr w:type="spellEnd"/>
      <w:r w:rsidRPr="002A7E76">
        <w:t>»  67926,32  руб.).</w:t>
      </w:r>
      <w:proofErr w:type="gramEnd"/>
    </w:p>
    <w:p w:rsidR="00525AA7" w:rsidRPr="002A7E76" w:rsidRDefault="00525AA7" w:rsidP="00525AA7">
      <w:pPr>
        <w:jc w:val="both"/>
      </w:pPr>
      <w:r w:rsidRPr="002A7E76">
        <w:tab/>
      </w:r>
      <w:r w:rsidRPr="002A7E76">
        <w:rPr>
          <w:b/>
        </w:rPr>
        <w:t>Число библиотек, имеющих компьютеры</w:t>
      </w:r>
      <w:r w:rsidRPr="002A7E76">
        <w:t xml:space="preserve"> 7 ед. из 21 учреждений (в 2018 – 7), число библиотек, с доступом </w:t>
      </w:r>
      <w:proofErr w:type="gramStart"/>
      <w:r w:rsidRPr="002A7E76">
        <w:t>к</w:t>
      </w:r>
      <w:proofErr w:type="gramEnd"/>
      <w:r w:rsidRPr="002A7E76">
        <w:t xml:space="preserve"> Интернет 6 ед., 2018 – 5 ед. Число библиотек имеющих сайт -1, число посещений интернет сайта – 18252 (2018-10965).</w:t>
      </w:r>
    </w:p>
    <w:p w:rsidR="00525AA7" w:rsidRPr="002A7E76" w:rsidRDefault="00525AA7" w:rsidP="00525AA7">
      <w:pPr>
        <w:jc w:val="both"/>
      </w:pPr>
      <w:r w:rsidRPr="002A7E76">
        <w:tab/>
        <w:t>Численность работников 32 чел., (2018-32)</w:t>
      </w:r>
    </w:p>
    <w:p w:rsidR="00525AA7" w:rsidRPr="002A7E76" w:rsidRDefault="00525AA7" w:rsidP="00525AA7">
      <w:pPr>
        <w:jc w:val="both"/>
      </w:pPr>
      <w:r w:rsidRPr="002A7E76">
        <w:tab/>
      </w:r>
      <w:r w:rsidRPr="002A7E76">
        <w:rPr>
          <w:b/>
        </w:rPr>
        <w:t>Количество массовых мероприятий</w:t>
      </w:r>
      <w:r w:rsidRPr="002A7E76">
        <w:t xml:space="preserve"> 1248  ед., в 2018 – 1158 ед., число посещений массовых мероприятий составило – 71119 чел. (2018- 79175чел.).</w:t>
      </w:r>
    </w:p>
    <w:p w:rsidR="00525AA7" w:rsidRPr="002A7E76" w:rsidRDefault="00525AA7" w:rsidP="00525AA7">
      <w:pPr>
        <w:jc w:val="both"/>
      </w:pPr>
      <w:r w:rsidRPr="002A7E76">
        <w:tab/>
      </w:r>
      <w:r w:rsidRPr="002A7E76">
        <w:rPr>
          <w:b/>
        </w:rPr>
        <w:t>Участие и организация мероприятий</w:t>
      </w:r>
      <w:r w:rsidRPr="002A7E76">
        <w:t xml:space="preserve"> (значимые): выпуск сборника детских произведений литературно-творческого объединения «Вдохновение» - Вдохновение №1; выпуск сборника  «Забайкалье – родная сторонка»; выпуск книги участницы ЛТО «Вдохновение» Малаховой О. А. «Дедово зеркальце»;  участие литераторов Чернышевского района в краевом семинаре начинающих авторов «Подбирая слово к слову» в рамках литературного праздника «Забайкальская осень - 2019».</w:t>
      </w:r>
    </w:p>
    <w:p w:rsidR="00525AA7" w:rsidRPr="002A7E76" w:rsidRDefault="00525AA7" w:rsidP="00525AA7">
      <w:pPr>
        <w:jc w:val="both"/>
      </w:pPr>
      <w:r w:rsidRPr="002A7E76">
        <w:tab/>
      </w:r>
      <w:r w:rsidRPr="002A7E76">
        <w:rPr>
          <w:b/>
        </w:rPr>
        <w:t>Взаимодействие с общественными организациями</w:t>
      </w:r>
      <w:r w:rsidRPr="002A7E76">
        <w:t>: сотрудничают с ГПОУ «Чернышевский многопрофильный лицей», со школами поселка, с Местной организацией ВОС – с этими учреждениями составлены планы совместной работы.</w:t>
      </w:r>
    </w:p>
    <w:p w:rsidR="00525AA7" w:rsidRPr="002A7E76" w:rsidRDefault="00525AA7" w:rsidP="00525AA7">
      <w:pPr>
        <w:jc w:val="both"/>
      </w:pPr>
      <w:r w:rsidRPr="002A7E76">
        <w:t>Центральная детская библиотека сотрудничает со школьными библиотеками поселка.</w:t>
      </w:r>
    </w:p>
    <w:p w:rsidR="00525AA7" w:rsidRPr="002A7E76" w:rsidRDefault="00525AA7" w:rsidP="00525AA7">
      <w:pPr>
        <w:jc w:val="both"/>
      </w:pPr>
      <w:r w:rsidRPr="002A7E76">
        <w:t>Библиотеки – филиалы в тесном контакте работают с детскими садами, со школами. Совместно проводятся крупные массовые мероприятия. Библиотеки активно работают с органами местного самоуправления: помогают проводить сходы граждан, оповещают население о мерах противопожарной безопасности, поздравляют на дому ветеранов с праздниками.</w:t>
      </w:r>
    </w:p>
    <w:p w:rsidR="00525AA7" w:rsidRPr="002A7E76" w:rsidRDefault="00525AA7" w:rsidP="00525AA7">
      <w:pPr>
        <w:jc w:val="both"/>
      </w:pPr>
      <w:r w:rsidRPr="002A7E76">
        <w:lastRenderedPageBreak/>
        <w:t xml:space="preserve">Учреждения культуры клубного типа взаимодействуют со всеми учреждениями и организациями, расположенными на территории района. Долгосрочные договора на проведение мероприятий заключены с </w:t>
      </w:r>
      <w:proofErr w:type="spellStart"/>
      <w:r w:rsidRPr="002A7E76">
        <w:t>Могочинским</w:t>
      </w:r>
      <w:proofErr w:type="spellEnd"/>
      <w:r w:rsidRPr="002A7E76">
        <w:t xml:space="preserve"> филиалом ДОРПРОФЖЕЛ, МОУ СОШ № 78 и № 2. Проводятся совместные мероприятия с Государственным автономным учреждением «Центр военно-патриотического воспитания «Дом офицеров Забайкальского края», Военным комиссариатом Чернышевского района, Комитетом образования и молодежной политики, Советом ветеранов, Всероссийским обществом инвалидов (Забайкальское отделение), ГУЗ «Чернышевская ЦРБ», НУЗ «Железнодорожная поликлиника».</w:t>
      </w:r>
    </w:p>
    <w:p w:rsidR="00525AA7" w:rsidRPr="002A7E76" w:rsidRDefault="00525AA7" w:rsidP="00525AA7">
      <w:pPr>
        <w:jc w:val="both"/>
      </w:pPr>
      <w:r w:rsidRPr="002A7E76">
        <w:t>МУК Районный краеведческий музей сотрудничает с клубом «Ветеран» и районной организацией инвалидов.</w:t>
      </w:r>
    </w:p>
    <w:p w:rsidR="00525AA7" w:rsidRPr="002A7E76" w:rsidRDefault="00525AA7" w:rsidP="00525AA7">
      <w:pPr>
        <w:jc w:val="both"/>
      </w:pPr>
      <w:r w:rsidRPr="002A7E76">
        <w:tab/>
        <w:t xml:space="preserve">С 15.12.2018 года в </w:t>
      </w:r>
      <w:proofErr w:type="spellStart"/>
      <w:r w:rsidRPr="002A7E76">
        <w:t>пгт</w:t>
      </w:r>
      <w:proofErr w:type="spellEnd"/>
      <w:r w:rsidRPr="002A7E76">
        <w:t>. Черныше</w:t>
      </w:r>
      <w:proofErr w:type="gramStart"/>
      <w:r w:rsidRPr="002A7E76">
        <w:t>вск пр</w:t>
      </w:r>
      <w:proofErr w:type="gramEnd"/>
      <w:r w:rsidRPr="002A7E76">
        <w:t xml:space="preserve">и поддержке Фонда кино Министерства культуры РФ начал свою деятельность </w:t>
      </w:r>
      <w:r w:rsidRPr="002A7E76">
        <w:rPr>
          <w:b/>
        </w:rPr>
        <w:t>кинозал «Радуга».</w:t>
      </w:r>
      <w:r w:rsidRPr="002A7E76">
        <w:t xml:space="preserve"> За 2019 год проведено  74 сеанса, 8189 зрителей воспользовались услугой кинозала. Кассовый сбор составил 427,6 тыс. руб.</w:t>
      </w:r>
    </w:p>
    <w:p w:rsidR="00525AA7" w:rsidRPr="002A7E76" w:rsidRDefault="00525AA7" w:rsidP="00525AA7">
      <w:pPr>
        <w:jc w:val="both"/>
        <w:rPr>
          <w:color w:val="000000"/>
        </w:rPr>
      </w:pPr>
      <w:r w:rsidRPr="002A7E76">
        <w:tab/>
      </w:r>
      <w:r w:rsidRPr="002A7E76">
        <w:rPr>
          <w:b/>
        </w:rPr>
        <w:t>Проблемы в сфере культуры:</w:t>
      </w:r>
      <w:r w:rsidRPr="002A7E76">
        <w:t xml:space="preserve"> низкая материально- техническое обеспечение учреждений, большая часть зданий   требует капитального ремонта и не соответствует современным требованиям; недостаточно  развита инновационная и экспериментальная деятельность, сфера культуры не достаточно ориентирована на молодежную аудиторию,  </w:t>
      </w:r>
      <w:r w:rsidRPr="002A7E76">
        <w:rPr>
          <w:color w:val="000000"/>
        </w:rPr>
        <w:t>кадровый дефицит, н</w:t>
      </w:r>
      <w:r w:rsidRPr="002A7E76">
        <w:t xml:space="preserve">еобходимо строительство Центра культурного развития в </w:t>
      </w:r>
      <w:proofErr w:type="spellStart"/>
      <w:r w:rsidRPr="002A7E76">
        <w:t>пгт</w:t>
      </w:r>
      <w:proofErr w:type="spellEnd"/>
      <w:r w:rsidRPr="002A7E76">
        <w:t>. Чернышевск.</w:t>
      </w:r>
    </w:p>
    <w:p w:rsidR="00525AA7" w:rsidRPr="002A7E76" w:rsidRDefault="00525AA7" w:rsidP="00525AA7">
      <w:pPr>
        <w:jc w:val="both"/>
      </w:pPr>
      <w:r w:rsidRPr="002A7E76">
        <w:tab/>
      </w:r>
      <w:r w:rsidRPr="002A7E76">
        <w:tab/>
      </w:r>
    </w:p>
    <w:p w:rsidR="00525AA7" w:rsidRPr="002A7E76" w:rsidRDefault="00525AA7" w:rsidP="00525AA7">
      <w:pPr>
        <w:jc w:val="center"/>
        <w:rPr>
          <w:b/>
        </w:rPr>
      </w:pPr>
      <w:r w:rsidRPr="002A7E76">
        <w:rPr>
          <w:b/>
        </w:rPr>
        <w:t>Физическая культура и спорт</w:t>
      </w:r>
    </w:p>
    <w:p w:rsidR="00525AA7" w:rsidRPr="002A7E76" w:rsidRDefault="00525AA7" w:rsidP="00525AA7">
      <w:pPr>
        <w:ind w:firstLine="709"/>
        <w:contextualSpacing/>
        <w:jc w:val="both"/>
      </w:pPr>
      <w:r w:rsidRPr="002A7E76">
        <w:t xml:space="preserve">Одной из основных целей физкультурно-массовой работы является охват занятиями физкультурой и спортом всех категорий населения. </w:t>
      </w:r>
    </w:p>
    <w:p w:rsidR="00525AA7" w:rsidRPr="002A7E76" w:rsidRDefault="00525AA7" w:rsidP="00525AA7">
      <w:pPr>
        <w:jc w:val="both"/>
      </w:pPr>
      <w:r w:rsidRPr="002A7E76">
        <w:tab/>
        <w:t>В течение 2019 года проведено 20 спортивных мероприятий районного, межрайонного и краевого значения, в которых приняли участие 871 человек.</w:t>
      </w:r>
    </w:p>
    <w:p w:rsidR="00525AA7" w:rsidRPr="002A7E76" w:rsidRDefault="00525AA7" w:rsidP="00525AA7">
      <w:pPr>
        <w:ind w:firstLine="708"/>
        <w:jc w:val="both"/>
      </w:pPr>
      <w:r w:rsidRPr="002A7E76">
        <w:t>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86 спортивных сооружений, физкультурно-оздоровительный комплекс «Багульник», а так же:</w:t>
      </w:r>
    </w:p>
    <w:p w:rsidR="00525AA7" w:rsidRPr="002A7E76" w:rsidRDefault="00525AA7" w:rsidP="00525AA7">
      <w:pPr>
        <w:jc w:val="both"/>
      </w:pPr>
      <w:r w:rsidRPr="002A7E76">
        <w:tab/>
      </w:r>
      <w:proofErr w:type="gramStart"/>
      <w:r w:rsidRPr="002A7E76">
        <w:t xml:space="preserve">Детско-юношеская спортивная школа 663 воспитанника (2018г-630 воспитанников), в учреждении реализуются 5 дополнительных </w:t>
      </w:r>
      <w:proofErr w:type="spellStart"/>
      <w:r w:rsidRPr="002A7E76">
        <w:t>предпрофессиональных</w:t>
      </w:r>
      <w:proofErr w:type="spellEnd"/>
      <w:r w:rsidRPr="002A7E76">
        <w:t xml:space="preserve"> программ  по видам спорта: шахматы, пауэрлифтинг, футбол, хоккей, волейбол; 3 дополнительных образовательных программ: по шахматам, футболу, волейболу.</w:t>
      </w:r>
      <w:proofErr w:type="gramEnd"/>
    </w:p>
    <w:p w:rsidR="00525AA7" w:rsidRPr="002A7E76" w:rsidRDefault="00525AA7" w:rsidP="00525AA7">
      <w:pPr>
        <w:jc w:val="both"/>
      </w:pPr>
      <w:r w:rsidRPr="002A7E76">
        <w:tab/>
        <w:t xml:space="preserve">В секции бокса в ДДТ 58 человек, в секции рукопашного боя 38 человек. </w:t>
      </w:r>
    </w:p>
    <w:p w:rsidR="00525AA7" w:rsidRPr="002A7E76" w:rsidRDefault="00525AA7" w:rsidP="00525AA7">
      <w:pPr>
        <w:pStyle w:val="13"/>
        <w:ind w:firstLine="709"/>
        <w:jc w:val="both"/>
        <w:rPr>
          <w:rFonts w:cs="Times New Roman"/>
          <w:sz w:val="24"/>
          <w:szCs w:val="24"/>
        </w:rPr>
      </w:pPr>
      <w:proofErr w:type="gramStart"/>
      <w:r w:rsidRPr="002A7E76">
        <w:rPr>
          <w:rFonts w:cs="Times New Roman"/>
          <w:sz w:val="24"/>
          <w:szCs w:val="24"/>
        </w:rPr>
        <w:t>В 2018 – 2019 учебном году воспитанники из ДЮСШ успешно участвовали в  турнирах регионального и федерального уровней:</w:t>
      </w:r>
      <w:proofErr w:type="gramEnd"/>
    </w:p>
    <w:p w:rsidR="00525AA7" w:rsidRPr="002A7E76" w:rsidRDefault="00525AA7" w:rsidP="00525AA7">
      <w:pPr>
        <w:pStyle w:val="a4"/>
        <w:ind w:left="0"/>
        <w:rPr>
          <w:rFonts w:ascii="Times New Roman" w:hAnsi="Times New Roman"/>
          <w:sz w:val="24"/>
          <w:szCs w:val="24"/>
        </w:rPr>
      </w:pPr>
      <w:r w:rsidRPr="002A7E76">
        <w:rPr>
          <w:rFonts w:ascii="Times New Roman" w:hAnsi="Times New Roman"/>
          <w:sz w:val="24"/>
          <w:szCs w:val="24"/>
        </w:rPr>
        <w:tab/>
        <w:t xml:space="preserve">-открытое первенство СК «Забайкалье» МБУ «Спортивная школа №7» г. Чита по боксу, памяти тренера В. А. </w:t>
      </w:r>
      <w:proofErr w:type="spellStart"/>
      <w:r w:rsidRPr="002A7E76">
        <w:rPr>
          <w:rFonts w:ascii="Times New Roman" w:hAnsi="Times New Roman"/>
          <w:sz w:val="24"/>
          <w:szCs w:val="24"/>
        </w:rPr>
        <w:t>Путинцевой</w:t>
      </w:r>
      <w:proofErr w:type="spellEnd"/>
      <w:r w:rsidRPr="002A7E76">
        <w:rPr>
          <w:rFonts w:ascii="Times New Roman" w:hAnsi="Times New Roman"/>
          <w:sz w:val="24"/>
          <w:szCs w:val="24"/>
        </w:rPr>
        <w:t xml:space="preserve"> и участника ВОВ А. М. Мамедова – </w:t>
      </w:r>
      <w:r w:rsidRPr="002A7E76">
        <w:rPr>
          <w:rFonts w:ascii="Times New Roman" w:hAnsi="Times New Roman"/>
          <w:sz w:val="24"/>
          <w:szCs w:val="24"/>
          <w:lang w:val="en-US"/>
        </w:rPr>
        <w:t>I</w:t>
      </w:r>
      <w:r w:rsidRPr="002A7E76">
        <w:rPr>
          <w:rFonts w:ascii="Times New Roman" w:hAnsi="Times New Roman"/>
          <w:sz w:val="24"/>
          <w:szCs w:val="24"/>
        </w:rPr>
        <w:t xml:space="preserve"> место Ковалев Никита, </w:t>
      </w:r>
      <w:proofErr w:type="spellStart"/>
      <w:r w:rsidRPr="002A7E76">
        <w:rPr>
          <w:rFonts w:ascii="Times New Roman" w:hAnsi="Times New Roman"/>
          <w:sz w:val="24"/>
          <w:szCs w:val="24"/>
        </w:rPr>
        <w:t>Матафонов</w:t>
      </w:r>
      <w:proofErr w:type="spellEnd"/>
      <w:r w:rsidRPr="002A7E76">
        <w:rPr>
          <w:rFonts w:ascii="Times New Roman" w:hAnsi="Times New Roman"/>
          <w:sz w:val="24"/>
          <w:szCs w:val="24"/>
        </w:rPr>
        <w:t xml:space="preserve"> Вадим, </w:t>
      </w:r>
      <w:r w:rsidRPr="002A7E76">
        <w:rPr>
          <w:rFonts w:ascii="Times New Roman" w:hAnsi="Times New Roman"/>
          <w:sz w:val="24"/>
          <w:szCs w:val="24"/>
          <w:lang w:val="en-US"/>
        </w:rPr>
        <w:t>II</w:t>
      </w:r>
      <w:r w:rsidRPr="002A7E76">
        <w:rPr>
          <w:rFonts w:ascii="Times New Roman" w:hAnsi="Times New Roman"/>
          <w:sz w:val="24"/>
          <w:szCs w:val="24"/>
        </w:rPr>
        <w:t xml:space="preserve"> место – Корчагин Егор;</w:t>
      </w:r>
    </w:p>
    <w:p w:rsidR="004452C0" w:rsidRDefault="00525AA7" w:rsidP="004452C0">
      <w:pPr>
        <w:pStyle w:val="a4"/>
        <w:ind w:left="0"/>
        <w:rPr>
          <w:rFonts w:ascii="Times New Roman" w:hAnsi="Times New Roman"/>
          <w:sz w:val="24"/>
          <w:szCs w:val="24"/>
        </w:rPr>
      </w:pPr>
      <w:r w:rsidRPr="002A7E76">
        <w:rPr>
          <w:rFonts w:ascii="Times New Roman" w:hAnsi="Times New Roman"/>
          <w:sz w:val="24"/>
          <w:szCs w:val="24"/>
        </w:rPr>
        <w:tab/>
        <w:t xml:space="preserve">-первенство Забайкальского края по боксу среди юношей – Ковалев Никита – 2 место, он вошел в состав сборной команды для участия в Первенстве Дальневосточного Федерального округа по боксу в </w:t>
      </w:r>
      <w:proofErr w:type="gramStart"/>
      <w:r w:rsidRPr="002A7E76">
        <w:rPr>
          <w:rFonts w:ascii="Times New Roman" w:hAnsi="Times New Roman"/>
          <w:sz w:val="24"/>
          <w:szCs w:val="24"/>
        </w:rPr>
        <w:t>г</w:t>
      </w:r>
      <w:proofErr w:type="gramEnd"/>
      <w:r w:rsidRPr="002A7E76">
        <w:rPr>
          <w:rFonts w:ascii="Times New Roman" w:hAnsi="Times New Roman"/>
          <w:sz w:val="24"/>
          <w:szCs w:val="24"/>
        </w:rPr>
        <w:t>. Благовещенск</w:t>
      </w:r>
      <w:r w:rsidR="004452C0">
        <w:rPr>
          <w:rFonts w:ascii="Times New Roman" w:hAnsi="Times New Roman"/>
          <w:sz w:val="24"/>
          <w:szCs w:val="24"/>
        </w:rPr>
        <w:t>;</w:t>
      </w:r>
    </w:p>
    <w:p w:rsidR="00525AA7" w:rsidRPr="002A7E76" w:rsidRDefault="00525AA7" w:rsidP="004452C0">
      <w:pPr>
        <w:pStyle w:val="a4"/>
        <w:ind w:left="0" w:firstLine="709"/>
        <w:rPr>
          <w:rFonts w:ascii="Times New Roman" w:hAnsi="Times New Roman"/>
          <w:sz w:val="24"/>
          <w:szCs w:val="24"/>
        </w:rPr>
      </w:pPr>
      <w:r w:rsidRPr="002A7E76">
        <w:rPr>
          <w:rFonts w:ascii="Times New Roman" w:hAnsi="Times New Roman"/>
          <w:sz w:val="24"/>
          <w:szCs w:val="24"/>
        </w:rPr>
        <w:t xml:space="preserve">-чемпионат мира (март, </w:t>
      </w:r>
      <w:proofErr w:type="gramStart"/>
      <w:r w:rsidRPr="002A7E76">
        <w:rPr>
          <w:rFonts w:ascii="Times New Roman" w:hAnsi="Times New Roman"/>
          <w:sz w:val="24"/>
          <w:szCs w:val="24"/>
        </w:rPr>
        <w:t>г</w:t>
      </w:r>
      <w:proofErr w:type="gramEnd"/>
      <w:r w:rsidRPr="002A7E76">
        <w:rPr>
          <w:rFonts w:ascii="Times New Roman" w:hAnsi="Times New Roman"/>
          <w:sz w:val="24"/>
          <w:szCs w:val="24"/>
        </w:rPr>
        <w:t>. Благовещенск) – 12 золотых медалей, Плотникова Валерия – мастер спорта международного класса, Широков Михаил – мастер спорта международного класса;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международный чемпионат Евразии (май, </w:t>
      </w:r>
      <w:proofErr w:type="gramStart"/>
      <w:r w:rsidRPr="002A7E76">
        <w:rPr>
          <w:rFonts w:cs="Times New Roman"/>
          <w:sz w:val="24"/>
          <w:szCs w:val="24"/>
        </w:rPr>
        <w:t>г</w:t>
      </w:r>
      <w:proofErr w:type="gramEnd"/>
      <w:r w:rsidRPr="002A7E76">
        <w:rPr>
          <w:rFonts w:cs="Times New Roman"/>
          <w:sz w:val="24"/>
          <w:szCs w:val="24"/>
        </w:rPr>
        <w:t xml:space="preserve">. Хабаровск) – 12 золотых медалей, Плотникова Валерия и </w:t>
      </w:r>
      <w:proofErr w:type="spellStart"/>
      <w:r w:rsidRPr="002A7E76">
        <w:rPr>
          <w:rFonts w:cs="Times New Roman"/>
          <w:sz w:val="24"/>
          <w:szCs w:val="24"/>
        </w:rPr>
        <w:t>Бурдинский</w:t>
      </w:r>
      <w:proofErr w:type="spellEnd"/>
      <w:r w:rsidRPr="002A7E76">
        <w:rPr>
          <w:rFonts w:cs="Times New Roman"/>
          <w:sz w:val="24"/>
          <w:szCs w:val="24"/>
        </w:rPr>
        <w:t xml:space="preserve"> Роман установили по 2 мировых рекорда, Широков Михаил выполнил элиту России;</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чемпионат Азии (июль, </w:t>
      </w:r>
      <w:proofErr w:type="gramStart"/>
      <w:r w:rsidRPr="002A7E76">
        <w:rPr>
          <w:rFonts w:cs="Times New Roman"/>
          <w:sz w:val="24"/>
          <w:szCs w:val="24"/>
        </w:rPr>
        <w:t>г</w:t>
      </w:r>
      <w:proofErr w:type="gramEnd"/>
      <w:r w:rsidRPr="002A7E76">
        <w:rPr>
          <w:rFonts w:cs="Times New Roman"/>
          <w:sz w:val="24"/>
          <w:szCs w:val="24"/>
        </w:rPr>
        <w:t>. Новосибирск) – 12 золотых медалей;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международные соревнования «Кубок мира»  (октябрь, </w:t>
      </w:r>
      <w:proofErr w:type="gramStart"/>
      <w:r w:rsidRPr="002A7E76">
        <w:rPr>
          <w:rFonts w:cs="Times New Roman"/>
          <w:sz w:val="24"/>
          <w:szCs w:val="24"/>
        </w:rPr>
        <w:t>г</w:t>
      </w:r>
      <w:proofErr w:type="gramEnd"/>
      <w:r w:rsidRPr="002A7E76">
        <w:rPr>
          <w:rFonts w:cs="Times New Roman"/>
          <w:sz w:val="24"/>
          <w:szCs w:val="24"/>
        </w:rPr>
        <w:t xml:space="preserve">. Благовещенск) – 12 золотых медалей, </w:t>
      </w:r>
      <w:proofErr w:type="spellStart"/>
      <w:r w:rsidRPr="002A7E76">
        <w:rPr>
          <w:rFonts w:cs="Times New Roman"/>
          <w:sz w:val="24"/>
          <w:szCs w:val="24"/>
        </w:rPr>
        <w:t>Бурдинский</w:t>
      </w:r>
      <w:proofErr w:type="spellEnd"/>
      <w:r w:rsidRPr="002A7E76">
        <w:rPr>
          <w:rFonts w:cs="Times New Roman"/>
          <w:sz w:val="24"/>
          <w:szCs w:val="24"/>
        </w:rPr>
        <w:t xml:space="preserve"> Роман установил 2 мировых рекорда;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Титаны Забайкалья (г</w:t>
      </w:r>
      <w:proofErr w:type="gramStart"/>
      <w:r w:rsidRPr="002A7E76">
        <w:rPr>
          <w:rFonts w:cs="Times New Roman"/>
          <w:sz w:val="24"/>
          <w:szCs w:val="24"/>
        </w:rPr>
        <w:t>.Ч</w:t>
      </w:r>
      <w:proofErr w:type="gramEnd"/>
      <w:r w:rsidRPr="002A7E76">
        <w:rPr>
          <w:rFonts w:cs="Times New Roman"/>
          <w:sz w:val="24"/>
          <w:szCs w:val="24"/>
        </w:rPr>
        <w:t xml:space="preserve">ита) - 5 золотых медалей, </w:t>
      </w:r>
      <w:proofErr w:type="spellStart"/>
      <w:r w:rsidRPr="002A7E76">
        <w:rPr>
          <w:rFonts w:cs="Times New Roman"/>
          <w:sz w:val="24"/>
          <w:szCs w:val="24"/>
        </w:rPr>
        <w:t>Солдатикова</w:t>
      </w:r>
      <w:proofErr w:type="spellEnd"/>
      <w:r w:rsidRPr="002A7E76">
        <w:rPr>
          <w:rFonts w:cs="Times New Roman"/>
          <w:sz w:val="24"/>
          <w:szCs w:val="24"/>
        </w:rPr>
        <w:t xml:space="preserve"> Алена, Плотникова Валерия, Юдин Вячеслав, Широков Михаил и Семенов Константин;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-чемпионат СНГ (международный) (декабрь, </w:t>
      </w:r>
      <w:proofErr w:type="gramStart"/>
      <w:r w:rsidRPr="002A7E76">
        <w:rPr>
          <w:rFonts w:cs="Times New Roman"/>
          <w:sz w:val="24"/>
          <w:szCs w:val="24"/>
        </w:rPr>
        <w:t>г</w:t>
      </w:r>
      <w:proofErr w:type="gramEnd"/>
      <w:r w:rsidRPr="002A7E76">
        <w:rPr>
          <w:rFonts w:cs="Times New Roman"/>
          <w:sz w:val="24"/>
          <w:szCs w:val="24"/>
        </w:rPr>
        <w:t>. Хабаровск) – 15 золотых медалей.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lastRenderedPageBreak/>
        <w:t xml:space="preserve">В 2019 году посещаемость </w:t>
      </w:r>
      <w:proofErr w:type="spellStart"/>
      <w:proofErr w:type="gramStart"/>
      <w:r w:rsidRPr="002A7E76">
        <w:rPr>
          <w:rFonts w:cs="Times New Roman"/>
          <w:b/>
          <w:sz w:val="24"/>
          <w:szCs w:val="24"/>
        </w:rPr>
        <w:t>Физкультурно</w:t>
      </w:r>
      <w:proofErr w:type="spellEnd"/>
      <w:r w:rsidRPr="002A7E76">
        <w:rPr>
          <w:rFonts w:cs="Times New Roman"/>
          <w:b/>
          <w:sz w:val="24"/>
          <w:szCs w:val="24"/>
        </w:rPr>
        <w:t xml:space="preserve"> – оздоровительного</w:t>
      </w:r>
      <w:proofErr w:type="gramEnd"/>
      <w:r w:rsidRPr="002A7E76">
        <w:rPr>
          <w:rFonts w:cs="Times New Roman"/>
          <w:b/>
          <w:sz w:val="24"/>
          <w:szCs w:val="24"/>
        </w:rPr>
        <w:t xml:space="preserve"> комплекса «Багульник»</w:t>
      </w:r>
      <w:r w:rsidRPr="002A7E76">
        <w:rPr>
          <w:rFonts w:cs="Times New Roman"/>
          <w:sz w:val="24"/>
          <w:szCs w:val="24"/>
        </w:rPr>
        <w:t xml:space="preserve"> составила 11000 чел.(2018г-9250 чел.), занимаются 3 группы: группа «Здоровье» (от 50 до 75 лет); детская группа (от 4 до 7 лет) и старшая группа (от 8 до 14 лет), в тренажерном зале занимаются 12 человек. Проведено8 соревнований, в которых приняли участие 292 чел. В течение 2019 года проведено 20 спортивных мероприятий районного, межрайонного и краевого значения, в которых приняли участие  871 человек.</w:t>
      </w:r>
    </w:p>
    <w:p w:rsidR="00525AA7" w:rsidRPr="002A7E76" w:rsidRDefault="00525AA7" w:rsidP="00525AA7">
      <w:pPr>
        <w:jc w:val="both"/>
      </w:pPr>
      <w:r w:rsidRPr="002A7E76">
        <w:tab/>
        <w:t>Существует две ведомственных физкультурно-спортивных организации «Локомотив», «Горняк». Совместно с ними проводятся районные, поселковые спортивно-массовые мероприятия. Спортсмены Чернышевского района участвуют в краевых, всероссийских и международных соревнованиях.</w:t>
      </w:r>
    </w:p>
    <w:p w:rsidR="00525AA7" w:rsidRPr="002A7E76" w:rsidRDefault="00525AA7" w:rsidP="00525AA7">
      <w:pPr>
        <w:pStyle w:val="a6"/>
        <w:ind w:firstLine="709"/>
        <w:contextualSpacing/>
        <w:jc w:val="both"/>
        <w:rPr>
          <w:sz w:val="24"/>
          <w:szCs w:val="24"/>
        </w:rPr>
      </w:pPr>
      <w:r w:rsidRPr="002A7E76">
        <w:rPr>
          <w:sz w:val="24"/>
          <w:szCs w:val="24"/>
        </w:rPr>
        <w:t>В сфере развития частного дополнительного образования: действует спортивный клуб «РОСИЧ» количество мест -78 детей - 2019 год (2018г-78 детей).</w:t>
      </w:r>
    </w:p>
    <w:p w:rsidR="00525AA7" w:rsidRPr="002A7E76" w:rsidRDefault="00525AA7" w:rsidP="00525AA7">
      <w:pPr>
        <w:jc w:val="both"/>
      </w:pPr>
      <w:r w:rsidRPr="002A7E76">
        <w:tab/>
        <w:t xml:space="preserve">Открылся частный спортклуб в </w:t>
      </w:r>
      <w:proofErr w:type="spellStart"/>
      <w:r w:rsidRPr="002A7E76">
        <w:t>пгт</w:t>
      </w:r>
      <w:proofErr w:type="spellEnd"/>
      <w:r w:rsidRPr="002A7E76">
        <w:t>. Чернышевск «</w:t>
      </w:r>
      <w:proofErr w:type="gramStart"/>
      <w:r w:rsidRPr="002A7E76">
        <w:rPr>
          <w:lang w:val="en-US"/>
        </w:rPr>
        <w:t>V</w:t>
      </w:r>
      <w:proofErr w:type="gramEnd"/>
      <w:r w:rsidRPr="002A7E76">
        <w:t>Спорт».</w:t>
      </w:r>
    </w:p>
    <w:p w:rsidR="00525AA7" w:rsidRPr="002A7E76" w:rsidRDefault="00525AA7" w:rsidP="00525AA7">
      <w:pPr>
        <w:ind w:firstLine="709"/>
        <w:contextualSpacing/>
        <w:jc w:val="both"/>
      </w:pPr>
      <w:r w:rsidRPr="002A7E76">
        <w:rPr>
          <w:b/>
        </w:rPr>
        <w:t>Доля населения, систематически занимающегося физической культурой и спортом</w:t>
      </w:r>
      <w:r w:rsidRPr="002A7E76">
        <w:t>, в 2018 году составила 40 %, что выше значения 2018 года  на 1,5 %. В 2019 году численность занимающихся спортом составила 12832 чел. или 40% от общей численности населения района (2018г- 10746 чел., 2017г - 10075 чел.) или 119,4% к АППГ, в т.ч.:</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дошкольные образовательные организации – 1568 чел.;</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общеобразовательные организации – 3520 чел.</w:t>
      </w:r>
    </w:p>
    <w:p w:rsidR="00525AA7" w:rsidRPr="002A7E76" w:rsidRDefault="00525AA7" w:rsidP="00525AA7">
      <w:pPr>
        <w:ind w:firstLine="708"/>
        <w:jc w:val="both"/>
      </w:pPr>
      <w:r w:rsidRPr="002A7E76">
        <w:t>Доля обучающихся, систематически занимающихся физической культурой и спортом, в общей численности обучающихся  составила в 2019 году 83 %, что к уровню 2018 года составило 100,1 %. В связи с введением комплекса ГТО больше детей стало заниматься спортом, для получения знаков ГТО, которые дают льготы при поступлении в учебные заведения.</w:t>
      </w:r>
    </w:p>
    <w:p w:rsidR="00525AA7" w:rsidRPr="002A7E76" w:rsidRDefault="00525AA7" w:rsidP="00525AA7">
      <w:pPr>
        <w:jc w:val="both"/>
      </w:pPr>
      <w:r w:rsidRPr="002A7E76">
        <w:tab/>
      </w:r>
      <w:r w:rsidRPr="002A7E76">
        <w:rPr>
          <w:b/>
        </w:rPr>
        <w:t>Проблемы:</w:t>
      </w:r>
      <w:r w:rsidRPr="002A7E76">
        <w:t xml:space="preserve"> </w:t>
      </w:r>
      <w:proofErr w:type="gramStart"/>
      <w:r w:rsidRPr="002A7E76">
        <w:t>низкая</w:t>
      </w:r>
      <w:proofErr w:type="gramEnd"/>
      <w:r w:rsidRPr="002A7E76">
        <w:t xml:space="preserve"> материально- техническое обеспечение спортивными объектами, спортинвентарем в сельской местности.</w:t>
      </w:r>
    </w:p>
    <w:p w:rsidR="00525AA7" w:rsidRPr="002A7E76" w:rsidRDefault="00525AA7" w:rsidP="00525AA7">
      <w:pPr>
        <w:jc w:val="both"/>
      </w:pPr>
      <w:r w:rsidRPr="002A7E76">
        <w:tab/>
        <w:t xml:space="preserve"> </w:t>
      </w:r>
    </w:p>
    <w:p w:rsidR="00525AA7" w:rsidRPr="002A7E76" w:rsidRDefault="00525AA7" w:rsidP="00525AA7">
      <w:pPr>
        <w:jc w:val="center"/>
      </w:pPr>
      <w:r w:rsidRPr="002A7E76">
        <w:rPr>
          <w:b/>
        </w:rPr>
        <w:t>Социальная защита</w:t>
      </w:r>
    </w:p>
    <w:p w:rsidR="00525AA7" w:rsidRPr="002A7E76" w:rsidRDefault="00525AA7" w:rsidP="00525AA7">
      <w:pPr>
        <w:pStyle w:val="110"/>
        <w:ind w:firstLine="709"/>
        <w:rPr>
          <w:rFonts w:ascii="Times New Roman" w:hAnsi="Times New Roman" w:cs="Times New Roman"/>
          <w:lang w:val="ru-RU"/>
        </w:rPr>
      </w:pPr>
      <w:r w:rsidRPr="002A7E76">
        <w:rPr>
          <w:rFonts w:ascii="Times New Roman" w:hAnsi="Times New Roman" w:cs="Times New Roman"/>
          <w:lang w:val="ru-RU"/>
        </w:rPr>
        <w:t>Численность населения района, нуждающегося в социальной поддержке составила9450человек, что соответствует 99,4% по сравнению с  АППГ.</w:t>
      </w:r>
    </w:p>
    <w:p w:rsidR="00525AA7" w:rsidRPr="002A7E76" w:rsidRDefault="00525AA7" w:rsidP="00525AA7">
      <w:pPr>
        <w:pStyle w:val="110"/>
        <w:ind w:firstLine="709"/>
        <w:rPr>
          <w:rFonts w:ascii="Times New Roman" w:hAnsi="Times New Roman" w:cs="Times New Roman"/>
          <w:lang w:val="ru-RU"/>
        </w:rPr>
      </w:pPr>
      <w:r w:rsidRPr="002A7E76">
        <w:rPr>
          <w:rFonts w:ascii="Times New Roman" w:hAnsi="Times New Roman" w:cs="Times New Roman"/>
          <w:lang w:val="ru-RU"/>
        </w:rPr>
        <w:t xml:space="preserve">В 2019 году получили социальную помощь 9350 человек (2018г-9800, 2017г. – 9852 чел.), что на 4,6% меньше АППГ. Причинами снижения является: 1. Региональная ставка на оплату коммунальных услуг с 2015г не меняется, доходы получателей увеличиваются в связи с увеличением МРОТ, при расчёте </w:t>
      </w:r>
      <w:proofErr w:type="gramStart"/>
      <w:r w:rsidRPr="002A7E76">
        <w:rPr>
          <w:rFonts w:ascii="Times New Roman" w:hAnsi="Times New Roman" w:cs="Times New Roman"/>
          <w:lang w:val="ru-RU"/>
        </w:rPr>
        <w:t>выходит</w:t>
      </w:r>
      <w:proofErr w:type="gramEnd"/>
      <w:r w:rsidRPr="002A7E76">
        <w:rPr>
          <w:rFonts w:ascii="Times New Roman" w:hAnsi="Times New Roman" w:cs="Times New Roman"/>
          <w:lang w:val="ru-RU"/>
        </w:rPr>
        <w:t xml:space="preserve"> что социальные выплаты не положены, наличие задолженности  за оплату  услуг ЖКХ.</w:t>
      </w:r>
    </w:p>
    <w:p w:rsidR="00525AA7" w:rsidRPr="002A7E76" w:rsidRDefault="00525AA7" w:rsidP="00525AA7">
      <w:pPr>
        <w:pStyle w:val="110"/>
        <w:ind w:firstLine="709"/>
        <w:rPr>
          <w:rFonts w:ascii="Times New Roman" w:hAnsi="Times New Roman" w:cs="Times New Roman"/>
          <w:lang w:val="ru-RU"/>
        </w:rPr>
      </w:pPr>
      <w:r w:rsidRPr="002A7E76">
        <w:rPr>
          <w:rFonts w:ascii="Times New Roman" w:hAnsi="Times New Roman" w:cs="Times New Roman"/>
          <w:lang w:val="ru-RU"/>
        </w:rPr>
        <w:t xml:space="preserve">Численность  </w:t>
      </w:r>
      <w:proofErr w:type="gramStart"/>
      <w:r w:rsidRPr="002A7E76">
        <w:rPr>
          <w:rFonts w:ascii="Times New Roman" w:hAnsi="Times New Roman" w:cs="Times New Roman"/>
          <w:lang w:val="ru-RU"/>
        </w:rPr>
        <w:t>отдельных категорий граждан, имеющих право на меры социальной поддержки в соответствии с федеральным и региональным законодательством составила</w:t>
      </w:r>
      <w:proofErr w:type="gramEnd"/>
      <w:r w:rsidRPr="002A7E76">
        <w:rPr>
          <w:rFonts w:ascii="Times New Roman" w:hAnsi="Times New Roman" w:cs="Times New Roman"/>
          <w:lang w:val="ru-RU"/>
        </w:rPr>
        <w:t xml:space="preserve"> 9352 чел., в том числе  по категориям получателей государственной социальной помощи за 2019 год:</w:t>
      </w:r>
    </w:p>
    <w:p w:rsidR="00525AA7" w:rsidRPr="002A7E76" w:rsidRDefault="00525AA7" w:rsidP="00525AA7">
      <w:pPr>
        <w:pStyle w:val="110"/>
        <w:ind w:firstLine="709"/>
        <w:rPr>
          <w:rFonts w:ascii="Times New Roman" w:hAnsi="Times New Roman" w:cs="Times New Roman"/>
          <w:lang w:val="ru-RU"/>
        </w:rPr>
      </w:pPr>
      <w:r w:rsidRPr="002A7E76">
        <w:rPr>
          <w:rFonts w:ascii="Times New Roman" w:hAnsi="Times New Roman" w:cs="Times New Roman"/>
          <w:lang w:val="ru-RU"/>
        </w:rPr>
        <w:t>-региональный регистр -5914 чел (2018г-5773чел.)</w:t>
      </w:r>
    </w:p>
    <w:p w:rsidR="00525AA7" w:rsidRPr="002A7E76" w:rsidRDefault="00525AA7" w:rsidP="00525AA7">
      <w:pPr>
        <w:pStyle w:val="110"/>
        <w:ind w:firstLine="709"/>
        <w:rPr>
          <w:rFonts w:ascii="Times New Roman" w:hAnsi="Times New Roman" w:cs="Times New Roman"/>
          <w:lang w:val="ru-RU"/>
        </w:rPr>
      </w:pPr>
      <w:r w:rsidRPr="002A7E76">
        <w:rPr>
          <w:rFonts w:ascii="Times New Roman" w:hAnsi="Times New Roman" w:cs="Times New Roman"/>
          <w:lang w:val="ru-RU"/>
        </w:rPr>
        <w:t>-федеральный регистр -2295 чел.(2018г-2444 чел.)</w:t>
      </w:r>
    </w:p>
    <w:p w:rsidR="00525AA7" w:rsidRPr="002A7E76" w:rsidRDefault="00525AA7" w:rsidP="00525AA7">
      <w:pPr>
        <w:pStyle w:val="110"/>
        <w:ind w:firstLine="709"/>
        <w:rPr>
          <w:rFonts w:ascii="Times New Roman" w:hAnsi="Times New Roman" w:cs="Times New Roman"/>
          <w:lang w:val="ru-RU"/>
        </w:rPr>
      </w:pPr>
      <w:r w:rsidRPr="002A7E76">
        <w:rPr>
          <w:rFonts w:ascii="Times New Roman" w:hAnsi="Times New Roman" w:cs="Times New Roman"/>
          <w:lang w:val="ru-RU"/>
        </w:rPr>
        <w:t>Количество получателей субсидии малоимущим гражданам уменьшилось по сравнению с АППГ на 129 чел. и составило 562 чел. (2018г-691).  Общая сумма субсидии за 2019 год  снизилась на 17,3% и составила 7210,6 тыс. руб. (2018г-8723,1 тыс. руб.).</w:t>
      </w:r>
    </w:p>
    <w:p w:rsidR="00525AA7" w:rsidRPr="002A7E76" w:rsidRDefault="00525AA7" w:rsidP="00525AA7">
      <w:pPr>
        <w:contextualSpacing/>
        <w:jc w:val="both"/>
      </w:pPr>
      <w:r w:rsidRPr="002A7E76">
        <w:rPr>
          <w:b/>
        </w:rPr>
        <w:tab/>
        <w:t>Численность пенсионеров по району всего</w:t>
      </w:r>
      <w:r w:rsidRPr="002A7E76">
        <w:t xml:space="preserve"> на 01.01.2020 года составила 9081 чел. (на 31.12.2018г-9345), в т.ч</w:t>
      </w:r>
      <w:proofErr w:type="gramStart"/>
      <w:r w:rsidRPr="002A7E76">
        <w:t>.ч</w:t>
      </w:r>
      <w:proofErr w:type="gramEnd"/>
      <w:r w:rsidRPr="002A7E76">
        <w:t>исленность получателей страховых пенсий:</w:t>
      </w:r>
    </w:p>
    <w:p w:rsidR="00525AA7" w:rsidRPr="002A7E76" w:rsidRDefault="00525AA7" w:rsidP="00525AA7">
      <w:pPr>
        <w:contextualSpacing/>
        <w:jc w:val="both"/>
      </w:pPr>
      <w:r w:rsidRPr="002A7E76">
        <w:tab/>
        <w:t>-страховая пенсия по старости–6905 чел. (2018г-7076 чел.);</w:t>
      </w:r>
    </w:p>
    <w:p w:rsidR="00525AA7" w:rsidRPr="002A7E76" w:rsidRDefault="00525AA7" w:rsidP="00525AA7">
      <w:pPr>
        <w:contextualSpacing/>
        <w:jc w:val="both"/>
      </w:pPr>
      <w:r w:rsidRPr="002A7E76">
        <w:tab/>
        <w:t>- страховая пенсия по инвалидности-372 чел.(2018-381, 2017-410 чел.);</w:t>
      </w:r>
    </w:p>
    <w:p w:rsidR="00525AA7" w:rsidRPr="002A7E76" w:rsidRDefault="00525AA7" w:rsidP="00525AA7">
      <w:pPr>
        <w:contextualSpacing/>
        <w:jc w:val="both"/>
      </w:pPr>
      <w:r w:rsidRPr="002A7E76">
        <w:tab/>
        <w:t>-страховая пенсия по случаю потери кормильца - 496 чел. (на 31.12.2018г-508).</w:t>
      </w:r>
    </w:p>
    <w:p w:rsidR="00525AA7" w:rsidRPr="002A7E76" w:rsidRDefault="00525AA7" w:rsidP="00525AA7">
      <w:pPr>
        <w:contextualSpacing/>
        <w:jc w:val="both"/>
      </w:pPr>
      <w:r w:rsidRPr="002A7E76">
        <w:tab/>
        <w:t>- по государственному пенсионному обеспечению – 1308 чел.</w:t>
      </w:r>
    </w:p>
    <w:p w:rsidR="00525AA7" w:rsidRPr="002A7E76" w:rsidRDefault="00525AA7" w:rsidP="00525AA7">
      <w:pPr>
        <w:contextualSpacing/>
        <w:jc w:val="both"/>
      </w:pPr>
      <w:r w:rsidRPr="002A7E76">
        <w:tab/>
        <w:t>Численность работающих пенсионеров, всего 1369 чел. (на 31.12.2018г -1441 чел.),  в том числе:</w:t>
      </w:r>
    </w:p>
    <w:p w:rsidR="00525AA7" w:rsidRPr="002A7E76" w:rsidRDefault="00525AA7" w:rsidP="00525AA7">
      <w:pPr>
        <w:contextualSpacing/>
        <w:jc w:val="both"/>
      </w:pPr>
      <w:r w:rsidRPr="002A7E76">
        <w:tab/>
        <w:t>- получателей  страховой пенсии по старости  - 1197 чел.(2018г-1261);</w:t>
      </w:r>
    </w:p>
    <w:p w:rsidR="00525AA7" w:rsidRPr="002A7E76" w:rsidRDefault="00525AA7" w:rsidP="00525AA7">
      <w:pPr>
        <w:contextualSpacing/>
        <w:jc w:val="both"/>
      </w:pPr>
      <w:r w:rsidRPr="002A7E76">
        <w:tab/>
        <w:t>- получателей  страховой пенсии по инвалидности  - 97 чел.(2018г-101 чел.)</w:t>
      </w:r>
    </w:p>
    <w:p w:rsidR="00525AA7" w:rsidRPr="002A7E76" w:rsidRDefault="00525AA7" w:rsidP="00525AA7">
      <w:pPr>
        <w:contextualSpacing/>
        <w:jc w:val="both"/>
      </w:pPr>
      <w:r w:rsidRPr="002A7E76">
        <w:tab/>
        <w:t>Средний размер назначенных месячных пенсий составил 13 734,59 руб. (2018г-12914,14 руб.).</w:t>
      </w:r>
    </w:p>
    <w:p w:rsidR="00525AA7" w:rsidRPr="002A7E76" w:rsidRDefault="00525AA7" w:rsidP="00525AA7">
      <w:pPr>
        <w:contextualSpacing/>
        <w:jc w:val="both"/>
        <w:rPr>
          <w:b/>
        </w:rPr>
      </w:pPr>
      <w:r w:rsidRPr="002A7E76">
        <w:lastRenderedPageBreak/>
        <w:tab/>
        <w:t>Количество обращений за выплатой материнского (семейного) капитала –293 (2018г- 256). Сумма выплаты по материнскому (семейному) капиталу 73448,0 тыс. руб. (2018г-72128,19 тыс. руб.).</w:t>
      </w:r>
    </w:p>
    <w:p w:rsidR="00525AA7" w:rsidRPr="002A7E76" w:rsidRDefault="00525AA7" w:rsidP="00525AA7">
      <w:pPr>
        <w:contextualSpacing/>
        <w:jc w:val="both"/>
      </w:pPr>
      <w:r w:rsidRPr="002A7E76">
        <w:rPr>
          <w:b/>
        </w:rPr>
        <w:tab/>
        <w:t>Общее число инвалидов</w:t>
      </w:r>
      <w:r w:rsidRPr="002A7E76">
        <w:t>, состоящих на учете в органах социальной защиты: 2557 чел.</w:t>
      </w:r>
    </w:p>
    <w:p w:rsidR="00525AA7" w:rsidRPr="002A7E76" w:rsidRDefault="00525AA7" w:rsidP="00525AA7">
      <w:pPr>
        <w:contextualSpacing/>
        <w:jc w:val="both"/>
      </w:pPr>
      <w:r w:rsidRPr="002A7E76">
        <w:tab/>
      </w:r>
      <w:r w:rsidRPr="002A7E76">
        <w:rPr>
          <w:b/>
        </w:rPr>
        <w:t>Число многодетных семей</w:t>
      </w:r>
      <w:r w:rsidRPr="002A7E76">
        <w:t xml:space="preserve"> в районе 736, в них детей 2489.</w:t>
      </w:r>
    </w:p>
    <w:p w:rsidR="00525AA7" w:rsidRPr="002A7E76" w:rsidRDefault="00525AA7" w:rsidP="00525AA7">
      <w:pPr>
        <w:contextualSpacing/>
        <w:jc w:val="both"/>
      </w:pPr>
      <w:r w:rsidRPr="002A7E76">
        <w:tab/>
        <w:t>Число социальных работников – 30,75 ед. Число обслуживаемых на дому 209 чел.</w:t>
      </w:r>
    </w:p>
    <w:p w:rsidR="00525AA7" w:rsidRPr="002A7E76" w:rsidRDefault="00525AA7" w:rsidP="00525AA7">
      <w:pPr>
        <w:contextualSpacing/>
        <w:jc w:val="both"/>
      </w:pPr>
    </w:p>
    <w:p w:rsidR="00525AA7" w:rsidRPr="002A7E76" w:rsidRDefault="00525AA7" w:rsidP="00525AA7">
      <w:pPr>
        <w:contextualSpacing/>
        <w:jc w:val="center"/>
        <w:rPr>
          <w:b/>
        </w:rPr>
      </w:pPr>
      <w:r w:rsidRPr="002A7E76">
        <w:rPr>
          <w:b/>
        </w:rPr>
        <w:t>Развитие некоммерческих организаций</w:t>
      </w:r>
    </w:p>
    <w:p w:rsidR="00525AA7" w:rsidRPr="002A7E76" w:rsidRDefault="00525AA7" w:rsidP="00525AA7">
      <w:pPr>
        <w:ind w:firstLine="708"/>
        <w:jc w:val="both"/>
        <w:rPr>
          <w:rFonts w:eastAsia="Calibri"/>
          <w:lang w:eastAsia="en-US"/>
        </w:rPr>
      </w:pPr>
      <w:r w:rsidRPr="002A7E76">
        <w:t xml:space="preserve">В Чернышевском районе зарегистрировано 8 некоммерческих организаций. В 2019 году 2 некоммерческие организации (Школа №51 с. </w:t>
      </w:r>
      <w:proofErr w:type="spellStart"/>
      <w:r w:rsidRPr="002A7E76">
        <w:t>Ульякан</w:t>
      </w:r>
      <w:proofErr w:type="spellEnd"/>
      <w:r w:rsidRPr="002A7E76">
        <w:t xml:space="preserve">» и </w:t>
      </w:r>
      <w:r w:rsidRPr="002A7E76">
        <w:rPr>
          <w:rFonts w:eastAsia="Calibri"/>
          <w:lang w:eastAsia="en-US"/>
        </w:rPr>
        <w:t>«МЕСТНАЯ РЕЛИГИОЗНАЯ ОРГАНИЗАЦИЯ ПРАВОСЛАВНЫЙ ПРИХОД ХРАМА РОЖДЕСТВА ПРЕСВЯТОЙ БОГОРОДИЦЫ ПОС. ЧЕРНЫШЕВСК») стали победителями конкурса ФОНДА ПРЕЗИДЕНТСКИХ ГРАНТОВ среди некоммерческих организаций. Общая сумма грантов составляет 602 тыс. руб. Реализация проектов за счёт средств Фонда Президентских грантов  запланирована на 2019-2020 годы.</w:t>
      </w:r>
    </w:p>
    <w:p w:rsidR="00525AA7" w:rsidRPr="002A7E76" w:rsidRDefault="00525AA7" w:rsidP="00525AA7">
      <w:pPr>
        <w:contextualSpacing/>
        <w:jc w:val="both"/>
      </w:pPr>
    </w:p>
    <w:p w:rsidR="00525AA7" w:rsidRPr="002A7E76" w:rsidRDefault="00525AA7" w:rsidP="00525AA7">
      <w:pPr>
        <w:contextualSpacing/>
        <w:jc w:val="center"/>
        <w:rPr>
          <w:b/>
        </w:rPr>
      </w:pPr>
      <w:r w:rsidRPr="002A7E76">
        <w:rPr>
          <w:b/>
        </w:rPr>
        <w:t>Здравоохранение</w:t>
      </w:r>
    </w:p>
    <w:p w:rsidR="00525AA7" w:rsidRPr="002A7E76" w:rsidRDefault="00525AA7" w:rsidP="00525AA7">
      <w:pPr>
        <w:ind w:firstLine="709"/>
        <w:contextualSpacing/>
        <w:jc w:val="both"/>
        <w:rPr>
          <w:color w:val="0D0D0D"/>
        </w:rPr>
      </w:pPr>
      <w:r w:rsidRPr="002A7E76">
        <w:rPr>
          <w:color w:val="0D0D0D"/>
        </w:rPr>
        <w:t>Сеть лечебно-профилактических учреждений Чернышевского района представлена:</w:t>
      </w:r>
    </w:p>
    <w:p w:rsidR="00525AA7" w:rsidRPr="002A7E76" w:rsidRDefault="00525AA7" w:rsidP="00525AA7">
      <w:pPr>
        <w:ind w:firstLine="709"/>
        <w:jc w:val="both"/>
        <w:rPr>
          <w:color w:val="0D0D0D"/>
        </w:rPr>
      </w:pPr>
      <w:r w:rsidRPr="002A7E76">
        <w:rPr>
          <w:color w:val="0D0D0D"/>
        </w:rPr>
        <w:t xml:space="preserve">- стационаром на 152 койки круглосуточного пребывания, в том числе в п. Чернышевск, п. </w:t>
      </w:r>
      <w:proofErr w:type="spellStart"/>
      <w:r w:rsidRPr="002A7E76">
        <w:rPr>
          <w:color w:val="0D0D0D"/>
        </w:rPr>
        <w:t>Жирекен</w:t>
      </w:r>
      <w:proofErr w:type="spellEnd"/>
      <w:r w:rsidRPr="002A7E76">
        <w:rPr>
          <w:color w:val="0D0D0D"/>
        </w:rPr>
        <w:t>, п. Аксеново-Зиловское;</w:t>
      </w:r>
    </w:p>
    <w:p w:rsidR="00525AA7" w:rsidRPr="002A7E76" w:rsidRDefault="00525AA7" w:rsidP="00525AA7">
      <w:pPr>
        <w:ind w:firstLine="709"/>
        <w:jc w:val="both"/>
        <w:rPr>
          <w:color w:val="0D0D0D"/>
        </w:rPr>
      </w:pPr>
      <w:r w:rsidRPr="002A7E76">
        <w:rPr>
          <w:color w:val="0D0D0D"/>
        </w:rPr>
        <w:t xml:space="preserve">- дневным стационаром, в том числе, Чернышевская ЦРБ  - 24 койки,  </w:t>
      </w:r>
      <w:proofErr w:type="spellStart"/>
      <w:r w:rsidRPr="002A7E76">
        <w:rPr>
          <w:color w:val="0D0D0D"/>
        </w:rPr>
        <w:t>Букачачинская</w:t>
      </w:r>
      <w:proofErr w:type="spellEnd"/>
      <w:r w:rsidRPr="002A7E76">
        <w:rPr>
          <w:color w:val="0D0D0D"/>
        </w:rPr>
        <w:t xml:space="preserve"> больница - 8 коек,  </w:t>
      </w:r>
      <w:proofErr w:type="spellStart"/>
      <w:r w:rsidRPr="002A7E76">
        <w:rPr>
          <w:color w:val="0D0D0D"/>
        </w:rPr>
        <w:t>Аксеново-Зиловская</w:t>
      </w:r>
      <w:proofErr w:type="spellEnd"/>
      <w:r w:rsidRPr="002A7E76">
        <w:rPr>
          <w:color w:val="0D0D0D"/>
        </w:rPr>
        <w:t xml:space="preserve"> больница - 20 коек, </w:t>
      </w:r>
      <w:proofErr w:type="spellStart"/>
      <w:r w:rsidRPr="002A7E76">
        <w:rPr>
          <w:color w:val="0D0D0D"/>
        </w:rPr>
        <w:t>Жирекенская</w:t>
      </w:r>
      <w:proofErr w:type="spellEnd"/>
      <w:r w:rsidRPr="002A7E76">
        <w:rPr>
          <w:color w:val="0D0D0D"/>
        </w:rPr>
        <w:t xml:space="preserve"> больница – 10 коек;</w:t>
      </w:r>
    </w:p>
    <w:p w:rsidR="00525AA7" w:rsidRPr="002A7E76" w:rsidRDefault="00525AA7" w:rsidP="00525AA7">
      <w:pPr>
        <w:ind w:firstLine="709"/>
        <w:jc w:val="both"/>
        <w:rPr>
          <w:color w:val="0D0D0D"/>
        </w:rPr>
      </w:pPr>
      <w:r w:rsidRPr="002A7E76">
        <w:rPr>
          <w:color w:val="0D0D0D"/>
        </w:rPr>
        <w:t xml:space="preserve">-  16 фельдшерско-акушерскими пунктами, 1 ФАП </w:t>
      </w:r>
      <w:proofErr w:type="spellStart"/>
      <w:r w:rsidRPr="002A7E76">
        <w:rPr>
          <w:color w:val="0D0D0D"/>
        </w:rPr>
        <w:t>неукомплектован</w:t>
      </w:r>
      <w:proofErr w:type="spellEnd"/>
      <w:r w:rsidRPr="002A7E76">
        <w:rPr>
          <w:color w:val="0D0D0D"/>
        </w:rPr>
        <w:t xml:space="preserve"> (</w:t>
      </w:r>
      <w:proofErr w:type="gramStart"/>
      <w:r w:rsidRPr="002A7E76">
        <w:rPr>
          <w:color w:val="0D0D0D"/>
        </w:rPr>
        <w:t>в</w:t>
      </w:r>
      <w:proofErr w:type="gramEnd"/>
      <w:r w:rsidRPr="002A7E76">
        <w:rPr>
          <w:color w:val="0D0D0D"/>
        </w:rPr>
        <w:t xml:space="preserve"> с. </w:t>
      </w:r>
      <w:proofErr w:type="spellStart"/>
      <w:r w:rsidRPr="002A7E76">
        <w:rPr>
          <w:color w:val="0D0D0D"/>
        </w:rPr>
        <w:t>Икшица</w:t>
      </w:r>
      <w:proofErr w:type="spellEnd"/>
      <w:r w:rsidRPr="002A7E76">
        <w:rPr>
          <w:color w:val="0D0D0D"/>
        </w:rPr>
        <w:t>);</w:t>
      </w:r>
    </w:p>
    <w:p w:rsidR="00525AA7" w:rsidRPr="002A7E76" w:rsidRDefault="00525AA7" w:rsidP="00525AA7">
      <w:pPr>
        <w:ind w:firstLine="709"/>
        <w:jc w:val="both"/>
        <w:rPr>
          <w:color w:val="0D0D0D"/>
        </w:rPr>
      </w:pPr>
      <w:r w:rsidRPr="002A7E76">
        <w:rPr>
          <w:color w:val="0D0D0D"/>
        </w:rPr>
        <w:t>поликлиникой  мощностью 783 посещений в смену.</w:t>
      </w:r>
    </w:p>
    <w:p w:rsidR="00525AA7" w:rsidRPr="002A7E76" w:rsidRDefault="00525AA7" w:rsidP="00525AA7">
      <w:pPr>
        <w:pStyle w:val="110"/>
        <w:ind w:firstLine="709"/>
        <w:rPr>
          <w:rFonts w:ascii="Times New Roman" w:hAnsi="Times New Roman" w:cs="Times New Roman"/>
          <w:lang w:val="ru-RU"/>
        </w:rPr>
      </w:pPr>
      <w:r w:rsidRPr="002A7E76">
        <w:rPr>
          <w:rFonts w:ascii="Times New Roman" w:hAnsi="Times New Roman" w:cs="Times New Roman"/>
          <w:lang w:val="ru-RU"/>
        </w:rPr>
        <w:t>Число коек в государственных учреждениях здравоохранения на 10 тыс. чел. населения составило 47,4 ед. что на 1,2% больше чем в 2018 году, рост данного показателя обусловлен снижением численности населения района.</w:t>
      </w:r>
    </w:p>
    <w:p w:rsidR="00525AA7" w:rsidRPr="002A7E76" w:rsidRDefault="00525AA7" w:rsidP="00525AA7">
      <w:pPr>
        <w:pStyle w:val="110"/>
        <w:ind w:firstLine="709"/>
        <w:rPr>
          <w:rFonts w:ascii="Times New Roman" w:hAnsi="Times New Roman" w:cs="Times New Roman"/>
          <w:lang w:val="ru-RU"/>
        </w:rPr>
      </w:pPr>
      <w:r w:rsidRPr="002A7E76">
        <w:rPr>
          <w:rFonts w:ascii="Times New Roman" w:hAnsi="Times New Roman" w:cs="Times New Roman"/>
          <w:lang w:val="ru-RU"/>
        </w:rPr>
        <w:t>Показатель обеспеченности населения врачами на 10 тыс. чел. составил в 2019 году -14 (2018г-12) при норме 30 ед. на 10 тыс. населения. Численность врачей по состоянию на 01.01.2020гсоставила 45 ед.</w:t>
      </w:r>
    </w:p>
    <w:p w:rsidR="00525AA7" w:rsidRPr="002A7E76" w:rsidRDefault="00525AA7" w:rsidP="00525AA7">
      <w:pPr>
        <w:pStyle w:val="110"/>
        <w:ind w:firstLine="709"/>
        <w:rPr>
          <w:rFonts w:ascii="Times New Roman" w:hAnsi="Times New Roman" w:cs="Times New Roman"/>
          <w:lang w:val="ru-RU"/>
        </w:rPr>
      </w:pPr>
      <w:r w:rsidRPr="002A7E76">
        <w:rPr>
          <w:rFonts w:ascii="Times New Roman" w:hAnsi="Times New Roman" w:cs="Times New Roman"/>
          <w:lang w:val="ru-RU"/>
        </w:rPr>
        <w:t>Обеспеченность  населения средним медицинским персоналом на 10 тыс. чел. составила 62,8 ед.,  снижение по сравнению с АППГ составило 4% (2018г-65,46, 2017г-65,65). Причиной является снижение в организации численности среднего медицинского персонала. Численность среднего медицинского персонала на 01.01.2020г-202 ед. (2018г-212 ед.)</w:t>
      </w:r>
    </w:p>
    <w:p w:rsidR="00525AA7" w:rsidRPr="002A7E76" w:rsidRDefault="00525AA7" w:rsidP="00525AA7">
      <w:pPr>
        <w:jc w:val="both"/>
      </w:pPr>
      <w:r w:rsidRPr="002A7E76">
        <w:tab/>
        <w:t>Численность младшего медицинского персонала в 2019 году составило 15 ед. (2018г-16).</w:t>
      </w:r>
    </w:p>
    <w:p w:rsidR="00525AA7" w:rsidRPr="002A7E76" w:rsidRDefault="00525AA7" w:rsidP="00525AA7">
      <w:pPr>
        <w:jc w:val="both"/>
      </w:pPr>
      <w:r w:rsidRPr="002A7E76">
        <w:tab/>
        <w:t>Всего работников по учреждению-461чел.</w:t>
      </w:r>
    </w:p>
    <w:p w:rsidR="00525AA7" w:rsidRPr="002A7E76" w:rsidRDefault="00525AA7" w:rsidP="00525AA7">
      <w:pPr>
        <w:jc w:val="both"/>
      </w:pPr>
      <w:r w:rsidRPr="002A7E76">
        <w:tab/>
        <w:t xml:space="preserve">Охвачено диспансеризацией  54 % работающих граждан;  41% лиц, имеющих право на получение </w:t>
      </w:r>
      <w:proofErr w:type="spellStart"/>
      <w:r w:rsidRPr="002A7E76">
        <w:t>гос</w:t>
      </w:r>
      <w:proofErr w:type="spellEnd"/>
      <w:r w:rsidRPr="002A7E76">
        <w:t xml:space="preserve">. социальной помощи; 31 % - проживающих в сельской местности. Профилактическими осмотрами охвачено  97,5  % граждан. </w:t>
      </w:r>
    </w:p>
    <w:p w:rsidR="00525AA7" w:rsidRPr="002A7E76" w:rsidRDefault="00525AA7" w:rsidP="00525AA7">
      <w:pPr>
        <w:jc w:val="both"/>
      </w:pPr>
      <w:r w:rsidRPr="002A7E76">
        <w:tab/>
        <w:t>Профилактический медицинский осмотр и диспансеризация определенных гру</w:t>
      </w:r>
      <w:proofErr w:type="gramStart"/>
      <w:r w:rsidRPr="002A7E76">
        <w:t>пп взр</w:t>
      </w:r>
      <w:proofErr w:type="gramEnd"/>
      <w:r w:rsidRPr="002A7E76">
        <w:t>ослого населения» по законченному случаю выполнен за  2019 г. на 95,5 %.</w:t>
      </w:r>
    </w:p>
    <w:p w:rsidR="00525AA7" w:rsidRPr="002A7E76" w:rsidRDefault="00525AA7" w:rsidP="00525AA7">
      <w:pPr>
        <w:tabs>
          <w:tab w:val="left" w:pos="709"/>
        </w:tabs>
        <w:ind w:firstLine="709"/>
        <w:contextualSpacing/>
        <w:jc w:val="both"/>
      </w:pPr>
      <w:r w:rsidRPr="002A7E76">
        <w:t>За  2019 год в связи с реализацией национальных проектов, плана мероприятий ЦЭР,</w:t>
      </w:r>
      <w:r w:rsidRPr="002A7E76">
        <w:rPr>
          <w:b/>
        </w:rPr>
        <w:t xml:space="preserve"> материально-техническая база учреждений здравоохранения </w:t>
      </w:r>
      <w:r w:rsidRPr="002A7E76">
        <w:t>значительно улучшена по сравнению с прошлыми годами:</w:t>
      </w:r>
    </w:p>
    <w:p w:rsidR="00525AA7" w:rsidRPr="002A7E76" w:rsidRDefault="00525AA7" w:rsidP="00525AA7">
      <w:pPr>
        <w:tabs>
          <w:tab w:val="left" w:pos="709"/>
        </w:tabs>
        <w:ind w:firstLine="709"/>
        <w:contextualSpacing/>
        <w:jc w:val="both"/>
      </w:pPr>
      <w:r w:rsidRPr="002A7E76">
        <w:t>- приобретено 5 квартир для служебного жилья медицинских работников;</w:t>
      </w:r>
    </w:p>
    <w:p w:rsidR="00525AA7" w:rsidRPr="002A7E76" w:rsidRDefault="00525AA7" w:rsidP="00525AA7">
      <w:pPr>
        <w:tabs>
          <w:tab w:val="left" w:pos="709"/>
        </w:tabs>
        <w:ind w:firstLine="709"/>
        <w:contextualSpacing/>
        <w:jc w:val="both"/>
      </w:pPr>
      <w:r w:rsidRPr="002A7E76">
        <w:t xml:space="preserve">-построено пять новых фельдшерско-акушерских пунктов в с. </w:t>
      </w:r>
      <w:proofErr w:type="spellStart"/>
      <w:r w:rsidRPr="002A7E76">
        <w:t>Новоильинск</w:t>
      </w:r>
      <w:proofErr w:type="spellEnd"/>
      <w:r w:rsidRPr="002A7E76">
        <w:t xml:space="preserve">, </w:t>
      </w:r>
      <w:proofErr w:type="spellStart"/>
      <w:r w:rsidRPr="002A7E76">
        <w:t>с</w:t>
      </w:r>
      <w:proofErr w:type="gramStart"/>
      <w:r w:rsidRPr="002A7E76">
        <w:t>.Б</w:t>
      </w:r>
      <w:proofErr w:type="gramEnd"/>
      <w:r w:rsidRPr="002A7E76">
        <w:t>айгул</w:t>
      </w:r>
      <w:proofErr w:type="spellEnd"/>
      <w:r w:rsidRPr="002A7E76">
        <w:t xml:space="preserve">, с.Комсомольское, </w:t>
      </w:r>
      <w:proofErr w:type="spellStart"/>
      <w:r w:rsidRPr="002A7E76">
        <w:t>с.Укурей</w:t>
      </w:r>
      <w:proofErr w:type="spellEnd"/>
      <w:r w:rsidRPr="002A7E76">
        <w:t xml:space="preserve">, с.Старый </w:t>
      </w:r>
      <w:proofErr w:type="spellStart"/>
      <w:r w:rsidRPr="002A7E76">
        <w:t>Олов</w:t>
      </w:r>
      <w:proofErr w:type="spellEnd"/>
      <w:r w:rsidRPr="002A7E76">
        <w:t>.</w:t>
      </w:r>
    </w:p>
    <w:p w:rsidR="00525AA7" w:rsidRPr="002A7E76" w:rsidRDefault="00525AA7" w:rsidP="00525AA7">
      <w:pPr>
        <w:tabs>
          <w:tab w:val="left" w:pos="709"/>
        </w:tabs>
        <w:ind w:firstLine="709"/>
        <w:contextualSpacing/>
        <w:jc w:val="both"/>
      </w:pPr>
      <w:r w:rsidRPr="002A7E76">
        <w:t xml:space="preserve">-за счёт средств НСЗ и собственных средств учреждения, приобретены на сумму 3617,3 тыс. руб. </w:t>
      </w:r>
      <w:proofErr w:type="gramStart"/>
      <w:r w:rsidRPr="002A7E76">
        <w:t>-д</w:t>
      </w:r>
      <w:proofErr w:type="gramEnd"/>
      <w:r w:rsidRPr="002A7E76">
        <w:t xml:space="preserve">иагностический </w:t>
      </w:r>
      <w:proofErr w:type="spellStart"/>
      <w:r w:rsidRPr="002A7E76">
        <w:t>лапароскопический</w:t>
      </w:r>
      <w:proofErr w:type="spellEnd"/>
      <w:r w:rsidRPr="002A7E76">
        <w:t xml:space="preserve"> аппарат, стерилизаторы, спирометры, </w:t>
      </w:r>
      <w:proofErr w:type="spellStart"/>
      <w:r w:rsidRPr="002A7E76">
        <w:t>термоодеяла</w:t>
      </w:r>
      <w:proofErr w:type="spellEnd"/>
      <w:r w:rsidRPr="002A7E76">
        <w:t xml:space="preserve">, инструментальные столики, аппарат ИВЛ, концентратор кислорода, медицинская мебель и прочее). </w:t>
      </w:r>
    </w:p>
    <w:p w:rsidR="00525AA7" w:rsidRPr="002A7E76" w:rsidRDefault="00525AA7" w:rsidP="00525AA7">
      <w:pPr>
        <w:tabs>
          <w:tab w:val="left" w:pos="709"/>
        </w:tabs>
        <w:ind w:firstLine="709"/>
        <w:contextualSpacing/>
        <w:jc w:val="both"/>
      </w:pPr>
      <w:r w:rsidRPr="002A7E76">
        <w:t>- поступило оборудование на общую сумму 31742,3 тыс. руб</w:t>
      </w:r>
      <w:proofErr w:type="gramStart"/>
      <w:r w:rsidRPr="002A7E76">
        <w:t>.(</w:t>
      </w:r>
      <w:proofErr w:type="gramEnd"/>
      <w:r w:rsidRPr="002A7E76">
        <w:t xml:space="preserve">светильник хирургический потолочный с аварийным питанием, дефибрилляторы, аппарат ИВЛ, </w:t>
      </w:r>
      <w:r w:rsidRPr="002A7E76">
        <w:lastRenderedPageBreak/>
        <w:t xml:space="preserve">электрокардиографы, цифровой рентгенографический комплекс на базе мобильного рентген аппарата, цифровой </w:t>
      </w:r>
      <w:proofErr w:type="spellStart"/>
      <w:r w:rsidRPr="002A7E76">
        <w:t>маммограф</w:t>
      </w:r>
      <w:proofErr w:type="spellEnd"/>
      <w:r w:rsidRPr="002A7E76">
        <w:t>, стоимостью 14,5 млн. руб., стол операционный, приобретено 3 автомобиля скорой медицинской помощи).</w:t>
      </w:r>
    </w:p>
    <w:p w:rsidR="00525AA7" w:rsidRPr="002A7E76" w:rsidRDefault="00525AA7" w:rsidP="00525AA7">
      <w:pPr>
        <w:tabs>
          <w:tab w:val="left" w:pos="709"/>
        </w:tabs>
        <w:ind w:firstLine="709"/>
        <w:contextualSpacing/>
        <w:jc w:val="both"/>
      </w:pPr>
      <w:r w:rsidRPr="002A7E76">
        <w:t>- выделены средства для оснащения фельдшерско-акушерских пунктов на общую сумму 7990 тыс. руб</w:t>
      </w:r>
      <w:proofErr w:type="gramStart"/>
      <w:r w:rsidRPr="002A7E76">
        <w:t>.(</w:t>
      </w:r>
      <w:proofErr w:type="gramEnd"/>
      <w:r w:rsidRPr="002A7E76">
        <w:t xml:space="preserve">приобретена мебель и необходимое оборудование для новых </w:t>
      </w:r>
      <w:proofErr w:type="spellStart"/>
      <w:r w:rsidRPr="002A7E76">
        <w:t>ФАПов</w:t>
      </w:r>
      <w:proofErr w:type="spellEnd"/>
      <w:r w:rsidRPr="002A7E76">
        <w:t>)</w:t>
      </w:r>
    </w:p>
    <w:p w:rsidR="00525AA7" w:rsidRPr="002A7E76" w:rsidRDefault="00525AA7" w:rsidP="00525AA7">
      <w:pPr>
        <w:ind w:firstLine="709"/>
        <w:jc w:val="both"/>
        <w:rPr>
          <w:color w:val="000000"/>
        </w:rPr>
      </w:pPr>
      <w:r w:rsidRPr="002A7E76">
        <w:t xml:space="preserve">Администрацией МР «Чернышевский район» оказано содействие при формировании земельных участков под размещение </w:t>
      </w:r>
      <w:proofErr w:type="spellStart"/>
      <w:r w:rsidRPr="002A7E76">
        <w:t>ФАПов</w:t>
      </w:r>
      <w:proofErr w:type="spellEnd"/>
      <w:r w:rsidRPr="002A7E76">
        <w:t>.</w:t>
      </w:r>
    </w:p>
    <w:p w:rsidR="00525AA7" w:rsidRPr="002A7E76" w:rsidRDefault="00525AA7" w:rsidP="00525AA7">
      <w:pPr>
        <w:jc w:val="both"/>
        <w:rPr>
          <w:color w:val="000000"/>
        </w:rPr>
      </w:pPr>
      <w:r w:rsidRPr="002A7E76">
        <w:rPr>
          <w:color w:val="FF0000"/>
        </w:rPr>
        <w:tab/>
      </w:r>
    </w:p>
    <w:p w:rsidR="00525AA7" w:rsidRPr="002A7E76" w:rsidRDefault="00525AA7" w:rsidP="00525AA7">
      <w:pPr>
        <w:jc w:val="center"/>
        <w:rPr>
          <w:b/>
        </w:rPr>
      </w:pPr>
      <w:r w:rsidRPr="002A7E76">
        <w:rPr>
          <w:b/>
        </w:rPr>
        <w:t>Жилищно-коммунальное хозяйство</w:t>
      </w:r>
    </w:p>
    <w:p w:rsidR="00525AA7" w:rsidRPr="002A7E76" w:rsidRDefault="00525AA7" w:rsidP="00525AA7">
      <w:pPr>
        <w:jc w:val="both"/>
        <w:rPr>
          <w:shd w:val="clear" w:color="auto" w:fill="FFFFFF"/>
        </w:rPr>
      </w:pPr>
      <w:r w:rsidRPr="002A7E76">
        <w:rPr>
          <w:shd w:val="clear" w:color="auto" w:fill="FFFFFF"/>
        </w:rPr>
        <w:tab/>
        <w:t>Основными задачами администрации района в 2019 году в жилищно-коммунальной сфере являлись:</w:t>
      </w:r>
    </w:p>
    <w:p w:rsidR="00525AA7" w:rsidRPr="002A7E76" w:rsidRDefault="00525AA7" w:rsidP="00525AA7">
      <w:pPr>
        <w:jc w:val="both"/>
      </w:pPr>
      <w:r w:rsidRPr="002A7E76">
        <w:rPr>
          <w:shd w:val="clear" w:color="auto" w:fill="FFFFFF"/>
        </w:rPr>
        <w:tab/>
        <w:t xml:space="preserve"> </w:t>
      </w:r>
      <w:r w:rsidRPr="002A7E76">
        <w:t xml:space="preserve">- повышение качества обслуживания населения, совершенствование системы управления жилищно-коммунальным хозяйством Чернышевского района, развитие инженерной инфраструктуры в коммунальном хозяйстве, </w:t>
      </w:r>
    </w:p>
    <w:p w:rsidR="00525AA7" w:rsidRPr="002A7E76" w:rsidRDefault="00525AA7" w:rsidP="00525AA7">
      <w:pPr>
        <w:jc w:val="both"/>
      </w:pPr>
      <w:r w:rsidRPr="002A7E76">
        <w:tab/>
        <w:t>- предоставление молодым семьям социальных выплат на приобретение жилья или строительство индивидуального жилого дома,</w:t>
      </w:r>
    </w:p>
    <w:p w:rsidR="00525AA7" w:rsidRPr="002A7E76" w:rsidRDefault="00525AA7" w:rsidP="00525AA7">
      <w:pPr>
        <w:jc w:val="both"/>
      </w:pPr>
      <w:r w:rsidRPr="002A7E76">
        <w:tab/>
        <w:t>- организация функционирования мест временного хранения твердых бытовых отходов в сельских поселениях муниципального района "Чернышевский район" Забайкальского края.</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На 01.01.2020г. жилищный фонд всего составил 712500 м</w:t>
      </w:r>
      <w:proofErr w:type="gramStart"/>
      <w:r w:rsidRPr="002A7E76">
        <w:rPr>
          <w:rFonts w:cs="Times New Roman"/>
          <w:sz w:val="24"/>
          <w:szCs w:val="24"/>
          <w:vertAlign w:val="superscript"/>
        </w:rPr>
        <w:t>2</w:t>
      </w:r>
      <w:proofErr w:type="gramEnd"/>
      <w:r w:rsidRPr="002A7E76">
        <w:rPr>
          <w:rFonts w:cs="Times New Roman"/>
          <w:sz w:val="24"/>
          <w:szCs w:val="24"/>
        </w:rPr>
        <w:t xml:space="preserve"> (2018-710500 кв.м).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За январь </w:t>
      </w:r>
      <w:proofErr w:type="gramStart"/>
      <w:r w:rsidRPr="002A7E76">
        <w:rPr>
          <w:rFonts w:cs="Times New Roman"/>
          <w:sz w:val="24"/>
          <w:szCs w:val="24"/>
        </w:rPr>
        <w:t>–д</w:t>
      </w:r>
      <w:proofErr w:type="gramEnd"/>
      <w:r w:rsidRPr="002A7E76">
        <w:rPr>
          <w:rFonts w:cs="Times New Roman"/>
          <w:sz w:val="24"/>
          <w:szCs w:val="24"/>
        </w:rPr>
        <w:t>екабрь 2019 года введено в эксплуатацию 3494 кв.м. жилья (2018- 2589 м.кв.).</w:t>
      </w:r>
    </w:p>
    <w:p w:rsidR="00525AA7" w:rsidRPr="002A7E76" w:rsidRDefault="00525AA7" w:rsidP="00525AA7">
      <w:pPr>
        <w:pStyle w:val="13"/>
        <w:ind w:firstLine="709"/>
        <w:jc w:val="both"/>
        <w:rPr>
          <w:rFonts w:cs="Times New Roman"/>
          <w:sz w:val="24"/>
          <w:szCs w:val="24"/>
        </w:rPr>
      </w:pPr>
      <w:r w:rsidRPr="002A7E76">
        <w:rPr>
          <w:rFonts w:cs="Times New Roman"/>
          <w:b/>
          <w:sz w:val="24"/>
          <w:szCs w:val="24"/>
        </w:rPr>
        <w:t xml:space="preserve">Общая площадь жилых помещений, приходящихся в среднем на </w:t>
      </w:r>
      <w:proofErr w:type="gramStart"/>
      <w:r w:rsidRPr="002A7E76">
        <w:rPr>
          <w:rFonts w:cs="Times New Roman"/>
          <w:b/>
          <w:sz w:val="24"/>
          <w:szCs w:val="24"/>
        </w:rPr>
        <w:t>одного жителя</w:t>
      </w:r>
      <w:r w:rsidRPr="002A7E76">
        <w:rPr>
          <w:rFonts w:cs="Times New Roman"/>
          <w:sz w:val="24"/>
          <w:szCs w:val="24"/>
        </w:rPr>
        <w:t>, составила</w:t>
      </w:r>
      <w:proofErr w:type="gramEnd"/>
      <w:r w:rsidRPr="002A7E76">
        <w:rPr>
          <w:rFonts w:cs="Times New Roman"/>
          <w:sz w:val="24"/>
          <w:szCs w:val="24"/>
        </w:rPr>
        <w:t xml:space="preserve">  22,34 кв.м., что больше показателя 2018 года  на 101,2 %, в том числе введенная в действие за год составила 0,11 кв.м., что составило 137,5 %  к значению показателя  2018 года.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В 2019 году ремонт объектов муниципального жилищного фонда был проведён в с. Бушулей на сумму  209,0 тыс. руб. УК «РИТМ»,  проведён текущий ремонт в общежитии по ул. </w:t>
      </w:r>
      <w:proofErr w:type="gramStart"/>
      <w:r w:rsidRPr="002A7E76">
        <w:rPr>
          <w:rFonts w:cs="Times New Roman"/>
          <w:sz w:val="24"/>
          <w:szCs w:val="24"/>
        </w:rPr>
        <w:t>Первомайская</w:t>
      </w:r>
      <w:proofErr w:type="gramEnd"/>
      <w:r w:rsidRPr="002A7E76">
        <w:rPr>
          <w:rFonts w:cs="Times New Roman"/>
          <w:sz w:val="24"/>
          <w:szCs w:val="24"/>
        </w:rPr>
        <w:t xml:space="preserve"> 37 в </w:t>
      </w:r>
      <w:proofErr w:type="spellStart"/>
      <w:r w:rsidRPr="002A7E76">
        <w:rPr>
          <w:rFonts w:cs="Times New Roman"/>
          <w:sz w:val="24"/>
          <w:szCs w:val="24"/>
        </w:rPr>
        <w:t>пгт</w:t>
      </w:r>
      <w:proofErr w:type="spellEnd"/>
      <w:r w:rsidRPr="002A7E76">
        <w:rPr>
          <w:rFonts w:cs="Times New Roman"/>
          <w:sz w:val="24"/>
          <w:szCs w:val="24"/>
        </w:rPr>
        <w:t>. Чернышевск, и еще в трех  многоквартирных жилых домах  на общую сумму 498,4 тыс. руб.</w:t>
      </w:r>
    </w:p>
    <w:p w:rsidR="00525AA7" w:rsidRPr="002A7E76" w:rsidRDefault="00525AA7" w:rsidP="00525AA7">
      <w:pPr>
        <w:ind w:firstLine="709"/>
        <w:contextualSpacing/>
        <w:jc w:val="both"/>
      </w:pPr>
      <w:r w:rsidRPr="002A7E76">
        <w:rPr>
          <w:rFonts w:eastAsia="Calibri"/>
        </w:rPr>
        <w:t xml:space="preserve">В 2019 году  предоставлено 5 жилищных сертификатов по программе «Обеспечение жильем молодых семей»: </w:t>
      </w:r>
      <w:r w:rsidRPr="002A7E76">
        <w:t>г/</w:t>
      </w:r>
      <w:proofErr w:type="spellStart"/>
      <w:proofErr w:type="gramStart"/>
      <w:r w:rsidRPr="002A7E76">
        <w:t>п</w:t>
      </w:r>
      <w:proofErr w:type="spellEnd"/>
      <w:proofErr w:type="gramEnd"/>
      <w:r w:rsidRPr="002A7E76">
        <w:t xml:space="preserve"> «Аксеново-Зиловское» - 2  семьи получили свидетельство о праве на получение  социальной выплаты на приобретение жилого помещения или строительства индивидуального жилого дома – не использовали. Срок, до которого могут использовать возможность – до марта 2020 года; г/</w:t>
      </w:r>
      <w:proofErr w:type="spellStart"/>
      <w:proofErr w:type="gramStart"/>
      <w:r w:rsidRPr="002A7E76">
        <w:t>п</w:t>
      </w:r>
      <w:proofErr w:type="spellEnd"/>
      <w:proofErr w:type="gramEnd"/>
      <w:r w:rsidRPr="002A7E76">
        <w:t xml:space="preserve"> «</w:t>
      </w:r>
      <w:proofErr w:type="spellStart"/>
      <w:r w:rsidRPr="002A7E76">
        <w:t>Чернышевское</w:t>
      </w:r>
      <w:proofErr w:type="spellEnd"/>
      <w:r w:rsidRPr="002A7E76">
        <w:t>» - 3 семьи на 2019 год . Социальная выплата получена.</w:t>
      </w:r>
    </w:p>
    <w:p w:rsidR="00525AA7" w:rsidRPr="002A7E76" w:rsidRDefault="00525AA7" w:rsidP="00525AA7">
      <w:pPr>
        <w:jc w:val="both"/>
        <w:rPr>
          <w:rFonts w:eastAsia="Calibri"/>
        </w:rPr>
      </w:pPr>
      <w:r w:rsidRPr="002A7E76">
        <w:rPr>
          <w:rFonts w:eastAsia="Calibri"/>
        </w:rPr>
        <w:tab/>
        <w:t>По программе «Устойчивое развитие сельских территорий» предоставлено 4 сертификата молодым специалистам на селе  для строительства 4 жилых домов.</w:t>
      </w:r>
    </w:p>
    <w:p w:rsidR="00525AA7" w:rsidRPr="002A7E76" w:rsidRDefault="00525AA7" w:rsidP="00525AA7">
      <w:pPr>
        <w:ind w:firstLine="709"/>
        <w:contextualSpacing/>
        <w:jc w:val="both"/>
      </w:pPr>
      <w:r w:rsidRPr="002A7E76">
        <w:t>Количество семей, находящихся в очереди на улучшение жилищных условий по договорам социального найма на 01.01.2020 г составила 213 чел. (2018г-234 чел.).</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Уровень собираемости платежей за предоставленные жилищно-коммунальные услуги за 2019 год составил 106,6% (2018г-89,6%, 2017г. –82,46%), что выше уровня 2018 года на17,6%. (за счёт погашения </w:t>
      </w:r>
      <w:proofErr w:type="spellStart"/>
      <w:r w:rsidRPr="002A7E76">
        <w:rPr>
          <w:rFonts w:cs="Times New Roman"/>
          <w:sz w:val="24"/>
          <w:szCs w:val="24"/>
        </w:rPr>
        <w:t>задолжности</w:t>
      </w:r>
      <w:proofErr w:type="spellEnd"/>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Доля убыточных организаций ЖКХ составила 55% (2018г-75%, 2017г-20%).</w:t>
      </w:r>
    </w:p>
    <w:p w:rsidR="00525AA7" w:rsidRPr="002A7E76" w:rsidRDefault="00525AA7" w:rsidP="00525AA7">
      <w:pPr>
        <w:pStyle w:val="13"/>
        <w:ind w:firstLine="709"/>
        <w:jc w:val="both"/>
        <w:rPr>
          <w:rFonts w:cs="Times New Roman"/>
          <w:sz w:val="24"/>
          <w:szCs w:val="24"/>
          <w:shd w:val="clear" w:color="auto" w:fill="FFFFFF"/>
        </w:rPr>
      </w:pPr>
      <w:proofErr w:type="spellStart"/>
      <w:r w:rsidRPr="002A7E76">
        <w:rPr>
          <w:rFonts w:cs="Times New Roman"/>
          <w:sz w:val="24"/>
          <w:szCs w:val="24"/>
          <w:shd w:val="clear" w:color="auto" w:fill="FFFFFF"/>
        </w:rPr>
        <w:t>Ресурсообеспечивающими</w:t>
      </w:r>
      <w:proofErr w:type="spellEnd"/>
      <w:r w:rsidRPr="002A7E76">
        <w:rPr>
          <w:rFonts w:cs="Times New Roman"/>
          <w:sz w:val="24"/>
          <w:szCs w:val="24"/>
          <w:shd w:val="clear" w:color="auto" w:fill="FFFFFF"/>
        </w:rPr>
        <w:t xml:space="preserve"> </w:t>
      </w:r>
      <w:proofErr w:type="gramStart"/>
      <w:r w:rsidRPr="002A7E76">
        <w:rPr>
          <w:rFonts w:cs="Times New Roman"/>
          <w:sz w:val="24"/>
          <w:szCs w:val="24"/>
          <w:shd w:val="clear" w:color="auto" w:fill="FFFFFF"/>
        </w:rPr>
        <w:t>организациями, оказывающими услуги на территории района являются</w:t>
      </w:r>
      <w:proofErr w:type="gramEnd"/>
      <w:r w:rsidRPr="002A7E76">
        <w:rPr>
          <w:rFonts w:cs="Times New Roman"/>
          <w:sz w:val="24"/>
          <w:szCs w:val="24"/>
          <w:shd w:val="clear" w:color="auto" w:fill="FFFFFF"/>
        </w:rPr>
        <w:t>:</w:t>
      </w:r>
    </w:p>
    <w:p w:rsidR="00525AA7" w:rsidRPr="002A7E76" w:rsidRDefault="00525AA7" w:rsidP="00525AA7">
      <w:pPr>
        <w:pStyle w:val="13"/>
        <w:ind w:firstLine="709"/>
        <w:jc w:val="both"/>
        <w:rPr>
          <w:rFonts w:cs="Times New Roman"/>
          <w:sz w:val="24"/>
          <w:szCs w:val="24"/>
          <w:shd w:val="clear" w:color="auto" w:fill="FFFFFF"/>
        </w:rPr>
      </w:pPr>
      <w:r w:rsidRPr="002A7E76">
        <w:rPr>
          <w:rFonts w:cs="Times New Roman"/>
          <w:sz w:val="24"/>
          <w:szCs w:val="24"/>
          <w:shd w:val="clear" w:color="auto" w:fill="FFFFFF"/>
        </w:rPr>
        <w:t xml:space="preserve"> ООО «Центральная котельная», МУП «ЧТК», АО «</w:t>
      </w:r>
      <w:proofErr w:type="spellStart"/>
      <w:r w:rsidRPr="002A7E76">
        <w:rPr>
          <w:rFonts w:cs="Times New Roman"/>
          <w:sz w:val="24"/>
          <w:szCs w:val="24"/>
          <w:shd w:val="clear" w:color="auto" w:fill="FFFFFF"/>
        </w:rPr>
        <w:t>ЗабТЭК</w:t>
      </w:r>
      <w:proofErr w:type="spellEnd"/>
      <w:r w:rsidRPr="002A7E76">
        <w:rPr>
          <w:rFonts w:cs="Times New Roman"/>
          <w:sz w:val="24"/>
          <w:szCs w:val="24"/>
          <w:shd w:val="clear" w:color="auto" w:fill="FFFFFF"/>
        </w:rPr>
        <w:t xml:space="preserve">» п. </w:t>
      </w:r>
      <w:proofErr w:type="spellStart"/>
      <w:r w:rsidRPr="002A7E76">
        <w:rPr>
          <w:rFonts w:cs="Times New Roman"/>
          <w:sz w:val="24"/>
          <w:szCs w:val="24"/>
          <w:shd w:val="clear" w:color="auto" w:fill="FFFFFF"/>
        </w:rPr>
        <w:t>Жирекен</w:t>
      </w:r>
      <w:proofErr w:type="spellEnd"/>
      <w:r w:rsidRPr="002A7E76">
        <w:rPr>
          <w:rFonts w:cs="Times New Roman"/>
          <w:sz w:val="24"/>
          <w:szCs w:val="24"/>
          <w:shd w:val="clear" w:color="auto" w:fill="FFFFFF"/>
        </w:rPr>
        <w:t>, п. Букачача, АО «</w:t>
      </w:r>
      <w:proofErr w:type="spellStart"/>
      <w:r w:rsidRPr="002A7E76">
        <w:rPr>
          <w:rFonts w:cs="Times New Roman"/>
          <w:sz w:val="24"/>
          <w:szCs w:val="24"/>
          <w:shd w:val="clear" w:color="auto" w:fill="FFFFFF"/>
        </w:rPr>
        <w:t>Тепловодоканал</w:t>
      </w:r>
      <w:proofErr w:type="spellEnd"/>
      <w:proofErr w:type="gramStart"/>
      <w:r w:rsidRPr="002A7E76">
        <w:rPr>
          <w:rFonts w:cs="Times New Roman"/>
          <w:sz w:val="24"/>
          <w:szCs w:val="24"/>
          <w:shd w:val="clear" w:color="auto" w:fill="FFFFFF"/>
        </w:rPr>
        <w:t>»с</w:t>
      </w:r>
      <w:proofErr w:type="gramEnd"/>
      <w:r w:rsidRPr="002A7E76">
        <w:rPr>
          <w:rFonts w:cs="Times New Roman"/>
          <w:sz w:val="24"/>
          <w:szCs w:val="24"/>
          <w:shd w:val="clear" w:color="auto" w:fill="FFFFFF"/>
        </w:rPr>
        <w:t xml:space="preserve">. </w:t>
      </w:r>
      <w:proofErr w:type="spellStart"/>
      <w:r w:rsidRPr="002A7E76">
        <w:rPr>
          <w:rFonts w:cs="Times New Roman"/>
          <w:sz w:val="24"/>
          <w:szCs w:val="24"/>
          <w:shd w:val="clear" w:color="auto" w:fill="FFFFFF"/>
        </w:rPr>
        <w:t>Урюм</w:t>
      </w:r>
      <w:proofErr w:type="spellEnd"/>
      <w:r w:rsidRPr="002A7E76">
        <w:rPr>
          <w:rFonts w:cs="Times New Roman"/>
          <w:sz w:val="24"/>
          <w:szCs w:val="24"/>
          <w:shd w:val="clear" w:color="auto" w:fill="FFFFFF"/>
        </w:rPr>
        <w:t xml:space="preserve">, п. </w:t>
      </w:r>
      <w:proofErr w:type="spellStart"/>
      <w:r w:rsidRPr="002A7E76">
        <w:rPr>
          <w:rFonts w:cs="Times New Roman"/>
          <w:sz w:val="24"/>
          <w:szCs w:val="24"/>
          <w:shd w:val="clear" w:color="auto" w:fill="FFFFFF"/>
        </w:rPr>
        <w:t>А-Зиловское</w:t>
      </w:r>
      <w:proofErr w:type="spellEnd"/>
      <w:r w:rsidRPr="002A7E76">
        <w:rPr>
          <w:rFonts w:cs="Times New Roman"/>
          <w:sz w:val="24"/>
          <w:szCs w:val="24"/>
          <w:shd w:val="clear" w:color="auto" w:fill="FFFFFF"/>
        </w:rPr>
        <w:t>, ООО «</w:t>
      </w:r>
      <w:proofErr w:type="spellStart"/>
      <w:r w:rsidRPr="002A7E76">
        <w:rPr>
          <w:rFonts w:cs="Times New Roman"/>
          <w:sz w:val="24"/>
          <w:szCs w:val="24"/>
          <w:shd w:val="clear" w:color="auto" w:fill="FFFFFF"/>
        </w:rPr>
        <w:t>Тепловодоснабжение</w:t>
      </w:r>
      <w:proofErr w:type="spellEnd"/>
      <w:r w:rsidRPr="002A7E76">
        <w:rPr>
          <w:rFonts w:cs="Times New Roman"/>
          <w:sz w:val="24"/>
          <w:szCs w:val="24"/>
          <w:shd w:val="clear" w:color="auto" w:fill="FFFFFF"/>
        </w:rPr>
        <w:t xml:space="preserve">», ООО «Очистные сооружения». </w:t>
      </w:r>
    </w:p>
    <w:p w:rsidR="00525AA7" w:rsidRPr="002A7E76" w:rsidRDefault="00525AA7" w:rsidP="00525AA7">
      <w:pPr>
        <w:pStyle w:val="13"/>
        <w:ind w:firstLine="709"/>
        <w:jc w:val="both"/>
        <w:rPr>
          <w:rFonts w:cs="Times New Roman"/>
          <w:sz w:val="24"/>
          <w:szCs w:val="24"/>
          <w:shd w:val="clear" w:color="auto" w:fill="FFFFFF"/>
        </w:rPr>
      </w:pPr>
      <w:r w:rsidRPr="002A7E76">
        <w:rPr>
          <w:rFonts w:cs="Times New Roman"/>
          <w:sz w:val="24"/>
          <w:szCs w:val="24"/>
          <w:shd w:val="clear" w:color="auto" w:fill="FFFFFF"/>
        </w:rPr>
        <w:t>Объекты коммунальной инфраструктуры населённых пунктов были переданы в концессию и аренду:</w:t>
      </w:r>
    </w:p>
    <w:p w:rsidR="00525AA7" w:rsidRPr="002A7E76" w:rsidRDefault="00525AA7" w:rsidP="00525AA7">
      <w:pPr>
        <w:pStyle w:val="13"/>
        <w:ind w:firstLine="709"/>
        <w:jc w:val="both"/>
        <w:rPr>
          <w:rFonts w:cs="Times New Roman"/>
          <w:sz w:val="24"/>
          <w:szCs w:val="24"/>
        </w:rPr>
      </w:pPr>
      <w:r w:rsidRPr="002A7E76">
        <w:rPr>
          <w:rFonts w:cs="Times New Roman"/>
          <w:sz w:val="24"/>
          <w:szCs w:val="24"/>
          <w:shd w:val="clear" w:color="auto" w:fill="FFFFFF"/>
        </w:rPr>
        <w:t>ГП «</w:t>
      </w:r>
      <w:proofErr w:type="spellStart"/>
      <w:r w:rsidRPr="002A7E76">
        <w:rPr>
          <w:rFonts w:cs="Times New Roman"/>
          <w:sz w:val="24"/>
          <w:szCs w:val="24"/>
          <w:shd w:val="clear" w:color="auto" w:fill="FFFFFF"/>
        </w:rPr>
        <w:t>Жирекенское</w:t>
      </w:r>
      <w:proofErr w:type="spellEnd"/>
      <w:proofErr w:type="gramStart"/>
      <w:r w:rsidRPr="002A7E76">
        <w:rPr>
          <w:rFonts w:cs="Times New Roman"/>
          <w:sz w:val="24"/>
          <w:szCs w:val="24"/>
          <w:shd w:val="clear" w:color="auto" w:fill="FFFFFF"/>
        </w:rPr>
        <w:t>»-</w:t>
      </w:r>
      <w:proofErr w:type="gramEnd"/>
      <w:r w:rsidRPr="002A7E76">
        <w:rPr>
          <w:rFonts w:cs="Times New Roman"/>
          <w:sz w:val="24"/>
          <w:szCs w:val="24"/>
          <w:shd w:val="clear" w:color="auto" w:fill="FFFFFF"/>
        </w:rPr>
        <w:t>аренда АО «</w:t>
      </w:r>
      <w:proofErr w:type="spellStart"/>
      <w:r w:rsidRPr="002A7E76">
        <w:rPr>
          <w:rFonts w:cs="Times New Roman"/>
          <w:sz w:val="24"/>
          <w:szCs w:val="24"/>
          <w:shd w:val="clear" w:color="auto" w:fill="FFFFFF"/>
        </w:rPr>
        <w:t>ЗабТЭК</w:t>
      </w:r>
      <w:proofErr w:type="spellEnd"/>
      <w:r w:rsidRPr="002A7E76">
        <w:rPr>
          <w:rFonts w:cs="Times New Roman"/>
          <w:sz w:val="24"/>
          <w:szCs w:val="24"/>
          <w:shd w:val="clear" w:color="auto" w:fill="FFFFFF"/>
        </w:rPr>
        <w:t>»</w:t>
      </w:r>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ГП «</w:t>
      </w:r>
      <w:proofErr w:type="spellStart"/>
      <w:r w:rsidRPr="002A7E76">
        <w:rPr>
          <w:rFonts w:cs="Times New Roman"/>
          <w:sz w:val="24"/>
          <w:szCs w:val="24"/>
        </w:rPr>
        <w:t>Букачачинское</w:t>
      </w:r>
      <w:proofErr w:type="spellEnd"/>
      <w:r w:rsidRPr="002A7E76">
        <w:rPr>
          <w:rFonts w:cs="Times New Roman"/>
          <w:sz w:val="24"/>
          <w:szCs w:val="24"/>
        </w:rPr>
        <w:t>», СП «</w:t>
      </w:r>
      <w:proofErr w:type="spellStart"/>
      <w:r w:rsidRPr="002A7E76">
        <w:rPr>
          <w:rFonts w:cs="Times New Roman"/>
          <w:sz w:val="24"/>
          <w:szCs w:val="24"/>
        </w:rPr>
        <w:t>Бушулейское</w:t>
      </w:r>
      <w:proofErr w:type="spellEnd"/>
      <w:r w:rsidRPr="002A7E76">
        <w:rPr>
          <w:rFonts w:cs="Times New Roman"/>
          <w:sz w:val="24"/>
          <w:szCs w:val="24"/>
        </w:rPr>
        <w:t>»- аренда в АО «</w:t>
      </w:r>
      <w:proofErr w:type="spellStart"/>
      <w:r w:rsidRPr="002A7E76">
        <w:rPr>
          <w:rFonts w:cs="Times New Roman"/>
          <w:sz w:val="24"/>
          <w:szCs w:val="24"/>
        </w:rPr>
        <w:t>ЗабТЭК</w:t>
      </w:r>
      <w:proofErr w:type="spellEnd"/>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ГП «</w:t>
      </w:r>
      <w:proofErr w:type="spellStart"/>
      <w:r w:rsidRPr="002A7E76">
        <w:rPr>
          <w:rFonts w:cs="Times New Roman"/>
          <w:sz w:val="24"/>
          <w:szCs w:val="24"/>
        </w:rPr>
        <w:t>Чернышевское</w:t>
      </w:r>
      <w:proofErr w:type="spellEnd"/>
      <w:r w:rsidRPr="002A7E76">
        <w:rPr>
          <w:rFonts w:cs="Times New Roman"/>
          <w:sz w:val="24"/>
          <w:szCs w:val="24"/>
        </w:rPr>
        <w:t xml:space="preserve">» </w:t>
      </w:r>
      <w:proofErr w:type="gramStart"/>
      <w:r w:rsidRPr="002A7E76">
        <w:rPr>
          <w:rFonts w:cs="Times New Roman"/>
          <w:sz w:val="24"/>
          <w:szCs w:val="24"/>
        </w:rPr>
        <w:t>-а</w:t>
      </w:r>
      <w:proofErr w:type="gramEnd"/>
      <w:r w:rsidRPr="002A7E76">
        <w:rPr>
          <w:rFonts w:cs="Times New Roman"/>
          <w:sz w:val="24"/>
          <w:szCs w:val="24"/>
        </w:rPr>
        <w:t>ренда ООО «ЧТК»</w:t>
      </w:r>
    </w:p>
    <w:p w:rsidR="00525AA7" w:rsidRPr="002A7E76" w:rsidRDefault="00525AA7" w:rsidP="00525AA7">
      <w:pPr>
        <w:ind w:firstLine="708"/>
        <w:jc w:val="both"/>
      </w:pPr>
    </w:p>
    <w:p w:rsidR="00525AA7" w:rsidRPr="002A7E76" w:rsidRDefault="00525AA7" w:rsidP="00525AA7">
      <w:pPr>
        <w:contextualSpacing/>
        <w:jc w:val="both"/>
        <w:rPr>
          <w:color w:val="000000"/>
        </w:rPr>
      </w:pPr>
      <w:r w:rsidRPr="002A7E76">
        <w:tab/>
      </w:r>
      <w:r w:rsidRPr="002A7E76">
        <w:rPr>
          <w:b/>
        </w:rPr>
        <w:t>Проблемы:</w:t>
      </w:r>
      <w:r w:rsidRPr="002A7E76">
        <w:t xml:space="preserve"> </w:t>
      </w:r>
    </w:p>
    <w:p w:rsidR="00525AA7" w:rsidRPr="002A7E76" w:rsidRDefault="00525AA7" w:rsidP="00525AA7">
      <w:pPr>
        <w:shd w:val="clear" w:color="auto" w:fill="FFFFFF"/>
        <w:rPr>
          <w:color w:val="000000"/>
        </w:rPr>
      </w:pPr>
      <w:r w:rsidRPr="002A7E76">
        <w:rPr>
          <w:color w:val="000000"/>
        </w:rPr>
        <w:tab/>
        <w:t>1.Износ объектов коммунальной инфраструктуры 50-60%;</w:t>
      </w:r>
    </w:p>
    <w:p w:rsidR="00525AA7" w:rsidRPr="002A7E76" w:rsidRDefault="00525AA7" w:rsidP="00525AA7">
      <w:pPr>
        <w:shd w:val="clear" w:color="auto" w:fill="FFFFFF"/>
        <w:rPr>
          <w:shd w:val="clear" w:color="auto" w:fill="FFFFFF"/>
        </w:rPr>
      </w:pPr>
      <w:r w:rsidRPr="002A7E76">
        <w:rPr>
          <w:color w:val="000000"/>
        </w:rPr>
        <w:lastRenderedPageBreak/>
        <w:tab/>
        <w:t>2.</w:t>
      </w:r>
      <w:r w:rsidRPr="002A7E76">
        <w:rPr>
          <w:color w:val="0000FF"/>
          <w:shd w:val="clear" w:color="auto" w:fill="FFFFFF"/>
        </w:rPr>
        <w:t xml:space="preserve"> </w:t>
      </w:r>
      <w:r w:rsidRPr="002A7E76">
        <w:rPr>
          <w:shd w:val="clear" w:color="auto" w:fill="FFFFFF"/>
        </w:rPr>
        <w:t>Обеспечение населения питьевой водой, отвечающей требованиям безопасности.</w:t>
      </w:r>
    </w:p>
    <w:p w:rsidR="00525AA7" w:rsidRPr="002A7E76" w:rsidRDefault="00525AA7" w:rsidP="00525AA7">
      <w:pPr>
        <w:shd w:val="clear" w:color="auto" w:fill="FFFFFF"/>
      </w:pPr>
      <w:r w:rsidRPr="002A7E76">
        <w:rPr>
          <w:shd w:val="clear" w:color="auto" w:fill="FFFFFF"/>
        </w:rPr>
        <w:tab/>
        <w:t>3.</w:t>
      </w:r>
      <w:r w:rsidRPr="002A7E76">
        <w:rPr>
          <w:color w:val="0000FF"/>
          <w:shd w:val="clear" w:color="auto" w:fill="FFFFFF"/>
        </w:rPr>
        <w:t xml:space="preserve"> </w:t>
      </w:r>
      <w:r w:rsidRPr="002A7E76">
        <w:rPr>
          <w:shd w:val="clear" w:color="auto" w:fill="FFFFFF"/>
        </w:rPr>
        <w:t>Убыточные организации жилищно-коммунального хозяйства.</w:t>
      </w:r>
    </w:p>
    <w:p w:rsidR="00525AA7" w:rsidRPr="002A7E76" w:rsidRDefault="00525AA7" w:rsidP="00525AA7">
      <w:pPr>
        <w:shd w:val="clear" w:color="auto" w:fill="FFFFFF"/>
        <w:rPr>
          <w:color w:val="000000"/>
        </w:rPr>
      </w:pPr>
      <w:r w:rsidRPr="002A7E76">
        <w:rPr>
          <w:color w:val="000000"/>
        </w:rPr>
        <w:tab/>
        <w:t xml:space="preserve">4. Низкий уровень </w:t>
      </w:r>
      <w:r w:rsidRPr="002A7E76">
        <w:rPr>
          <w:color w:val="000000"/>
          <w:shd w:val="clear" w:color="auto" w:fill="FFFFFF"/>
        </w:rPr>
        <w:t>развития социальной и инженерной инфраструктуры в муниципальных образованиях. </w:t>
      </w:r>
    </w:p>
    <w:p w:rsidR="00525AA7" w:rsidRPr="002A7E76" w:rsidRDefault="00525AA7" w:rsidP="00525AA7">
      <w:pPr>
        <w:contextualSpacing/>
        <w:jc w:val="both"/>
      </w:pPr>
    </w:p>
    <w:p w:rsidR="00525AA7" w:rsidRPr="002A7E76" w:rsidRDefault="00525AA7" w:rsidP="00525AA7">
      <w:pPr>
        <w:jc w:val="center"/>
        <w:rPr>
          <w:b/>
        </w:rPr>
      </w:pPr>
      <w:r w:rsidRPr="002A7E76">
        <w:rPr>
          <w:b/>
        </w:rPr>
        <w:t>Транспорт и связь</w:t>
      </w:r>
    </w:p>
    <w:p w:rsidR="00525AA7" w:rsidRPr="002A7E76" w:rsidRDefault="00525AA7" w:rsidP="00525AA7">
      <w:pPr>
        <w:shd w:val="clear" w:color="auto" w:fill="FFFFFF"/>
        <w:spacing w:line="312" w:lineRule="exact"/>
        <w:ind w:left="24" w:right="10" w:firstLine="638"/>
        <w:jc w:val="both"/>
        <w:rPr>
          <w:rFonts w:eastAsia="Calibri"/>
          <w:bCs/>
        </w:rPr>
      </w:pPr>
      <w:r w:rsidRPr="002A7E76">
        <w:rPr>
          <w:rFonts w:eastAsia="Calibri"/>
          <w:bCs/>
        </w:rPr>
        <w:t>Основные направления деятельности администрации в данной деятельности: обеспечение транспортной доступности на территории района, повышение качества автомобильных дорог местного значения.</w:t>
      </w:r>
    </w:p>
    <w:p w:rsidR="00525AA7" w:rsidRPr="002A7E76" w:rsidRDefault="00525AA7" w:rsidP="00525AA7">
      <w:pPr>
        <w:shd w:val="clear" w:color="auto" w:fill="FFFFFF"/>
        <w:spacing w:line="312" w:lineRule="exact"/>
        <w:ind w:left="24" w:right="10" w:firstLine="638"/>
        <w:jc w:val="both"/>
      </w:pPr>
      <w:r w:rsidRPr="002A7E76">
        <w:rPr>
          <w:rFonts w:eastAsia="Calibri"/>
          <w:bCs/>
        </w:rPr>
        <w:t>Транспортная сеть</w:t>
      </w:r>
      <w:r w:rsidRPr="002A7E76">
        <w:rPr>
          <w:rFonts w:eastAsia="Calibri"/>
          <w:b/>
          <w:bCs/>
        </w:rPr>
        <w:t xml:space="preserve"> </w:t>
      </w:r>
      <w:r w:rsidRPr="002A7E76">
        <w:rPr>
          <w:rFonts w:eastAsia="Calibri"/>
        </w:rPr>
        <w:t>района представлена железнодорожным и автомобильным транспортом.</w:t>
      </w:r>
    </w:p>
    <w:p w:rsidR="00525AA7" w:rsidRPr="002A7E76" w:rsidRDefault="00525AA7" w:rsidP="00525AA7">
      <w:pPr>
        <w:ind w:firstLine="708"/>
        <w:jc w:val="both"/>
      </w:pPr>
      <w:r w:rsidRPr="002A7E76">
        <w:rPr>
          <w:rFonts w:eastAsia="Calibri"/>
        </w:rPr>
        <w:t>Общая протяженность автомобильных дорог общего пользования местного значения составляет 550,588 км, в том  числе с твердым покрытием составляют 156,9  км, или 28,5 % от общей протяженности</w:t>
      </w:r>
      <w:r w:rsidRPr="002A7E76">
        <w:t xml:space="preserve"> дорог, дорог с усовершенствованным покрытием 58,8 км.  </w:t>
      </w:r>
    </w:p>
    <w:p w:rsidR="00525AA7" w:rsidRPr="002A7E76" w:rsidRDefault="00525AA7" w:rsidP="00525AA7">
      <w:pPr>
        <w:ind w:firstLine="708"/>
        <w:jc w:val="both"/>
      </w:pPr>
      <w:r w:rsidRPr="002A7E76">
        <w:t xml:space="preserve">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составила   11,0 %, уменьшилась, по сравнению с 2018 годом на 0,6%.  </w:t>
      </w:r>
    </w:p>
    <w:p w:rsidR="00525AA7" w:rsidRPr="002A7E76" w:rsidRDefault="00525AA7" w:rsidP="00525AA7">
      <w:pPr>
        <w:jc w:val="both"/>
      </w:pPr>
      <w:r w:rsidRPr="002A7E76">
        <w:t xml:space="preserve"> </w:t>
      </w:r>
      <w:r w:rsidRPr="002A7E76">
        <w:tab/>
        <w:t>Регулярным автобусным сообщением с населенными пунктами на территории района занимается ООО «</w:t>
      </w:r>
      <w:proofErr w:type="spellStart"/>
      <w:r w:rsidRPr="002A7E76">
        <w:t>ВостокТранс</w:t>
      </w:r>
      <w:proofErr w:type="spellEnd"/>
      <w:r w:rsidRPr="002A7E76">
        <w:t xml:space="preserve">». Маршрут </w:t>
      </w:r>
      <w:proofErr w:type="spellStart"/>
      <w:r w:rsidRPr="002A7E76">
        <w:t>Чернышевск-Укурей</w:t>
      </w:r>
      <w:proofErr w:type="spellEnd"/>
      <w:r w:rsidRPr="002A7E76">
        <w:t xml:space="preserve"> обслуживает ИП </w:t>
      </w:r>
      <w:proofErr w:type="spellStart"/>
      <w:r w:rsidRPr="002A7E76">
        <w:t>Сахневич</w:t>
      </w:r>
      <w:proofErr w:type="spellEnd"/>
      <w:r w:rsidRPr="002A7E76">
        <w:t xml:space="preserve"> В.Н. </w:t>
      </w:r>
    </w:p>
    <w:p w:rsidR="00525AA7" w:rsidRPr="002A7E76" w:rsidRDefault="00525AA7" w:rsidP="00525AA7">
      <w:pPr>
        <w:ind w:firstLine="709"/>
        <w:jc w:val="both"/>
      </w:pPr>
      <w:r w:rsidRPr="002A7E76">
        <w:t>Действует 7 маршрутов регулярного автобусного сообщения.</w:t>
      </w:r>
    </w:p>
    <w:p w:rsidR="00525AA7" w:rsidRPr="002A7E76" w:rsidRDefault="00525AA7" w:rsidP="00525AA7">
      <w:pPr>
        <w:jc w:val="both"/>
      </w:pPr>
      <w:r w:rsidRPr="002A7E76">
        <w:tab/>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составила 1,0 %, по сравнению с уровнем 2018 года, уменьшилась. </w:t>
      </w:r>
    </w:p>
    <w:p w:rsidR="00525AA7" w:rsidRPr="002A7E76" w:rsidRDefault="00525AA7" w:rsidP="00525AA7">
      <w:pPr>
        <w:jc w:val="both"/>
      </w:pPr>
      <w:r w:rsidRPr="002A7E76">
        <w:tab/>
        <w:t>С июля 2019 года восстановлено пригородное железнодорожное сообщение Чернышевск – Букачача, что позволило сократить долю численности населения, не имеющего  регулярного автобусного сообщения.  По прежнему, отсутствует автобусное и железнодорожное сообщения: с</w:t>
      </w:r>
      <w:proofErr w:type="gramStart"/>
      <w:r w:rsidRPr="002A7E76">
        <w:t>.К</w:t>
      </w:r>
      <w:proofErr w:type="gramEnd"/>
      <w:r w:rsidRPr="002A7E76">
        <w:t xml:space="preserve">урлыча, </w:t>
      </w:r>
      <w:proofErr w:type="spellStart"/>
      <w:r w:rsidRPr="002A7E76">
        <w:t>с.Шивия-Наделяево</w:t>
      </w:r>
      <w:proofErr w:type="spellEnd"/>
      <w:r w:rsidRPr="002A7E76">
        <w:t>, с.Озерная, с.Улей (проживает 320 человек).</w:t>
      </w:r>
      <w:r w:rsidRPr="002A7E76">
        <w:tab/>
        <w:t xml:space="preserve"> </w:t>
      </w:r>
    </w:p>
    <w:p w:rsidR="00525AA7" w:rsidRPr="002A7E76" w:rsidRDefault="00525AA7" w:rsidP="00525AA7">
      <w:pPr>
        <w:pStyle w:val="13"/>
        <w:ind w:firstLine="709"/>
        <w:jc w:val="both"/>
        <w:rPr>
          <w:rFonts w:cs="Times New Roman"/>
          <w:sz w:val="24"/>
          <w:szCs w:val="24"/>
        </w:rPr>
      </w:pPr>
      <w:r w:rsidRPr="002A7E76">
        <w:rPr>
          <w:rFonts w:cs="Times New Roman"/>
          <w:b/>
          <w:sz w:val="24"/>
          <w:szCs w:val="24"/>
        </w:rPr>
        <w:t>ООО «</w:t>
      </w:r>
      <w:proofErr w:type="spellStart"/>
      <w:r w:rsidRPr="002A7E76">
        <w:rPr>
          <w:rFonts w:cs="Times New Roman"/>
          <w:b/>
          <w:sz w:val="24"/>
          <w:szCs w:val="24"/>
        </w:rPr>
        <w:t>Востоктранс</w:t>
      </w:r>
      <w:proofErr w:type="spellEnd"/>
      <w:r w:rsidRPr="002A7E76">
        <w:rPr>
          <w:rFonts w:cs="Times New Roman"/>
          <w:b/>
          <w:sz w:val="24"/>
          <w:szCs w:val="24"/>
        </w:rPr>
        <w:t>» в 2019 году</w:t>
      </w:r>
      <w:r w:rsidRPr="002A7E76">
        <w:rPr>
          <w:rFonts w:cs="Times New Roman"/>
          <w:sz w:val="24"/>
          <w:szCs w:val="24"/>
        </w:rPr>
        <w:t xml:space="preserve"> было перевезено 342,2 тыс. чел. (2018г-325,9 тыс. чел.2017г. – 504,5 тыс. чел.) или 105,0% к АППГ.</w:t>
      </w:r>
    </w:p>
    <w:p w:rsidR="00525AA7" w:rsidRPr="002A7E76" w:rsidRDefault="00525AA7" w:rsidP="00525AA7">
      <w:pPr>
        <w:pStyle w:val="13"/>
        <w:ind w:firstLine="709"/>
        <w:jc w:val="both"/>
        <w:rPr>
          <w:rFonts w:cs="Times New Roman"/>
          <w:sz w:val="24"/>
          <w:szCs w:val="24"/>
        </w:rPr>
      </w:pPr>
    </w:p>
    <w:p w:rsidR="00525AA7" w:rsidRPr="002A7E76" w:rsidRDefault="00525AA7" w:rsidP="00525AA7">
      <w:pPr>
        <w:pStyle w:val="13"/>
        <w:ind w:firstLine="709"/>
        <w:jc w:val="both"/>
        <w:rPr>
          <w:rFonts w:cs="Times New Roman"/>
          <w:sz w:val="24"/>
          <w:szCs w:val="24"/>
        </w:rPr>
      </w:pPr>
      <w:r w:rsidRPr="002A7E76">
        <w:rPr>
          <w:rFonts w:cs="Times New Roman"/>
          <w:b/>
          <w:sz w:val="24"/>
          <w:szCs w:val="24"/>
        </w:rPr>
        <w:t>Услуги телефонной связи общего пользования</w:t>
      </w:r>
      <w:r w:rsidRPr="002A7E76">
        <w:rPr>
          <w:rFonts w:cs="Times New Roman"/>
          <w:sz w:val="24"/>
          <w:szCs w:val="24"/>
        </w:rPr>
        <w:t xml:space="preserve"> оказывают операторы проводной связи ОАО «</w:t>
      </w:r>
      <w:proofErr w:type="spellStart"/>
      <w:r w:rsidRPr="002A7E76">
        <w:rPr>
          <w:rFonts w:cs="Times New Roman"/>
          <w:sz w:val="24"/>
          <w:szCs w:val="24"/>
        </w:rPr>
        <w:t>Транстелеком</w:t>
      </w:r>
      <w:proofErr w:type="spellEnd"/>
      <w:r w:rsidRPr="002A7E76">
        <w:rPr>
          <w:rFonts w:cs="Times New Roman"/>
          <w:sz w:val="24"/>
          <w:szCs w:val="24"/>
        </w:rPr>
        <w:t>», ОАО «</w:t>
      </w:r>
      <w:proofErr w:type="spellStart"/>
      <w:r w:rsidRPr="002A7E76">
        <w:rPr>
          <w:rFonts w:cs="Times New Roman"/>
          <w:sz w:val="24"/>
          <w:szCs w:val="24"/>
        </w:rPr>
        <w:t>Ростелеком</w:t>
      </w:r>
      <w:proofErr w:type="spellEnd"/>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Услуги беспроводной телефонной связи представляют: ОАО «Мегафон», «МТС», «</w:t>
      </w:r>
      <w:proofErr w:type="spellStart"/>
      <w:r w:rsidRPr="002A7E76">
        <w:rPr>
          <w:rFonts w:cs="Times New Roman"/>
          <w:sz w:val="24"/>
          <w:szCs w:val="24"/>
        </w:rPr>
        <w:t>Билайн</w:t>
      </w:r>
      <w:proofErr w:type="spellEnd"/>
      <w:r w:rsidRPr="002A7E76">
        <w:rPr>
          <w:rFonts w:cs="Times New Roman"/>
          <w:sz w:val="24"/>
          <w:szCs w:val="24"/>
        </w:rPr>
        <w:t>», «Йота».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ОАО «</w:t>
      </w:r>
      <w:proofErr w:type="spellStart"/>
      <w:r w:rsidRPr="002A7E76">
        <w:rPr>
          <w:rFonts w:cs="Times New Roman"/>
          <w:sz w:val="24"/>
          <w:szCs w:val="24"/>
        </w:rPr>
        <w:t>Ростелеком</w:t>
      </w:r>
      <w:proofErr w:type="spellEnd"/>
      <w:r w:rsidRPr="002A7E76">
        <w:rPr>
          <w:rFonts w:cs="Times New Roman"/>
          <w:sz w:val="24"/>
          <w:szCs w:val="24"/>
        </w:rPr>
        <w:t>» оказывают услуги широкополосного доступа в Интернет в следующих населенных пунктах Чернышевского района: п</w:t>
      </w:r>
      <w:proofErr w:type="gramStart"/>
      <w:r w:rsidRPr="002A7E76">
        <w:rPr>
          <w:rFonts w:cs="Times New Roman"/>
          <w:sz w:val="24"/>
          <w:szCs w:val="24"/>
        </w:rPr>
        <w:t>.Ч</w:t>
      </w:r>
      <w:proofErr w:type="gramEnd"/>
      <w:r w:rsidRPr="002A7E76">
        <w:rPr>
          <w:rFonts w:cs="Times New Roman"/>
          <w:sz w:val="24"/>
          <w:szCs w:val="24"/>
        </w:rPr>
        <w:t xml:space="preserve">ернышевск, п.Аксеново-Зиловское, </w:t>
      </w:r>
      <w:proofErr w:type="spellStart"/>
      <w:r w:rsidRPr="002A7E76">
        <w:rPr>
          <w:rFonts w:cs="Times New Roman"/>
          <w:sz w:val="24"/>
          <w:szCs w:val="24"/>
        </w:rPr>
        <w:t>п.Жирекен</w:t>
      </w:r>
      <w:proofErr w:type="spellEnd"/>
      <w:r w:rsidRPr="002A7E76">
        <w:rPr>
          <w:rFonts w:cs="Times New Roman"/>
          <w:sz w:val="24"/>
          <w:szCs w:val="24"/>
        </w:rPr>
        <w:t xml:space="preserve">, </w:t>
      </w:r>
      <w:proofErr w:type="spellStart"/>
      <w:r w:rsidRPr="002A7E76">
        <w:rPr>
          <w:rFonts w:cs="Times New Roman"/>
          <w:sz w:val="24"/>
          <w:szCs w:val="24"/>
        </w:rPr>
        <w:t>с.Багульный</w:t>
      </w:r>
      <w:proofErr w:type="spellEnd"/>
      <w:r w:rsidRPr="002A7E76">
        <w:rPr>
          <w:rFonts w:cs="Times New Roman"/>
          <w:sz w:val="24"/>
          <w:szCs w:val="24"/>
        </w:rPr>
        <w:t xml:space="preserve">, </w:t>
      </w:r>
      <w:proofErr w:type="spellStart"/>
      <w:r w:rsidRPr="002A7E76">
        <w:rPr>
          <w:rFonts w:cs="Times New Roman"/>
          <w:sz w:val="24"/>
          <w:szCs w:val="24"/>
        </w:rPr>
        <w:t>с.Алеур</w:t>
      </w:r>
      <w:proofErr w:type="spellEnd"/>
      <w:r w:rsidRPr="002A7E76">
        <w:rPr>
          <w:rFonts w:cs="Times New Roman"/>
          <w:sz w:val="24"/>
          <w:szCs w:val="24"/>
        </w:rPr>
        <w:t xml:space="preserve">, </w:t>
      </w:r>
      <w:proofErr w:type="spellStart"/>
      <w:r w:rsidRPr="002A7E76">
        <w:rPr>
          <w:rFonts w:cs="Times New Roman"/>
          <w:sz w:val="24"/>
          <w:szCs w:val="24"/>
        </w:rPr>
        <w:t>с.Утан</w:t>
      </w:r>
      <w:proofErr w:type="spellEnd"/>
      <w:r w:rsidRPr="002A7E76">
        <w:rPr>
          <w:rFonts w:cs="Times New Roman"/>
          <w:sz w:val="24"/>
          <w:szCs w:val="24"/>
        </w:rPr>
        <w:t>, с.Комсомольское.</w:t>
      </w:r>
    </w:p>
    <w:p w:rsidR="00525AA7" w:rsidRPr="002A7E76" w:rsidRDefault="00525AA7" w:rsidP="00525AA7">
      <w:pPr>
        <w:pStyle w:val="13"/>
        <w:ind w:firstLine="709"/>
        <w:jc w:val="both"/>
        <w:rPr>
          <w:rFonts w:cs="Times New Roman"/>
          <w:sz w:val="24"/>
          <w:szCs w:val="24"/>
        </w:rPr>
      </w:pPr>
      <w:r w:rsidRPr="002A7E76">
        <w:rPr>
          <w:sz w:val="24"/>
          <w:szCs w:val="24"/>
        </w:rPr>
        <w:t xml:space="preserve">Сотовая связь доступна в 25 населенных пунктах, включая районный центр. </w:t>
      </w:r>
      <w:r w:rsidRPr="002A7E76">
        <w:rPr>
          <w:rFonts w:cs="Times New Roman"/>
          <w:sz w:val="24"/>
          <w:szCs w:val="24"/>
        </w:rPr>
        <w:t xml:space="preserve">В 2019 году была установлена сотовая связь «Мегафон» </w:t>
      </w:r>
      <w:proofErr w:type="gramStart"/>
      <w:r w:rsidRPr="002A7E76">
        <w:rPr>
          <w:rFonts w:cs="Times New Roman"/>
          <w:sz w:val="24"/>
          <w:szCs w:val="24"/>
        </w:rPr>
        <w:t>в</w:t>
      </w:r>
      <w:proofErr w:type="gramEnd"/>
      <w:r w:rsidRPr="002A7E76">
        <w:rPr>
          <w:rFonts w:cs="Times New Roman"/>
          <w:sz w:val="24"/>
          <w:szCs w:val="24"/>
        </w:rPr>
        <w:t xml:space="preserve"> с. Улей.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На протяжении 2018 года на территории района ФГУП «РТРС» ООО «Цифровые телевизионные сети» было установлено 9 объектов (вышек) цифрового вещания (с. </w:t>
      </w:r>
      <w:proofErr w:type="spellStart"/>
      <w:r w:rsidRPr="002A7E76">
        <w:rPr>
          <w:rFonts w:cs="Times New Roman"/>
          <w:sz w:val="24"/>
          <w:szCs w:val="24"/>
        </w:rPr>
        <w:t>Укурей</w:t>
      </w:r>
      <w:proofErr w:type="spellEnd"/>
      <w:r w:rsidRPr="002A7E76">
        <w:rPr>
          <w:rFonts w:cs="Times New Roman"/>
          <w:sz w:val="24"/>
          <w:szCs w:val="24"/>
        </w:rPr>
        <w:t xml:space="preserve">, </w:t>
      </w:r>
      <w:proofErr w:type="spellStart"/>
      <w:r w:rsidRPr="002A7E76">
        <w:rPr>
          <w:rFonts w:cs="Times New Roman"/>
          <w:sz w:val="24"/>
          <w:szCs w:val="24"/>
        </w:rPr>
        <w:t>п</w:t>
      </w:r>
      <w:proofErr w:type="spellEnd"/>
      <w:r w:rsidRPr="002A7E76">
        <w:rPr>
          <w:rFonts w:cs="Times New Roman"/>
          <w:sz w:val="24"/>
          <w:szCs w:val="24"/>
        </w:rPr>
        <w:t xml:space="preserve">/ст. </w:t>
      </w:r>
      <w:proofErr w:type="spellStart"/>
      <w:r w:rsidRPr="002A7E76">
        <w:rPr>
          <w:rFonts w:cs="Times New Roman"/>
          <w:sz w:val="24"/>
          <w:szCs w:val="24"/>
        </w:rPr>
        <w:t>Урюм</w:t>
      </w:r>
      <w:proofErr w:type="spellEnd"/>
      <w:r w:rsidRPr="002A7E76">
        <w:rPr>
          <w:rFonts w:cs="Times New Roman"/>
          <w:sz w:val="24"/>
          <w:szCs w:val="24"/>
        </w:rPr>
        <w:t xml:space="preserve">, </w:t>
      </w:r>
      <w:proofErr w:type="spellStart"/>
      <w:r w:rsidRPr="002A7E76">
        <w:rPr>
          <w:rFonts w:cs="Times New Roman"/>
          <w:sz w:val="24"/>
          <w:szCs w:val="24"/>
        </w:rPr>
        <w:t>с</w:t>
      </w:r>
      <w:proofErr w:type="gramStart"/>
      <w:r w:rsidRPr="002A7E76">
        <w:rPr>
          <w:rFonts w:cs="Times New Roman"/>
          <w:sz w:val="24"/>
          <w:szCs w:val="24"/>
        </w:rPr>
        <w:t>.М</w:t>
      </w:r>
      <w:proofErr w:type="gramEnd"/>
      <w:r w:rsidRPr="002A7E76">
        <w:rPr>
          <w:rFonts w:cs="Times New Roman"/>
          <w:sz w:val="24"/>
          <w:szCs w:val="24"/>
        </w:rPr>
        <w:t>ильгидун</w:t>
      </w:r>
      <w:proofErr w:type="spellEnd"/>
      <w:r w:rsidRPr="002A7E76">
        <w:rPr>
          <w:rFonts w:cs="Times New Roman"/>
          <w:sz w:val="24"/>
          <w:szCs w:val="24"/>
        </w:rPr>
        <w:t xml:space="preserve">, с. Новый </w:t>
      </w:r>
      <w:proofErr w:type="spellStart"/>
      <w:r w:rsidRPr="002A7E76">
        <w:rPr>
          <w:rFonts w:cs="Times New Roman"/>
          <w:sz w:val="24"/>
          <w:szCs w:val="24"/>
        </w:rPr>
        <w:t>Олов</w:t>
      </w:r>
      <w:proofErr w:type="spellEnd"/>
      <w:r w:rsidRPr="002A7E76">
        <w:rPr>
          <w:rFonts w:cs="Times New Roman"/>
          <w:sz w:val="24"/>
          <w:szCs w:val="24"/>
        </w:rPr>
        <w:t xml:space="preserve">, с. </w:t>
      </w:r>
      <w:proofErr w:type="spellStart"/>
      <w:r w:rsidRPr="002A7E76">
        <w:rPr>
          <w:rFonts w:cs="Times New Roman"/>
          <w:sz w:val="24"/>
          <w:szCs w:val="24"/>
        </w:rPr>
        <w:t>Багульной</w:t>
      </w:r>
      <w:proofErr w:type="spellEnd"/>
      <w:r w:rsidRPr="002A7E76">
        <w:rPr>
          <w:rFonts w:cs="Times New Roman"/>
          <w:sz w:val="24"/>
          <w:szCs w:val="24"/>
        </w:rPr>
        <w:t xml:space="preserve">, </w:t>
      </w:r>
      <w:proofErr w:type="spellStart"/>
      <w:r w:rsidRPr="002A7E76">
        <w:rPr>
          <w:rFonts w:cs="Times New Roman"/>
          <w:sz w:val="24"/>
          <w:szCs w:val="24"/>
        </w:rPr>
        <w:t>пгт</w:t>
      </w:r>
      <w:proofErr w:type="spellEnd"/>
      <w:r w:rsidRPr="002A7E76">
        <w:rPr>
          <w:rFonts w:cs="Times New Roman"/>
          <w:sz w:val="24"/>
          <w:szCs w:val="24"/>
        </w:rPr>
        <w:t xml:space="preserve"> Букачача, </w:t>
      </w:r>
      <w:proofErr w:type="spellStart"/>
      <w:r w:rsidRPr="002A7E76">
        <w:rPr>
          <w:rFonts w:cs="Times New Roman"/>
          <w:sz w:val="24"/>
          <w:szCs w:val="24"/>
        </w:rPr>
        <w:t>с.Байгул,пгт</w:t>
      </w:r>
      <w:proofErr w:type="spellEnd"/>
      <w:r w:rsidRPr="002A7E76">
        <w:rPr>
          <w:rFonts w:cs="Times New Roman"/>
          <w:sz w:val="24"/>
          <w:szCs w:val="24"/>
        </w:rPr>
        <w:t xml:space="preserve"> Аксеново-Зиловское, </w:t>
      </w:r>
      <w:proofErr w:type="spellStart"/>
      <w:r w:rsidRPr="002A7E76">
        <w:rPr>
          <w:rFonts w:cs="Times New Roman"/>
          <w:sz w:val="24"/>
          <w:szCs w:val="24"/>
        </w:rPr>
        <w:t>пгт</w:t>
      </w:r>
      <w:proofErr w:type="spellEnd"/>
      <w:r w:rsidRPr="002A7E76">
        <w:rPr>
          <w:rFonts w:cs="Times New Roman"/>
          <w:sz w:val="24"/>
          <w:szCs w:val="24"/>
        </w:rPr>
        <w:t xml:space="preserve"> Чернышевск).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В 2019 году работа по цифровому телевидению была продолжена. Комплекты оборудования цифрового телевидения в количестве 237 комплектов за счёт финансирования из федерального бюджета установлены в поселениях- с. </w:t>
      </w:r>
      <w:proofErr w:type="spellStart"/>
      <w:r w:rsidRPr="002A7E76">
        <w:rPr>
          <w:rFonts w:cs="Times New Roman"/>
          <w:sz w:val="24"/>
          <w:szCs w:val="24"/>
        </w:rPr>
        <w:t>Бородинск</w:t>
      </w:r>
      <w:proofErr w:type="spellEnd"/>
      <w:r w:rsidRPr="002A7E76">
        <w:rPr>
          <w:rFonts w:cs="Times New Roman"/>
          <w:sz w:val="24"/>
          <w:szCs w:val="24"/>
        </w:rPr>
        <w:t xml:space="preserve">, с. Усть-Горбица-1, </w:t>
      </w:r>
      <w:proofErr w:type="spellStart"/>
      <w:r w:rsidRPr="002A7E76">
        <w:rPr>
          <w:rFonts w:cs="Times New Roman"/>
          <w:sz w:val="24"/>
          <w:szCs w:val="24"/>
        </w:rPr>
        <w:t>п</w:t>
      </w:r>
      <w:proofErr w:type="gramStart"/>
      <w:r w:rsidRPr="002A7E76">
        <w:rPr>
          <w:rFonts w:cs="Times New Roman"/>
          <w:sz w:val="24"/>
          <w:szCs w:val="24"/>
        </w:rPr>
        <w:t>.А</w:t>
      </w:r>
      <w:proofErr w:type="gramEnd"/>
      <w:r w:rsidRPr="002A7E76">
        <w:rPr>
          <w:rFonts w:cs="Times New Roman"/>
          <w:sz w:val="24"/>
          <w:szCs w:val="24"/>
        </w:rPr>
        <w:t>рчикой</w:t>
      </w:r>
      <w:proofErr w:type="spellEnd"/>
      <w:r w:rsidRPr="002A7E76">
        <w:rPr>
          <w:rFonts w:cs="Times New Roman"/>
          <w:sz w:val="24"/>
          <w:szCs w:val="24"/>
        </w:rPr>
        <w:t xml:space="preserve">, </w:t>
      </w:r>
      <w:proofErr w:type="spellStart"/>
      <w:r w:rsidRPr="002A7E76">
        <w:rPr>
          <w:rFonts w:cs="Times New Roman"/>
          <w:sz w:val="24"/>
          <w:szCs w:val="24"/>
        </w:rPr>
        <w:t>ст</w:t>
      </w:r>
      <w:proofErr w:type="spellEnd"/>
      <w:r w:rsidRPr="002A7E76">
        <w:rPr>
          <w:rFonts w:cs="Times New Roman"/>
          <w:sz w:val="24"/>
          <w:szCs w:val="24"/>
        </w:rPr>
        <w:t xml:space="preserve"> </w:t>
      </w:r>
      <w:proofErr w:type="spellStart"/>
      <w:r w:rsidRPr="002A7E76">
        <w:rPr>
          <w:rFonts w:cs="Times New Roman"/>
          <w:sz w:val="24"/>
          <w:szCs w:val="24"/>
        </w:rPr>
        <w:t>Зудыра</w:t>
      </w:r>
      <w:proofErr w:type="spellEnd"/>
      <w:r w:rsidRPr="002A7E76">
        <w:rPr>
          <w:rFonts w:cs="Times New Roman"/>
          <w:sz w:val="24"/>
          <w:szCs w:val="24"/>
        </w:rPr>
        <w:t xml:space="preserve">, </w:t>
      </w:r>
      <w:proofErr w:type="spellStart"/>
      <w:r w:rsidRPr="002A7E76">
        <w:rPr>
          <w:rFonts w:cs="Times New Roman"/>
          <w:sz w:val="24"/>
          <w:szCs w:val="24"/>
        </w:rPr>
        <w:t>сКовекта</w:t>
      </w:r>
      <w:proofErr w:type="spellEnd"/>
      <w:r w:rsidRPr="002A7E76">
        <w:rPr>
          <w:rFonts w:cs="Times New Roman"/>
          <w:sz w:val="24"/>
          <w:szCs w:val="24"/>
        </w:rPr>
        <w:t xml:space="preserve">, с.Бушулей, с. </w:t>
      </w:r>
      <w:proofErr w:type="spellStart"/>
      <w:r w:rsidRPr="002A7E76">
        <w:rPr>
          <w:rFonts w:cs="Times New Roman"/>
          <w:sz w:val="24"/>
          <w:szCs w:val="24"/>
        </w:rPr>
        <w:t>Икшица</w:t>
      </w:r>
      <w:proofErr w:type="spellEnd"/>
      <w:r w:rsidRPr="002A7E76">
        <w:rPr>
          <w:rFonts w:cs="Times New Roman"/>
          <w:sz w:val="24"/>
          <w:szCs w:val="24"/>
        </w:rPr>
        <w:t xml:space="preserve">, с. </w:t>
      </w:r>
      <w:proofErr w:type="spellStart"/>
      <w:r w:rsidRPr="002A7E76">
        <w:rPr>
          <w:rFonts w:cs="Times New Roman"/>
          <w:sz w:val="24"/>
          <w:szCs w:val="24"/>
        </w:rPr>
        <w:t>Курлыч</w:t>
      </w:r>
      <w:proofErr w:type="spellEnd"/>
      <w:r w:rsidRPr="002A7E76">
        <w:rPr>
          <w:rFonts w:cs="Times New Roman"/>
          <w:sz w:val="24"/>
          <w:szCs w:val="24"/>
        </w:rPr>
        <w:t xml:space="preserve">, с </w:t>
      </w:r>
      <w:proofErr w:type="spellStart"/>
      <w:r w:rsidRPr="002A7E76">
        <w:rPr>
          <w:rFonts w:cs="Times New Roman"/>
          <w:sz w:val="24"/>
          <w:szCs w:val="24"/>
        </w:rPr>
        <w:t>Кумаканда</w:t>
      </w:r>
      <w:proofErr w:type="spellEnd"/>
      <w:r w:rsidRPr="002A7E76">
        <w:rPr>
          <w:rFonts w:cs="Times New Roman"/>
          <w:sz w:val="24"/>
          <w:szCs w:val="24"/>
        </w:rPr>
        <w:t xml:space="preserve">, с. </w:t>
      </w:r>
      <w:proofErr w:type="spellStart"/>
      <w:r w:rsidRPr="002A7E76">
        <w:rPr>
          <w:rFonts w:cs="Times New Roman"/>
          <w:sz w:val="24"/>
          <w:szCs w:val="24"/>
        </w:rPr>
        <w:t>Налгекан</w:t>
      </w:r>
      <w:proofErr w:type="spellEnd"/>
      <w:r w:rsidRPr="002A7E76">
        <w:rPr>
          <w:rFonts w:cs="Times New Roman"/>
          <w:sz w:val="24"/>
          <w:szCs w:val="24"/>
        </w:rPr>
        <w:t xml:space="preserve">, с. </w:t>
      </w:r>
      <w:proofErr w:type="spellStart"/>
      <w:r w:rsidRPr="002A7E76">
        <w:rPr>
          <w:rFonts w:cs="Times New Roman"/>
          <w:sz w:val="24"/>
          <w:szCs w:val="24"/>
        </w:rPr>
        <w:t>Шивия-Наделяево</w:t>
      </w:r>
      <w:proofErr w:type="spellEnd"/>
      <w:r w:rsidRPr="002A7E76">
        <w:rPr>
          <w:rFonts w:cs="Times New Roman"/>
          <w:sz w:val="24"/>
          <w:szCs w:val="24"/>
        </w:rPr>
        <w:t xml:space="preserve">, ст. </w:t>
      </w:r>
      <w:proofErr w:type="spellStart"/>
      <w:r w:rsidRPr="002A7E76">
        <w:rPr>
          <w:rFonts w:cs="Times New Roman"/>
          <w:sz w:val="24"/>
          <w:szCs w:val="24"/>
        </w:rPr>
        <w:t>Ульякан</w:t>
      </w:r>
      <w:proofErr w:type="spellEnd"/>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На территории </w:t>
      </w:r>
      <w:proofErr w:type="spellStart"/>
      <w:r w:rsidRPr="002A7E76">
        <w:rPr>
          <w:rFonts w:cs="Times New Roman"/>
          <w:sz w:val="24"/>
          <w:szCs w:val="24"/>
        </w:rPr>
        <w:t>пгт</w:t>
      </w:r>
      <w:proofErr w:type="spellEnd"/>
      <w:r w:rsidRPr="002A7E76">
        <w:rPr>
          <w:rFonts w:cs="Times New Roman"/>
          <w:sz w:val="24"/>
          <w:szCs w:val="24"/>
        </w:rPr>
        <w:t>. Черныше</w:t>
      </w:r>
      <w:proofErr w:type="gramStart"/>
      <w:r w:rsidRPr="002A7E76">
        <w:rPr>
          <w:rFonts w:cs="Times New Roman"/>
          <w:sz w:val="24"/>
          <w:szCs w:val="24"/>
        </w:rPr>
        <w:t>вск пр</w:t>
      </w:r>
      <w:proofErr w:type="gramEnd"/>
      <w:r w:rsidRPr="002A7E76">
        <w:rPr>
          <w:rFonts w:cs="Times New Roman"/>
          <w:sz w:val="24"/>
          <w:szCs w:val="24"/>
        </w:rPr>
        <w:t xml:space="preserve">едоставляются услуги кабельного телевидения, цифрового телевидения, услуги беспроводной локальной сети </w:t>
      </w:r>
      <w:proofErr w:type="spellStart"/>
      <w:r w:rsidRPr="002A7E76">
        <w:rPr>
          <w:rStyle w:val="af1"/>
          <w:rFonts w:cs="Times New Roman"/>
          <w:bCs/>
          <w:sz w:val="24"/>
          <w:szCs w:val="24"/>
          <w:shd w:val="clear" w:color="auto" w:fill="FFFFFF"/>
        </w:rPr>
        <w:t>Wi-Fi</w:t>
      </w:r>
      <w:proofErr w:type="spellEnd"/>
      <w:r w:rsidRPr="002A7E76">
        <w:rPr>
          <w:rStyle w:val="af1"/>
          <w:rFonts w:cs="Times New Roman"/>
          <w:bCs/>
          <w:sz w:val="24"/>
          <w:szCs w:val="24"/>
          <w:shd w:val="clear" w:color="auto" w:fill="FFFFFF"/>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Услуги почтовой связи оказывают 17 отделений связи (п</w:t>
      </w:r>
      <w:proofErr w:type="gramStart"/>
      <w:r w:rsidRPr="002A7E76">
        <w:rPr>
          <w:rFonts w:cs="Times New Roman"/>
          <w:sz w:val="24"/>
          <w:szCs w:val="24"/>
        </w:rPr>
        <w:t>.Ч</w:t>
      </w:r>
      <w:proofErr w:type="gramEnd"/>
      <w:r w:rsidRPr="002A7E76">
        <w:rPr>
          <w:rFonts w:cs="Times New Roman"/>
          <w:sz w:val="24"/>
          <w:szCs w:val="24"/>
        </w:rPr>
        <w:t xml:space="preserve">ернышевск, п.Аксеново-Зиловское, </w:t>
      </w:r>
      <w:proofErr w:type="spellStart"/>
      <w:r w:rsidRPr="002A7E76">
        <w:rPr>
          <w:rFonts w:cs="Times New Roman"/>
          <w:sz w:val="24"/>
          <w:szCs w:val="24"/>
        </w:rPr>
        <w:t>п.Жирекен</w:t>
      </w:r>
      <w:proofErr w:type="spellEnd"/>
      <w:r w:rsidRPr="002A7E76">
        <w:rPr>
          <w:rFonts w:cs="Times New Roman"/>
          <w:sz w:val="24"/>
          <w:szCs w:val="24"/>
        </w:rPr>
        <w:t xml:space="preserve">, п.Букачача, </w:t>
      </w:r>
      <w:proofErr w:type="spellStart"/>
      <w:r w:rsidRPr="002A7E76">
        <w:rPr>
          <w:rFonts w:cs="Times New Roman"/>
          <w:sz w:val="24"/>
          <w:szCs w:val="24"/>
        </w:rPr>
        <w:t>с.Утан</w:t>
      </w:r>
      <w:proofErr w:type="spellEnd"/>
      <w:r w:rsidRPr="002A7E76">
        <w:rPr>
          <w:rFonts w:cs="Times New Roman"/>
          <w:sz w:val="24"/>
          <w:szCs w:val="24"/>
        </w:rPr>
        <w:t xml:space="preserve">, с.Бушулей, с. </w:t>
      </w:r>
      <w:proofErr w:type="spellStart"/>
      <w:r w:rsidRPr="002A7E76">
        <w:rPr>
          <w:rFonts w:cs="Times New Roman"/>
          <w:sz w:val="24"/>
          <w:szCs w:val="24"/>
        </w:rPr>
        <w:t>Мильгидун</w:t>
      </w:r>
      <w:proofErr w:type="spellEnd"/>
      <w:r w:rsidRPr="002A7E76">
        <w:rPr>
          <w:rFonts w:cs="Times New Roman"/>
          <w:sz w:val="24"/>
          <w:szCs w:val="24"/>
        </w:rPr>
        <w:t xml:space="preserve">, </w:t>
      </w:r>
      <w:proofErr w:type="spellStart"/>
      <w:r w:rsidRPr="002A7E76">
        <w:rPr>
          <w:rFonts w:cs="Times New Roman"/>
          <w:sz w:val="24"/>
          <w:szCs w:val="24"/>
        </w:rPr>
        <w:t>с.НовыйОлов</w:t>
      </w:r>
      <w:proofErr w:type="spellEnd"/>
      <w:r w:rsidRPr="002A7E76">
        <w:rPr>
          <w:rFonts w:cs="Times New Roman"/>
          <w:sz w:val="24"/>
          <w:szCs w:val="24"/>
        </w:rPr>
        <w:t xml:space="preserve">, </w:t>
      </w:r>
      <w:proofErr w:type="spellStart"/>
      <w:r w:rsidRPr="002A7E76">
        <w:rPr>
          <w:rFonts w:cs="Times New Roman"/>
          <w:sz w:val="24"/>
          <w:szCs w:val="24"/>
        </w:rPr>
        <w:lastRenderedPageBreak/>
        <w:t>с.СтарыйОлов</w:t>
      </w:r>
      <w:proofErr w:type="spellEnd"/>
      <w:r w:rsidRPr="002A7E76">
        <w:rPr>
          <w:rFonts w:cs="Times New Roman"/>
          <w:sz w:val="24"/>
          <w:szCs w:val="24"/>
        </w:rPr>
        <w:t xml:space="preserve">, с.Комсомольское, </w:t>
      </w:r>
      <w:proofErr w:type="spellStart"/>
      <w:r w:rsidRPr="002A7E76">
        <w:rPr>
          <w:rFonts w:cs="Times New Roman"/>
          <w:sz w:val="24"/>
          <w:szCs w:val="24"/>
        </w:rPr>
        <w:t>с.Укурей</w:t>
      </w:r>
      <w:proofErr w:type="spellEnd"/>
      <w:r w:rsidRPr="002A7E76">
        <w:rPr>
          <w:rFonts w:cs="Times New Roman"/>
          <w:sz w:val="24"/>
          <w:szCs w:val="24"/>
        </w:rPr>
        <w:t xml:space="preserve">, </w:t>
      </w:r>
      <w:proofErr w:type="spellStart"/>
      <w:r w:rsidRPr="002A7E76">
        <w:rPr>
          <w:rFonts w:cs="Times New Roman"/>
          <w:sz w:val="24"/>
          <w:szCs w:val="24"/>
        </w:rPr>
        <w:t>с.Курлыч</w:t>
      </w:r>
      <w:proofErr w:type="spellEnd"/>
      <w:r w:rsidRPr="002A7E76">
        <w:rPr>
          <w:rFonts w:cs="Times New Roman"/>
          <w:sz w:val="24"/>
          <w:szCs w:val="24"/>
        </w:rPr>
        <w:t xml:space="preserve">, </w:t>
      </w:r>
      <w:proofErr w:type="spellStart"/>
      <w:r w:rsidRPr="002A7E76">
        <w:rPr>
          <w:rFonts w:cs="Times New Roman"/>
          <w:sz w:val="24"/>
          <w:szCs w:val="24"/>
        </w:rPr>
        <w:t>с.Байгул</w:t>
      </w:r>
      <w:proofErr w:type="spellEnd"/>
      <w:r w:rsidRPr="002A7E76">
        <w:rPr>
          <w:rFonts w:cs="Times New Roman"/>
          <w:sz w:val="24"/>
          <w:szCs w:val="24"/>
        </w:rPr>
        <w:t xml:space="preserve">, </w:t>
      </w:r>
      <w:proofErr w:type="spellStart"/>
      <w:r w:rsidRPr="002A7E76">
        <w:rPr>
          <w:rFonts w:cs="Times New Roman"/>
          <w:sz w:val="24"/>
          <w:szCs w:val="24"/>
        </w:rPr>
        <w:t>с.Багульное</w:t>
      </w:r>
      <w:proofErr w:type="spellEnd"/>
      <w:r w:rsidRPr="002A7E76">
        <w:rPr>
          <w:rFonts w:cs="Times New Roman"/>
          <w:sz w:val="24"/>
          <w:szCs w:val="24"/>
        </w:rPr>
        <w:t xml:space="preserve">, </w:t>
      </w:r>
      <w:proofErr w:type="spellStart"/>
      <w:r w:rsidRPr="002A7E76">
        <w:rPr>
          <w:rFonts w:cs="Times New Roman"/>
          <w:sz w:val="24"/>
          <w:szCs w:val="24"/>
        </w:rPr>
        <w:t>с.Новоильинск</w:t>
      </w:r>
      <w:proofErr w:type="spellEnd"/>
      <w:r w:rsidRPr="002A7E76">
        <w:rPr>
          <w:rFonts w:cs="Times New Roman"/>
          <w:sz w:val="24"/>
          <w:szCs w:val="24"/>
        </w:rPr>
        <w:t xml:space="preserve">, </w:t>
      </w:r>
      <w:proofErr w:type="spellStart"/>
      <w:r w:rsidRPr="002A7E76">
        <w:rPr>
          <w:rFonts w:cs="Times New Roman"/>
          <w:sz w:val="24"/>
          <w:szCs w:val="24"/>
        </w:rPr>
        <w:t>с.Алеур</w:t>
      </w:r>
      <w:proofErr w:type="spellEnd"/>
      <w:r w:rsidRPr="002A7E76">
        <w:rPr>
          <w:rFonts w:cs="Times New Roman"/>
          <w:sz w:val="24"/>
          <w:szCs w:val="24"/>
        </w:rPr>
        <w:t xml:space="preserve">, </w:t>
      </w:r>
      <w:proofErr w:type="spellStart"/>
      <w:r w:rsidRPr="002A7E76">
        <w:rPr>
          <w:rFonts w:cs="Times New Roman"/>
          <w:sz w:val="24"/>
          <w:szCs w:val="24"/>
        </w:rPr>
        <w:t>с.Урюм</w:t>
      </w:r>
      <w:proofErr w:type="spellEnd"/>
      <w:r w:rsidRPr="002A7E76">
        <w:rPr>
          <w:rFonts w:cs="Times New Roman"/>
          <w:sz w:val="24"/>
          <w:szCs w:val="24"/>
        </w:rPr>
        <w:t>).Во всех населенных пунктах установлены таксофоны.</w:t>
      </w:r>
    </w:p>
    <w:p w:rsidR="00525AA7" w:rsidRPr="002A7E76" w:rsidRDefault="00525AA7" w:rsidP="00525AA7">
      <w:pPr>
        <w:jc w:val="both"/>
      </w:pPr>
      <w:r w:rsidRPr="002A7E76">
        <w:tab/>
      </w:r>
      <w:r w:rsidRPr="002A7E76">
        <w:rPr>
          <w:b/>
        </w:rPr>
        <w:t>Проблемы:</w:t>
      </w:r>
      <w:r w:rsidRPr="002A7E76">
        <w:t xml:space="preserve"> трудности в организациях регулярных перевозок с малонаселенными населенными пунктами района, ограниченность средств бюджета для установления социально значимых маршрутов и улучшения качества дорог общего пользования местного значения, отсутствие устойчивой сотовой связи и Интернета в некоторых населенных пунктах района</w:t>
      </w:r>
      <w:proofErr w:type="gramStart"/>
      <w:r w:rsidRPr="002A7E76">
        <w:t xml:space="preserve"> .</w:t>
      </w:r>
      <w:proofErr w:type="gramEnd"/>
    </w:p>
    <w:p w:rsidR="00525AA7" w:rsidRPr="002A7E76" w:rsidRDefault="00525AA7" w:rsidP="00525AA7">
      <w:pPr>
        <w:jc w:val="center"/>
        <w:rPr>
          <w:b/>
        </w:rPr>
      </w:pPr>
      <w:r w:rsidRPr="002A7E76">
        <w:rPr>
          <w:b/>
        </w:rPr>
        <w:t>Потребительский рынок</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Количество объектов потребительского рынка на территории района составило 388, что соответствует 117,5% к  АППГ (2018г- 330 объектов, 2017 г. - 312 объектов), в том числе:</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организации розничной торговли -298 объектов (2018-245, 2017г-228);</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организации оптовой торговли -5 объектов (2018г-7, 2017-6);</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организации общественного питания -23 объекта (2018г-22, 2017г-22);</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-организации бытового обслуживания -62 объекта (2018г-56, 2017г-54).</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Суммарный норматив минимальной обеспеченности населения площадью торговых объектов кв.м. на 1 тыс. человек составил 720,0 м</w:t>
      </w:r>
      <w:proofErr w:type="gramStart"/>
      <w:r w:rsidRPr="002A7E76">
        <w:rPr>
          <w:rFonts w:cs="Times New Roman"/>
          <w:sz w:val="24"/>
          <w:szCs w:val="24"/>
          <w:vertAlign w:val="superscript"/>
        </w:rPr>
        <w:t>2</w:t>
      </w:r>
      <w:proofErr w:type="gramEnd"/>
      <w:r w:rsidRPr="002A7E76">
        <w:rPr>
          <w:rFonts w:cs="Times New Roman"/>
          <w:sz w:val="24"/>
          <w:szCs w:val="24"/>
        </w:rPr>
        <w:t xml:space="preserve"> (2018г-680,0 м</w:t>
      </w:r>
      <w:r w:rsidRPr="002A7E76">
        <w:rPr>
          <w:rFonts w:cs="Times New Roman"/>
          <w:sz w:val="24"/>
          <w:szCs w:val="24"/>
          <w:vertAlign w:val="superscript"/>
        </w:rPr>
        <w:t>2</w:t>
      </w:r>
      <w:r w:rsidRPr="002A7E76">
        <w:rPr>
          <w:rFonts w:cs="Times New Roman"/>
          <w:sz w:val="24"/>
          <w:szCs w:val="24"/>
        </w:rPr>
        <w:t xml:space="preserve"> , 2017г. – 670,62м</w:t>
      </w:r>
      <w:r w:rsidRPr="002A7E76">
        <w:rPr>
          <w:rFonts w:cs="Times New Roman"/>
          <w:sz w:val="24"/>
          <w:szCs w:val="24"/>
          <w:vertAlign w:val="superscript"/>
        </w:rPr>
        <w:t>2</w:t>
      </w:r>
      <w:r w:rsidRPr="002A7E76">
        <w:rPr>
          <w:rFonts w:cs="Times New Roman"/>
          <w:sz w:val="24"/>
          <w:szCs w:val="24"/>
        </w:rPr>
        <w:t>) на 1 тыс. чел. при норме 356,1 м</w:t>
      </w:r>
      <w:r w:rsidRPr="002A7E76">
        <w:rPr>
          <w:rFonts w:cs="Times New Roman"/>
          <w:sz w:val="24"/>
          <w:szCs w:val="24"/>
          <w:vertAlign w:val="superscript"/>
        </w:rPr>
        <w:t>2</w:t>
      </w:r>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Общая площадь объектов потребительского </w:t>
      </w:r>
      <w:proofErr w:type="gramStart"/>
      <w:r w:rsidRPr="002A7E76">
        <w:rPr>
          <w:rFonts w:cs="Times New Roman"/>
          <w:sz w:val="24"/>
          <w:szCs w:val="24"/>
        </w:rPr>
        <w:t>рынка</w:t>
      </w:r>
      <w:proofErr w:type="gramEnd"/>
      <w:r w:rsidRPr="002A7E76">
        <w:rPr>
          <w:rFonts w:cs="Times New Roman"/>
          <w:sz w:val="24"/>
          <w:szCs w:val="24"/>
        </w:rPr>
        <w:t xml:space="preserve"> введённая за 2019 год составила 3564 кв.м.</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отчетном периоде развитие потребительского рынка характеризуется следующими показателями:</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оборот розничной торговли по оценке составил 2000 млн. руб. (2018г-1800 млн. руб., 2017г. –1785,0 млн. руб.), что составило 111,1% к АППГ. Оборот розничной торговли на душу населения составил 62344,14 руб. (2018г-53319,99 руб., 2017г. – 54987,4руб.), увеличение покупательской способности составило 0,6%.</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оборот общественного питания по оценке составил 103,0 млн. руб. (2018г-100,0 млн. руб., 2017- 93,1 млн. руб.) или 103% к АППГ. Оборот общественного питания на душу населения составил 3210,7 руб. или 104,4% к АППГ(2018г-3073,32 руб., 2017г. – 2867,97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платных услуг населению района было оказано на сумму 680 млн. руб. (2018г-664 млн. руб., 2017г. – 626,6млн</w:t>
      </w:r>
      <w:proofErr w:type="gramStart"/>
      <w:r w:rsidRPr="002A7E76">
        <w:rPr>
          <w:rFonts w:cs="Times New Roman"/>
          <w:sz w:val="24"/>
          <w:szCs w:val="24"/>
        </w:rPr>
        <w:t>.р</w:t>
      </w:r>
      <w:proofErr w:type="gramEnd"/>
      <w:r w:rsidRPr="002A7E76">
        <w:rPr>
          <w:rFonts w:cs="Times New Roman"/>
          <w:sz w:val="24"/>
          <w:szCs w:val="24"/>
        </w:rPr>
        <w:t>уб.)  или 102,4% к АППГ, рост связан с увеличением базовых тарифов на услуги ЖКХ. Оказанием платных услуг на территории района занимается 75 предприятий. Объем платных услуг на душу населения составил 21197 руб</w:t>
      </w:r>
      <w:proofErr w:type="gramStart"/>
      <w:r w:rsidRPr="002A7E76">
        <w:rPr>
          <w:rFonts w:cs="Times New Roman"/>
          <w:sz w:val="24"/>
          <w:szCs w:val="24"/>
        </w:rPr>
        <w:t>.и</w:t>
      </w:r>
      <w:proofErr w:type="gramEnd"/>
      <w:r w:rsidRPr="002A7E76">
        <w:rPr>
          <w:rFonts w:cs="Times New Roman"/>
          <w:sz w:val="24"/>
          <w:szCs w:val="24"/>
        </w:rPr>
        <w:t>ли 103,8% к АППГ, (2018г-20406,9 руб., 2017г. – 19151,54 руб.). В структуре платных услуг доминируют  коммунальные, жилищные услуги, услуги связи.</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За 2019 год  на территории Чернышевского района проведено   148 сельскохозяйственных ярмарок (2018г-110 ед., 2017г. – 114), что на 34,5%  больше АППГ. В краевом рейтинге по количеству проведенных ярмарок за 2019 год район занял второе место, сохранив прошлогоднюю позицию.</w:t>
      </w:r>
    </w:p>
    <w:p w:rsidR="00525AA7" w:rsidRPr="002A7E76" w:rsidRDefault="00525AA7" w:rsidP="00525AA7">
      <w:pPr>
        <w:ind w:firstLine="709"/>
        <w:contextualSpacing/>
        <w:jc w:val="both"/>
        <w:rPr>
          <w:color w:val="000000"/>
        </w:rPr>
      </w:pPr>
      <w:r w:rsidRPr="002A7E76">
        <w:t xml:space="preserve">Во исполнение  Указа Президента РФ «О применении отдельных специальных экономических мер в целях обеспечения безопасности Российской Федерации» № 560 от 06.08.2014г. осуществляется  оперативный мониторинг и контроль по состоянию соответствующих рынков сельскохозяйственной продукции, сырья и продовольствия 2 раза в месяц.  Мониторингу подлежат 6 торговых объектов. Согласно результатам мониторинга цен на фиксированный набор товаров в Чернышевском районе состоянием на 15.12.2019г. в сравнении с 15.12.2018г.  отмечен незначительное снижение цен   по шкале минимальных цен на 6,5%, по шкале </w:t>
      </w:r>
      <w:r w:rsidRPr="002A7E76">
        <w:rPr>
          <w:color w:val="000000"/>
        </w:rPr>
        <w:t xml:space="preserve">максимальных цен  снижение на 4,4%.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За  2019 год в администрацию МР «Чернышевский район» было направлено 11 обращений по нарушению прав потребителей (2018г-20, 2017г-17). В основном </w:t>
      </w:r>
      <w:proofErr w:type="gramStart"/>
      <w:r w:rsidRPr="002A7E76">
        <w:rPr>
          <w:rFonts w:cs="Times New Roman"/>
          <w:sz w:val="24"/>
          <w:szCs w:val="24"/>
        </w:rPr>
        <w:t>–э</w:t>
      </w:r>
      <w:proofErr w:type="gramEnd"/>
      <w:r w:rsidRPr="002A7E76">
        <w:rPr>
          <w:rFonts w:cs="Times New Roman"/>
          <w:sz w:val="24"/>
          <w:szCs w:val="24"/>
        </w:rPr>
        <w:t xml:space="preserve">то жалобы потребителей на нарушение их прав согласно с. 18 Закона РФ «О защите прав потребителей» преимущественно при приобретении некачественной </w:t>
      </w:r>
      <w:proofErr w:type="spellStart"/>
      <w:r w:rsidRPr="002A7E76">
        <w:rPr>
          <w:rFonts w:cs="Times New Roman"/>
          <w:sz w:val="24"/>
          <w:szCs w:val="24"/>
        </w:rPr>
        <w:t>сложно-бытовой</w:t>
      </w:r>
      <w:proofErr w:type="spellEnd"/>
      <w:r w:rsidRPr="002A7E76">
        <w:rPr>
          <w:rFonts w:cs="Times New Roman"/>
          <w:sz w:val="24"/>
          <w:szCs w:val="24"/>
        </w:rPr>
        <w:t xml:space="preserve"> техники. Всем обратившимся за помощью были оказаны консультации.</w:t>
      </w:r>
    </w:p>
    <w:p w:rsidR="00525AA7" w:rsidRPr="002A7E76" w:rsidRDefault="00525AA7" w:rsidP="00525AA7">
      <w:pPr>
        <w:ind w:firstLine="709"/>
        <w:jc w:val="both"/>
      </w:pPr>
      <w:r w:rsidRPr="002A7E76">
        <w:rPr>
          <w:b/>
        </w:rPr>
        <w:t>Проблемы:</w:t>
      </w:r>
      <w:r w:rsidRPr="002A7E76">
        <w:t xml:space="preserve"> недостаточное обеспечение бытовыми услугами, торговыми объектами населения в сельской местности.</w:t>
      </w:r>
    </w:p>
    <w:p w:rsidR="00525AA7" w:rsidRPr="002A7E76" w:rsidRDefault="00525AA7" w:rsidP="00525AA7">
      <w:pPr>
        <w:ind w:firstLine="709"/>
        <w:jc w:val="both"/>
      </w:pPr>
    </w:p>
    <w:p w:rsidR="00525AA7" w:rsidRPr="002A7E76" w:rsidRDefault="00525AA7" w:rsidP="00525AA7">
      <w:pPr>
        <w:contextualSpacing/>
        <w:jc w:val="center"/>
        <w:rPr>
          <w:b/>
        </w:rPr>
      </w:pPr>
      <w:r w:rsidRPr="002A7E76">
        <w:rPr>
          <w:b/>
        </w:rPr>
        <w:t>Малое и среднее предпринимательство</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lastRenderedPageBreak/>
        <w:t xml:space="preserve">Число субъектов малого и среднего предпринимательства на территории района по состоянию на 01.01.2020 года составляет 524 единиц (2018г-526 ед., 2017г. – 591), из них: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- 1 среднее предприятие,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- 44 малых предприятий (2018г-44, 2017г. – 60),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-479индивидуальных предпринимателей (2018г-481, 2017г. – 530), в том числе  24 крестьянско-фермерских хозяйства (2018г-24, 2017г. – 30).</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По сравнению с АППГ число СМСП снизилось на 0,4%, в связи с закрытием  индивидуальных предпринимателей.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Присутствие на территории Чернышевского района торговых сетей СВЕТОФОР и «</w:t>
      </w:r>
      <w:proofErr w:type="spellStart"/>
      <w:r w:rsidRPr="002A7E76">
        <w:rPr>
          <w:rFonts w:cs="Times New Roman"/>
          <w:sz w:val="24"/>
          <w:szCs w:val="24"/>
        </w:rPr>
        <w:t>Читинка</w:t>
      </w:r>
      <w:proofErr w:type="spellEnd"/>
      <w:r w:rsidRPr="002A7E76">
        <w:rPr>
          <w:rFonts w:cs="Times New Roman"/>
          <w:sz w:val="24"/>
          <w:szCs w:val="24"/>
        </w:rPr>
        <w:t>» сыграли свою роль, мелким магазинам конкурировать стало всё сложнее, что приводит к снижению товарооборота и, как следствие, закрытию ИП.</w:t>
      </w:r>
    </w:p>
    <w:p w:rsidR="00525AA7" w:rsidRPr="002A7E76" w:rsidRDefault="00525AA7" w:rsidP="00525AA7">
      <w:pPr>
        <w:pStyle w:val="13"/>
        <w:ind w:firstLine="709"/>
        <w:jc w:val="both"/>
        <w:rPr>
          <w:rFonts w:cs="Times New Roman"/>
          <w:sz w:val="24"/>
          <w:szCs w:val="24"/>
        </w:rPr>
      </w:pPr>
      <w:proofErr w:type="gramStart"/>
      <w:r w:rsidRPr="002A7E76">
        <w:rPr>
          <w:rFonts w:cs="Times New Roman"/>
          <w:sz w:val="24"/>
          <w:szCs w:val="24"/>
        </w:rPr>
        <w:t>Согласно Реестра</w:t>
      </w:r>
      <w:proofErr w:type="gramEnd"/>
      <w:r w:rsidRPr="002A7E76">
        <w:rPr>
          <w:rFonts w:cs="Times New Roman"/>
          <w:sz w:val="24"/>
          <w:szCs w:val="24"/>
        </w:rPr>
        <w:t xml:space="preserve"> субъектов малого и среднего предпринимательства на территории Чернышевского района вновь зарегистрировано 84 субъекта МСП. В основном это розничная торговля, услуги парикмахерских, услуги по перевозкам. Новые виды деятельности, зарегистрированные  в качестве ИП это- строительство автомобильных дорог и автомагистралей (1 ИП),  деятельность агентства недвижимости за вознаграждение или на договорной основе (1ИП), добыча руд и цветных металлов (2ИП), строительство жилых и нежилых зданий (1ИП), разработка строительных проектов (1ИП), образование в области культуры (1ИП).</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течение истекшего года зарегистрирован 1 индивидуальный предприниматель  с видом деятельности «производство хлеба и мучных кондитерских изделий», 2 крестьянско-фермерских хозяйства (смешанное сельское хозяйство и  выращивание зерновых культур).</w:t>
      </w:r>
    </w:p>
    <w:p w:rsidR="00525AA7" w:rsidRPr="002A7E76" w:rsidRDefault="00525AA7" w:rsidP="00525AA7">
      <w:pPr>
        <w:jc w:val="both"/>
      </w:pPr>
      <w:r w:rsidRPr="002A7E76">
        <w:tab/>
        <w:t>Оборот малых  предприятий за 2019  год составил  831,8 млн. руб. (2018 г. – 1735,5 млн. руб.) и уменьшился  на 52,1 % в сравнении с АППГ. Причина снижения обусловлена  тем, что в структуре оборота розничной торговли увеличивается доля торговых сетей, не являющихся субъектами СМП.</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Объем отгруженных товаров собственного производства </w:t>
      </w:r>
      <w:proofErr w:type="gramStart"/>
      <w:r w:rsidRPr="002A7E76">
        <w:rPr>
          <w:rFonts w:cs="Times New Roman"/>
          <w:sz w:val="24"/>
          <w:szCs w:val="24"/>
        </w:rPr>
        <w:t>составил за 2019  год составил</w:t>
      </w:r>
      <w:proofErr w:type="gramEnd"/>
      <w:r w:rsidRPr="002A7E76">
        <w:rPr>
          <w:rFonts w:cs="Times New Roman"/>
          <w:sz w:val="24"/>
          <w:szCs w:val="24"/>
        </w:rPr>
        <w:t xml:space="preserve"> 63,4  млн. руб. (2018 г. - 62,7млн. руб.), по сравнению с АППГ,  объем увеличился на 1,1 %. Увеличение произошло за счёт запуска  производства по изготовлению молочной продукции и увеличение объёма производства пластиковой продукции (пластиковые окна).</w:t>
      </w:r>
    </w:p>
    <w:p w:rsidR="00525AA7" w:rsidRPr="002A7E76" w:rsidRDefault="00525AA7" w:rsidP="00525AA7">
      <w:pPr>
        <w:jc w:val="both"/>
      </w:pPr>
      <w:r w:rsidRPr="002A7E76">
        <w:tab/>
        <w:t>Производством собственной продукции в Чернышевском районе в 2019 году занимались  14 ИП и 3 организации (ООО «</w:t>
      </w:r>
      <w:proofErr w:type="spellStart"/>
      <w:r w:rsidRPr="002A7E76">
        <w:t>Хлебокомбинат</w:t>
      </w:r>
      <w:proofErr w:type="spellEnd"/>
      <w:r w:rsidRPr="002A7E76">
        <w:t xml:space="preserve">, </w:t>
      </w:r>
      <w:proofErr w:type="spellStart"/>
      <w:r w:rsidRPr="002A7E76">
        <w:t>Чернышевское</w:t>
      </w:r>
      <w:proofErr w:type="spellEnd"/>
      <w:r w:rsidRPr="002A7E76">
        <w:t xml:space="preserve"> </w:t>
      </w:r>
      <w:proofErr w:type="spellStart"/>
      <w:r w:rsidRPr="002A7E76">
        <w:t>райпо</w:t>
      </w:r>
      <w:proofErr w:type="spellEnd"/>
      <w:r w:rsidRPr="002A7E76">
        <w:t>, СППК «</w:t>
      </w:r>
      <w:proofErr w:type="spellStart"/>
      <w:r w:rsidRPr="002A7E76">
        <w:t>Утанский</w:t>
      </w:r>
      <w:proofErr w:type="spellEnd"/>
      <w:r w:rsidRPr="002A7E76">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2019 году было произведено:</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хлеб и хлебобулочные изделия 895,7 тонны (2018г-940,6 тонн, 2017г. – 978,7 тонн),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кондитерские изделия 63,9 тонн (2018г-101,1 тонн, 2017г. – 85,0 тонн),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мясные полуфабрикаты  37,1 тонн (2018г-45,2 тонны, 2017г. –51,7 тонн).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общей объёме производства пищевой продукции СМП хлебобулочные изделия занимают 63%, кондитерские изделия 15,8%, мясные полуфабрикаты 17,2%.</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За 2019 год заметно снижение по виду деятельности «производство  хлеба и хлебобулочных изделий» на 45,4 тонны по хлебобулочным изделиям и на 8,1 тонну по кондитерским изделиям. Причина снижения - приостановка деятельности ООО «</w:t>
      </w:r>
      <w:proofErr w:type="spellStart"/>
      <w:r w:rsidRPr="002A7E76">
        <w:rPr>
          <w:rFonts w:cs="Times New Roman"/>
          <w:sz w:val="24"/>
          <w:szCs w:val="24"/>
        </w:rPr>
        <w:t>Хлебокомбинат</w:t>
      </w:r>
      <w:proofErr w:type="spellEnd"/>
      <w:r w:rsidRPr="002A7E76">
        <w:rPr>
          <w:rFonts w:cs="Times New Roman"/>
          <w:sz w:val="24"/>
          <w:szCs w:val="24"/>
        </w:rPr>
        <w:t>» и ИП</w:t>
      </w:r>
      <w:proofErr w:type="gramStart"/>
      <w:r w:rsidRPr="002A7E76">
        <w:rPr>
          <w:rFonts w:cs="Times New Roman"/>
          <w:sz w:val="24"/>
          <w:szCs w:val="24"/>
        </w:rPr>
        <w:t xml:space="preserve"> Г</w:t>
      </w:r>
      <w:proofErr w:type="gramEnd"/>
      <w:r w:rsidRPr="002A7E76">
        <w:rPr>
          <w:rFonts w:cs="Times New Roman"/>
          <w:sz w:val="24"/>
          <w:szCs w:val="24"/>
        </w:rPr>
        <w:t xml:space="preserve">олубев В.В., закрытие ИП Козлова Н.Н.(переезд в другой регион) и снижение объёмов ИП </w:t>
      </w:r>
      <w:proofErr w:type="spellStart"/>
      <w:r w:rsidRPr="002A7E76">
        <w:rPr>
          <w:rFonts w:cs="Times New Roman"/>
          <w:sz w:val="24"/>
          <w:szCs w:val="24"/>
        </w:rPr>
        <w:t>Варданян</w:t>
      </w:r>
      <w:proofErr w:type="spellEnd"/>
      <w:r w:rsidRPr="002A7E76">
        <w:rPr>
          <w:rFonts w:cs="Times New Roman"/>
          <w:sz w:val="24"/>
          <w:szCs w:val="24"/>
        </w:rPr>
        <w:t xml:space="preserve"> А.Р.(в связи с конкуренцией). По производству мясных полуфабрикатов заметно снижение по сравнению с прошлым годом на 8,13 тонн в связи со снижением объёмов у ИП </w:t>
      </w:r>
      <w:proofErr w:type="spellStart"/>
      <w:r w:rsidRPr="002A7E76">
        <w:rPr>
          <w:rFonts w:cs="Times New Roman"/>
          <w:sz w:val="24"/>
          <w:szCs w:val="24"/>
        </w:rPr>
        <w:t>Пьянниковой</w:t>
      </w:r>
      <w:proofErr w:type="spellEnd"/>
      <w:r w:rsidRPr="002A7E76">
        <w:rPr>
          <w:rFonts w:cs="Times New Roman"/>
          <w:sz w:val="24"/>
          <w:szCs w:val="24"/>
        </w:rPr>
        <w:t xml:space="preserve"> Н.В.   и закрытием ИП </w:t>
      </w:r>
      <w:proofErr w:type="spellStart"/>
      <w:r w:rsidRPr="002A7E76">
        <w:rPr>
          <w:rFonts w:cs="Times New Roman"/>
          <w:sz w:val="24"/>
          <w:szCs w:val="24"/>
        </w:rPr>
        <w:t>Бекриной</w:t>
      </w:r>
      <w:proofErr w:type="spellEnd"/>
      <w:r w:rsidRPr="002A7E76">
        <w:rPr>
          <w:rFonts w:cs="Times New Roman"/>
          <w:sz w:val="24"/>
          <w:szCs w:val="24"/>
        </w:rPr>
        <w:t xml:space="preserve"> Л.В..</w:t>
      </w:r>
    </w:p>
    <w:p w:rsidR="00525AA7" w:rsidRPr="002A7E76" w:rsidRDefault="00525AA7" w:rsidP="00525AA7">
      <w:pPr>
        <w:jc w:val="both"/>
      </w:pPr>
      <w:r w:rsidRPr="002A7E76">
        <w:tab/>
        <w:t>В декабре 2019 года приостановил свою деятельность ООО «</w:t>
      </w:r>
      <w:proofErr w:type="spellStart"/>
      <w:r w:rsidRPr="002A7E76">
        <w:t>Хлебокомбинат</w:t>
      </w:r>
      <w:proofErr w:type="spellEnd"/>
      <w:r w:rsidRPr="002A7E76">
        <w:t>» в связи с тяжёлым финансовым положением.</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Инвестиции в основной капитал малых  предприятий за 2019 год составили 12,7 млн. руб. (2018г. – 6,8 млн. руб.) или  186,8 % </w:t>
      </w:r>
      <w:proofErr w:type="gramStart"/>
      <w:r w:rsidRPr="002A7E76">
        <w:rPr>
          <w:rFonts w:cs="Times New Roman"/>
          <w:sz w:val="24"/>
          <w:szCs w:val="24"/>
        </w:rPr>
        <w:t>за</w:t>
      </w:r>
      <w:proofErr w:type="gramEnd"/>
      <w:r w:rsidRPr="002A7E76">
        <w:rPr>
          <w:rFonts w:cs="Times New Roman"/>
          <w:sz w:val="24"/>
          <w:szCs w:val="24"/>
        </w:rPr>
        <w:t xml:space="preserve">  к АППГ. Рост связан с приобретением в 2019 году техники и оборудования крестьянско-фермерскими хозяйствами.</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Доля занятых в экономике района в СМСП составляет 22%, по сравнению с АППГ доля занятых в СМСП снизилась на 0,3% по причине развития конкуренции в сфере торговли и выхода с рынка  субъектов МСП. </w:t>
      </w:r>
      <w:r w:rsidRPr="002A7E76">
        <w:rPr>
          <w:rFonts w:cs="Times New Roman"/>
          <w:sz w:val="24"/>
          <w:szCs w:val="24"/>
        </w:rPr>
        <w:tab/>
        <w:t xml:space="preserve">Среднесписочная численность работников </w:t>
      </w:r>
      <w:r w:rsidRPr="002A7E76">
        <w:rPr>
          <w:rFonts w:cs="Times New Roman"/>
          <w:sz w:val="24"/>
          <w:szCs w:val="24"/>
        </w:rPr>
        <w:lastRenderedPageBreak/>
        <w:t>субъектов малого и среднего предпринимательства за январь-декабрь 2019 года составляет 2986 человек(2018г-3101, 2017г-3059), из них:</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-в средних предприятиях 247 человек,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в малых предприятиях - 780 человек,</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w:t>
      </w:r>
      <w:proofErr w:type="spellStart"/>
      <w:r w:rsidRPr="002A7E76">
        <w:rPr>
          <w:rFonts w:cs="Times New Roman"/>
          <w:sz w:val="24"/>
          <w:szCs w:val="24"/>
        </w:rPr>
        <w:t>микропредприятия</w:t>
      </w:r>
      <w:proofErr w:type="spellEnd"/>
      <w:r w:rsidRPr="002A7E76">
        <w:rPr>
          <w:rFonts w:cs="Times New Roman"/>
          <w:sz w:val="24"/>
          <w:szCs w:val="24"/>
        </w:rPr>
        <w:t xml:space="preserve"> –1959 человек.</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Численность </w:t>
      </w:r>
      <w:proofErr w:type="gramStart"/>
      <w:r w:rsidRPr="002A7E76">
        <w:rPr>
          <w:rFonts w:cs="Times New Roman"/>
          <w:sz w:val="24"/>
          <w:szCs w:val="24"/>
        </w:rPr>
        <w:t>работающих</w:t>
      </w:r>
      <w:proofErr w:type="gramEnd"/>
      <w:r w:rsidRPr="002A7E76">
        <w:rPr>
          <w:rFonts w:cs="Times New Roman"/>
          <w:sz w:val="24"/>
          <w:szCs w:val="24"/>
        </w:rPr>
        <w:t xml:space="preserve"> в СМСП по сравнению с АППГ сократилась на 3,7% в связи с закрытием </w:t>
      </w:r>
      <w:proofErr w:type="spellStart"/>
      <w:r w:rsidRPr="002A7E76">
        <w:rPr>
          <w:rFonts w:cs="Times New Roman"/>
          <w:sz w:val="24"/>
          <w:szCs w:val="24"/>
        </w:rPr>
        <w:t>микропредприятий</w:t>
      </w:r>
      <w:proofErr w:type="spellEnd"/>
      <w:r w:rsidRPr="002A7E76">
        <w:rPr>
          <w:rFonts w:cs="Times New Roman"/>
          <w:sz w:val="24"/>
          <w:szCs w:val="24"/>
        </w:rPr>
        <w:t>, сокращением численности работающих в виду сложившейся экономической ситуации.</w:t>
      </w:r>
    </w:p>
    <w:p w:rsidR="00525AA7" w:rsidRPr="002A7E76" w:rsidRDefault="00525AA7" w:rsidP="00525AA7">
      <w:pPr>
        <w:pStyle w:val="13"/>
        <w:ind w:firstLine="709"/>
        <w:jc w:val="both"/>
        <w:rPr>
          <w:rFonts w:cs="Times New Roman"/>
          <w:sz w:val="24"/>
          <w:szCs w:val="24"/>
        </w:rPr>
      </w:pPr>
      <w:r w:rsidRPr="002A7E76">
        <w:rPr>
          <w:sz w:val="24"/>
          <w:szCs w:val="24"/>
        </w:rPr>
        <w:t xml:space="preserve">Поступление налоговых платежей в бюджет МР от ЕНВД и </w:t>
      </w:r>
      <w:proofErr w:type="gramStart"/>
      <w:r w:rsidRPr="002A7E76">
        <w:rPr>
          <w:sz w:val="24"/>
          <w:szCs w:val="24"/>
        </w:rPr>
        <w:t>налога, взимаемого с применением патентной системы налогообложения составили</w:t>
      </w:r>
      <w:proofErr w:type="gramEnd"/>
      <w:r w:rsidRPr="002A7E76">
        <w:rPr>
          <w:sz w:val="24"/>
          <w:szCs w:val="24"/>
        </w:rPr>
        <w:t xml:space="preserve"> 10780,0 тыс. руб. или 103 % к АППГ (ЕНВД 10479,7 тыс. руб.), </w:t>
      </w:r>
      <w:r w:rsidRPr="002A7E76">
        <w:rPr>
          <w:rFonts w:cs="Times New Roman"/>
          <w:sz w:val="24"/>
          <w:szCs w:val="24"/>
        </w:rPr>
        <w:t>Доходы по налогу, взимаемого в связи с применением патентной системы налогообложения составили 542 тыс. руб. или 125,9% к АППГ.</w:t>
      </w:r>
    </w:p>
    <w:p w:rsidR="00525AA7" w:rsidRPr="002A7E76" w:rsidRDefault="00525AA7" w:rsidP="00525AA7">
      <w:pPr>
        <w:jc w:val="both"/>
      </w:pPr>
      <w:r w:rsidRPr="002A7E76">
        <w:tab/>
        <w:t xml:space="preserve"> </w:t>
      </w:r>
      <w:r w:rsidRPr="002A7E76">
        <w:rPr>
          <w:b/>
        </w:rPr>
        <w:t>Проблемы:</w:t>
      </w:r>
      <w:r w:rsidRPr="002A7E76">
        <w:t xml:space="preserve"> низкая предпринимательская активность, низкая информационная доступность предпринимателей в сельской местности  </w:t>
      </w:r>
    </w:p>
    <w:p w:rsidR="00525AA7" w:rsidRPr="002A7E76" w:rsidRDefault="00525AA7" w:rsidP="00525AA7">
      <w:pPr>
        <w:jc w:val="center"/>
        <w:rPr>
          <w:b/>
        </w:rPr>
      </w:pPr>
    </w:p>
    <w:p w:rsidR="00525AA7" w:rsidRPr="002A7E76" w:rsidRDefault="00525AA7" w:rsidP="00525AA7">
      <w:pPr>
        <w:jc w:val="center"/>
        <w:rPr>
          <w:b/>
        </w:rPr>
      </w:pPr>
      <w:r w:rsidRPr="002A7E76">
        <w:rPr>
          <w:b/>
        </w:rPr>
        <w:t>Инвестиционная и строительная деятельность</w:t>
      </w:r>
    </w:p>
    <w:p w:rsidR="00525AA7" w:rsidRPr="002A7E76" w:rsidRDefault="00525AA7" w:rsidP="00525AA7">
      <w:pPr>
        <w:ind w:firstLine="709"/>
        <w:contextualSpacing/>
        <w:jc w:val="both"/>
      </w:pPr>
      <w:r w:rsidRPr="002A7E76">
        <w:t xml:space="preserve">Инвестиционной политике уделяется в последнее время большое внимание. Основным направлением определено создание благоприятного климата и привлечение инвестиций. </w:t>
      </w:r>
    </w:p>
    <w:p w:rsidR="00525AA7" w:rsidRPr="002A7E76" w:rsidRDefault="00525AA7" w:rsidP="00525AA7">
      <w:pPr>
        <w:ind w:firstLine="709"/>
        <w:contextualSpacing/>
        <w:jc w:val="both"/>
      </w:pPr>
      <w:r w:rsidRPr="002A7E76">
        <w:t>Объем инвестиций в основной капитал составил 2113,4 млн. руб., или 92,6 % к аналогичному периоду прошлого года  (2018г. – 2281,8 млн. руб.). Основной отраслью для инвестирования в 2019 году были «Транспортировка и хранение», а именно, модернизация железнодорожного пути на территории района,  а также инвестиц</w:t>
      </w:r>
      <w:proofErr w:type="gramStart"/>
      <w:r w:rsidRPr="002A7E76">
        <w:t>ии АО</w:t>
      </w:r>
      <w:proofErr w:type="gramEnd"/>
      <w:r w:rsidRPr="002A7E76">
        <w:t xml:space="preserve"> «</w:t>
      </w:r>
      <w:proofErr w:type="spellStart"/>
      <w:r w:rsidRPr="002A7E76">
        <w:t>Племзавод</w:t>
      </w:r>
      <w:proofErr w:type="spellEnd"/>
      <w:r w:rsidRPr="002A7E76">
        <w:t xml:space="preserve"> Комсомолец» в реализацию инвестиционного проекта по развитию растениеводства, инвестиции в реализацию проекта по освоению </w:t>
      </w:r>
      <w:proofErr w:type="spellStart"/>
      <w:r w:rsidRPr="002A7E76">
        <w:t>Арчикойского</w:t>
      </w:r>
      <w:proofErr w:type="spellEnd"/>
      <w:r w:rsidRPr="002A7E76">
        <w:t xml:space="preserve"> месторождения рудного золота  АО «Прииск </w:t>
      </w:r>
      <w:proofErr w:type="spellStart"/>
      <w:r w:rsidRPr="002A7E76">
        <w:t>Соловьёвский</w:t>
      </w:r>
      <w:proofErr w:type="spellEnd"/>
      <w:r w:rsidRPr="002A7E76">
        <w:t xml:space="preserve">». </w:t>
      </w:r>
    </w:p>
    <w:p w:rsidR="00525AA7" w:rsidRPr="002A7E76" w:rsidRDefault="00525AA7" w:rsidP="00525AA7">
      <w:pPr>
        <w:shd w:val="clear" w:color="auto" w:fill="FFFFFF"/>
        <w:ind w:firstLine="708"/>
        <w:jc w:val="both"/>
        <w:rPr>
          <w:color w:val="000000"/>
        </w:rPr>
      </w:pPr>
      <w:r w:rsidRPr="002A7E76">
        <w:t xml:space="preserve">В 2019 году хозяйствами района всех форм собственности было получено </w:t>
      </w:r>
      <w:r w:rsidRPr="002A7E76">
        <w:rPr>
          <w:bCs/>
        </w:rPr>
        <w:t xml:space="preserve">224,3 </w:t>
      </w:r>
      <w:r w:rsidRPr="002A7E76">
        <w:t xml:space="preserve">млн. руб. (2018г. – </w:t>
      </w:r>
      <w:r w:rsidRPr="002A7E76">
        <w:rPr>
          <w:bCs/>
        </w:rPr>
        <w:t xml:space="preserve">943,3 </w:t>
      </w:r>
      <w:r w:rsidRPr="002A7E76">
        <w:t>млн. руб.) государственной, региональной поддержки.</w:t>
      </w:r>
      <w:r w:rsidRPr="002A7E76">
        <w:rPr>
          <w:color w:val="000000"/>
        </w:rPr>
        <w:t xml:space="preserve"> </w:t>
      </w:r>
    </w:p>
    <w:p w:rsidR="00525AA7" w:rsidRPr="002A7E76" w:rsidRDefault="00525AA7" w:rsidP="00525AA7">
      <w:pPr>
        <w:jc w:val="both"/>
      </w:pPr>
      <w:r w:rsidRPr="002A7E76">
        <w:tab/>
        <w:t>На территории района действуют несколько инвестиционных проектов сельскохозяйственных предприятий: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АО «Племенной завод «Комсомолец» - инвестиционный проект «Развитие </w:t>
      </w:r>
      <w:proofErr w:type="spellStart"/>
      <w:r w:rsidRPr="002A7E76">
        <w:rPr>
          <w:rFonts w:cs="Times New Roman"/>
          <w:sz w:val="24"/>
          <w:szCs w:val="24"/>
        </w:rPr>
        <w:t>подотраслей</w:t>
      </w:r>
      <w:proofErr w:type="spellEnd"/>
      <w:r w:rsidRPr="002A7E76">
        <w:rPr>
          <w:rFonts w:cs="Times New Roman"/>
          <w:sz w:val="24"/>
          <w:szCs w:val="24"/>
        </w:rPr>
        <w:t xml:space="preserve">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 </w:t>
      </w:r>
      <w:r w:rsidRPr="002A7E76">
        <w:rPr>
          <w:rFonts w:cs="Times New Roman"/>
          <w:bCs/>
          <w:sz w:val="24"/>
          <w:szCs w:val="24"/>
        </w:rPr>
        <w:t xml:space="preserve">Для обработки земель </w:t>
      </w:r>
      <w:r w:rsidRPr="002A7E76">
        <w:rPr>
          <w:rFonts w:cs="Times New Roman"/>
          <w:sz w:val="24"/>
          <w:szCs w:val="24"/>
        </w:rPr>
        <w:t>АО «Племенной завод «Комсомолец» использует передовые технологии, технические новинки для обработки земли.</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Приоритетным направлением развития предприятия является увеличение площадей обрабатываемых земель и наращивание севооборота. В 2019 году АО «Племенной завод «Комсомолец» провели подъём залежей на площади  12812 га. Посевная площадь зерновых, рапса и льна составила 14469 га. Построен склад СЗР, склад ГСМ, реконструкция асфальтированной площадки на </w:t>
      </w:r>
      <w:proofErr w:type="spellStart"/>
      <w:r w:rsidRPr="002A7E76">
        <w:rPr>
          <w:rFonts w:cs="Times New Roman"/>
          <w:sz w:val="24"/>
          <w:szCs w:val="24"/>
        </w:rPr>
        <w:t>зернотоке</w:t>
      </w:r>
      <w:proofErr w:type="spellEnd"/>
      <w:r w:rsidRPr="002A7E76">
        <w:rPr>
          <w:rFonts w:cs="Times New Roman"/>
          <w:sz w:val="24"/>
          <w:szCs w:val="24"/>
        </w:rPr>
        <w:t xml:space="preserve"> для хранения зерновых культур, строительство на </w:t>
      </w:r>
      <w:proofErr w:type="spellStart"/>
      <w:r w:rsidRPr="002A7E76">
        <w:rPr>
          <w:rFonts w:cs="Times New Roman"/>
          <w:sz w:val="24"/>
          <w:szCs w:val="24"/>
        </w:rPr>
        <w:t>зернотоке</w:t>
      </w:r>
      <w:proofErr w:type="spellEnd"/>
      <w:r w:rsidRPr="002A7E76">
        <w:rPr>
          <w:rFonts w:cs="Times New Roman"/>
          <w:sz w:val="24"/>
          <w:szCs w:val="24"/>
        </w:rPr>
        <w:t xml:space="preserve"> двух силосных корпусов общей емкостью хранения 10 тысяч тонн. Приобретен посевной комплекс, завод для производства жидких удобрений и многое другое. Приобретено 14единиц сельскохозяйственной техники.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Развитие материально-технической базы продолжили и КФХ </w:t>
      </w:r>
      <w:proofErr w:type="spellStart"/>
      <w:r w:rsidRPr="002A7E76">
        <w:rPr>
          <w:rFonts w:cs="Times New Roman"/>
          <w:sz w:val="24"/>
          <w:szCs w:val="24"/>
        </w:rPr>
        <w:t>Пъянникова</w:t>
      </w:r>
      <w:proofErr w:type="spellEnd"/>
      <w:r w:rsidRPr="002A7E76">
        <w:rPr>
          <w:rFonts w:cs="Times New Roman"/>
          <w:sz w:val="24"/>
          <w:szCs w:val="24"/>
        </w:rPr>
        <w:t>, Колесников, Рязанцев, СПК  «</w:t>
      </w:r>
      <w:proofErr w:type="spellStart"/>
      <w:r w:rsidRPr="002A7E76">
        <w:rPr>
          <w:rFonts w:cs="Times New Roman"/>
          <w:sz w:val="24"/>
          <w:szCs w:val="24"/>
        </w:rPr>
        <w:t>Кадаинский</w:t>
      </w:r>
      <w:proofErr w:type="spellEnd"/>
      <w:r w:rsidRPr="002A7E76">
        <w:rPr>
          <w:rFonts w:cs="Times New Roman"/>
          <w:sz w:val="24"/>
          <w:szCs w:val="24"/>
        </w:rPr>
        <w:t>». Общий объём средств потраченных на развитие деятельности составил 12,6 млн. руб.</w:t>
      </w:r>
    </w:p>
    <w:p w:rsidR="00525AA7" w:rsidRPr="002A7E76" w:rsidRDefault="00525AA7" w:rsidP="00525AA7">
      <w:pPr>
        <w:pStyle w:val="13"/>
        <w:ind w:firstLine="709"/>
        <w:jc w:val="both"/>
        <w:rPr>
          <w:rFonts w:cs="Times New Roman"/>
          <w:bCs/>
          <w:sz w:val="24"/>
          <w:szCs w:val="24"/>
        </w:rPr>
      </w:pPr>
      <w:r w:rsidRPr="002A7E76">
        <w:rPr>
          <w:rFonts w:cs="Times New Roman"/>
          <w:sz w:val="24"/>
          <w:szCs w:val="24"/>
        </w:rPr>
        <w:t xml:space="preserve">В КФХ </w:t>
      </w:r>
      <w:proofErr w:type="spellStart"/>
      <w:r w:rsidRPr="002A7E76">
        <w:rPr>
          <w:rFonts w:cs="Times New Roman"/>
          <w:sz w:val="24"/>
          <w:szCs w:val="24"/>
        </w:rPr>
        <w:t>Пьянникова</w:t>
      </w:r>
      <w:proofErr w:type="spellEnd"/>
      <w:r w:rsidRPr="002A7E76">
        <w:rPr>
          <w:rFonts w:cs="Times New Roman"/>
          <w:sz w:val="24"/>
          <w:szCs w:val="24"/>
        </w:rPr>
        <w:t xml:space="preserve"> Н.В. – проект «Развитие семейной животноводческой фермы по разведению скота молочного направления».</w:t>
      </w:r>
      <w:r w:rsidRPr="002A7E76">
        <w:rPr>
          <w:rFonts w:cs="Times New Roman"/>
          <w:bCs/>
          <w:sz w:val="24"/>
          <w:szCs w:val="24"/>
        </w:rPr>
        <w:t xml:space="preserve"> Цель проекта – создание условий для устойчивого развития фермерского хозяйства  молочного направления  путем качественного улучшения продуктивности коров, формирование племенного животноводства молочного направления красно-пестрой породы. В 2019 г. было произведено 9,7 тонн </w:t>
      </w:r>
      <w:r w:rsidRPr="002A7E76">
        <w:rPr>
          <w:rFonts w:cs="Times New Roman"/>
          <w:sz w:val="24"/>
          <w:szCs w:val="24"/>
        </w:rPr>
        <w:t>мясных полуфабрикатов</w:t>
      </w:r>
      <w:r w:rsidRPr="002A7E76">
        <w:rPr>
          <w:rFonts w:cs="Times New Roman"/>
          <w:bCs/>
          <w:sz w:val="24"/>
          <w:szCs w:val="24"/>
        </w:rPr>
        <w:t xml:space="preserve">.  Надой молока составил 53,6 тонн. Приобретена установка доения в летних лагерях «Сибирячка-4». Косилка </w:t>
      </w:r>
      <w:proofErr w:type="spellStart"/>
      <w:r w:rsidRPr="002A7E76">
        <w:rPr>
          <w:rFonts w:cs="Times New Roman"/>
          <w:bCs/>
          <w:sz w:val="24"/>
          <w:szCs w:val="24"/>
        </w:rPr>
        <w:t>двухбрусная</w:t>
      </w:r>
      <w:proofErr w:type="spellEnd"/>
      <w:r w:rsidRPr="002A7E76">
        <w:rPr>
          <w:rFonts w:cs="Times New Roman"/>
          <w:bCs/>
          <w:sz w:val="24"/>
          <w:szCs w:val="24"/>
        </w:rPr>
        <w:t xml:space="preserve">  КПФ-4Н», </w:t>
      </w:r>
      <w:proofErr w:type="spellStart"/>
      <w:r w:rsidRPr="002A7E76">
        <w:rPr>
          <w:rFonts w:cs="Times New Roman"/>
          <w:bCs/>
          <w:sz w:val="24"/>
          <w:szCs w:val="24"/>
        </w:rPr>
        <w:t>пресподборщик</w:t>
      </w:r>
      <w:proofErr w:type="spellEnd"/>
      <w:r w:rsidRPr="002A7E76">
        <w:rPr>
          <w:rFonts w:cs="Times New Roman"/>
          <w:bCs/>
          <w:sz w:val="24"/>
          <w:szCs w:val="24"/>
        </w:rPr>
        <w:t xml:space="preserve"> ПФР-180.</w:t>
      </w:r>
    </w:p>
    <w:p w:rsidR="00525AA7" w:rsidRPr="002A7E76" w:rsidRDefault="00525AA7" w:rsidP="00525AA7">
      <w:pPr>
        <w:jc w:val="both"/>
      </w:pPr>
      <w:r w:rsidRPr="002A7E76">
        <w:rPr>
          <w:bCs/>
        </w:rPr>
        <w:tab/>
      </w:r>
      <w:r w:rsidRPr="002A7E76">
        <w:t>Инвестиционные проекты, реализуемые на территории  Чернышевского района:</w:t>
      </w:r>
    </w:p>
    <w:p w:rsidR="00525AA7" w:rsidRPr="002A7E76" w:rsidRDefault="00525AA7" w:rsidP="00525AA7">
      <w:pPr>
        <w:contextualSpacing/>
        <w:jc w:val="both"/>
      </w:pPr>
      <w:r w:rsidRPr="002A7E76">
        <w:lastRenderedPageBreak/>
        <w:tab/>
        <w:t xml:space="preserve">- Освоение </w:t>
      </w:r>
      <w:proofErr w:type="spellStart"/>
      <w:r w:rsidRPr="002A7E76">
        <w:t>Арчикойского</w:t>
      </w:r>
      <w:proofErr w:type="spellEnd"/>
      <w:r w:rsidRPr="002A7E76">
        <w:t xml:space="preserve"> месторождения рудного золота  АО «Прииск </w:t>
      </w:r>
      <w:proofErr w:type="spellStart"/>
      <w:r w:rsidRPr="002A7E76">
        <w:t>Соловьёвский</w:t>
      </w:r>
      <w:proofErr w:type="spellEnd"/>
      <w:r w:rsidRPr="002A7E76">
        <w:t>»</w:t>
      </w:r>
      <w:proofErr w:type="gramStart"/>
      <w:r w:rsidRPr="002A7E76">
        <w:t xml:space="preserve"> .</w:t>
      </w:r>
      <w:proofErr w:type="gramEnd"/>
      <w:r w:rsidRPr="002A7E76">
        <w:t xml:space="preserve"> Планируемый объём добычи золота в год 1 тонна, создание 500 рабочих мест. Период реализации проекта 15 лет. В 2019 году начато строительство вахтового поселка. В 2020 году началось строительство фабрики, общежития, столовой</w:t>
      </w:r>
      <w:proofErr w:type="gramStart"/>
      <w:r w:rsidRPr="002A7E76">
        <w:t xml:space="preserve">., </w:t>
      </w:r>
      <w:proofErr w:type="gramEnd"/>
      <w:r w:rsidRPr="002A7E76">
        <w:t xml:space="preserve">а в 2021 году уже планируют начать добычу. </w:t>
      </w:r>
    </w:p>
    <w:p w:rsidR="00525AA7" w:rsidRPr="002A7E76" w:rsidRDefault="00525AA7" w:rsidP="00525AA7">
      <w:pPr>
        <w:contextualSpacing/>
        <w:jc w:val="both"/>
      </w:pPr>
      <w:r w:rsidRPr="002A7E76">
        <w:tab/>
        <w:t>-Инвестиционный проект по  разработке месторождения рассыпного золота</w:t>
      </w:r>
    </w:p>
    <w:p w:rsidR="00525AA7" w:rsidRPr="002A7E76" w:rsidRDefault="00525AA7" w:rsidP="00525AA7">
      <w:pPr>
        <w:contextualSpacing/>
        <w:jc w:val="both"/>
      </w:pPr>
      <w:r w:rsidRPr="002A7E76">
        <w:t xml:space="preserve"> в </w:t>
      </w:r>
      <w:proofErr w:type="spellStart"/>
      <w:r w:rsidRPr="002A7E76">
        <w:t>пгт</w:t>
      </w:r>
      <w:proofErr w:type="spellEnd"/>
      <w:r w:rsidRPr="002A7E76">
        <w:t xml:space="preserve">. Аксёново-Зиловское ООО «Руда промышленная». Среднесписочная численность 9 человек. Разведка окончена. Проект проходит процедуру согласования в </w:t>
      </w:r>
      <w:proofErr w:type="spellStart"/>
      <w:r w:rsidRPr="002A7E76">
        <w:t>госэкспертизе</w:t>
      </w:r>
      <w:proofErr w:type="spellEnd"/>
      <w:r w:rsidRPr="002A7E76">
        <w:t>. После утверждения,   приступя</w:t>
      </w:r>
      <w:proofErr w:type="gramStart"/>
      <w:r w:rsidRPr="002A7E76">
        <w:t>т к вскр</w:t>
      </w:r>
      <w:proofErr w:type="gramEnd"/>
      <w:r w:rsidRPr="002A7E76">
        <w:t xml:space="preserve">ышным работам (примерно 3 квартал  2020г).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Объем выполненных работ по виду </w:t>
      </w:r>
      <w:r w:rsidRPr="002A7E76">
        <w:rPr>
          <w:rFonts w:cs="Times New Roman"/>
          <w:b/>
          <w:sz w:val="24"/>
          <w:szCs w:val="24"/>
        </w:rPr>
        <w:t>«строительство»</w:t>
      </w:r>
      <w:r w:rsidRPr="002A7E76">
        <w:rPr>
          <w:rFonts w:cs="Times New Roman"/>
          <w:sz w:val="24"/>
          <w:szCs w:val="24"/>
        </w:rPr>
        <w:t xml:space="preserve"> по оценке 2019 составил 430 млн. руб. или 107,5% к АППГ (2018г-400 млн. руб., 2017г.–410,0млн. руб.), в сопоставимых ценах рост составил 101,7%.. </w:t>
      </w:r>
    </w:p>
    <w:p w:rsidR="00525AA7" w:rsidRPr="002A7E76" w:rsidRDefault="00525AA7" w:rsidP="00525AA7">
      <w:pPr>
        <w:jc w:val="both"/>
      </w:pPr>
      <w:r w:rsidRPr="002A7E76">
        <w:rPr>
          <w:b/>
        </w:rPr>
        <w:tab/>
        <w:t>Проблемы:</w:t>
      </w:r>
      <w:r w:rsidRPr="002A7E76">
        <w:t xml:space="preserve"> высокая стоимость энергоресурсов, в обеспечении кадрами.</w:t>
      </w:r>
    </w:p>
    <w:p w:rsidR="00525AA7" w:rsidRPr="002A7E76" w:rsidRDefault="00525AA7" w:rsidP="00525AA7">
      <w:pPr>
        <w:jc w:val="center"/>
        <w:rPr>
          <w:b/>
        </w:rPr>
      </w:pPr>
      <w:r w:rsidRPr="002A7E76">
        <w:rPr>
          <w:b/>
        </w:rPr>
        <w:t>Сельское хозяйство</w:t>
      </w:r>
    </w:p>
    <w:p w:rsidR="00525AA7" w:rsidRPr="002A7E76" w:rsidRDefault="00525AA7" w:rsidP="00525AA7">
      <w:pPr>
        <w:ind w:firstLine="708"/>
        <w:jc w:val="both"/>
      </w:pPr>
      <w:r w:rsidRPr="002A7E76">
        <w:t>Основными направлениями в деятельности администрации района в 2019 году было содействие формированию устойчивого агропромышленного производства, насыщение рынка продовольствием.</w:t>
      </w:r>
    </w:p>
    <w:p w:rsidR="00525AA7" w:rsidRPr="002A7E76" w:rsidRDefault="00525AA7" w:rsidP="00525AA7">
      <w:pPr>
        <w:ind w:firstLine="709"/>
        <w:contextualSpacing/>
        <w:jc w:val="both"/>
      </w:pPr>
      <w:r w:rsidRPr="002A7E76">
        <w:t>Число прибыльных сельскохозяйственных организаций составило 1 ед. -  это СПК «</w:t>
      </w:r>
      <w:proofErr w:type="spellStart"/>
      <w:r w:rsidRPr="002A7E76">
        <w:t>Кадаинский</w:t>
      </w:r>
      <w:proofErr w:type="spellEnd"/>
      <w:r w:rsidRPr="002A7E76">
        <w:t>», в 2018 г. 4 ед.</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Общее количество зарегистрированных организаций 5 ед. - АО «Племенной завод «Комсомолец», СПК «</w:t>
      </w:r>
      <w:proofErr w:type="spellStart"/>
      <w:r w:rsidRPr="002A7E76">
        <w:rPr>
          <w:rFonts w:cs="Times New Roman"/>
          <w:sz w:val="24"/>
          <w:szCs w:val="24"/>
        </w:rPr>
        <w:t>Кадаинский</w:t>
      </w:r>
      <w:proofErr w:type="spellEnd"/>
      <w:r w:rsidRPr="002A7E76">
        <w:rPr>
          <w:rFonts w:cs="Times New Roman"/>
          <w:sz w:val="24"/>
          <w:szCs w:val="24"/>
        </w:rPr>
        <w:t>», ПК «</w:t>
      </w:r>
      <w:proofErr w:type="spellStart"/>
      <w:r w:rsidRPr="002A7E76">
        <w:rPr>
          <w:rFonts w:cs="Times New Roman"/>
          <w:sz w:val="24"/>
          <w:szCs w:val="24"/>
        </w:rPr>
        <w:t>Байгульский</w:t>
      </w:r>
      <w:proofErr w:type="spellEnd"/>
      <w:r w:rsidRPr="002A7E76">
        <w:rPr>
          <w:rFonts w:cs="Times New Roman"/>
          <w:sz w:val="24"/>
          <w:szCs w:val="24"/>
        </w:rPr>
        <w:t xml:space="preserve">»,  СПК "Имени И. Ф. </w:t>
      </w:r>
      <w:proofErr w:type="spellStart"/>
      <w:r w:rsidRPr="002A7E76">
        <w:rPr>
          <w:rFonts w:cs="Times New Roman"/>
          <w:sz w:val="24"/>
          <w:szCs w:val="24"/>
        </w:rPr>
        <w:t>Деменского</w:t>
      </w:r>
      <w:proofErr w:type="spellEnd"/>
      <w:r w:rsidRPr="002A7E76">
        <w:rPr>
          <w:rFonts w:cs="Times New Roman"/>
          <w:sz w:val="24"/>
          <w:szCs w:val="24"/>
        </w:rPr>
        <w:t xml:space="preserve">", СПК «Кировский». За период 2019 года приостановили свою деятельность в связи с тяжёлым финансовым состоянием СПК «Кировский» с. </w:t>
      </w:r>
      <w:proofErr w:type="spellStart"/>
      <w:r w:rsidRPr="002A7E76">
        <w:rPr>
          <w:rFonts w:cs="Times New Roman"/>
          <w:sz w:val="24"/>
          <w:szCs w:val="24"/>
        </w:rPr>
        <w:t>Алеур</w:t>
      </w:r>
      <w:proofErr w:type="spellEnd"/>
      <w:r w:rsidRPr="002A7E76">
        <w:rPr>
          <w:rFonts w:cs="Times New Roman"/>
          <w:sz w:val="24"/>
          <w:szCs w:val="24"/>
        </w:rPr>
        <w:t xml:space="preserve"> и ПК «</w:t>
      </w:r>
      <w:proofErr w:type="spellStart"/>
      <w:r w:rsidRPr="002A7E76">
        <w:rPr>
          <w:rFonts w:cs="Times New Roman"/>
          <w:sz w:val="24"/>
          <w:szCs w:val="24"/>
        </w:rPr>
        <w:t>Байгульский</w:t>
      </w:r>
      <w:proofErr w:type="spellEnd"/>
      <w:r w:rsidRPr="002A7E76">
        <w:rPr>
          <w:rFonts w:cs="Times New Roman"/>
          <w:sz w:val="24"/>
          <w:szCs w:val="24"/>
        </w:rPr>
        <w:t xml:space="preserve">»  с. </w:t>
      </w:r>
      <w:proofErr w:type="spellStart"/>
      <w:r w:rsidRPr="002A7E76">
        <w:rPr>
          <w:rFonts w:cs="Times New Roman"/>
          <w:sz w:val="24"/>
          <w:szCs w:val="24"/>
        </w:rPr>
        <w:t>Байгул</w:t>
      </w:r>
      <w:proofErr w:type="spellEnd"/>
      <w:r w:rsidRPr="002A7E76">
        <w:rPr>
          <w:rFonts w:cs="Times New Roman"/>
          <w:sz w:val="24"/>
          <w:szCs w:val="24"/>
        </w:rPr>
        <w:t>, с дальнейшим закрытием организаций.</w:t>
      </w:r>
    </w:p>
    <w:p w:rsidR="00525AA7" w:rsidRPr="002A7E76" w:rsidRDefault="00525AA7" w:rsidP="00525AA7">
      <w:pPr>
        <w:ind w:firstLine="709"/>
        <w:contextualSpacing/>
        <w:jc w:val="both"/>
      </w:pPr>
      <w:r w:rsidRPr="002A7E76">
        <w:t xml:space="preserve">На территории района в настоящее время действует </w:t>
      </w:r>
      <w:r w:rsidRPr="002A7E76">
        <w:rPr>
          <w:color w:val="000000"/>
          <w:shd w:val="clear" w:color="auto" w:fill="FFFFFF"/>
        </w:rPr>
        <w:t>24</w:t>
      </w:r>
      <w:r w:rsidRPr="002A7E76">
        <w:t xml:space="preserve"> крестьянско-фермерских хозяйств (30 – 2018 г.)</w:t>
      </w:r>
      <w:r w:rsidRPr="002A7E76">
        <w:rPr>
          <w:b/>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рамках территории опережающего развития «Забайкалье» на территории Чернышевского района осуществляет деятельность претендент на участие в качестве резидента ТОР - АО «Племенной завод Комсомолец». О</w:t>
      </w:r>
      <w:r w:rsidRPr="002A7E76">
        <w:rPr>
          <w:rFonts w:cs="Times New Roman"/>
          <w:spacing w:val="2"/>
          <w:sz w:val="24"/>
          <w:szCs w:val="24"/>
          <w:shd w:val="clear" w:color="auto" w:fill="FFFFFF"/>
        </w:rPr>
        <w:t xml:space="preserve">сновным направлением в развитии общества будет растениеводство, </w:t>
      </w:r>
      <w:r w:rsidRPr="002A7E76">
        <w:rPr>
          <w:rFonts w:cs="Times New Roman"/>
          <w:sz w:val="24"/>
          <w:szCs w:val="24"/>
        </w:rPr>
        <w:t xml:space="preserve">предусмотрено  увеличение посевных площадей до 30000 га, уделив особое </w:t>
      </w:r>
      <w:proofErr w:type="gramStart"/>
      <w:r w:rsidRPr="002A7E76">
        <w:rPr>
          <w:rFonts w:cs="Times New Roman"/>
          <w:sz w:val="24"/>
          <w:szCs w:val="24"/>
        </w:rPr>
        <w:t>внимание</w:t>
      </w:r>
      <w:proofErr w:type="gramEnd"/>
      <w:r w:rsidRPr="002A7E76">
        <w:rPr>
          <w:rFonts w:cs="Times New Roman"/>
          <w:sz w:val="24"/>
          <w:szCs w:val="24"/>
        </w:rPr>
        <w:t xml:space="preserve"> возделыванию рапса,  наращивая его производство до 100 тысяч тонн в год. По объему производства рапса АО «</w:t>
      </w:r>
      <w:proofErr w:type="spellStart"/>
      <w:r w:rsidRPr="002A7E76">
        <w:rPr>
          <w:rFonts w:cs="Times New Roman"/>
          <w:sz w:val="24"/>
          <w:szCs w:val="24"/>
        </w:rPr>
        <w:t>Племзавод</w:t>
      </w:r>
      <w:proofErr w:type="spellEnd"/>
      <w:r w:rsidRPr="002A7E76">
        <w:rPr>
          <w:rFonts w:cs="Times New Roman"/>
          <w:sz w:val="24"/>
          <w:szCs w:val="24"/>
        </w:rPr>
        <w:t xml:space="preserve"> Комсомолец» ставит задачу выйти в лидеры по России.  </w:t>
      </w:r>
      <w:r w:rsidRPr="002A7E76">
        <w:rPr>
          <w:rFonts w:cs="Times New Roman"/>
          <w:sz w:val="24"/>
          <w:szCs w:val="24"/>
        </w:rPr>
        <w:tab/>
      </w:r>
    </w:p>
    <w:p w:rsidR="00525AA7" w:rsidRPr="002A7E76" w:rsidRDefault="00525AA7" w:rsidP="00525AA7">
      <w:pPr>
        <w:pStyle w:val="13"/>
        <w:ind w:firstLine="709"/>
        <w:jc w:val="both"/>
        <w:rPr>
          <w:rFonts w:cs="Times New Roman"/>
          <w:sz w:val="24"/>
          <w:szCs w:val="24"/>
        </w:rPr>
      </w:pPr>
      <w:r w:rsidRPr="002A7E76">
        <w:rPr>
          <w:rFonts w:cs="Times New Roman"/>
          <w:b/>
          <w:sz w:val="24"/>
          <w:szCs w:val="24"/>
        </w:rPr>
        <w:t xml:space="preserve">Обновление </w:t>
      </w:r>
      <w:proofErr w:type="spellStart"/>
      <w:proofErr w:type="gramStart"/>
      <w:r w:rsidRPr="002A7E76">
        <w:rPr>
          <w:rFonts w:cs="Times New Roman"/>
          <w:b/>
          <w:sz w:val="24"/>
          <w:szCs w:val="24"/>
        </w:rPr>
        <w:t>машинно</w:t>
      </w:r>
      <w:proofErr w:type="spellEnd"/>
      <w:r w:rsidRPr="002A7E76">
        <w:rPr>
          <w:rFonts w:cs="Times New Roman"/>
          <w:b/>
          <w:sz w:val="24"/>
          <w:szCs w:val="24"/>
        </w:rPr>
        <w:t>- тракторного</w:t>
      </w:r>
      <w:proofErr w:type="gramEnd"/>
      <w:r w:rsidRPr="002A7E76">
        <w:rPr>
          <w:rFonts w:cs="Times New Roman"/>
          <w:b/>
          <w:sz w:val="24"/>
          <w:szCs w:val="24"/>
        </w:rPr>
        <w:t xml:space="preserve"> парка.</w:t>
      </w:r>
      <w:r w:rsidRPr="002A7E76">
        <w:rPr>
          <w:rFonts w:cs="Times New Roman"/>
          <w:sz w:val="24"/>
          <w:szCs w:val="24"/>
        </w:rPr>
        <w:t xml:space="preserve"> В 2019 году АО «</w:t>
      </w:r>
      <w:proofErr w:type="spellStart"/>
      <w:r w:rsidRPr="002A7E76">
        <w:rPr>
          <w:rFonts w:cs="Times New Roman"/>
          <w:sz w:val="24"/>
          <w:szCs w:val="24"/>
        </w:rPr>
        <w:t>Племзавод</w:t>
      </w:r>
      <w:proofErr w:type="spellEnd"/>
      <w:r w:rsidRPr="002A7E76">
        <w:rPr>
          <w:rFonts w:cs="Times New Roman"/>
          <w:sz w:val="24"/>
          <w:szCs w:val="24"/>
        </w:rPr>
        <w:t xml:space="preserve"> Комсомолец» было приобретено 14единиц сельскохозяйственной техники. Приобретен посевной комплекс, завод для производства жидких удобрений и многое другое. Развитие материально-технической базы продолжили и КФХ </w:t>
      </w:r>
      <w:proofErr w:type="spellStart"/>
      <w:r w:rsidRPr="002A7E76">
        <w:rPr>
          <w:rFonts w:cs="Times New Roman"/>
          <w:sz w:val="24"/>
          <w:szCs w:val="24"/>
        </w:rPr>
        <w:t>Пъянникова</w:t>
      </w:r>
      <w:proofErr w:type="spellEnd"/>
      <w:r w:rsidRPr="002A7E76">
        <w:rPr>
          <w:rFonts w:cs="Times New Roman"/>
          <w:sz w:val="24"/>
          <w:szCs w:val="24"/>
        </w:rPr>
        <w:t>, Колесников, Рязанцев, СПК  «</w:t>
      </w:r>
      <w:proofErr w:type="spellStart"/>
      <w:r w:rsidRPr="002A7E76">
        <w:rPr>
          <w:rFonts w:cs="Times New Roman"/>
          <w:sz w:val="24"/>
          <w:szCs w:val="24"/>
        </w:rPr>
        <w:t>Кадаинский</w:t>
      </w:r>
      <w:proofErr w:type="spellEnd"/>
      <w:r w:rsidRPr="002A7E76">
        <w:rPr>
          <w:rFonts w:cs="Times New Roman"/>
          <w:sz w:val="24"/>
          <w:szCs w:val="24"/>
        </w:rPr>
        <w:t>». Общий объём средств потраченных на развитие деятельности составил 12,6 млн. руб.</w:t>
      </w:r>
    </w:p>
    <w:p w:rsidR="00525AA7" w:rsidRPr="002A7E76" w:rsidRDefault="00525AA7" w:rsidP="00525AA7">
      <w:pPr>
        <w:pStyle w:val="13"/>
        <w:ind w:firstLine="709"/>
        <w:jc w:val="both"/>
        <w:rPr>
          <w:rFonts w:cs="Times New Roman"/>
          <w:sz w:val="24"/>
          <w:szCs w:val="24"/>
        </w:rPr>
      </w:pPr>
      <w:r w:rsidRPr="002A7E76">
        <w:rPr>
          <w:rFonts w:cs="Times New Roman"/>
          <w:b/>
          <w:sz w:val="24"/>
          <w:szCs w:val="24"/>
        </w:rPr>
        <w:t xml:space="preserve">Объем валовой продукции  сельского хозяйства, </w:t>
      </w:r>
      <w:r w:rsidRPr="002A7E76">
        <w:rPr>
          <w:rFonts w:cs="Times New Roman"/>
          <w:sz w:val="24"/>
          <w:szCs w:val="24"/>
        </w:rPr>
        <w:t xml:space="preserve"> по оценке, за 2019 год составил 1200,0 млн. руб. или 115,4% к АППГ в действующих ценах (2018г-1039,5 млн. руб.), из общего объёма: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-продукция сельскохозяйственных организаций составила-456,9 млн. руб., рост к АППГ составил 96,7%;</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-продукция хозяйств населения составила 710,3 млн. руб. или 91,8% к уровню прошлого года;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-продукция крестьянски</w:t>
      </w:r>
      <w:proofErr w:type="gramStart"/>
      <w:r w:rsidRPr="002A7E76">
        <w:rPr>
          <w:rFonts w:cs="Times New Roman"/>
          <w:sz w:val="24"/>
          <w:szCs w:val="24"/>
        </w:rPr>
        <w:t>х(</w:t>
      </w:r>
      <w:proofErr w:type="gramEnd"/>
      <w:r w:rsidRPr="002A7E76">
        <w:rPr>
          <w:rFonts w:cs="Times New Roman"/>
          <w:sz w:val="24"/>
          <w:szCs w:val="24"/>
        </w:rPr>
        <w:t>фермерских хозяйств) составила 32,8 млн. руб. или 98,5% к уровню прошлого года.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Индекс производства продукции сельского хозяйства в сопоставимых ценах составил 111,5%, в том числе:</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-растениеводство-112,2%;</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-животноводство-110,6%.</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Рост обеспечен за счёт динамично развивающегося предприятия АО «Племенной завод «Комсомольское».</w:t>
      </w:r>
    </w:p>
    <w:p w:rsidR="00525AA7" w:rsidRPr="002A7E76" w:rsidRDefault="00525AA7" w:rsidP="00525AA7">
      <w:pPr>
        <w:jc w:val="both"/>
      </w:pPr>
      <w:r w:rsidRPr="002A7E76">
        <w:tab/>
      </w:r>
      <w:proofErr w:type="gramStart"/>
      <w:r w:rsidRPr="002A7E76">
        <w:t xml:space="preserve">Сельскохозяйственное производство в районе специализируется на животноводстве (КРС, овцы, свиньи, лошади) и растениеводстве (выращивание зерновых культур, рапса, льна, картофеля, овощей). </w:t>
      </w:r>
      <w:proofErr w:type="gramEnd"/>
    </w:p>
    <w:p w:rsidR="00525AA7" w:rsidRPr="002A7E76" w:rsidRDefault="00525AA7" w:rsidP="00525AA7">
      <w:pPr>
        <w:pStyle w:val="13"/>
        <w:ind w:firstLine="709"/>
        <w:jc w:val="both"/>
        <w:rPr>
          <w:rFonts w:cs="Times New Roman"/>
          <w:sz w:val="24"/>
          <w:szCs w:val="24"/>
        </w:rPr>
      </w:pPr>
      <w:r w:rsidRPr="002A7E76">
        <w:rPr>
          <w:rFonts w:cs="Times New Roman"/>
          <w:b/>
          <w:sz w:val="24"/>
          <w:szCs w:val="24"/>
        </w:rPr>
        <w:lastRenderedPageBreak/>
        <w:t>Животноводство.</w:t>
      </w:r>
      <w:r w:rsidRPr="002A7E76">
        <w:rPr>
          <w:rFonts w:cs="Times New Roman"/>
          <w:sz w:val="24"/>
          <w:szCs w:val="24"/>
        </w:rPr>
        <w:t xml:space="preserve"> Поголовье КРС в хозяйствах всех категорий на 1 января 2020 года составляет 12958 голов (2018г-13184 голов), или 98,3% к АППГ. Снижение КРС наблюдается по сельскохозяйственным организациям, это связано с тем, что за анализируемый период приостановили свою деятельность в связи с финансовым положением 2 сельскохозяйственных предприятий ПК «</w:t>
      </w:r>
      <w:proofErr w:type="spellStart"/>
      <w:r w:rsidRPr="002A7E76">
        <w:rPr>
          <w:rFonts w:cs="Times New Roman"/>
          <w:sz w:val="24"/>
          <w:szCs w:val="24"/>
        </w:rPr>
        <w:t>Байгульский</w:t>
      </w:r>
      <w:proofErr w:type="spellEnd"/>
      <w:r w:rsidRPr="002A7E76">
        <w:rPr>
          <w:rFonts w:cs="Times New Roman"/>
          <w:sz w:val="24"/>
          <w:szCs w:val="24"/>
        </w:rPr>
        <w:t xml:space="preserve">» и СПК «Кировский». </w:t>
      </w:r>
    </w:p>
    <w:p w:rsidR="00525AA7" w:rsidRPr="002A7E76" w:rsidRDefault="00525AA7" w:rsidP="00525AA7">
      <w:pPr>
        <w:pStyle w:val="13"/>
        <w:ind w:firstLine="709"/>
        <w:jc w:val="both"/>
        <w:rPr>
          <w:rFonts w:cs="Times New Roman"/>
          <w:color w:val="000000"/>
          <w:sz w:val="24"/>
          <w:szCs w:val="24"/>
        </w:rPr>
      </w:pPr>
      <w:r w:rsidRPr="002A7E76">
        <w:rPr>
          <w:rFonts w:cs="Times New Roman"/>
          <w:color w:val="000000"/>
          <w:sz w:val="24"/>
          <w:szCs w:val="24"/>
        </w:rPr>
        <w:t>Перспективное помесное и племенное животноводство Чернышевского  района основывается на разведении КРС мясных пород казахской белоголовой, мясной породы овец</w:t>
      </w:r>
      <w:r w:rsidRPr="002A7E76">
        <w:rPr>
          <w:rFonts w:cs="Times New Roman"/>
          <w:sz w:val="24"/>
          <w:szCs w:val="24"/>
        </w:rPr>
        <w:t xml:space="preserve">  «</w:t>
      </w:r>
      <w:proofErr w:type="spellStart"/>
      <w:r w:rsidRPr="002A7E76">
        <w:rPr>
          <w:rFonts w:cs="Times New Roman"/>
          <w:sz w:val="24"/>
          <w:szCs w:val="24"/>
        </w:rPr>
        <w:t>Эдильбаевской</w:t>
      </w:r>
      <w:proofErr w:type="spellEnd"/>
      <w:r w:rsidRPr="002A7E76">
        <w:rPr>
          <w:rFonts w:cs="Times New Roman"/>
          <w:sz w:val="24"/>
          <w:szCs w:val="24"/>
        </w:rPr>
        <w:t xml:space="preserve">» </w:t>
      </w:r>
      <w:r w:rsidRPr="002A7E76">
        <w:rPr>
          <w:rFonts w:cs="Times New Roman"/>
          <w:color w:val="000000"/>
          <w:sz w:val="24"/>
          <w:szCs w:val="24"/>
        </w:rPr>
        <w:t>- ПК «</w:t>
      </w:r>
      <w:proofErr w:type="spellStart"/>
      <w:r w:rsidRPr="002A7E76">
        <w:rPr>
          <w:rFonts w:cs="Times New Roman"/>
          <w:color w:val="000000"/>
          <w:sz w:val="24"/>
          <w:szCs w:val="24"/>
        </w:rPr>
        <w:t>Байгульский</w:t>
      </w:r>
      <w:proofErr w:type="spellEnd"/>
      <w:r w:rsidRPr="002A7E76">
        <w:rPr>
          <w:rFonts w:cs="Times New Roman"/>
          <w:color w:val="000000"/>
          <w:sz w:val="24"/>
          <w:szCs w:val="24"/>
        </w:rPr>
        <w:t xml:space="preserve">».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свиноводстве наблюдается  рост поголовья на 2,9%, по сравнению с АППГ. Рост  произошёл за счёт доступности кормов в результате развития АО «Племенной завод «Комсомольский».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овцеводстве так же заметно  снижение поголовья на 7,9%, в том числе  наибольший рост составил 27% по КФХ.</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В 2019 году было произведено молока  всеми категориями сельскохозяйственных организаций 11392,6 тонн или 99,6% к АППГ </w:t>
      </w:r>
      <w:r w:rsidRPr="002A7E76">
        <w:rPr>
          <w:rFonts w:cs="Times New Roman"/>
          <w:color w:val="000000"/>
          <w:sz w:val="24"/>
          <w:szCs w:val="24"/>
        </w:rPr>
        <w:t>(2018г-11436,3, 2017г. – 11933,1тонн);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сельскохозяйственных организациях наблюдается  снижение производства молока на 11,7 тонн, что соответствует 82,2% к АППГ. Так же наблюдается рост производства молока по КФХ на 42,7%. или на 79,9 тонн.   Снижение по сельскохозяйственным организациям произошло вследствие приостановки деятельности  СПК  «Кировский» и ПК «</w:t>
      </w:r>
      <w:proofErr w:type="spellStart"/>
      <w:r w:rsidRPr="002A7E76">
        <w:rPr>
          <w:rFonts w:cs="Times New Roman"/>
          <w:sz w:val="24"/>
          <w:szCs w:val="24"/>
        </w:rPr>
        <w:t>Байгульский</w:t>
      </w:r>
      <w:proofErr w:type="spellEnd"/>
      <w:r w:rsidRPr="002A7E76">
        <w:rPr>
          <w:rFonts w:cs="Times New Roman"/>
          <w:sz w:val="24"/>
          <w:szCs w:val="24"/>
        </w:rPr>
        <w:t>». Увеличение по КФХ произошло за счёт увеличения объёмов по КФХ Веретенникова  и вновь зарегистрированного КФХ (Попова Г.С.).</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В структуре производства молока  наибольший удельный вес приходится </w:t>
      </w:r>
      <w:proofErr w:type="gramStart"/>
      <w:r w:rsidRPr="002A7E76">
        <w:rPr>
          <w:rFonts w:cs="Times New Roman"/>
          <w:sz w:val="24"/>
          <w:szCs w:val="24"/>
        </w:rPr>
        <w:t>на</w:t>
      </w:r>
      <w:proofErr w:type="gramEnd"/>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-личные подсобные хозяйства молоко- 97,1%,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сельскохозяйственные предприятия производят молока –0,4%,</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крестьянские  (фермерские) хозяйства молока –2,3%.</w:t>
      </w:r>
    </w:p>
    <w:p w:rsidR="00525AA7" w:rsidRPr="002A7E76" w:rsidRDefault="00525AA7" w:rsidP="00525AA7">
      <w:pPr>
        <w:pStyle w:val="13"/>
        <w:ind w:firstLine="709"/>
        <w:jc w:val="both"/>
        <w:rPr>
          <w:rFonts w:cs="Times New Roman"/>
          <w:sz w:val="24"/>
          <w:szCs w:val="24"/>
        </w:rPr>
      </w:pPr>
    </w:p>
    <w:p w:rsidR="00525AA7" w:rsidRPr="002A7E76" w:rsidRDefault="00525AA7" w:rsidP="00525AA7">
      <w:pPr>
        <w:pStyle w:val="13"/>
        <w:ind w:firstLine="709"/>
        <w:jc w:val="both"/>
        <w:rPr>
          <w:rFonts w:cs="Times New Roman"/>
          <w:sz w:val="24"/>
          <w:szCs w:val="24"/>
        </w:rPr>
      </w:pPr>
      <w:r w:rsidRPr="002A7E76">
        <w:rPr>
          <w:rFonts w:cs="Times New Roman"/>
          <w:b/>
          <w:sz w:val="24"/>
          <w:szCs w:val="24"/>
        </w:rPr>
        <w:t>Растениеводство.</w:t>
      </w:r>
      <w:r w:rsidRPr="002A7E76">
        <w:rPr>
          <w:rFonts w:cs="Times New Roman"/>
          <w:sz w:val="24"/>
          <w:szCs w:val="24"/>
        </w:rPr>
        <w:t xml:space="preserve"> Посеяно 15399 га зерновых и зернобобовых при плане 17429 га, рапса -14794 га при плане 15361 га, однолетних трав       914 га при плане 2388 га, 1984га льна. Невыполнение плана  посевных площадей произошло по ПК «</w:t>
      </w:r>
      <w:proofErr w:type="spellStart"/>
      <w:r w:rsidRPr="002A7E76">
        <w:rPr>
          <w:rFonts w:cs="Times New Roman"/>
          <w:sz w:val="24"/>
          <w:szCs w:val="24"/>
        </w:rPr>
        <w:t>Байгульский</w:t>
      </w:r>
      <w:proofErr w:type="spellEnd"/>
      <w:r w:rsidRPr="002A7E76">
        <w:rPr>
          <w:rFonts w:cs="Times New Roman"/>
          <w:sz w:val="24"/>
          <w:szCs w:val="24"/>
        </w:rPr>
        <w:t>» ввиду неоформленных сельскохозяйственных земельных участков.</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Кроме вспашки паров в районе был подъём залежей на площади 13182 </w:t>
      </w:r>
      <w:proofErr w:type="gramStart"/>
      <w:r w:rsidRPr="002A7E76">
        <w:rPr>
          <w:rFonts w:cs="Times New Roman"/>
          <w:sz w:val="24"/>
          <w:szCs w:val="24"/>
        </w:rPr>
        <w:t>га</w:t>
      </w:r>
      <w:proofErr w:type="gramEnd"/>
      <w:r w:rsidRPr="002A7E76">
        <w:rPr>
          <w:rFonts w:cs="Times New Roman"/>
          <w:sz w:val="24"/>
          <w:szCs w:val="24"/>
        </w:rPr>
        <w:t xml:space="preserve">  из которых 12812 га  АО «Племенной завод «Комсомольский». На 2019 </w:t>
      </w:r>
      <w:proofErr w:type="gramStart"/>
      <w:r w:rsidRPr="002A7E76">
        <w:rPr>
          <w:rFonts w:cs="Times New Roman"/>
          <w:sz w:val="24"/>
          <w:szCs w:val="24"/>
        </w:rPr>
        <w:t>год</w:t>
      </w:r>
      <w:proofErr w:type="gramEnd"/>
      <w:r w:rsidRPr="002A7E76">
        <w:rPr>
          <w:rFonts w:cs="Times New Roman"/>
          <w:sz w:val="24"/>
          <w:szCs w:val="24"/>
        </w:rPr>
        <w:t xml:space="preserve"> было запланировано подъём залежей 22849,64 га. Процент выполнения плана по подъёму залежных земель составил 57,7%.</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Намолочено 22462 тонны зерновых культур, что составило 91,1%  к АППГ (2018г-24667 тонн). Посевная площадь под зерновые культуры составила 15399 га (уборочная площадь – 13629 га), урожайность зерновых с уборочной площади по району – 16,5 </w:t>
      </w:r>
      <w:proofErr w:type="spellStart"/>
      <w:r w:rsidRPr="002A7E76">
        <w:rPr>
          <w:rFonts w:cs="Times New Roman"/>
          <w:sz w:val="24"/>
          <w:szCs w:val="24"/>
        </w:rPr>
        <w:t>ц</w:t>
      </w:r>
      <w:proofErr w:type="spellEnd"/>
      <w:r w:rsidRPr="002A7E76">
        <w:rPr>
          <w:rFonts w:cs="Times New Roman"/>
          <w:sz w:val="24"/>
          <w:szCs w:val="24"/>
        </w:rPr>
        <w:t xml:space="preserve">/га.(2018г-18,17 </w:t>
      </w:r>
      <w:proofErr w:type="spellStart"/>
      <w:r w:rsidRPr="002A7E76">
        <w:rPr>
          <w:rFonts w:cs="Times New Roman"/>
          <w:sz w:val="24"/>
          <w:szCs w:val="24"/>
        </w:rPr>
        <w:t>ц</w:t>
      </w:r>
      <w:proofErr w:type="spellEnd"/>
      <w:r w:rsidRPr="002A7E76">
        <w:rPr>
          <w:rFonts w:cs="Times New Roman"/>
          <w:sz w:val="24"/>
          <w:szCs w:val="24"/>
        </w:rPr>
        <w:t xml:space="preserve">/га).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Валовой сбор рапса составил 9964  тонн с уборочной площади  6292 га</w:t>
      </w:r>
      <w:proofErr w:type="gramStart"/>
      <w:r w:rsidRPr="002A7E76">
        <w:rPr>
          <w:rFonts w:cs="Times New Roman"/>
          <w:sz w:val="24"/>
          <w:szCs w:val="24"/>
        </w:rPr>
        <w:t xml:space="preserve"> В</w:t>
      </w:r>
      <w:proofErr w:type="gramEnd"/>
      <w:r w:rsidRPr="002A7E76">
        <w:rPr>
          <w:rFonts w:cs="Times New Roman"/>
          <w:sz w:val="24"/>
          <w:szCs w:val="24"/>
        </w:rPr>
        <w:t xml:space="preserve"> 2018г уборочная площадь составляла -15048 га (валовой сбор рапса 2018г-21539 тонн), средняя урожайность 15,8 </w:t>
      </w:r>
      <w:proofErr w:type="spellStart"/>
      <w:r w:rsidRPr="002A7E76">
        <w:rPr>
          <w:rFonts w:cs="Times New Roman"/>
          <w:sz w:val="24"/>
          <w:szCs w:val="24"/>
        </w:rPr>
        <w:t>ц</w:t>
      </w:r>
      <w:proofErr w:type="spellEnd"/>
      <w:r w:rsidRPr="002A7E76">
        <w:rPr>
          <w:rFonts w:cs="Times New Roman"/>
          <w:sz w:val="24"/>
          <w:szCs w:val="24"/>
        </w:rPr>
        <w:t xml:space="preserve">/га (2018г-14,31 </w:t>
      </w:r>
      <w:proofErr w:type="spellStart"/>
      <w:r w:rsidRPr="002A7E76">
        <w:rPr>
          <w:rFonts w:cs="Times New Roman"/>
          <w:sz w:val="24"/>
          <w:szCs w:val="24"/>
        </w:rPr>
        <w:t>ц</w:t>
      </w:r>
      <w:proofErr w:type="spellEnd"/>
      <w:r w:rsidRPr="002A7E76">
        <w:rPr>
          <w:rFonts w:cs="Times New Roman"/>
          <w:sz w:val="24"/>
          <w:szCs w:val="24"/>
        </w:rPr>
        <w:t xml:space="preserve">/га).  </w:t>
      </w:r>
    </w:p>
    <w:p w:rsidR="00525AA7" w:rsidRPr="002A7E76" w:rsidRDefault="00525AA7" w:rsidP="00525AA7">
      <w:pPr>
        <w:pStyle w:val="13"/>
        <w:ind w:firstLine="709"/>
        <w:jc w:val="both"/>
        <w:rPr>
          <w:rFonts w:cs="Times New Roman"/>
          <w:sz w:val="24"/>
          <w:szCs w:val="24"/>
        </w:rPr>
      </w:pPr>
      <w:proofErr w:type="gramStart"/>
      <w:r w:rsidRPr="002A7E76">
        <w:rPr>
          <w:rFonts w:cs="Times New Roman"/>
          <w:sz w:val="24"/>
          <w:szCs w:val="24"/>
        </w:rPr>
        <w:t xml:space="preserve">На территории Чернышевского района в 2019 году был построен склад СЗР, склад ГСМ, реконструкция асфальтированной площадки на </w:t>
      </w:r>
      <w:proofErr w:type="spellStart"/>
      <w:r w:rsidRPr="002A7E76">
        <w:rPr>
          <w:rFonts w:cs="Times New Roman"/>
          <w:sz w:val="24"/>
          <w:szCs w:val="24"/>
        </w:rPr>
        <w:t>зернотоке</w:t>
      </w:r>
      <w:proofErr w:type="spellEnd"/>
      <w:r w:rsidRPr="002A7E76">
        <w:rPr>
          <w:rFonts w:cs="Times New Roman"/>
          <w:sz w:val="24"/>
          <w:szCs w:val="24"/>
        </w:rPr>
        <w:t xml:space="preserve"> в с. Комсомольское для хранения зерновых культур, строительство на </w:t>
      </w:r>
      <w:proofErr w:type="spellStart"/>
      <w:r w:rsidRPr="002A7E76">
        <w:rPr>
          <w:rFonts w:cs="Times New Roman"/>
          <w:sz w:val="24"/>
          <w:szCs w:val="24"/>
        </w:rPr>
        <w:t>зернотоке</w:t>
      </w:r>
      <w:proofErr w:type="spellEnd"/>
      <w:r w:rsidRPr="002A7E76">
        <w:rPr>
          <w:rFonts w:cs="Times New Roman"/>
          <w:sz w:val="24"/>
          <w:szCs w:val="24"/>
        </w:rPr>
        <w:t xml:space="preserve"> двух силосных корпусов общей емкостью хранения 10 тысяч тонн.</w:t>
      </w:r>
      <w:proofErr w:type="gramEnd"/>
      <w:r w:rsidRPr="002A7E76">
        <w:rPr>
          <w:rFonts w:cs="Times New Roman"/>
          <w:sz w:val="24"/>
          <w:szCs w:val="24"/>
        </w:rPr>
        <w:t xml:space="preserve"> В 2019 году АО «</w:t>
      </w:r>
      <w:proofErr w:type="spellStart"/>
      <w:r w:rsidRPr="002A7E76">
        <w:rPr>
          <w:rFonts w:cs="Times New Roman"/>
          <w:sz w:val="24"/>
          <w:szCs w:val="24"/>
        </w:rPr>
        <w:t>Племзавод</w:t>
      </w:r>
      <w:proofErr w:type="spellEnd"/>
      <w:r w:rsidRPr="002A7E76">
        <w:rPr>
          <w:rFonts w:cs="Times New Roman"/>
          <w:sz w:val="24"/>
          <w:szCs w:val="24"/>
        </w:rPr>
        <w:t xml:space="preserve"> Комсомолец» было приобретено 14единиц сельскохозяйственной техники. Приобретен посевной комплекс, завод для производства жидких удобрений и многое другое. </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Хозяйствами всех форм собственности получены субсидии в сумме 224,3 млн. руб. (2018г 943,289 млн. руб.), которые были направлены на</w:t>
      </w:r>
      <w:proofErr w:type="gramStart"/>
      <w:r w:rsidRPr="002A7E76">
        <w:rPr>
          <w:rFonts w:cs="Times New Roman"/>
          <w:bCs/>
          <w:sz w:val="24"/>
          <w:szCs w:val="24"/>
        </w:rPr>
        <w:t xml:space="preserve"> :</w:t>
      </w:r>
      <w:proofErr w:type="gramEnd"/>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-развитие животноводства- 4,86 млн. руб.  что на 96,5% к АППГ  (2018г-5,034 млн.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-на развитие растениеводства  -   206,6 млн. руб. или 594,3% к АППГ    (2018г-34,763 млн.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-субсидии на обеспечение жильём граждан в т</w:t>
      </w:r>
      <w:proofErr w:type="gramStart"/>
      <w:r w:rsidRPr="002A7E76">
        <w:rPr>
          <w:rFonts w:cs="Times New Roman"/>
          <w:bCs/>
          <w:sz w:val="24"/>
          <w:szCs w:val="24"/>
        </w:rPr>
        <w:t>.ч</w:t>
      </w:r>
      <w:proofErr w:type="gramEnd"/>
      <w:r w:rsidRPr="002A7E76">
        <w:rPr>
          <w:rFonts w:cs="Times New Roman"/>
          <w:bCs/>
          <w:sz w:val="24"/>
          <w:szCs w:val="24"/>
        </w:rPr>
        <w:t xml:space="preserve"> молодых семей и молодых специалистов-   0,77млн. руб. или  29,1% к АППГ (2018г-2,645 млн. руб.);</w:t>
      </w:r>
    </w:p>
    <w:p w:rsidR="00525AA7" w:rsidRPr="002A7E76" w:rsidRDefault="00525AA7" w:rsidP="00525AA7">
      <w:pPr>
        <w:pStyle w:val="13"/>
        <w:ind w:firstLine="709"/>
        <w:jc w:val="both"/>
        <w:rPr>
          <w:rFonts w:cs="Times New Roman"/>
          <w:sz w:val="24"/>
          <w:szCs w:val="24"/>
        </w:rPr>
      </w:pPr>
      <w:r w:rsidRPr="002A7E76">
        <w:rPr>
          <w:rFonts w:cs="Times New Roman"/>
          <w:bCs/>
          <w:sz w:val="24"/>
          <w:szCs w:val="24"/>
        </w:rPr>
        <w:t>- ЧС -12,1 млн. руб</w:t>
      </w:r>
      <w:proofErr w:type="gramStart"/>
      <w:r w:rsidRPr="002A7E76">
        <w:rPr>
          <w:rFonts w:cs="Times New Roman"/>
          <w:bCs/>
          <w:sz w:val="24"/>
          <w:szCs w:val="24"/>
        </w:rPr>
        <w:t>.(</w:t>
      </w:r>
      <w:proofErr w:type="gramEnd"/>
      <w:r w:rsidRPr="002A7E76">
        <w:rPr>
          <w:rFonts w:cs="Times New Roman"/>
          <w:bCs/>
          <w:sz w:val="24"/>
          <w:szCs w:val="24"/>
        </w:rPr>
        <w:t>засуха),  (2018г-0,076 млн. руб. (паводки)).</w:t>
      </w:r>
    </w:p>
    <w:p w:rsidR="00525AA7" w:rsidRPr="002A7E76" w:rsidRDefault="00525AA7" w:rsidP="00525AA7">
      <w:pPr>
        <w:jc w:val="both"/>
      </w:pPr>
      <w:r w:rsidRPr="002A7E76">
        <w:lastRenderedPageBreak/>
        <w:t xml:space="preserve">  </w:t>
      </w:r>
      <w:r w:rsidRPr="002A7E76">
        <w:tab/>
        <w:t xml:space="preserve"> </w:t>
      </w:r>
      <w:r w:rsidRPr="002A7E76">
        <w:rPr>
          <w:b/>
        </w:rPr>
        <w:t>Проблемы:</w:t>
      </w:r>
      <w:r w:rsidRPr="002A7E76">
        <w:t xml:space="preserve"> отсутствие производства по переработке молока, отсутствие заготовительной деятельности, недостаточно финансовой поддержки со стороны государства.</w:t>
      </w:r>
    </w:p>
    <w:p w:rsidR="00525AA7" w:rsidRPr="002A7E76" w:rsidRDefault="00525AA7" w:rsidP="00525AA7">
      <w:pPr>
        <w:jc w:val="both"/>
      </w:pPr>
      <w:r w:rsidRPr="002A7E76">
        <w:t xml:space="preserve">  </w:t>
      </w:r>
      <w:r w:rsidRPr="002A7E76">
        <w:tab/>
      </w:r>
    </w:p>
    <w:p w:rsidR="00525AA7" w:rsidRPr="002A7E76" w:rsidRDefault="00525AA7" w:rsidP="00525AA7">
      <w:pPr>
        <w:ind w:firstLine="709"/>
        <w:contextualSpacing/>
        <w:jc w:val="center"/>
        <w:rPr>
          <w:b/>
        </w:rPr>
      </w:pPr>
      <w:r w:rsidRPr="002A7E76">
        <w:rPr>
          <w:b/>
        </w:rPr>
        <w:t>Промышленность</w:t>
      </w:r>
    </w:p>
    <w:p w:rsidR="00525AA7" w:rsidRPr="002A7E76" w:rsidRDefault="00525AA7" w:rsidP="00525AA7">
      <w:pPr>
        <w:pStyle w:val="13"/>
        <w:ind w:firstLine="709"/>
        <w:jc w:val="both"/>
        <w:rPr>
          <w:rFonts w:cs="Times New Roman"/>
          <w:sz w:val="24"/>
          <w:szCs w:val="24"/>
        </w:rPr>
      </w:pPr>
      <w:r w:rsidRPr="002A7E76">
        <w:rPr>
          <w:rFonts w:cs="Times New Roman"/>
          <w:b/>
          <w:sz w:val="24"/>
          <w:szCs w:val="24"/>
        </w:rPr>
        <w:t>Объем отгруженных товаров, выполнение работ, оказание услуг собственными силами в 2019 году</w:t>
      </w:r>
      <w:r w:rsidRPr="002A7E76">
        <w:rPr>
          <w:rFonts w:cs="Times New Roman"/>
          <w:sz w:val="24"/>
          <w:szCs w:val="24"/>
        </w:rPr>
        <w:t xml:space="preserve"> составил 3863,5 млн. руб. или 130 % к АППГ (2018г-2961,7 млн. руб.),  в т. ч. по видам экономической деятельности:</w:t>
      </w:r>
    </w:p>
    <w:p w:rsidR="00525AA7" w:rsidRPr="002A7E76" w:rsidRDefault="00525AA7" w:rsidP="00525AA7">
      <w:pPr>
        <w:pStyle w:val="13"/>
        <w:ind w:firstLine="709"/>
        <w:jc w:val="both"/>
        <w:rPr>
          <w:rFonts w:cs="Times New Roman"/>
          <w:sz w:val="24"/>
          <w:szCs w:val="24"/>
        </w:rPr>
      </w:pPr>
      <w:r w:rsidRPr="002A7E76">
        <w:rPr>
          <w:rFonts w:cs="Times New Roman"/>
          <w:b/>
          <w:i/>
          <w:sz w:val="24"/>
          <w:szCs w:val="24"/>
        </w:rPr>
        <w:t xml:space="preserve">- </w:t>
      </w:r>
      <w:r w:rsidRPr="002A7E76">
        <w:rPr>
          <w:rFonts w:cs="Times New Roman"/>
          <w:sz w:val="24"/>
          <w:szCs w:val="24"/>
        </w:rPr>
        <w:t>добыча полезных ископаемых –103 млн. руб. или 124,0% к АППГ(2018 г.-83,0 млн. руб.);</w:t>
      </w:r>
    </w:p>
    <w:p w:rsidR="00525AA7" w:rsidRPr="002A7E76" w:rsidRDefault="00525AA7" w:rsidP="00525AA7">
      <w:pPr>
        <w:pStyle w:val="13"/>
        <w:ind w:firstLine="709"/>
        <w:jc w:val="both"/>
        <w:rPr>
          <w:rFonts w:cs="Times New Roman"/>
          <w:sz w:val="24"/>
          <w:szCs w:val="24"/>
        </w:rPr>
      </w:pPr>
      <w:r w:rsidRPr="002A7E76">
        <w:rPr>
          <w:rFonts w:cs="Times New Roman"/>
          <w:b/>
          <w:i/>
          <w:sz w:val="24"/>
          <w:szCs w:val="24"/>
        </w:rPr>
        <w:t xml:space="preserve">- </w:t>
      </w:r>
      <w:r w:rsidRPr="002A7E76">
        <w:rPr>
          <w:rFonts w:cs="Times New Roman"/>
          <w:sz w:val="24"/>
          <w:szCs w:val="24"/>
        </w:rPr>
        <w:t>обрабатывающие производства –3542,4 млн. руб. или 121,4% к АППГ(2018г- 2683,0 млн. руб.), увеличение объемов обрабатывающего производства, в основном, связано с увеличением объемов  ремонта железнодорожных вагонов вагонного ремонтного депо на ст. Чернышевск-Забайкальский на территории района;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производство и распределение электроэнергии, газа и воды составило 117,91  млн. руб. или 112 % к АППГ(2018г-104,6 млн. руб.).</w:t>
      </w:r>
    </w:p>
    <w:p w:rsidR="00525AA7" w:rsidRPr="002A7E76" w:rsidRDefault="00525AA7" w:rsidP="00525AA7">
      <w:pPr>
        <w:pStyle w:val="13"/>
        <w:ind w:firstLine="709"/>
        <w:jc w:val="both"/>
        <w:rPr>
          <w:rFonts w:cs="Times New Roman"/>
          <w:sz w:val="24"/>
          <w:szCs w:val="24"/>
        </w:rPr>
      </w:pPr>
      <w:r w:rsidRPr="002A7E76">
        <w:rPr>
          <w:rFonts w:cs="Times New Roman"/>
          <w:b/>
          <w:i/>
          <w:sz w:val="24"/>
          <w:szCs w:val="24"/>
        </w:rPr>
        <w:t>-</w:t>
      </w:r>
      <w:r w:rsidRPr="002A7E76">
        <w:rPr>
          <w:rFonts w:cs="Times New Roman"/>
          <w:sz w:val="24"/>
          <w:szCs w:val="24"/>
        </w:rPr>
        <w:t>водоснабжение: водоотведение, организация сбора и утилизации отходов - 100,2 млн. руб. или 110,0%  к АППГ (2018г-90,9 млн.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Индекс промышленного производства в сопоставимых ценах составил 125 % .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Доля муниципального образования в Забайкальском крае по данному показателю составляет 1,12 % и 12 место в крае.</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Объём отгруженных товаров собственного производства, выполненных субъектами МСП,  за 2019 год составил 63,4 млн. руб., что на 1,1% больше АППГ. Увеличение произошло за счёт запуска  производства по изготовлению молочной продукции и увеличение объёма производства пластиковой продукции (пластиковые окна).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2019 году было произведено:</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хлеб и хлебобулочные изделия 895,7 тонны (2018г-940,6 тонн, 2017г. – 978,7 тонн),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кондитерские изделия 63,9 тонн (2018г-101,1 тонн, 2017г. – 85,0 тонн),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мясные полуфабрикаты  37,1 тонн (2018г-45,2 тонны, 2017г. –51,7 тонн).</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структуре  производства пищевой продукции СМП хлебобулочные изделия занимают 63%, кондитерские изделия 15,8%, мясные полуфабрикаты 17,2%.</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За 2019 год заметно снижение по виду деятельности «производство  хлеба и хлебобулочных изделий» на 45,4 тонны по хлебобулочным изделиям и на 8,1 тонну по кондитерским изделиям. Причина снижения приостановка деятельности ООО «</w:t>
      </w:r>
      <w:proofErr w:type="spellStart"/>
      <w:r w:rsidRPr="002A7E76">
        <w:rPr>
          <w:rFonts w:cs="Times New Roman"/>
          <w:sz w:val="24"/>
          <w:szCs w:val="24"/>
        </w:rPr>
        <w:t>Хлебокомбинат</w:t>
      </w:r>
      <w:proofErr w:type="spellEnd"/>
      <w:r w:rsidRPr="002A7E76">
        <w:rPr>
          <w:rFonts w:cs="Times New Roman"/>
          <w:sz w:val="24"/>
          <w:szCs w:val="24"/>
        </w:rPr>
        <w:t>» (с. Комсомольское) и ИП</w:t>
      </w:r>
      <w:proofErr w:type="gramStart"/>
      <w:r w:rsidRPr="002A7E76">
        <w:rPr>
          <w:rFonts w:cs="Times New Roman"/>
          <w:sz w:val="24"/>
          <w:szCs w:val="24"/>
        </w:rPr>
        <w:t xml:space="preserve"> Г</w:t>
      </w:r>
      <w:proofErr w:type="gramEnd"/>
      <w:r w:rsidRPr="002A7E76">
        <w:rPr>
          <w:rFonts w:cs="Times New Roman"/>
          <w:sz w:val="24"/>
          <w:szCs w:val="24"/>
        </w:rPr>
        <w:t>олубев В.В.(</w:t>
      </w:r>
      <w:proofErr w:type="spellStart"/>
      <w:r w:rsidRPr="002A7E76">
        <w:rPr>
          <w:rFonts w:cs="Times New Roman"/>
          <w:sz w:val="24"/>
          <w:szCs w:val="24"/>
        </w:rPr>
        <w:t>пгт</w:t>
      </w:r>
      <w:proofErr w:type="spellEnd"/>
      <w:r w:rsidRPr="002A7E76">
        <w:rPr>
          <w:rFonts w:cs="Times New Roman"/>
          <w:sz w:val="24"/>
          <w:szCs w:val="24"/>
        </w:rPr>
        <w:t xml:space="preserve">. </w:t>
      </w:r>
      <w:proofErr w:type="spellStart"/>
      <w:r w:rsidRPr="002A7E76">
        <w:rPr>
          <w:rFonts w:cs="Times New Roman"/>
          <w:sz w:val="24"/>
          <w:szCs w:val="24"/>
        </w:rPr>
        <w:t>Жирекен</w:t>
      </w:r>
      <w:proofErr w:type="spellEnd"/>
      <w:r w:rsidRPr="002A7E76">
        <w:rPr>
          <w:rFonts w:cs="Times New Roman"/>
          <w:sz w:val="24"/>
          <w:szCs w:val="24"/>
        </w:rPr>
        <w:t xml:space="preserve">) закрытие ИП Козлова Н.Н. (с. Комсомольское) и снижение объёмов ИП </w:t>
      </w:r>
      <w:proofErr w:type="spellStart"/>
      <w:r w:rsidRPr="002A7E76">
        <w:rPr>
          <w:rFonts w:cs="Times New Roman"/>
          <w:sz w:val="24"/>
          <w:szCs w:val="24"/>
        </w:rPr>
        <w:t>Варданян</w:t>
      </w:r>
      <w:proofErr w:type="spellEnd"/>
      <w:r w:rsidRPr="002A7E76">
        <w:rPr>
          <w:rFonts w:cs="Times New Roman"/>
          <w:sz w:val="24"/>
          <w:szCs w:val="24"/>
        </w:rPr>
        <w:t xml:space="preserve"> А.Р. (</w:t>
      </w:r>
      <w:proofErr w:type="spellStart"/>
      <w:r w:rsidRPr="002A7E76">
        <w:rPr>
          <w:rFonts w:cs="Times New Roman"/>
          <w:sz w:val="24"/>
          <w:szCs w:val="24"/>
        </w:rPr>
        <w:t>пгт</w:t>
      </w:r>
      <w:proofErr w:type="spellEnd"/>
      <w:r w:rsidRPr="002A7E76">
        <w:rPr>
          <w:rFonts w:cs="Times New Roman"/>
          <w:sz w:val="24"/>
          <w:szCs w:val="24"/>
        </w:rPr>
        <w:t xml:space="preserve">. </w:t>
      </w:r>
      <w:proofErr w:type="gramStart"/>
      <w:r w:rsidRPr="002A7E76">
        <w:rPr>
          <w:rFonts w:cs="Times New Roman"/>
          <w:sz w:val="24"/>
          <w:szCs w:val="24"/>
        </w:rPr>
        <w:t xml:space="preserve">Чернышевск). </w:t>
      </w:r>
      <w:proofErr w:type="gramEnd"/>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По производству мясных полуфабрикатов заметно снижение, по сравнению с прошлым годом, на 8,13 тонн в связи со снижением объёмов у ИП </w:t>
      </w:r>
      <w:proofErr w:type="spellStart"/>
      <w:r w:rsidRPr="002A7E76">
        <w:rPr>
          <w:rFonts w:cs="Times New Roman"/>
          <w:sz w:val="24"/>
          <w:szCs w:val="24"/>
        </w:rPr>
        <w:t>Пьянниковой</w:t>
      </w:r>
      <w:proofErr w:type="spellEnd"/>
      <w:r w:rsidRPr="002A7E76">
        <w:rPr>
          <w:rFonts w:cs="Times New Roman"/>
          <w:sz w:val="24"/>
          <w:szCs w:val="24"/>
        </w:rPr>
        <w:t xml:space="preserve"> Н.В.  и закрытием ИП </w:t>
      </w:r>
      <w:proofErr w:type="spellStart"/>
      <w:r w:rsidRPr="002A7E76">
        <w:rPr>
          <w:rFonts w:cs="Times New Roman"/>
          <w:sz w:val="24"/>
          <w:szCs w:val="24"/>
        </w:rPr>
        <w:t>Бекриной</w:t>
      </w:r>
      <w:proofErr w:type="spellEnd"/>
      <w:r w:rsidRPr="002A7E76">
        <w:rPr>
          <w:rFonts w:cs="Times New Roman"/>
          <w:sz w:val="24"/>
          <w:szCs w:val="24"/>
        </w:rPr>
        <w:t xml:space="preserve"> Л.В.</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По состоянию на 01.01.2020 года основными производителями собственного производства в Чернышевском районе являются:</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хлеба и хлебобулочных изделий: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-ИП </w:t>
      </w:r>
      <w:proofErr w:type="spellStart"/>
      <w:r w:rsidRPr="002A7E76">
        <w:rPr>
          <w:rFonts w:cs="Times New Roman"/>
          <w:sz w:val="24"/>
          <w:szCs w:val="24"/>
        </w:rPr>
        <w:t>Пакулов</w:t>
      </w:r>
      <w:proofErr w:type="spellEnd"/>
      <w:r w:rsidRPr="002A7E76">
        <w:rPr>
          <w:rFonts w:cs="Times New Roman"/>
          <w:sz w:val="24"/>
          <w:szCs w:val="24"/>
        </w:rPr>
        <w:t xml:space="preserve"> В.В., ИП </w:t>
      </w:r>
      <w:proofErr w:type="gramStart"/>
      <w:r w:rsidRPr="002A7E76">
        <w:rPr>
          <w:rFonts w:cs="Times New Roman"/>
          <w:sz w:val="24"/>
          <w:szCs w:val="24"/>
        </w:rPr>
        <w:t>Голубев</w:t>
      </w:r>
      <w:proofErr w:type="gramEnd"/>
      <w:r w:rsidRPr="002A7E76">
        <w:rPr>
          <w:rFonts w:cs="Times New Roman"/>
          <w:sz w:val="24"/>
          <w:szCs w:val="24"/>
        </w:rPr>
        <w:t xml:space="preserve">  В.В. </w:t>
      </w:r>
      <w:proofErr w:type="spellStart"/>
      <w:r w:rsidRPr="002A7E76">
        <w:rPr>
          <w:rFonts w:cs="Times New Roman"/>
          <w:sz w:val="24"/>
          <w:szCs w:val="24"/>
        </w:rPr>
        <w:t>пгт</w:t>
      </w:r>
      <w:proofErr w:type="spellEnd"/>
      <w:r w:rsidRPr="002A7E76">
        <w:rPr>
          <w:rFonts w:cs="Times New Roman"/>
          <w:sz w:val="24"/>
          <w:szCs w:val="24"/>
        </w:rPr>
        <w:t xml:space="preserve">. </w:t>
      </w:r>
      <w:proofErr w:type="spellStart"/>
      <w:r w:rsidRPr="002A7E76">
        <w:rPr>
          <w:rFonts w:cs="Times New Roman"/>
          <w:sz w:val="24"/>
          <w:szCs w:val="24"/>
        </w:rPr>
        <w:t>Жирекен</w:t>
      </w:r>
      <w:proofErr w:type="spellEnd"/>
      <w:r w:rsidRPr="002A7E76">
        <w:rPr>
          <w:rFonts w:cs="Times New Roman"/>
          <w:sz w:val="24"/>
          <w:szCs w:val="24"/>
        </w:rPr>
        <w:t xml:space="preserve">;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-ИП Ахмадулина Н.</w:t>
      </w:r>
      <w:proofErr w:type="gramStart"/>
      <w:r w:rsidRPr="002A7E76">
        <w:rPr>
          <w:rFonts w:cs="Times New Roman"/>
          <w:sz w:val="24"/>
          <w:szCs w:val="24"/>
        </w:rPr>
        <w:t>П</w:t>
      </w:r>
      <w:proofErr w:type="gramEnd"/>
      <w:r w:rsidRPr="002A7E76">
        <w:rPr>
          <w:rFonts w:cs="Times New Roman"/>
          <w:sz w:val="24"/>
          <w:szCs w:val="24"/>
        </w:rPr>
        <w:t xml:space="preserve"> </w:t>
      </w:r>
      <w:proofErr w:type="spellStart"/>
      <w:r w:rsidRPr="002A7E76">
        <w:rPr>
          <w:rFonts w:cs="Times New Roman"/>
          <w:sz w:val="24"/>
          <w:szCs w:val="24"/>
        </w:rPr>
        <w:t>пгт</w:t>
      </w:r>
      <w:proofErr w:type="spellEnd"/>
      <w:r w:rsidRPr="002A7E76">
        <w:rPr>
          <w:rFonts w:cs="Times New Roman"/>
          <w:sz w:val="24"/>
          <w:szCs w:val="24"/>
        </w:rPr>
        <w:t>. Букачача;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-ИП </w:t>
      </w:r>
      <w:proofErr w:type="spellStart"/>
      <w:r w:rsidRPr="002A7E76">
        <w:rPr>
          <w:rFonts w:cs="Times New Roman"/>
          <w:sz w:val="24"/>
          <w:szCs w:val="24"/>
        </w:rPr>
        <w:t>Агаркова</w:t>
      </w:r>
      <w:proofErr w:type="spellEnd"/>
      <w:r w:rsidRPr="002A7E76">
        <w:rPr>
          <w:rFonts w:cs="Times New Roman"/>
          <w:sz w:val="24"/>
          <w:szCs w:val="24"/>
        </w:rPr>
        <w:t xml:space="preserve"> О.С., ИП Вологдина  </w:t>
      </w:r>
      <w:proofErr w:type="spellStart"/>
      <w:r w:rsidRPr="002A7E76">
        <w:rPr>
          <w:rFonts w:cs="Times New Roman"/>
          <w:sz w:val="24"/>
          <w:szCs w:val="24"/>
        </w:rPr>
        <w:t>пгт</w:t>
      </w:r>
      <w:proofErr w:type="spellEnd"/>
      <w:r w:rsidRPr="002A7E76">
        <w:rPr>
          <w:rFonts w:cs="Times New Roman"/>
          <w:sz w:val="24"/>
          <w:szCs w:val="24"/>
        </w:rPr>
        <w:t xml:space="preserve">. </w:t>
      </w:r>
      <w:proofErr w:type="spellStart"/>
      <w:r w:rsidRPr="002A7E76">
        <w:rPr>
          <w:rFonts w:cs="Times New Roman"/>
          <w:sz w:val="24"/>
          <w:szCs w:val="24"/>
        </w:rPr>
        <w:t>А-Зиловское</w:t>
      </w:r>
      <w:proofErr w:type="spellEnd"/>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-ИП </w:t>
      </w:r>
      <w:proofErr w:type="spellStart"/>
      <w:r w:rsidRPr="002A7E76">
        <w:rPr>
          <w:rFonts w:cs="Times New Roman"/>
          <w:sz w:val="24"/>
          <w:szCs w:val="24"/>
        </w:rPr>
        <w:t>Простакишин</w:t>
      </w:r>
      <w:proofErr w:type="spellEnd"/>
      <w:r w:rsidRPr="002A7E76">
        <w:rPr>
          <w:rFonts w:cs="Times New Roman"/>
          <w:sz w:val="24"/>
          <w:szCs w:val="24"/>
        </w:rPr>
        <w:t xml:space="preserve"> С.А.- </w:t>
      </w:r>
      <w:proofErr w:type="gramStart"/>
      <w:r w:rsidRPr="002A7E76">
        <w:rPr>
          <w:rFonts w:cs="Times New Roman"/>
          <w:sz w:val="24"/>
          <w:szCs w:val="24"/>
        </w:rPr>
        <w:t>с</w:t>
      </w:r>
      <w:proofErr w:type="gramEnd"/>
      <w:r w:rsidRPr="002A7E76">
        <w:rPr>
          <w:rFonts w:cs="Times New Roman"/>
          <w:sz w:val="24"/>
          <w:szCs w:val="24"/>
        </w:rPr>
        <w:t xml:space="preserve">. Старый </w:t>
      </w:r>
      <w:proofErr w:type="spellStart"/>
      <w:r w:rsidRPr="002A7E76">
        <w:rPr>
          <w:rFonts w:cs="Times New Roman"/>
          <w:sz w:val="24"/>
          <w:szCs w:val="24"/>
        </w:rPr>
        <w:t>Олов</w:t>
      </w:r>
      <w:proofErr w:type="spellEnd"/>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-ИП Ибрагимова Т.З., ИП </w:t>
      </w:r>
      <w:proofErr w:type="spellStart"/>
      <w:r w:rsidRPr="002A7E76">
        <w:rPr>
          <w:rFonts w:cs="Times New Roman"/>
          <w:sz w:val="24"/>
          <w:szCs w:val="24"/>
        </w:rPr>
        <w:t>Балаян</w:t>
      </w:r>
      <w:proofErr w:type="spellEnd"/>
      <w:r w:rsidRPr="002A7E76">
        <w:rPr>
          <w:rFonts w:cs="Times New Roman"/>
          <w:sz w:val="24"/>
          <w:szCs w:val="24"/>
        </w:rPr>
        <w:t xml:space="preserve"> Р., ИП </w:t>
      </w:r>
      <w:proofErr w:type="spellStart"/>
      <w:r w:rsidRPr="002A7E76">
        <w:rPr>
          <w:rFonts w:cs="Times New Roman"/>
          <w:sz w:val="24"/>
          <w:szCs w:val="24"/>
        </w:rPr>
        <w:t>Варданян</w:t>
      </w:r>
      <w:proofErr w:type="spellEnd"/>
      <w:r w:rsidRPr="002A7E76">
        <w:rPr>
          <w:rFonts w:cs="Times New Roman"/>
          <w:sz w:val="24"/>
          <w:szCs w:val="24"/>
        </w:rPr>
        <w:t xml:space="preserve"> А.Р., Нерсесян М.У. </w:t>
      </w:r>
      <w:proofErr w:type="spellStart"/>
      <w:r w:rsidRPr="002A7E76">
        <w:rPr>
          <w:rFonts w:cs="Times New Roman"/>
          <w:sz w:val="24"/>
          <w:szCs w:val="24"/>
        </w:rPr>
        <w:t>пгт</w:t>
      </w:r>
      <w:proofErr w:type="spellEnd"/>
      <w:r w:rsidRPr="002A7E76">
        <w:rPr>
          <w:rFonts w:cs="Times New Roman"/>
          <w:sz w:val="24"/>
          <w:szCs w:val="24"/>
        </w:rPr>
        <w:t>. Чернышевск;</w:t>
      </w:r>
    </w:p>
    <w:p w:rsidR="00525AA7" w:rsidRPr="002A7E76" w:rsidRDefault="00525AA7" w:rsidP="00525AA7">
      <w:pPr>
        <w:pStyle w:val="13"/>
        <w:ind w:firstLine="709"/>
        <w:jc w:val="both"/>
        <w:rPr>
          <w:rFonts w:cs="Times New Roman"/>
          <w:sz w:val="24"/>
          <w:szCs w:val="24"/>
        </w:rPr>
      </w:pPr>
      <w:r w:rsidRPr="002A7E76">
        <w:rPr>
          <w:rFonts w:cs="Times New Roman"/>
          <w:color w:val="000000"/>
          <w:sz w:val="24"/>
          <w:szCs w:val="24"/>
        </w:rPr>
        <w:t xml:space="preserve"> </w:t>
      </w:r>
      <w:r w:rsidRPr="002A7E76">
        <w:rPr>
          <w:rFonts w:cs="Times New Roman"/>
          <w:sz w:val="24"/>
          <w:szCs w:val="24"/>
        </w:rPr>
        <w:t>кондитерских изделий;</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-ИП </w:t>
      </w:r>
      <w:proofErr w:type="spellStart"/>
      <w:r w:rsidRPr="002A7E76">
        <w:rPr>
          <w:rFonts w:cs="Times New Roman"/>
          <w:sz w:val="24"/>
          <w:szCs w:val="24"/>
        </w:rPr>
        <w:t>Пакулов</w:t>
      </w:r>
      <w:proofErr w:type="spellEnd"/>
      <w:r w:rsidRPr="002A7E76">
        <w:rPr>
          <w:rFonts w:cs="Times New Roman"/>
          <w:sz w:val="24"/>
          <w:szCs w:val="24"/>
        </w:rPr>
        <w:t xml:space="preserve"> В.В.  В.В. </w:t>
      </w:r>
      <w:proofErr w:type="spellStart"/>
      <w:r w:rsidRPr="002A7E76">
        <w:rPr>
          <w:rFonts w:cs="Times New Roman"/>
          <w:sz w:val="24"/>
          <w:szCs w:val="24"/>
        </w:rPr>
        <w:t>пгт</w:t>
      </w:r>
      <w:proofErr w:type="spellEnd"/>
      <w:r w:rsidRPr="002A7E76">
        <w:rPr>
          <w:rFonts w:cs="Times New Roman"/>
          <w:sz w:val="24"/>
          <w:szCs w:val="24"/>
        </w:rPr>
        <w:t xml:space="preserve">. </w:t>
      </w:r>
      <w:proofErr w:type="spellStart"/>
      <w:r w:rsidRPr="002A7E76">
        <w:rPr>
          <w:rFonts w:cs="Times New Roman"/>
          <w:sz w:val="24"/>
          <w:szCs w:val="24"/>
        </w:rPr>
        <w:t>Жирекен</w:t>
      </w:r>
      <w:proofErr w:type="spellEnd"/>
      <w:r w:rsidRPr="002A7E76">
        <w:rPr>
          <w:rFonts w:cs="Times New Roman"/>
          <w:sz w:val="24"/>
          <w:szCs w:val="24"/>
        </w:rPr>
        <w:t xml:space="preserve">;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-ИП Ахмадулина Н.</w:t>
      </w:r>
      <w:proofErr w:type="gramStart"/>
      <w:r w:rsidRPr="002A7E76">
        <w:rPr>
          <w:rFonts w:cs="Times New Roman"/>
          <w:sz w:val="24"/>
          <w:szCs w:val="24"/>
        </w:rPr>
        <w:t>П</w:t>
      </w:r>
      <w:proofErr w:type="gramEnd"/>
      <w:r w:rsidRPr="002A7E76">
        <w:rPr>
          <w:rFonts w:cs="Times New Roman"/>
          <w:sz w:val="24"/>
          <w:szCs w:val="24"/>
        </w:rPr>
        <w:t xml:space="preserve"> </w:t>
      </w:r>
      <w:proofErr w:type="spellStart"/>
      <w:r w:rsidRPr="002A7E76">
        <w:rPr>
          <w:rFonts w:cs="Times New Roman"/>
          <w:sz w:val="24"/>
          <w:szCs w:val="24"/>
        </w:rPr>
        <w:t>пгт</w:t>
      </w:r>
      <w:proofErr w:type="spellEnd"/>
      <w:r w:rsidRPr="002A7E76">
        <w:rPr>
          <w:rFonts w:cs="Times New Roman"/>
          <w:sz w:val="24"/>
          <w:szCs w:val="24"/>
        </w:rPr>
        <w:t>. Букачача;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-ИП </w:t>
      </w:r>
      <w:proofErr w:type="spellStart"/>
      <w:r w:rsidRPr="002A7E76">
        <w:rPr>
          <w:rFonts w:cs="Times New Roman"/>
          <w:sz w:val="24"/>
          <w:szCs w:val="24"/>
        </w:rPr>
        <w:t>Агаркова</w:t>
      </w:r>
      <w:proofErr w:type="spellEnd"/>
      <w:r w:rsidRPr="002A7E76">
        <w:rPr>
          <w:rFonts w:cs="Times New Roman"/>
          <w:sz w:val="24"/>
          <w:szCs w:val="24"/>
        </w:rPr>
        <w:t xml:space="preserve"> О.С., ИП Вологдина </w:t>
      </w:r>
      <w:proofErr w:type="spellStart"/>
      <w:r w:rsidRPr="002A7E76">
        <w:rPr>
          <w:rFonts w:cs="Times New Roman"/>
          <w:sz w:val="24"/>
          <w:szCs w:val="24"/>
        </w:rPr>
        <w:t>пгт</w:t>
      </w:r>
      <w:proofErr w:type="spellEnd"/>
      <w:r w:rsidRPr="002A7E76">
        <w:rPr>
          <w:rFonts w:cs="Times New Roman"/>
          <w:sz w:val="24"/>
          <w:szCs w:val="24"/>
        </w:rPr>
        <w:t xml:space="preserve">. </w:t>
      </w:r>
      <w:proofErr w:type="spellStart"/>
      <w:r w:rsidRPr="002A7E76">
        <w:rPr>
          <w:rFonts w:cs="Times New Roman"/>
          <w:sz w:val="24"/>
          <w:szCs w:val="24"/>
        </w:rPr>
        <w:t>А-Зиловское</w:t>
      </w:r>
      <w:proofErr w:type="spellEnd"/>
      <w:r w:rsidRPr="002A7E76">
        <w:rPr>
          <w:rFonts w:cs="Times New Roman"/>
          <w:sz w:val="24"/>
          <w:szCs w:val="24"/>
        </w:rPr>
        <w:t>;</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-ИП Ибрагимова Т.З., ИП </w:t>
      </w:r>
      <w:proofErr w:type="spellStart"/>
      <w:r w:rsidRPr="002A7E76">
        <w:rPr>
          <w:rFonts w:cs="Times New Roman"/>
          <w:sz w:val="24"/>
          <w:szCs w:val="24"/>
        </w:rPr>
        <w:t>Варданян</w:t>
      </w:r>
      <w:proofErr w:type="spellEnd"/>
      <w:r w:rsidRPr="002A7E76">
        <w:rPr>
          <w:rFonts w:cs="Times New Roman"/>
          <w:sz w:val="24"/>
          <w:szCs w:val="24"/>
        </w:rPr>
        <w:t xml:space="preserve"> А.Р. </w:t>
      </w:r>
      <w:proofErr w:type="spellStart"/>
      <w:r w:rsidRPr="002A7E76">
        <w:rPr>
          <w:rFonts w:cs="Times New Roman"/>
          <w:sz w:val="24"/>
          <w:szCs w:val="24"/>
        </w:rPr>
        <w:t>пгт</w:t>
      </w:r>
      <w:proofErr w:type="spellEnd"/>
      <w:r w:rsidRPr="002A7E76">
        <w:rPr>
          <w:rFonts w:cs="Times New Roman"/>
          <w:sz w:val="24"/>
          <w:szCs w:val="24"/>
        </w:rPr>
        <w:t>. Чернышевск;</w:t>
      </w:r>
    </w:p>
    <w:p w:rsidR="00525AA7" w:rsidRPr="002A7E76" w:rsidRDefault="00525AA7" w:rsidP="00525AA7">
      <w:pPr>
        <w:pStyle w:val="13"/>
        <w:ind w:firstLine="709"/>
        <w:jc w:val="both"/>
        <w:rPr>
          <w:rFonts w:cs="Times New Roman"/>
          <w:sz w:val="24"/>
          <w:szCs w:val="24"/>
        </w:rPr>
      </w:pPr>
      <w:r w:rsidRPr="002A7E76">
        <w:rPr>
          <w:rFonts w:cs="Times New Roman"/>
          <w:color w:val="000000"/>
          <w:sz w:val="24"/>
          <w:szCs w:val="24"/>
        </w:rPr>
        <w:t xml:space="preserve"> </w:t>
      </w:r>
      <w:r w:rsidRPr="002A7E76">
        <w:rPr>
          <w:rFonts w:cs="Times New Roman"/>
          <w:sz w:val="24"/>
          <w:szCs w:val="24"/>
        </w:rPr>
        <w:t>мясных полуфабрикатов:</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ИП </w:t>
      </w:r>
      <w:proofErr w:type="spellStart"/>
      <w:r w:rsidRPr="002A7E76">
        <w:rPr>
          <w:rFonts w:cs="Times New Roman"/>
          <w:sz w:val="24"/>
          <w:szCs w:val="24"/>
        </w:rPr>
        <w:t>Татаров</w:t>
      </w:r>
      <w:proofErr w:type="spellEnd"/>
      <w:r w:rsidRPr="002A7E76">
        <w:rPr>
          <w:rFonts w:cs="Times New Roman"/>
          <w:sz w:val="24"/>
          <w:szCs w:val="24"/>
        </w:rPr>
        <w:t xml:space="preserve"> С.А., КФХ </w:t>
      </w:r>
      <w:proofErr w:type="spellStart"/>
      <w:r w:rsidRPr="002A7E76">
        <w:rPr>
          <w:rFonts w:cs="Times New Roman"/>
          <w:sz w:val="24"/>
          <w:szCs w:val="24"/>
        </w:rPr>
        <w:t>Пьянникова</w:t>
      </w:r>
      <w:proofErr w:type="spellEnd"/>
      <w:r w:rsidRPr="002A7E76">
        <w:rPr>
          <w:rFonts w:cs="Times New Roman"/>
          <w:sz w:val="24"/>
          <w:szCs w:val="24"/>
        </w:rPr>
        <w:t xml:space="preserve"> Н.В., ИП Иванова О.А.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lastRenderedPageBreak/>
        <w:t>В июле 2019 года начал свою деятельность СППК «</w:t>
      </w:r>
      <w:proofErr w:type="spellStart"/>
      <w:r w:rsidRPr="002A7E76">
        <w:rPr>
          <w:rFonts w:cs="Times New Roman"/>
          <w:sz w:val="24"/>
          <w:szCs w:val="24"/>
        </w:rPr>
        <w:t>Утанский</w:t>
      </w:r>
      <w:proofErr w:type="spellEnd"/>
      <w:r w:rsidRPr="002A7E76">
        <w:rPr>
          <w:rFonts w:cs="Times New Roman"/>
          <w:sz w:val="24"/>
          <w:szCs w:val="24"/>
        </w:rPr>
        <w:t>». Предприятие испытывало  дефицит сырья, в связи с чем, в октябре 2019 года приостановило свою деятельность.</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На территории Чернышевского района в </w:t>
      </w:r>
      <w:proofErr w:type="spellStart"/>
      <w:r w:rsidRPr="002A7E76">
        <w:rPr>
          <w:rFonts w:cs="Times New Roman"/>
          <w:sz w:val="24"/>
          <w:szCs w:val="24"/>
        </w:rPr>
        <w:t>пгт</w:t>
      </w:r>
      <w:proofErr w:type="spellEnd"/>
      <w:r w:rsidRPr="002A7E76">
        <w:rPr>
          <w:rFonts w:cs="Times New Roman"/>
          <w:sz w:val="24"/>
          <w:szCs w:val="24"/>
        </w:rPr>
        <w:t>. Букачача осуществляют свою деятельность  ООО «</w:t>
      </w:r>
      <w:proofErr w:type="spellStart"/>
      <w:r w:rsidRPr="002A7E76">
        <w:rPr>
          <w:rFonts w:cs="Times New Roman"/>
          <w:sz w:val="24"/>
          <w:szCs w:val="24"/>
        </w:rPr>
        <w:t>Боградский</w:t>
      </w:r>
      <w:proofErr w:type="spellEnd"/>
      <w:r w:rsidRPr="002A7E76">
        <w:rPr>
          <w:rFonts w:cs="Times New Roman"/>
          <w:sz w:val="24"/>
          <w:szCs w:val="24"/>
        </w:rPr>
        <w:t xml:space="preserve"> ГОК» (реализация и транспортировка) и ООО «ЗУЭК</w:t>
      </w:r>
      <w:proofErr w:type="gramStart"/>
      <w:r w:rsidRPr="002A7E76">
        <w:rPr>
          <w:rFonts w:cs="Times New Roman"/>
          <w:sz w:val="24"/>
          <w:szCs w:val="24"/>
        </w:rPr>
        <w:t>»(</w:t>
      </w:r>
      <w:proofErr w:type="gramEnd"/>
      <w:r w:rsidRPr="002A7E76">
        <w:rPr>
          <w:rFonts w:cs="Times New Roman"/>
          <w:sz w:val="24"/>
          <w:szCs w:val="24"/>
        </w:rPr>
        <w:t xml:space="preserve">добыча угля). В 2019 году добыто 62,2 тонны, что на 12,2 тонны или 24,4% больше чем в 2018 году. Разрез обеспечивает углём котельные организаций и жителей района, осуществляет экспортные поставки в Китай. Идёт </w:t>
      </w:r>
      <w:proofErr w:type="spellStart"/>
      <w:r w:rsidRPr="002A7E76">
        <w:rPr>
          <w:rFonts w:cs="Times New Roman"/>
          <w:sz w:val="24"/>
          <w:szCs w:val="24"/>
        </w:rPr>
        <w:t>доразведка</w:t>
      </w:r>
      <w:proofErr w:type="spellEnd"/>
      <w:r w:rsidRPr="002A7E76">
        <w:rPr>
          <w:rFonts w:cs="Times New Roman"/>
          <w:sz w:val="24"/>
          <w:szCs w:val="24"/>
        </w:rPr>
        <w:t xml:space="preserve"> </w:t>
      </w:r>
      <w:proofErr w:type="gramStart"/>
      <w:r w:rsidRPr="002A7E76">
        <w:rPr>
          <w:rFonts w:cs="Times New Roman"/>
          <w:sz w:val="24"/>
          <w:szCs w:val="24"/>
        </w:rPr>
        <w:t>месторождения</w:t>
      </w:r>
      <w:proofErr w:type="gramEnd"/>
      <w:r w:rsidRPr="002A7E76">
        <w:rPr>
          <w:rFonts w:cs="Times New Roman"/>
          <w:sz w:val="24"/>
          <w:szCs w:val="24"/>
        </w:rPr>
        <w:t xml:space="preserve"> и рассматриваются перспективы развития.  На предприятии трудится 54 человека.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ООО «</w:t>
      </w:r>
      <w:proofErr w:type="spellStart"/>
      <w:r w:rsidRPr="002A7E76">
        <w:rPr>
          <w:rFonts w:cs="Times New Roman"/>
          <w:sz w:val="24"/>
          <w:szCs w:val="24"/>
        </w:rPr>
        <w:t>Инертпром</w:t>
      </w:r>
      <w:proofErr w:type="spellEnd"/>
      <w:r w:rsidRPr="002A7E76">
        <w:rPr>
          <w:rFonts w:cs="Times New Roman"/>
          <w:sz w:val="24"/>
          <w:szCs w:val="24"/>
        </w:rPr>
        <w:t xml:space="preserve">» -  завод по производству щебня, открылся в ноябре 2014 года в </w:t>
      </w:r>
      <w:proofErr w:type="spellStart"/>
      <w:r w:rsidRPr="002A7E76">
        <w:rPr>
          <w:rFonts w:cs="Times New Roman"/>
          <w:sz w:val="24"/>
          <w:szCs w:val="24"/>
        </w:rPr>
        <w:t>пгт</w:t>
      </w:r>
      <w:proofErr w:type="spellEnd"/>
      <w:r w:rsidRPr="002A7E76">
        <w:rPr>
          <w:rFonts w:cs="Times New Roman"/>
          <w:sz w:val="24"/>
          <w:szCs w:val="24"/>
        </w:rPr>
        <w:t xml:space="preserve">. </w:t>
      </w:r>
      <w:proofErr w:type="spellStart"/>
      <w:r w:rsidRPr="002A7E76">
        <w:rPr>
          <w:rFonts w:cs="Times New Roman"/>
          <w:sz w:val="24"/>
          <w:szCs w:val="24"/>
        </w:rPr>
        <w:t>Жирекен</w:t>
      </w:r>
      <w:proofErr w:type="spellEnd"/>
      <w:r w:rsidRPr="002A7E76">
        <w:rPr>
          <w:rFonts w:cs="Times New Roman"/>
          <w:sz w:val="24"/>
          <w:szCs w:val="24"/>
        </w:rPr>
        <w:t>.  Объем производства щебня в 2019 году составил 167 тыс. м</w:t>
      </w:r>
      <w:r w:rsidRPr="002A7E76">
        <w:rPr>
          <w:rFonts w:cs="Times New Roman"/>
          <w:sz w:val="24"/>
          <w:szCs w:val="24"/>
          <w:vertAlign w:val="superscript"/>
        </w:rPr>
        <w:t>3</w:t>
      </w:r>
      <w:r w:rsidRPr="002A7E76">
        <w:rPr>
          <w:rFonts w:cs="Times New Roman"/>
          <w:sz w:val="24"/>
          <w:szCs w:val="24"/>
        </w:rPr>
        <w:t xml:space="preserve"> (2018г-195 тыс. м</w:t>
      </w:r>
      <w:r w:rsidRPr="002A7E76">
        <w:rPr>
          <w:rFonts w:cs="Times New Roman"/>
          <w:sz w:val="24"/>
          <w:szCs w:val="24"/>
          <w:vertAlign w:val="superscript"/>
        </w:rPr>
        <w:t xml:space="preserve">3 </w:t>
      </w:r>
      <w:r w:rsidRPr="002A7E76">
        <w:rPr>
          <w:rFonts w:cs="Times New Roman"/>
          <w:sz w:val="24"/>
          <w:szCs w:val="24"/>
        </w:rPr>
        <w:t>,2017г-172,7) или 85,6% к АППГ, объем реализации щебня –82 млн. руб. или 115,4% к АППГ (2018г -71,0 млн. руб., 2017г. -  31,1 млн.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Развитие промышленности на территории района сдерживают ряд факторов: высокая стоимость энергоресурсов и ГСМ, низкий уровень развития инфраструктуры.</w:t>
      </w:r>
    </w:p>
    <w:p w:rsidR="00525AA7" w:rsidRPr="002A7E76" w:rsidRDefault="00525AA7" w:rsidP="00525AA7">
      <w:pPr>
        <w:contextualSpacing/>
        <w:jc w:val="both"/>
      </w:pPr>
      <w:r w:rsidRPr="002A7E76">
        <w:tab/>
      </w:r>
    </w:p>
    <w:p w:rsidR="00525AA7" w:rsidRPr="002A7E76" w:rsidRDefault="00525AA7" w:rsidP="00525AA7">
      <w:pPr>
        <w:shd w:val="clear" w:color="auto" w:fill="FFFFFF"/>
        <w:autoSpaceDE w:val="0"/>
        <w:autoSpaceDN w:val="0"/>
        <w:adjustRightInd w:val="0"/>
        <w:ind w:firstLine="709"/>
        <w:contextualSpacing/>
        <w:jc w:val="center"/>
        <w:rPr>
          <w:b/>
          <w:bCs/>
          <w:color w:val="000000"/>
          <w:lang w:eastAsia="en-US"/>
        </w:rPr>
      </w:pPr>
      <w:r w:rsidRPr="002A7E76">
        <w:rPr>
          <w:b/>
          <w:bCs/>
          <w:color w:val="000000"/>
          <w:lang w:eastAsia="en-US"/>
        </w:rPr>
        <w:t>Состояние правопорядка на территории муниципального района «Чернышевский район»</w:t>
      </w:r>
    </w:p>
    <w:p w:rsidR="00525AA7" w:rsidRPr="002A7E76" w:rsidRDefault="00525AA7" w:rsidP="00525AA7">
      <w:pPr>
        <w:pStyle w:val="a6"/>
        <w:ind w:firstLine="709"/>
        <w:jc w:val="both"/>
        <w:rPr>
          <w:sz w:val="24"/>
          <w:szCs w:val="24"/>
        </w:rPr>
      </w:pPr>
      <w:r w:rsidRPr="002A7E76">
        <w:rPr>
          <w:sz w:val="24"/>
          <w:szCs w:val="24"/>
        </w:rPr>
        <w:t xml:space="preserve">За  2019 год на территории Чернышевского района зарегистрировано 7630 сообщений и заявлений граждан в АППГ 7023 (+607), по результатам рассмотрения сообщений выявлено 668 преступления в АППГ 741 (-73). </w:t>
      </w:r>
    </w:p>
    <w:p w:rsidR="00525AA7" w:rsidRPr="002A7E76" w:rsidRDefault="00525AA7" w:rsidP="00525AA7">
      <w:pPr>
        <w:pStyle w:val="a6"/>
        <w:ind w:firstLine="709"/>
        <w:jc w:val="both"/>
        <w:rPr>
          <w:sz w:val="24"/>
          <w:szCs w:val="24"/>
        </w:rPr>
      </w:pPr>
      <w:r w:rsidRPr="002A7E76">
        <w:rPr>
          <w:sz w:val="24"/>
          <w:szCs w:val="24"/>
        </w:rPr>
        <w:t>В среднем на территории Чернышевского района совершается 1-2 преступление в сутки (в 2018 году этот показатель составлял более двух преступлений в сутки).</w:t>
      </w:r>
    </w:p>
    <w:p w:rsidR="00525AA7" w:rsidRPr="002A7E76" w:rsidRDefault="00525AA7" w:rsidP="00525AA7">
      <w:pPr>
        <w:pStyle w:val="a6"/>
        <w:ind w:firstLine="709"/>
        <w:jc w:val="both"/>
        <w:rPr>
          <w:sz w:val="24"/>
          <w:szCs w:val="24"/>
        </w:rPr>
      </w:pPr>
      <w:proofErr w:type="gramStart"/>
      <w:r w:rsidRPr="002A7E76">
        <w:rPr>
          <w:sz w:val="24"/>
          <w:szCs w:val="24"/>
        </w:rPr>
        <w:t>По видам преступлений, в сравнении с аналогичным периодом прошлого года снизилось количество зарегистрированных умышленных убийств (с 5 до 3), причинения тяжкого вреда здоровью (с 17 до 9), разбоев (с 5 до 1), краж чужого имущества (с 350 до 305), в том числе краж из квартир (с 50 до 36), краж транспортных средств (с 28 до 22), краж скота (с 24</w:t>
      </w:r>
      <w:proofErr w:type="gramEnd"/>
      <w:r w:rsidRPr="002A7E76">
        <w:rPr>
          <w:sz w:val="24"/>
          <w:szCs w:val="24"/>
        </w:rPr>
        <w:t xml:space="preserve"> до 17), краж сотовых телефонов (с 89 до 55).</w:t>
      </w:r>
    </w:p>
    <w:p w:rsidR="00525AA7" w:rsidRPr="002A7E76" w:rsidRDefault="00525AA7" w:rsidP="00525AA7">
      <w:pPr>
        <w:pStyle w:val="a6"/>
        <w:ind w:firstLine="709"/>
        <w:jc w:val="both"/>
        <w:rPr>
          <w:sz w:val="24"/>
          <w:szCs w:val="24"/>
        </w:rPr>
      </w:pPr>
      <w:r w:rsidRPr="002A7E76">
        <w:rPr>
          <w:sz w:val="24"/>
          <w:szCs w:val="24"/>
        </w:rPr>
        <w:t>По видам преступлений допущено снижение удельного веса оконченных преступлений в сравнении с АППГ, по таким видам преступлений как:</w:t>
      </w:r>
    </w:p>
    <w:p w:rsidR="00525AA7" w:rsidRPr="002A7E76" w:rsidRDefault="00525AA7" w:rsidP="00525AA7">
      <w:pPr>
        <w:pStyle w:val="a6"/>
        <w:ind w:firstLine="709"/>
        <w:jc w:val="both"/>
        <w:rPr>
          <w:sz w:val="24"/>
          <w:szCs w:val="24"/>
        </w:rPr>
      </w:pPr>
      <w:r w:rsidRPr="002A7E76">
        <w:rPr>
          <w:sz w:val="24"/>
          <w:szCs w:val="24"/>
        </w:rPr>
        <w:t xml:space="preserve"> причинения тяжкого вреда здоровью 90,9 АППГ 100;</w:t>
      </w:r>
    </w:p>
    <w:p w:rsidR="00525AA7" w:rsidRPr="002A7E76" w:rsidRDefault="00525AA7" w:rsidP="00525AA7">
      <w:pPr>
        <w:pStyle w:val="a6"/>
        <w:ind w:firstLine="709"/>
        <w:jc w:val="both"/>
        <w:rPr>
          <w:sz w:val="24"/>
          <w:szCs w:val="24"/>
        </w:rPr>
      </w:pPr>
      <w:r w:rsidRPr="002A7E76">
        <w:rPr>
          <w:sz w:val="24"/>
          <w:szCs w:val="24"/>
        </w:rPr>
        <w:t xml:space="preserve"> кражи транспортных средств 28,6%, АППГ 43,8%;</w:t>
      </w:r>
    </w:p>
    <w:p w:rsidR="00525AA7" w:rsidRPr="002A7E76" w:rsidRDefault="00525AA7" w:rsidP="00525AA7">
      <w:pPr>
        <w:pStyle w:val="a6"/>
        <w:ind w:firstLine="709"/>
        <w:jc w:val="both"/>
        <w:rPr>
          <w:sz w:val="24"/>
          <w:szCs w:val="24"/>
        </w:rPr>
      </w:pPr>
      <w:r w:rsidRPr="002A7E76">
        <w:rPr>
          <w:sz w:val="24"/>
          <w:szCs w:val="24"/>
        </w:rPr>
        <w:t xml:space="preserve"> угоны транспортных средств 66,7% АППГ 76,9%.</w:t>
      </w:r>
    </w:p>
    <w:p w:rsidR="00525AA7" w:rsidRPr="002A7E76" w:rsidRDefault="00525AA7" w:rsidP="00525AA7">
      <w:pPr>
        <w:pStyle w:val="a6"/>
        <w:ind w:firstLine="709"/>
        <w:jc w:val="both"/>
        <w:rPr>
          <w:sz w:val="24"/>
          <w:szCs w:val="24"/>
        </w:rPr>
      </w:pPr>
      <w:r w:rsidRPr="002A7E76">
        <w:rPr>
          <w:sz w:val="24"/>
          <w:szCs w:val="24"/>
        </w:rPr>
        <w:t>По «горячим следам» раскрыто 41 преступление, что на 141,2% больше показателя аналогичного периода прошлого года (АППГ - 17).</w:t>
      </w:r>
    </w:p>
    <w:p w:rsidR="00525AA7" w:rsidRPr="002A7E76" w:rsidRDefault="00525AA7" w:rsidP="00525AA7">
      <w:pPr>
        <w:pStyle w:val="a6"/>
        <w:ind w:firstLine="709"/>
        <w:jc w:val="both"/>
        <w:rPr>
          <w:sz w:val="24"/>
          <w:szCs w:val="24"/>
        </w:rPr>
      </w:pPr>
      <w:r w:rsidRPr="002A7E76">
        <w:rPr>
          <w:sz w:val="24"/>
          <w:szCs w:val="24"/>
        </w:rPr>
        <w:t>Под воздействием спиртных напитков совершено 218 преступлений или практически каждое второе от общего массива раскрытых преступлений. И это не смотря на то что, в сравнении с АППГ их количество уменьшилось на 3,1% (АППГ- 225).</w:t>
      </w:r>
    </w:p>
    <w:p w:rsidR="00525AA7" w:rsidRPr="002A7E76" w:rsidRDefault="00525AA7" w:rsidP="00525AA7">
      <w:pPr>
        <w:pStyle w:val="a6"/>
        <w:ind w:firstLine="709"/>
        <w:jc w:val="both"/>
        <w:rPr>
          <w:sz w:val="24"/>
          <w:szCs w:val="24"/>
        </w:rPr>
      </w:pPr>
      <w:r w:rsidRPr="002A7E76">
        <w:rPr>
          <w:sz w:val="24"/>
          <w:szCs w:val="24"/>
        </w:rPr>
        <w:t>В 2019 году на территории Чернышевского района сотрудниками ОМВД выявлено 24 преступления, связанных с незаконным оборотом наркотических средств (АППГ -21), удельный вес оконченных преступлений выявленных ОМВД, составил 100%, АППГ 87%.</w:t>
      </w:r>
    </w:p>
    <w:p w:rsidR="00525AA7" w:rsidRPr="002A7E76" w:rsidRDefault="00525AA7" w:rsidP="00525AA7">
      <w:pPr>
        <w:pStyle w:val="a6"/>
        <w:ind w:firstLine="709"/>
        <w:jc w:val="both"/>
        <w:rPr>
          <w:sz w:val="24"/>
          <w:szCs w:val="24"/>
        </w:rPr>
      </w:pPr>
      <w:r w:rsidRPr="002A7E76">
        <w:rPr>
          <w:sz w:val="24"/>
          <w:szCs w:val="24"/>
        </w:rPr>
        <w:t xml:space="preserve">Подразделениями по Охране общественного порядка выявлено 1612 административных правонарушения, предусмотренных </w:t>
      </w:r>
      <w:proofErr w:type="spellStart"/>
      <w:r w:rsidRPr="002A7E76">
        <w:rPr>
          <w:sz w:val="24"/>
          <w:szCs w:val="24"/>
        </w:rPr>
        <w:t>КоАП</w:t>
      </w:r>
      <w:proofErr w:type="spellEnd"/>
      <w:r w:rsidRPr="002A7E76">
        <w:rPr>
          <w:sz w:val="24"/>
          <w:szCs w:val="24"/>
        </w:rPr>
        <w:t xml:space="preserve"> РФ, из них 895 административных правонарушения выявлено по линии ОГИБДД.</w:t>
      </w:r>
    </w:p>
    <w:p w:rsidR="00525AA7" w:rsidRPr="002A7E76" w:rsidRDefault="00525AA7" w:rsidP="00525AA7">
      <w:pPr>
        <w:pStyle w:val="a6"/>
        <w:ind w:firstLine="709"/>
        <w:jc w:val="both"/>
        <w:rPr>
          <w:sz w:val="24"/>
          <w:szCs w:val="24"/>
        </w:rPr>
      </w:pPr>
      <w:r w:rsidRPr="002A7E76">
        <w:rPr>
          <w:sz w:val="24"/>
          <w:szCs w:val="24"/>
        </w:rPr>
        <w:t>С целью недопущения роста преступлений, совершенных несовершеннолетними, проводились профилактические мероприятия совместно с органами опеки и попечительства, учреждениями образования и здравоохранения, в ходе которых состоящие на учете несовершеннолетние проверялись по месту жительства, проводились профилактические беседы с несовершеннолетними и родителями. По состоянию на 31.12.2019 года на профилактическом учёте состояли- 51 несовершеннолетний и 38 - родителей.</w:t>
      </w:r>
    </w:p>
    <w:p w:rsidR="00525AA7" w:rsidRPr="002A7E76" w:rsidRDefault="00525AA7" w:rsidP="00525AA7">
      <w:pPr>
        <w:pStyle w:val="a6"/>
        <w:ind w:firstLine="709"/>
        <w:jc w:val="both"/>
        <w:rPr>
          <w:sz w:val="24"/>
          <w:szCs w:val="24"/>
        </w:rPr>
      </w:pPr>
      <w:r w:rsidRPr="002A7E76">
        <w:rPr>
          <w:sz w:val="24"/>
          <w:szCs w:val="24"/>
        </w:rPr>
        <w:t>В связи с проведенными мероприятиями удалось снизить количество преступлений, совершенных несовершеннолетними с 46 до 33, снижение на 28,3 % .</w:t>
      </w:r>
    </w:p>
    <w:p w:rsidR="00525AA7" w:rsidRPr="002A7E76" w:rsidRDefault="00525AA7" w:rsidP="00525AA7">
      <w:pPr>
        <w:pStyle w:val="a6"/>
        <w:ind w:firstLine="709"/>
        <w:jc w:val="both"/>
        <w:rPr>
          <w:sz w:val="24"/>
          <w:szCs w:val="24"/>
        </w:rPr>
      </w:pPr>
      <w:r w:rsidRPr="002A7E76">
        <w:rPr>
          <w:sz w:val="24"/>
          <w:szCs w:val="24"/>
        </w:rPr>
        <w:t xml:space="preserve">В сфере обеспечения безопасности дорожного движения. На территории Чернышевского района наблюдается снижение дорожно-транспортных происшествий с 48 до 21, число раненых снизилось с 54 до 28, число погибших с 8 </w:t>
      </w:r>
      <w:proofErr w:type="gramStart"/>
      <w:r w:rsidRPr="002A7E76">
        <w:rPr>
          <w:sz w:val="24"/>
          <w:szCs w:val="24"/>
        </w:rPr>
        <w:t>до</w:t>
      </w:r>
      <w:proofErr w:type="gramEnd"/>
      <w:r w:rsidRPr="002A7E76">
        <w:rPr>
          <w:sz w:val="24"/>
          <w:szCs w:val="24"/>
        </w:rPr>
        <w:t xml:space="preserve"> 7. Причинами ДТП явилось несоответствие скорости конкретным условиям, управление транспортным средством </w:t>
      </w:r>
      <w:r w:rsidRPr="002A7E76">
        <w:rPr>
          <w:sz w:val="24"/>
          <w:szCs w:val="24"/>
        </w:rPr>
        <w:lastRenderedPageBreak/>
        <w:t>водителями, не имеющими водительских удостоверений, а также управление ТС в нетрезвом состоянии.</w:t>
      </w:r>
    </w:p>
    <w:p w:rsidR="00525AA7" w:rsidRPr="002A7E76" w:rsidRDefault="00525AA7" w:rsidP="00525AA7">
      <w:pPr>
        <w:pStyle w:val="a6"/>
        <w:ind w:firstLine="709"/>
        <w:jc w:val="both"/>
        <w:rPr>
          <w:sz w:val="24"/>
          <w:szCs w:val="24"/>
        </w:rPr>
      </w:pPr>
    </w:p>
    <w:p w:rsidR="00525AA7" w:rsidRPr="002A7E76" w:rsidRDefault="00525AA7" w:rsidP="00525AA7">
      <w:pPr>
        <w:jc w:val="center"/>
        <w:rPr>
          <w:b/>
        </w:rPr>
      </w:pPr>
      <w:r w:rsidRPr="002A7E76">
        <w:rPr>
          <w:b/>
          <w:u w:val="single"/>
        </w:rPr>
        <w:t>Раздел 2.</w:t>
      </w:r>
    </w:p>
    <w:p w:rsidR="00525AA7" w:rsidRPr="002A7E76" w:rsidRDefault="00525AA7" w:rsidP="00525AA7">
      <w:pPr>
        <w:jc w:val="center"/>
        <w:rPr>
          <w:b/>
        </w:rPr>
      </w:pPr>
      <w:r w:rsidRPr="002A7E76">
        <w:rPr>
          <w:b/>
        </w:rPr>
        <w:t>Описание мероприятий по исполнению полномочий по решению вопросов местного значения в сфере экономики и финансов, социальной сфере, сфере жизнеобеспечения, общественной безопасности с указанием основных проблем в решении вопросов местного значения, способов их решения.</w:t>
      </w:r>
    </w:p>
    <w:p w:rsidR="00525AA7" w:rsidRPr="002A7E76" w:rsidRDefault="00525AA7" w:rsidP="00525AA7">
      <w:pPr>
        <w:jc w:val="center"/>
        <w:rPr>
          <w:b/>
        </w:rPr>
      </w:pPr>
    </w:p>
    <w:p w:rsidR="00525AA7" w:rsidRPr="002A7E76" w:rsidRDefault="00525AA7" w:rsidP="00525AA7">
      <w:pPr>
        <w:jc w:val="center"/>
      </w:pPr>
      <w:r w:rsidRPr="002A7E76">
        <w:rPr>
          <w:b/>
        </w:rPr>
        <w:t>Финансы муниципального района</w:t>
      </w:r>
    </w:p>
    <w:p w:rsidR="00525AA7" w:rsidRPr="002A7E76" w:rsidRDefault="00525AA7" w:rsidP="00525AA7">
      <w:pPr>
        <w:jc w:val="both"/>
      </w:pPr>
      <w:r w:rsidRPr="002A7E76">
        <w:tab/>
        <w:t>В 2019 году муниципальный район «Чернышевский район» осуществлял политику, направленную на реализацию Послания Президента РФ, а также   основных направлений налоговой и бюджетной политики края и района, приоритетных направлений социально-экономического развития района на 2019 год, задач, поставленных на коллегии  Министерства финансов Забайкальского края  по итогам 2018 года.</w:t>
      </w:r>
    </w:p>
    <w:p w:rsidR="00525AA7" w:rsidRPr="002A7E76" w:rsidRDefault="00525AA7" w:rsidP="00525AA7">
      <w:pPr>
        <w:jc w:val="both"/>
      </w:pPr>
      <w:r w:rsidRPr="002A7E76">
        <w:tab/>
        <w:t xml:space="preserve">В целом </w:t>
      </w:r>
      <w:r w:rsidRPr="002A7E76">
        <w:rPr>
          <w:b/>
        </w:rPr>
        <w:t>доходы консолидированного бюджета</w:t>
      </w:r>
      <w:r w:rsidRPr="002A7E76">
        <w:t xml:space="preserve"> за 2019 год составили 1580,7 млн</w:t>
      </w:r>
      <w:proofErr w:type="gramStart"/>
      <w:r w:rsidRPr="002A7E76">
        <w:t>.р</w:t>
      </w:r>
      <w:proofErr w:type="gramEnd"/>
      <w:r w:rsidRPr="002A7E76">
        <w:t>уб. или  99,0% к уточненному плану. Из них налоговые и неналоговые доходы   бюджета за 2019 год исполнены в сумме 352,1 млн</w:t>
      </w:r>
      <w:proofErr w:type="gramStart"/>
      <w:r w:rsidRPr="002A7E76">
        <w:t>.р</w:t>
      </w:r>
      <w:proofErr w:type="gramEnd"/>
      <w:r w:rsidRPr="002A7E76">
        <w:t>уб., или на 101,7% к уточненным годовым бюджетным назначениям, которые составили 346,4 млн.руб.</w:t>
      </w:r>
    </w:p>
    <w:p w:rsidR="00525AA7" w:rsidRPr="002A7E76" w:rsidRDefault="00525AA7" w:rsidP="00525AA7">
      <w:pPr>
        <w:jc w:val="both"/>
      </w:pPr>
      <w:r w:rsidRPr="002A7E76">
        <w:tab/>
        <w:t>В сравнении  с 2018 годом наблюдается увеличение объемов поступлений  собственных доходов  районного  бюджета на  44,8 млн.</w:t>
      </w:r>
    </w:p>
    <w:p w:rsidR="00525AA7" w:rsidRPr="002A7E76" w:rsidRDefault="00525AA7" w:rsidP="00525AA7">
      <w:pPr>
        <w:jc w:val="both"/>
      </w:pPr>
      <w:r w:rsidRPr="002A7E76">
        <w:t>Безвозмездные поступления составили 1 228,6 млн. рублей, с ростом к уровню      2018 года  на 38,3% .</w:t>
      </w:r>
    </w:p>
    <w:p w:rsidR="00525AA7" w:rsidRPr="002A7E76" w:rsidRDefault="00525AA7" w:rsidP="00525AA7">
      <w:pPr>
        <w:jc w:val="both"/>
      </w:pPr>
      <w:r w:rsidRPr="002A7E76">
        <w:tab/>
        <w:t xml:space="preserve">В структуре полученных доходов бюджета за 2019 год собственные доходы составили  22,3%, безвозмездные поступления составили  77,7%. </w:t>
      </w:r>
    </w:p>
    <w:p w:rsidR="00525AA7" w:rsidRPr="002A7E76" w:rsidRDefault="00525AA7" w:rsidP="00525AA7">
      <w:pPr>
        <w:jc w:val="both"/>
      </w:pPr>
      <w:r w:rsidRPr="002A7E76">
        <w:t>В общем объеме собственных доходов налоговые доходы составили 323,6 млн</w:t>
      </w:r>
      <w:proofErr w:type="gramStart"/>
      <w:r w:rsidRPr="002A7E76">
        <w:t>.р</w:t>
      </w:r>
      <w:proofErr w:type="gramEnd"/>
      <w:r w:rsidRPr="002A7E76">
        <w:t>уб. руб. или  91,9% к собственным доходам.</w:t>
      </w:r>
    </w:p>
    <w:p w:rsidR="00525AA7" w:rsidRPr="002A7E76" w:rsidRDefault="00525AA7" w:rsidP="00525AA7">
      <w:pPr>
        <w:jc w:val="both"/>
      </w:pPr>
      <w:r w:rsidRPr="002A7E76">
        <w:tab/>
        <w:t>Удельный вес занимали поступления по следующим налогам и сборам:</w:t>
      </w:r>
    </w:p>
    <w:p w:rsidR="00525AA7" w:rsidRPr="002A7E76" w:rsidRDefault="00525AA7" w:rsidP="00525AA7">
      <w:pPr>
        <w:jc w:val="both"/>
      </w:pPr>
      <w:r w:rsidRPr="002A7E76">
        <w:tab/>
        <w:t>- по налогу на доходы физических лиц – от поступивших налогов 68,5%  (241,3 млн. руб.);</w:t>
      </w:r>
    </w:p>
    <w:p w:rsidR="00525AA7" w:rsidRPr="002A7E76" w:rsidRDefault="00525AA7" w:rsidP="00525AA7">
      <w:pPr>
        <w:jc w:val="both"/>
      </w:pPr>
      <w:r w:rsidRPr="002A7E76">
        <w:tab/>
        <w:t>- по налогу на совокупный доход – 3,2%  (11,5млн. руб.);</w:t>
      </w:r>
    </w:p>
    <w:p w:rsidR="00525AA7" w:rsidRPr="002A7E76" w:rsidRDefault="00525AA7" w:rsidP="00525AA7">
      <w:pPr>
        <w:jc w:val="both"/>
      </w:pPr>
      <w:r w:rsidRPr="002A7E76">
        <w:tab/>
        <w:t>-налоги, сборы и регулярные платежи за пользование природными ресурсами – 0,3%  (0,9 млн. руб.);</w:t>
      </w:r>
    </w:p>
    <w:p w:rsidR="00525AA7" w:rsidRPr="002A7E76" w:rsidRDefault="00525AA7" w:rsidP="00525AA7">
      <w:pPr>
        <w:jc w:val="both"/>
      </w:pPr>
      <w:r w:rsidRPr="002A7E76">
        <w:tab/>
        <w:t>-по налогу на имущество -1,2 % ( 4,2 млн</w:t>
      </w:r>
      <w:proofErr w:type="gramStart"/>
      <w:r w:rsidRPr="002A7E76">
        <w:t>.р</w:t>
      </w:r>
      <w:proofErr w:type="gramEnd"/>
      <w:r w:rsidRPr="002A7E76">
        <w:t>уб.)</w:t>
      </w:r>
    </w:p>
    <w:p w:rsidR="00525AA7" w:rsidRPr="002A7E76" w:rsidRDefault="00525AA7" w:rsidP="00525AA7">
      <w:pPr>
        <w:jc w:val="both"/>
      </w:pPr>
      <w:r w:rsidRPr="002A7E76">
        <w:tab/>
        <w:t>- по земельному налогу – 9,1% ( 32,1 млн</w:t>
      </w:r>
      <w:proofErr w:type="gramStart"/>
      <w:r w:rsidRPr="002A7E76">
        <w:t>.р</w:t>
      </w:r>
      <w:proofErr w:type="gramEnd"/>
      <w:r w:rsidRPr="002A7E76">
        <w:t>уб.)</w:t>
      </w:r>
    </w:p>
    <w:p w:rsidR="00525AA7" w:rsidRPr="002A7E76" w:rsidRDefault="00525AA7" w:rsidP="00525AA7">
      <w:pPr>
        <w:jc w:val="both"/>
      </w:pPr>
      <w:r w:rsidRPr="002A7E76">
        <w:tab/>
        <w:t>- государственная пошлина- 1,0% (3,4 млн</w:t>
      </w:r>
      <w:proofErr w:type="gramStart"/>
      <w:r w:rsidRPr="002A7E76">
        <w:t>.р</w:t>
      </w:r>
      <w:proofErr w:type="gramEnd"/>
      <w:r w:rsidRPr="002A7E76">
        <w:t>уб.)</w:t>
      </w:r>
    </w:p>
    <w:p w:rsidR="00525AA7" w:rsidRPr="002A7E76" w:rsidRDefault="00525AA7" w:rsidP="00525AA7">
      <w:pPr>
        <w:jc w:val="both"/>
      </w:pPr>
      <w:r w:rsidRPr="002A7E76">
        <w:tab/>
        <w:t>-налог на товары (работ, услуг), реализуемый на территории Российской Федерации – 8,6% (30,2 млн</w:t>
      </w:r>
      <w:proofErr w:type="gramStart"/>
      <w:r w:rsidRPr="002A7E76">
        <w:t>.р</w:t>
      </w:r>
      <w:proofErr w:type="gramEnd"/>
      <w:r w:rsidRPr="002A7E76">
        <w:t>уб.).</w:t>
      </w:r>
    </w:p>
    <w:p w:rsidR="00525AA7" w:rsidRPr="002A7E76" w:rsidRDefault="00525AA7" w:rsidP="00525AA7">
      <w:pPr>
        <w:jc w:val="both"/>
      </w:pPr>
      <w:r w:rsidRPr="002A7E76">
        <w:tab/>
      </w:r>
      <w:r w:rsidRPr="002A7E76">
        <w:rPr>
          <w:b/>
        </w:rPr>
        <w:t>Неналоговые доходы</w:t>
      </w:r>
      <w:r w:rsidRPr="002A7E76">
        <w:t xml:space="preserve"> в общем объеме собственных доходов составляют  28,5 млн. руб. или  8,1%.</w:t>
      </w:r>
    </w:p>
    <w:p w:rsidR="00525AA7" w:rsidRPr="002A7E76" w:rsidRDefault="00525AA7" w:rsidP="00525AA7">
      <w:pPr>
        <w:jc w:val="both"/>
      </w:pPr>
      <w:r w:rsidRPr="002A7E76">
        <w:tab/>
        <w:t>Удельный вес занимают следующие виды доходов:</w:t>
      </w:r>
    </w:p>
    <w:p w:rsidR="00525AA7" w:rsidRPr="002A7E76" w:rsidRDefault="00525AA7" w:rsidP="00525AA7">
      <w:pPr>
        <w:jc w:val="both"/>
      </w:pPr>
      <w:r w:rsidRPr="002A7E76">
        <w:tab/>
        <w:t>- доходы от использования имущества, находящегося в государственной и муниципальной собственности – 4,4%  (15,6 млн. руб.);</w:t>
      </w:r>
    </w:p>
    <w:p w:rsidR="00525AA7" w:rsidRPr="002A7E76" w:rsidRDefault="00525AA7" w:rsidP="00525AA7">
      <w:pPr>
        <w:jc w:val="both"/>
      </w:pPr>
      <w:r w:rsidRPr="002A7E76">
        <w:tab/>
        <w:t>- платежи за пользование природными ресурсами –  0,6% (2,1 млн. руб.);</w:t>
      </w:r>
    </w:p>
    <w:p w:rsidR="00525AA7" w:rsidRPr="002A7E76" w:rsidRDefault="00525AA7" w:rsidP="00525AA7">
      <w:pPr>
        <w:jc w:val="both"/>
      </w:pPr>
      <w:r w:rsidRPr="002A7E76">
        <w:tab/>
        <w:t>- доходы от  оказания платных услуг – 0,2% (0,8 млн</w:t>
      </w:r>
      <w:proofErr w:type="gramStart"/>
      <w:r w:rsidRPr="002A7E76">
        <w:t>.р</w:t>
      </w:r>
      <w:proofErr w:type="gramEnd"/>
      <w:r w:rsidRPr="002A7E76">
        <w:t>уб.);</w:t>
      </w:r>
    </w:p>
    <w:p w:rsidR="00525AA7" w:rsidRPr="002A7E76" w:rsidRDefault="00525AA7" w:rsidP="00525AA7">
      <w:pPr>
        <w:jc w:val="both"/>
      </w:pPr>
      <w:r w:rsidRPr="002A7E76">
        <w:tab/>
        <w:t>-доходы от продажи материальных и нематериальных активов- 1,2%  (4,2 млн</w:t>
      </w:r>
      <w:proofErr w:type="gramStart"/>
      <w:r w:rsidRPr="002A7E76">
        <w:t>.р</w:t>
      </w:r>
      <w:proofErr w:type="gramEnd"/>
      <w:r w:rsidRPr="002A7E76">
        <w:t>уб.)</w:t>
      </w:r>
    </w:p>
    <w:p w:rsidR="00525AA7" w:rsidRPr="002A7E76" w:rsidRDefault="00525AA7" w:rsidP="00525AA7">
      <w:pPr>
        <w:jc w:val="both"/>
      </w:pPr>
      <w:r w:rsidRPr="002A7E76">
        <w:tab/>
        <w:t>- штрафы, санкции, возмещение ущерба – 1,2% (4,1 млн. руб.);</w:t>
      </w:r>
    </w:p>
    <w:p w:rsidR="00525AA7" w:rsidRPr="002A7E76" w:rsidRDefault="00525AA7" w:rsidP="00525AA7">
      <w:pPr>
        <w:jc w:val="both"/>
      </w:pPr>
      <w:r w:rsidRPr="002A7E76">
        <w:tab/>
        <w:t>-прочие неналоговые доходы 0,5% (1,7 млн</w:t>
      </w:r>
      <w:proofErr w:type="gramStart"/>
      <w:r w:rsidRPr="002A7E76">
        <w:t>.р</w:t>
      </w:r>
      <w:proofErr w:type="gramEnd"/>
      <w:r w:rsidRPr="002A7E76">
        <w:t>уб.)</w:t>
      </w:r>
    </w:p>
    <w:p w:rsidR="00525AA7" w:rsidRPr="002A7E76" w:rsidRDefault="00525AA7" w:rsidP="00525AA7">
      <w:pPr>
        <w:jc w:val="both"/>
      </w:pPr>
    </w:p>
    <w:p w:rsidR="00525AA7" w:rsidRPr="002A7E76" w:rsidRDefault="00525AA7" w:rsidP="00525AA7">
      <w:pPr>
        <w:widowControl w:val="0"/>
        <w:tabs>
          <w:tab w:val="left" w:pos="360"/>
        </w:tabs>
        <w:autoSpaceDE w:val="0"/>
        <w:autoSpaceDN w:val="0"/>
        <w:adjustRightInd w:val="0"/>
        <w:ind w:firstLine="560"/>
        <w:jc w:val="both"/>
      </w:pPr>
      <w:r w:rsidRPr="002A7E76">
        <w:t xml:space="preserve"> </w:t>
      </w:r>
      <w:r w:rsidRPr="002A7E76">
        <w:rPr>
          <w:color w:val="FF0000"/>
        </w:rPr>
        <w:t xml:space="preserve"> </w:t>
      </w:r>
      <w:r w:rsidRPr="002A7E76">
        <w:t>В связи с перевыполнением плана по налогу на доходы физических лиц по дополнительным нормативам отчислений поступило в бюджет  доходов сверх объема расчетной дотации на выравнивание уровня бюджетной обеспеченности  в сумме 16,4 млн</w:t>
      </w:r>
      <w:proofErr w:type="gramStart"/>
      <w:r w:rsidRPr="002A7E76">
        <w:t>.р</w:t>
      </w:r>
      <w:proofErr w:type="gramEnd"/>
      <w:r w:rsidRPr="002A7E76">
        <w:t>уб., которые остались на уровне муниципалитета.</w:t>
      </w:r>
    </w:p>
    <w:p w:rsidR="00525AA7" w:rsidRPr="002A7E76" w:rsidRDefault="00525AA7" w:rsidP="00525AA7">
      <w:pPr>
        <w:jc w:val="both"/>
      </w:pPr>
      <w:r w:rsidRPr="002A7E76">
        <w:t xml:space="preserve">       </w:t>
      </w:r>
      <w:r w:rsidRPr="002A7E76">
        <w:rPr>
          <w:color w:val="FF0000"/>
        </w:rPr>
        <w:t xml:space="preserve">  </w:t>
      </w:r>
      <w:r w:rsidRPr="002A7E76">
        <w:rPr>
          <w:b/>
          <w:color w:val="FF0000"/>
        </w:rPr>
        <w:t xml:space="preserve"> </w:t>
      </w:r>
      <w:r w:rsidRPr="002A7E76">
        <w:rPr>
          <w:b/>
        </w:rPr>
        <w:t>По налогу  на доходы физических лиц</w:t>
      </w:r>
      <w:r w:rsidRPr="002A7E76">
        <w:t xml:space="preserve"> – бюджетные назначения по консолидированному  бюджету за 2019 год   выполнены на 102%, в том числе процент исполнения по районному бюджету составил 102,7%, по бюджетам поселений – 100%.  </w:t>
      </w:r>
    </w:p>
    <w:p w:rsidR="00525AA7" w:rsidRPr="002A7E76" w:rsidRDefault="00525AA7" w:rsidP="00525AA7">
      <w:pPr>
        <w:ind w:firstLine="708"/>
        <w:jc w:val="both"/>
      </w:pPr>
      <w:r w:rsidRPr="002A7E76">
        <w:lastRenderedPageBreak/>
        <w:t>При  бюджетных назначениях  на 2019 год в сумме   236,5млн</w:t>
      </w:r>
      <w:proofErr w:type="gramStart"/>
      <w:r w:rsidRPr="002A7E76">
        <w:t>.р</w:t>
      </w:r>
      <w:proofErr w:type="gramEnd"/>
      <w:r w:rsidRPr="002A7E76">
        <w:t xml:space="preserve">уб. (план по районному бюджету –  180,0 млн.руб., по бюджетам  поселений –  56,5 млн.руб.),  фактически  поступило  241,3 млн.руб., в том числе в районный  бюджет сумма  поступлений составила 184,8 млн.руб., в бюджеты поселений  поступило  56,5 млн.руб.   </w:t>
      </w:r>
    </w:p>
    <w:p w:rsidR="00525AA7" w:rsidRPr="002A7E76" w:rsidRDefault="00525AA7" w:rsidP="00525AA7">
      <w:pPr>
        <w:jc w:val="both"/>
      </w:pPr>
      <w:r w:rsidRPr="002A7E76">
        <w:rPr>
          <w:color w:val="FF0000"/>
        </w:rPr>
        <w:t xml:space="preserve">          </w:t>
      </w:r>
      <w:r w:rsidRPr="002A7E76">
        <w:t xml:space="preserve">В сравнении с  2018 годом   в абсолютных величинах   налога на  доходы физических лиц в консолидированный бюджет района поступило больше на  19,8 млн. руб., в связи с увеличением заработной платы отдельным категориям работников бюджетной сферы, увеличения МРОТ.  </w:t>
      </w:r>
    </w:p>
    <w:p w:rsidR="00525AA7" w:rsidRPr="002A7E76" w:rsidRDefault="00525AA7" w:rsidP="00525AA7">
      <w:pPr>
        <w:jc w:val="both"/>
      </w:pPr>
      <w:r w:rsidRPr="002A7E76">
        <w:rPr>
          <w:color w:val="FF0000"/>
        </w:rPr>
        <w:t xml:space="preserve">    </w:t>
      </w:r>
      <w:r w:rsidRPr="002A7E76">
        <w:rPr>
          <w:color w:val="FF0000"/>
        </w:rPr>
        <w:tab/>
      </w:r>
      <w:r w:rsidRPr="002A7E76">
        <w:t>Недоимка по налогу на доходы физических лиц по состоянию на 01.01.2020 г. составила   8,6 млн</w:t>
      </w:r>
      <w:proofErr w:type="gramStart"/>
      <w:r w:rsidRPr="002A7E76">
        <w:t>.р</w:t>
      </w:r>
      <w:proofErr w:type="gramEnd"/>
      <w:r w:rsidRPr="002A7E76">
        <w:t>уб. с увеличением на   1,1 млн.руб. по сравнению с 01.01.2019г. в связи с несвоевременной уплатой налога организациями и индивидуальными предпринимателями, находящимися в трудном финансовом положении.</w:t>
      </w:r>
    </w:p>
    <w:p w:rsidR="00525AA7" w:rsidRPr="002A7E76" w:rsidRDefault="00525AA7" w:rsidP="00525AA7">
      <w:pPr>
        <w:ind w:firstLine="708"/>
        <w:jc w:val="both"/>
      </w:pPr>
      <w:r w:rsidRPr="002A7E76">
        <w:rPr>
          <w:b/>
        </w:rPr>
        <w:t>По единому налогу на вменённый доход</w:t>
      </w:r>
      <w:r w:rsidRPr="002A7E76">
        <w:t xml:space="preserve"> для отдельных видов деятельности – бюджетные  назначения за 2019 год выполнены  на  101,7%,   при  плане на  2019 год -  10,6 млн</w:t>
      </w:r>
      <w:proofErr w:type="gramStart"/>
      <w:r w:rsidRPr="002A7E76">
        <w:t>.р</w:t>
      </w:r>
      <w:proofErr w:type="gramEnd"/>
      <w:r w:rsidRPr="002A7E76">
        <w:t xml:space="preserve">уб. фактически поступило  10,8 млн.руб.  </w:t>
      </w:r>
    </w:p>
    <w:p w:rsidR="00525AA7" w:rsidRPr="002A7E76" w:rsidRDefault="00525AA7" w:rsidP="00525AA7">
      <w:pPr>
        <w:jc w:val="both"/>
      </w:pPr>
      <w:r w:rsidRPr="002A7E76">
        <w:t xml:space="preserve">     </w:t>
      </w:r>
      <w:r w:rsidRPr="002A7E76">
        <w:tab/>
        <w:t>В сравнении с  2018 годом единого налога на вменённый доход для отдельных видов деятельности  поступило больше на 0,3млн. руб. По результатам работы Межведомственной комиссии по мобилизации налоговых доходов в бюджет района поступило 0,3млн</w:t>
      </w:r>
      <w:proofErr w:type="gramStart"/>
      <w:r w:rsidRPr="002A7E76">
        <w:t>.р</w:t>
      </w:r>
      <w:proofErr w:type="gramEnd"/>
      <w:r w:rsidRPr="002A7E76">
        <w:t xml:space="preserve">уб. </w:t>
      </w:r>
    </w:p>
    <w:p w:rsidR="00525AA7" w:rsidRPr="002A7E76" w:rsidRDefault="00525AA7" w:rsidP="00525AA7">
      <w:pPr>
        <w:ind w:firstLine="708"/>
        <w:jc w:val="both"/>
        <w:rPr>
          <w:color w:val="FF0000"/>
        </w:rPr>
      </w:pPr>
      <w:r w:rsidRPr="002A7E76">
        <w:t>По данным Налоговой инспекции численность индивидуальных предпринимателей, являющихся плательщиками ЕНВД, в течение 2019 года снизилось на 67 единиц и составило по состоянию на 01.01.2020 года 178 единиц.</w:t>
      </w:r>
    </w:p>
    <w:p w:rsidR="00525AA7" w:rsidRPr="002A7E76" w:rsidRDefault="00525AA7" w:rsidP="00525AA7">
      <w:pPr>
        <w:jc w:val="both"/>
      </w:pPr>
      <w:r w:rsidRPr="002A7E76">
        <w:t xml:space="preserve">        </w:t>
      </w:r>
      <w:r w:rsidRPr="002A7E76">
        <w:tab/>
        <w:t>Недоимка по единому налогу на вмененный доход по состоянию на 01.01.2020г. составила  1,1 млн</w:t>
      </w:r>
      <w:proofErr w:type="gramStart"/>
      <w:r w:rsidRPr="002A7E76">
        <w:t>.р</w:t>
      </w:r>
      <w:proofErr w:type="gramEnd"/>
      <w:r w:rsidRPr="002A7E76">
        <w:t xml:space="preserve">уб. с уменьшением на  0,1 млн.руб. по сравнению с  01.01.2019г. </w:t>
      </w:r>
    </w:p>
    <w:p w:rsidR="00525AA7" w:rsidRPr="002A7E76" w:rsidRDefault="00525AA7" w:rsidP="00525AA7">
      <w:pPr>
        <w:jc w:val="both"/>
      </w:pPr>
      <w:r w:rsidRPr="002A7E76">
        <w:t xml:space="preserve">      </w:t>
      </w:r>
      <w:r w:rsidRPr="002A7E76">
        <w:rPr>
          <w:b/>
        </w:rPr>
        <w:t xml:space="preserve">    По единому сельскохозяйственному налогу</w:t>
      </w:r>
      <w:r w:rsidRPr="002A7E76">
        <w:t xml:space="preserve"> бюджетные назначения за 2019 год выполнены на 99,9%, при плане на 2019 год в сумме 0,2 млн</w:t>
      </w:r>
      <w:proofErr w:type="gramStart"/>
      <w:r w:rsidRPr="002A7E76">
        <w:t>.р</w:t>
      </w:r>
      <w:proofErr w:type="gramEnd"/>
      <w:r w:rsidRPr="002A7E76">
        <w:t xml:space="preserve">уб., фактически поступило 0,2млн.руб. </w:t>
      </w:r>
    </w:p>
    <w:p w:rsidR="00525AA7" w:rsidRPr="002A7E76" w:rsidRDefault="00525AA7" w:rsidP="00525AA7">
      <w:pPr>
        <w:ind w:firstLine="708"/>
        <w:jc w:val="both"/>
      </w:pPr>
      <w:r w:rsidRPr="002A7E76">
        <w:t>В сравнении с 2018 годом единого сельскохозяйственного налога поступило меньше на 0,1 млн</w:t>
      </w:r>
      <w:proofErr w:type="gramStart"/>
      <w:r w:rsidRPr="002A7E76">
        <w:t>.р</w:t>
      </w:r>
      <w:proofErr w:type="gramEnd"/>
      <w:r w:rsidRPr="002A7E76">
        <w:t>уб. в связи с сокращением объемов реализации сельскохозяйственной продукции  ПК «</w:t>
      </w:r>
      <w:proofErr w:type="spellStart"/>
      <w:r w:rsidRPr="002A7E76">
        <w:t>Байгульский</w:t>
      </w:r>
      <w:proofErr w:type="spellEnd"/>
      <w:r w:rsidRPr="002A7E76">
        <w:t>», СПК «Кировский».</w:t>
      </w:r>
    </w:p>
    <w:p w:rsidR="00525AA7" w:rsidRPr="002A7E76" w:rsidRDefault="00525AA7" w:rsidP="00525AA7">
      <w:pPr>
        <w:ind w:firstLine="708"/>
        <w:jc w:val="both"/>
      </w:pPr>
      <w:r w:rsidRPr="002A7E76">
        <w:t>Недоимка на 01.01.2020г. составила  14,3 тыс</w:t>
      </w:r>
      <w:proofErr w:type="gramStart"/>
      <w:r w:rsidRPr="002A7E76">
        <w:t>.р</w:t>
      </w:r>
      <w:proofErr w:type="gramEnd"/>
      <w:r w:rsidRPr="002A7E76">
        <w:t>уб. с уменьшением на 35,6 тыс.руб. по сравнению с 01.01.2019г.</w:t>
      </w:r>
    </w:p>
    <w:p w:rsidR="00525AA7" w:rsidRPr="002A7E76" w:rsidRDefault="00525AA7" w:rsidP="00525AA7">
      <w:pPr>
        <w:ind w:firstLine="708"/>
        <w:jc w:val="both"/>
      </w:pPr>
      <w:r w:rsidRPr="002A7E76">
        <w:rPr>
          <w:b/>
        </w:rPr>
        <w:t>По  налогу</w:t>
      </w:r>
      <w:r w:rsidRPr="002A7E76">
        <w:t xml:space="preserve">, </w:t>
      </w:r>
      <w:r w:rsidRPr="002A7E76">
        <w:rPr>
          <w:b/>
        </w:rPr>
        <w:t>взимаемого в связи с применением патентной системы налогообложения</w:t>
      </w:r>
      <w:r w:rsidRPr="002A7E76">
        <w:t xml:space="preserve"> бюджетные назначения за 2019 год выполнены на 115,1%, при плане на 2019 год  в сумме 0,47 млн</w:t>
      </w:r>
      <w:proofErr w:type="gramStart"/>
      <w:r w:rsidRPr="002A7E76">
        <w:t>.р</w:t>
      </w:r>
      <w:proofErr w:type="gramEnd"/>
      <w:r w:rsidRPr="002A7E76">
        <w:t>уб., фактически поступило 0,54млн.руб., перевыполнение бюджетных назначений связано с  увеличением налогоплательщиков, применяющих патентную систему налогообложения, увеличение базовой доходности для расчета налога.</w:t>
      </w:r>
    </w:p>
    <w:p w:rsidR="00525AA7" w:rsidRPr="002A7E76" w:rsidRDefault="00525AA7" w:rsidP="00525AA7">
      <w:pPr>
        <w:ind w:firstLine="708"/>
        <w:jc w:val="both"/>
      </w:pPr>
      <w:r w:rsidRPr="002A7E76">
        <w:t>В сравнении с 2018 годом налога, взимаемого в связи с применением патентной системы налогообложения,  поступило больше на 0,11 млн</w:t>
      </w:r>
      <w:proofErr w:type="gramStart"/>
      <w:r w:rsidRPr="002A7E76">
        <w:t>.р</w:t>
      </w:r>
      <w:proofErr w:type="gramEnd"/>
      <w:r w:rsidRPr="002A7E76">
        <w:t xml:space="preserve">уб.  </w:t>
      </w:r>
    </w:p>
    <w:p w:rsidR="00525AA7" w:rsidRPr="002A7E76" w:rsidRDefault="00525AA7" w:rsidP="00525AA7">
      <w:pPr>
        <w:ind w:firstLine="708"/>
        <w:jc w:val="both"/>
      </w:pPr>
      <w:r w:rsidRPr="002A7E76">
        <w:t>Недоимка на 01.01.2020г. составила 1,6 тыс</w:t>
      </w:r>
      <w:proofErr w:type="gramStart"/>
      <w:r w:rsidRPr="002A7E76">
        <w:t>.р</w:t>
      </w:r>
      <w:proofErr w:type="gramEnd"/>
      <w:r w:rsidRPr="002A7E76">
        <w:t xml:space="preserve">уб. с уменьшением на 3,8 тыс.руб. по сравнению с  01.01.2019г. </w:t>
      </w:r>
    </w:p>
    <w:p w:rsidR="00525AA7" w:rsidRPr="002A7E76" w:rsidRDefault="00525AA7" w:rsidP="00525AA7">
      <w:pPr>
        <w:ind w:firstLine="708"/>
        <w:jc w:val="both"/>
      </w:pPr>
      <w:r w:rsidRPr="002A7E76">
        <w:rPr>
          <w:b/>
        </w:rPr>
        <w:t>По налогу на имущество  физических лиц</w:t>
      </w:r>
      <w:r w:rsidRPr="002A7E76">
        <w:t xml:space="preserve"> – бюджетные  назначения   выполнены  на   100%, при  плане  4,2 млн</w:t>
      </w:r>
      <w:proofErr w:type="gramStart"/>
      <w:r w:rsidRPr="002A7E76">
        <w:t>.р</w:t>
      </w:r>
      <w:proofErr w:type="gramEnd"/>
      <w:r w:rsidRPr="002A7E76">
        <w:t xml:space="preserve">уб.,  фактически поступило 4,2 млн.руб.  </w:t>
      </w:r>
    </w:p>
    <w:p w:rsidR="00525AA7" w:rsidRPr="002A7E76" w:rsidRDefault="00525AA7" w:rsidP="00525AA7">
      <w:pPr>
        <w:jc w:val="both"/>
      </w:pPr>
      <w:r w:rsidRPr="002A7E76">
        <w:t xml:space="preserve">     </w:t>
      </w:r>
      <w:r w:rsidRPr="002A7E76">
        <w:tab/>
        <w:t>В сравнении с 2018 годом налога на имущество физических лиц  поступило больше на  0,5 млн. руб. в связи с оплатой задолженности за прошлые периоды.</w:t>
      </w:r>
    </w:p>
    <w:p w:rsidR="00525AA7" w:rsidRPr="002A7E76" w:rsidRDefault="00525AA7" w:rsidP="00525AA7">
      <w:pPr>
        <w:jc w:val="both"/>
      </w:pPr>
      <w:r w:rsidRPr="002A7E76">
        <w:t xml:space="preserve">          Недоимка по налогу на имущество физических лиц по состоянию на 01.01.2020 года составила   1,7 млн</w:t>
      </w:r>
      <w:proofErr w:type="gramStart"/>
      <w:r w:rsidRPr="002A7E76">
        <w:t>.р</w:t>
      </w:r>
      <w:proofErr w:type="gramEnd"/>
      <w:r w:rsidRPr="002A7E76">
        <w:t>уб. с  уменьшением  на  1,1 млн. руб. по сравнению с 01.01.2019  года. Межрайонной ИФНС России №6 по Забайкальскому краю по решению суда была списана задолженность по состоянию на 01.10.2016 года в сумме 0,5 млн</w:t>
      </w:r>
      <w:proofErr w:type="gramStart"/>
      <w:r w:rsidRPr="002A7E76">
        <w:t>.р</w:t>
      </w:r>
      <w:proofErr w:type="gramEnd"/>
      <w:r w:rsidRPr="002A7E76">
        <w:t>уб..</w:t>
      </w:r>
    </w:p>
    <w:p w:rsidR="00525AA7" w:rsidRPr="002A7E76" w:rsidRDefault="00525AA7" w:rsidP="00525AA7">
      <w:pPr>
        <w:jc w:val="both"/>
        <w:rPr>
          <w:b/>
        </w:rPr>
      </w:pPr>
      <w:r w:rsidRPr="002A7E76">
        <w:rPr>
          <w:b/>
        </w:rPr>
        <w:t xml:space="preserve">          По земельному налогу</w:t>
      </w:r>
      <w:r w:rsidRPr="002A7E76">
        <w:t xml:space="preserve">  бюджетные назначения  выполнены  на 99,6%,  при плане 32,2 млн</w:t>
      </w:r>
      <w:proofErr w:type="gramStart"/>
      <w:r w:rsidRPr="002A7E76">
        <w:t>.р</w:t>
      </w:r>
      <w:proofErr w:type="gramEnd"/>
      <w:r w:rsidRPr="002A7E76">
        <w:t>уб.,  фактически поступило 32,1 млн.руб.</w:t>
      </w:r>
    </w:p>
    <w:p w:rsidR="00525AA7" w:rsidRPr="002A7E76" w:rsidRDefault="00525AA7" w:rsidP="00525AA7">
      <w:pPr>
        <w:jc w:val="both"/>
      </w:pPr>
      <w:r w:rsidRPr="002A7E76">
        <w:t xml:space="preserve"> </w:t>
      </w:r>
      <w:r w:rsidRPr="002A7E76">
        <w:tab/>
        <w:t>В  сравнении   с  2018 годом земельного налога  поступило больше на 13,3 млн</w:t>
      </w:r>
      <w:proofErr w:type="gramStart"/>
      <w:r w:rsidRPr="002A7E76">
        <w:t>.р</w:t>
      </w:r>
      <w:proofErr w:type="gramEnd"/>
      <w:r w:rsidRPr="002A7E76">
        <w:t>уб. в связи с внесением изменений в НПА и отменой налоговых льгот по земельному налогу для бюджетных учреждений, погашением недоимки прошлых лет в сумме 6,6 млн.руб..</w:t>
      </w:r>
    </w:p>
    <w:p w:rsidR="00525AA7" w:rsidRPr="002A7E76" w:rsidRDefault="00525AA7" w:rsidP="00525AA7">
      <w:pPr>
        <w:jc w:val="both"/>
      </w:pPr>
      <w:r w:rsidRPr="002A7E76">
        <w:t xml:space="preserve">  </w:t>
      </w:r>
      <w:r w:rsidRPr="002A7E76">
        <w:tab/>
        <w:t>Недоимка по земельному налогу по состоянию на 01.01.2020 года составила  4,2 млн</w:t>
      </w:r>
      <w:proofErr w:type="gramStart"/>
      <w:r w:rsidRPr="002A7E76">
        <w:t>.р</w:t>
      </w:r>
      <w:proofErr w:type="gramEnd"/>
      <w:r w:rsidRPr="002A7E76">
        <w:t xml:space="preserve">уб.  с уменьшением  на  1,1 млн.руб. по сравнению с 01.01.2019 года, в том числе </w:t>
      </w:r>
    </w:p>
    <w:p w:rsidR="00525AA7" w:rsidRPr="002A7E76" w:rsidRDefault="00525AA7" w:rsidP="00525AA7">
      <w:pPr>
        <w:jc w:val="both"/>
      </w:pPr>
      <w:r w:rsidRPr="002A7E76">
        <w:t>-недоимка по земельному налогу юридических лиц на 01.01.2020г.  составила 71,5 тыс</w:t>
      </w:r>
      <w:proofErr w:type="gramStart"/>
      <w:r w:rsidRPr="002A7E76">
        <w:t>.р</w:t>
      </w:r>
      <w:proofErr w:type="gramEnd"/>
      <w:r w:rsidRPr="002A7E76">
        <w:t>уб. на уровне по сравнению с 01.01.2019г. в связи с несвоевременной оплатой налога.</w:t>
      </w:r>
    </w:p>
    <w:p w:rsidR="00525AA7" w:rsidRPr="002A7E76" w:rsidRDefault="00525AA7" w:rsidP="00525AA7">
      <w:pPr>
        <w:jc w:val="both"/>
      </w:pPr>
      <w:r w:rsidRPr="002A7E76">
        <w:lastRenderedPageBreak/>
        <w:t>-недоимка по земельному налогу  физических лиц на 01.01.2020г.  составила 4 129,7 тыс</w:t>
      </w:r>
      <w:proofErr w:type="gramStart"/>
      <w:r w:rsidRPr="002A7E76">
        <w:t>.р</w:t>
      </w:r>
      <w:proofErr w:type="gramEnd"/>
      <w:r w:rsidRPr="002A7E76">
        <w:t>уб. с уменьшением  на  1 050,1 тыс.руб. по сравнению с 01.01.2019г.</w:t>
      </w:r>
    </w:p>
    <w:p w:rsidR="00525AA7" w:rsidRPr="002A7E76" w:rsidRDefault="00525AA7" w:rsidP="00525AA7">
      <w:pPr>
        <w:ind w:firstLine="708"/>
        <w:jc w:val="both"/>
      </w:pPr>
      <w:r w:rsidRPr="002A7E76">
        <w:rPr>
          <w:b/>
        </w:rPr>
        <w:t>По налогу на добычу полезных ископаемых</w:t>
      </w:r>
      <w:r w:rsidRPr="002A7E76">
        <w:t xml:space="preserve">  бюджетные  назначения за  2019  год  выполнены  на  127,4%, при плане на  2019 год 0,7 млн</w:t>
      </w:r>
      <w:proofErr w:type="gramStart"/>
      <w:r w:rsidRPr="002A7E76">
        <w:t>.р</w:t>
      </w:r>
      <w:proofErr w:type="gramEnd"/>
      <w:r w:rsidRPr="002A7E76">
        <w:t>уб.,  фактически поступило 0,9 млн.руб.,  в связи с увеличением объемов добычи угля ООО «ЗУЭК», поступлением налога от ООО «</w:t>
      </w:r>
      <w:proofErr w:type="spellStart"/>
      <w:r w:rsidRPr="002A7E76">
        <w:t>ДорСервис</w:t>
      </w:r>
      <w:proofErr w:type="spellEnd"/>
      <w:r w:rsidRPr="002A7E76">
        <w:t>», ООО «</w:t>
      </w:r>
      <w:proofErr w:type="spellStart"/>
      <w:r w:rsidRPr="002A7E76">
        <w:t>ЗабдорСтрой</w:t>
      </w:r>
      <w:proofErr w:type="spellEnd"/>
      <w:r w:rsidRPr="002A7E76">
        <w:t>»..</w:t>
      </w:r>
    </w:p>
    <w:p w:rsidR="00525AA7" w:rsidRPr="002A7E76" w:rsidRDefault="00525AA7" w:rsidP="00525AA7">
      <w:pPr>
        <w:jc w:val="both"/>
      </w:pPr>
      <w:r w:rsidRPr="002A7E76">
        <w:t xml:space="preserve">   </w:t>
      </w:r>
      <w:r w:rsidRPr="002A7E76">
        <w:tab/>
        <w:t>В сравнении с 2018 годом   налога на добычу полезных  ископаемых поступило  больше на 0,3 млн</w:t>
      </w:r>
      <w:proofErr w:type="gramStart"/>
      <w:r w:rsidRPr="002A7E76">
        <w:t>.р</w:t>
      </w:r>
      <w:proofErr w:type="gramEnd"/>
      <w:r w:rsidRPr="002A7E76">
        <w:t>уб.</w:t>
      </w:r>
    </w:p>
    <w:p w:rsidR="00525AA7" w:rsidRPr="002A7E76" w:rsidRDefault="00525AA7" w:rsidP="00525AA7">
      <w:pPr>
        <w:ind w:firstLine="708"/>
        <w:jc w:val="both"/>
      </w:pPr>
      <w:r w:rsidRPr="002A7E76">
        <w:t>Недоимка по налогу на добычу полезных ископаемых на 01.01.2020г. отсутствует.</w:t>
      </w:r>
    </w:p>
    <w:p w:rsidR="00525AA7" w:rsidRPr="002A7E76" w:rsidRDefault="00525AA7" w:rsidP="00525AA7">
      <w:pPr>
        <w:jc w:val="both"/>
      </w:pPr>
      <w:r w:rsidRPr="002A7E76">
        <w:rPr>
          <w:b/>
          <w:color w:val="FF0000"/>
        </w:rPr>
        <w:t xml:space="preserve">     </w:t>
      </w:r>
      <w:r w:rsidRPr="002A7E76">
        <w:rPr>
          <w:b/>
          <w:color w:val="FF0000"/>
        </w:rPr>
        <w:tab/>
      </w:r>
      <w:r w:rsidRPr="002A7E76">
        <w:rPr>
          <w:b/>
        </w:rPr>
        <w:t>По государственной пошлине</w:t>
      </w:r>
      <w:r w:rsidRPr="002A7E76">
        <w:t xml:space="preserve"> –  бюджетные назначения на  2019 год выполнены  на  103,2%,  в том числе по районному бюджету  на 103,8%,  по бюджетам поселений – 95,6%.   </w:t>
      </w:r>
    </w:p>
    <w:p w:rsidR="00525AA7" w:rsidRPr="002A7E76" w:rsidRDefault="00525AA7" w:rsidP="00525AA7">
      <w:pPr>
        <w:ind w:firstLine="708"/>
        <w:jc w:val="both"/>
      </w:pPr>
      <w:r w:rsidRPr="002A7E76">
        <w:t>При   бюджетных назначениях  на  2019 год    в сумме   3,3 млн</w:t>
      </w:r>
      <w:proofErr w:type="gramStart"/>
      <w:r w:rsidRPr="002A7E76">
        <w:t>.р</w:t>
      </w:r>
      <w:proofErr w:type="gramEnd"/>
      <w:r w:rsidRPr="002A7E76">
        <w:t>уб. (план по районному бюджету – 3,0 млн. руб., по бюджетам поселений –  0,2 млн.руб.),  фактически поступило 3,4 млн.руб.,  в том числе:  в бюджет района поступило  - 3,2 млн. руб., в бюджеты поселений – 0,2 млн.руб.</w:t>
      </w:r>
    </w:p>
    <w:p w:rsidR="00525AA7" w:rsidRPr="002A7E76" w:rsidRDefault="00525AA7" w:rsidP="00525AA7">
      <w:pPr>
        <w:jc w:val="both"/>
      </w:pPr>
      <w:r w:rsidRPr="002A7E76">
        <w:rPr>
          <w:color w:val="FF0000"/>
        </w:rPr>
        <w:t xml:space="preserve">     </w:t>
      </w:r>
      <w:r w:rsidRPr="002A7E76">
        <w:rPr>
          <w:color w:val="FF0000"/>
        </w:rPr>
        <w:tab/>
      </w:r>
      <w:r w:rsidRPr="002A7E76">
        <w:t>В  сравнении с 2018 годом государственной пошлины поступило  меньше на 0,4 млн</w:t>
      </w:r>
      <w:proofErr w:type="gramStart"/>
      <w:r w:rsidRPr="002A7E76">
        <w:t>.р</w:t>
      </w:r>
      <w:proofErr w:type="gramEnd"/>
      <w:r w:rsidRPr="002A7E76">
        <w:t xml:space="preserve">уб. </w:t>
      </w:r>
    </w:p>
    <w:p w:rsidR="00525AA7" w:rsidRPr="002A7E76" w:rsidRDefault="00525AA7" w:rsidP="00525AA7">
      <w:pPr>
        <w:jc w:val="both"/>
      </w:pPr>
      <w:r w:rsidRPr="002A7E76">
        <w:rPr>
          <w:color w:val="FF0000"/>
        </w:rPr>
        <w:t xml:space="preserve">     </w:t>
      </w:r>
      <w:r w:rsidRPr="002A7E76">
        <w:rPr>
          <w:color w:val="FF0000"/>
        </w:rPr>
        <w:tab/>
      </w:r>
      <w:r w:rsidRPr="002A7E76">
        <w:rPr>
          <w:b/>
        </w:rPr>
        <w:t>По доходам от использования имущества, находящегося в муниципальной собственности</w:t>
      </w:r>
      <w:r w:rsidRPr="002A7E76">
        <w:t xml:space="preserve">   бюджетные назначения  на 2019 год    выполнены на  103,3%, в том числе процент исполнения по районному бюджету составил  106,6%, а по бюджетам поселений – 100%.  </w:t>
      </w:r>
    </w:p>
    <w:p w:rsidR="00525AA7" w:rsidRPr="002A7E76" w:rsidRDefault="00525AA7" w:rsidP="00525AA7">
      <w:pPr>
        <w:ind w:firstLine="708"/>
        <w:jc w:val="both"/>
      </w:pPr>
      <w:r w:rsidRPr="002A7E76">
        <w:t>При плане на 2019 год в сумме 15,1 млн</w:t>
      </w:r>
      <w:proofErr w:type="gramStart"/>
      <w:r w:rsidRPr="002A7E76">
        <w:t>.р</w:t>
      </w:r>
      <w:proofErr w:type="gramEnd"/>
      <w:r w:rsidRPr="002A7E76">
        <w:t xml:space="preserve">уб. (план по районному бюджету –  7,5 млн.руб.,  по бюджетам поселений – 7,6 млн.руб.),  фактически поступило 15,6 млн.руб., в том числе в районный бюджет сумма поступлений составила 8 ,0 млн.руб., в бюджеты поселений поступило 7,6 млн.руб.  </w:t>
      </w:r>
    </w:p>
    <w:p w:rsidR="00525AA7" w:rsidRPr="002A7E76" w:rsidRDefault="00525AA7" w:rsidP="00525AA7">
      <w:pPr>
        <w:jc w:val="both"/>
      </w:pPr>
      <w:r w:rsidRPr="002A7E76">
        <w:t xml:space="preserve">    В том числе:   </w:t>
      </w:r>
    </w:p>
    <w:p w:rsidR="00525AA7" w:rsidRPr="002A7E76" w:rsidRDefault="00525AA7" w:rsidP="00525AA7">
      <w:pPr>
        <w:jc w:val="both"/>
      </w:pPr>
      <w:r w:rsidRPr="002A7E76">
        <w:rPr>
          <w:color w:val="FF0000"/>
        </w:rPr>
        <w:t xml:space="preserve">            </w:t>
      </w:r>
      <w:r w:rsidRPr="002A7E76">
        <w:rPr>
          <w:b/>
          <w:i/>
        </w:rPr>
        <w:t>По</w:t>
      </w:r>
      <w:r w:rsidRPr="002A7E76">
        <w:t xml:space="preserve"> </w:t>
      </w:r>
      <w:r w:rsidRPr="002A7E76">
        <w:rPr>
          <w:b/>
          <w:i/>
        </w:rPr>
        <w:t>арендной плате за земельные участки</w:t>
      </w:r>
      <w:r w:rsidRPr="002A7E76">
        <w:t xml:space="preserve">  бюджетные назначения по консолидированному бюджету района выполнены на 104,6 %, при  плане     10 ,1 млн. руб., фактически поступило  10,6 млн</w:t>
      </w:r>
      <w:proofErr w:type="gramStart"/>
      <w:r w:rsidRPr="002A7E76">
        <w:t>.р</w:t>
      </w:r>
      <w:proofErr w:type="gramEnd"/>
      <w:r w:rsidRPr="002A7E76">
        <w:t xml:space="preserve">уб. </w:t>
      </w:r>
    </w:p>
    <w:p w:rsidR="00525AA7" w:rsidRPr="002A7E76" w:rsidRDefault="00525AA7" w:rsidP="00525AA7">
      <w:pPr>
        <w:jc w:val="both"/>
      </w:pPr>
      <w:r w:rsidRPr="002A7E76">
        <w:t xml:space="preserve">      - по районному бюджету  бюджетные назначения  выполнены  на  106,9%, при  плане на  2019 год в сумме  6,5 млн</w:t>
      </w:r>
      <w:proofErr w:type="gramStart"/>
      <w:r w:rsidRPr="002A7E76">
        <w:t>.р</w:t>
      </w:r>
      <w:proofErr w:type="gramEnd"/>
      <w:r w:rsidRPr="002A7E76">
        <w:t>уб., фактически поступило   7,0 млн.руб.</w:t>
      </w:r>
    </w:p>
    <w:p w:rsidR="00525AA7" w:rsidRPr="002A7E76" w:rsidRDefault="00525AA7" w:rsidP="00525AA7">
      <w:pPr>
        <w:jc w:val="both"/>
      </w:pPr>
      <w:r w:rsidRPr="002A7E76">
        <w:t xml:space="preserve">      - по бюджетам поселений  план выполнен на 100,5 %,  при плане  3,63 млн</w:t>
      </w:r>
      <w:proofErr w:type="gramStart"/>
      <w:r w:rsidRPr="002A7E76">
        <w:t>.р</w:t>
      </w:r>
      <w:proofErr w:type="gramEnd"/>
      <w:r w:rsidRPr="002A7E76">
        <w:t>уб., фактически поступило 3,65 млн.руб.</w:t>
      </w:r>
    </w:p>
    <w:p w:rsidR="00525AA7" w:rsidRPr="002A7E76" w:rsidRDefault="00525AA7" w:rsidP="00525AA7">
      <w:pPr>
        <w:jc w:val="both"/>
      </w:pPr>
      <w:r w:rsidRPr="002A7E76">
        <w:t xml:space="preserve">        В сравнении с 2018 годом доходов, получаемых в виде арендной платы за земельные участки поступило в консолидированный бюджет больше на 2,3 млн</w:t>
      </w:r>
      <w:proofErr w:type="gramStart"/>
      <w:r w:rsidRPr="002A7E76">
        <w:t>.р</w:t>
      </w:r>
      <w:proofErr w:type="gramEnd"/>
      <w:r w:rsidRPr="002A7E76">
        <w:t xml:space="preserve">уб. в связи с погашением задолженности прошлых лет, увеличением земельных участков, сдаваемых в аренду.    </w:t>
      </w:r>
      <w:r w:rsidRPr="002A7E76">
        <w:tab/>
      </w:r>
    </w:p>
    <w:p w:rsidR="00525AA7" w:rsidRPr="002A7E76" w:rsidRDefault="00525AA7" w:rsidP="00525AA7">
      <w:pPr>
        <w:ind w:firstLine="708"/>
        <w:jc w:val="both"/>
      </w:pPr>
      <w:r w:rsidRPr="002A7E76">
        <w:rPr>
          <w:b/>
          <w:i/>
        </w:rPr>
        <w:t>По прочим поступлениям от использования  имущества</w:t>
      </w:r>
      <w:r w:rsidRPr="002A7E76">
        <w:t>, находящегося в муниципальной собственности,  бюджетные назначения по консолидированному бюджету района выполнены на 100,6 %, при  плане 4 ,9 млн</w:t>
      </w:r>
      <w:proofErr w:type="gramStart"/>
      <w:r w:rsidRPr="002A7E76">
        <w:t>.р</w:t>
      </w:r>
      <w:proofErr w:type="gramEnd"/>
      <w:r w:rsidRPr="002A7E76">
        <w:t xml:space="preserve">уб., фактически поступило 5,0 млн.руб. </w:t>
      </w:r>
    </w:p>
    <w:p w:rsidR="00525AA7" w:rsidRPr="002A7E76" w:rsidRDefault="00525AA7" w:rsidP="00525AA7">
      <w:pPr>
        <w:ind w:firstLine="708"/>
        <w:jc w:val="both"/>
      </w:pPr>
      <w:r w:rsidRPr="002A7E76">
        <w:t>- по районному бюджету выполнены  на  104,5%:  при   плане 0,99 млн</w:t>
      </w:r>
      <w:proofErr w:type="gramStart"/>
      <w:r w:rsidRPr="002A7E76">
        <w:t>.р</w:t>
      </w:r>
      <w:proofErr w:type="gramEnd"/>
      <w:r w:rsidRPr="002A7E76">
        <w:t>уб., фактически поступило 1,04 млн.руб. (погашение задолженности – 37,0 тыс.руб., заключение договора аренды – 8,8 тыс.руб.)</w:t>
      </w:r>
    </w:p>
    <w:p w:rsidR="00525AA7" w:rsidRPr="002A7E76" w:rsidRDefault="00525AA7" w:rsidP="00525AA7">
      <w:pPr>
        <w:jc w:val="both"/>
      </w:pPr>
      <w:r w:rsidRPr="002A7E76">
        <w:t xml:space="preserve">   </w:t>
      </w:r>
      <w:r w:rsidRPr="002A7E76">
        <w:tab/>
        <w:t>- по бюджетам поселений  бюджетные назначения выполнены на 99,7%, при  плане 3 ,94 млн</w:t>
      </w:r>
      <w:proofErr w:type="gramStart"/>
      <w:r w:rsidRPr="002A7E76">
        <w:t>.р</w:t>
      </w:r>
      <w:proofErr w:type="gramEnd"/>
      <w:r w:rsidRPr="002A7E76">
        <w:t xml:space="preserve">уб.,  фактически поступило 3,93 млн.руб. в связи с несвоевременной оплатой налога ИП </w:t>
      </w:r>
      <w:proofErr w:type="spellStart"/>
      <w:r w:rsidRPr="002A7E76">
        <w:t>Честюнина</w:t>
      </w:r>
      <w:proofErr w:type="spellEnd"/>
      <w:r w:rsidRPr="002A7E76">
        <w:t xml:space="preserve"> с/</w:t>
      </w:r>
      <w:proofErr w:type="spellStart"/>
      <w:r w:rsidRPr="002A7E76">
        <w:t>п</w:t>
      </w:r>
      <w:proofErr w:type="spellEnd"/>
      <w:r w:rsidRPr="002A7E76">
        <w:t xml:space="preserve"> «</w:t>
      </w:r>
      <w:proofErr w:type="spellStart"/>
      <w:r w:rsidRPr="002A7E76">
        <w:t>Урюмское</w:t>
      </w:r>
      <w:proofErr w:type="spellEnd"/>
      <w:r w:rsidRPr="002A7E76">
        <w:t>».</w:t>
      </w:r>
    </w:p>
    <w:p w:rsidR="00525AA7" w:rsidRPr="002A7E76" w:rsidRDefault="00525AA7" w:rsidP="00525AA7">
      <w:pPr>
        <w:pStyle w:val="af2"/>
        <w:spacing w:after="0"/>
      </w:pPr>
      <w:r w:rsidRPr="002A7E76">
        <w:t xml:space="preserve">     </w:t>
      </w:r>
      <w:r w:rsidRPr="002A7E76">
        <w:tab/>
        <w:t>В сравнении с 2018 годом доходов от использования   имущества,   находящегося в муниципальной собственности, поступило в консолидированный бюджет района  больше  на  0,5 млн</w:t>
      </w:r>
      <w:proofErr w:type="gramStart"/>
      <w:r w:rsidRPr="002A7E76">
        <w:t>.р</w:t>
      </w:r>
      <w:proofErr w:type="gramEnd"/>
      <w:r w:rsidRPr="002A7E76">
        <w:t xml:space="preserve">уб.  </w:t>
      </w:r>
    </w:p>
    <w:p w:rsidR="00525AA7" w:rsidRPr="002A7E76" w:rsidRDefault="00525AA7" w:rsidP="00525AA7">
      <w:pPr>
        <w:pStyle w:val="af2"/>
        <w:spacing w:after="0"/>
      </w:pPr>
      <w:r w:rsidRPr="002A7E76">
        <w:rPr>
          <w:color w:val="FF0000"/>
        </w:rPr>
        <w:t xml:space="preserve">    </w:t>
      </w:r>
      <w:r w:rsidRPr="002A7E76">
        <w:rPr>
          <w:color w:val="FF0000"/>
        </w:rPr>
        <w:tab/>
      </w:r>
      <w:r w:rsidRPr="002A7E76">
        <w:rPr>
          <w:b/>
        </w:rPr>
        <w:t>По плате за негативное воздействие на окружающую среду</w:t>
      </w:r>
      <w:r w:rsidRPr="002A7E76">
        <w:t xml:space="preserve">  бюджетные назначения  на 2019 год  выполнены на   103,2%: при плане  2,0 млн</w:t>
      </w:r>
      <w:proofErr w:type="gramStart"/>
      <w:r w:rsidRPr="002A7E76">
        <w:t>.р</w:t>
      </w:r>
      <w:proofErr w:type="gramEnd"/>
      <w:r w:rsidRPr="002A7E76">
        <w:t xml:space="preserve">уб.,  фактически поступило  2,1 млн.руб.  </w:t>
      </w:r>
    </w:p>
    <w:p w:rsidR="00525AA7" w:rsidRPr="002A7E76" w:rsidRDefault="00525AA7" w:rsidP="00525AA7">
      <w:pPr>
        <w:ind w:firstLine="708"/>
        <w:jc w:val="both"/>
      </w:pPr>
      <w:r w:rsidRPr="002A7E76">
        <w:t>В сравнении с 2018 годом платы за негативное воздействие на окружающую среду поступило больше на 0,7 млн</w:t>
      </w:r>
      <w:proofErr w:type="gramStart"/>
      <w:r w:rsidRPr="002A7E76">
        <w:t>.р</w:t>
      </w:r>
      <w:proofErr w:type="gramEnd"/>
      <w:r w:rsidRPr="002A7E76">
        <w:t xml:space="preserve">уб., в связи  с погашением в 2019 году задолженности бюджетных учреждений, финансируемых  за счет средств местного бюджета, за счет средств дополнительной финансовой помощи, исполнительным листам. </w:t>
      </w:r>
    </w:p>
    <w:p w:rsidR="00525AA7" w:rsidRPr="002A7E76" w:rsidRDefault="00525AA7" w:rsidP="00525AA7">
      <w:pPr>
        <w:jc w:val="both"/>
      </w:pPr>
      <w:r w:rsidRPr="002A7E76">
        <w:rPr>
          <w:color w:val="FF0000"/>
        </w:rPr>
        <w:lastRenderedPageBreak/>
        <w:t xml:space="preserve">    </w:t>
      </w:r>
      <w:r w:rsidRPr="002A7E76">
        <w:rPr>
          <w:color w:val="FF0000"/>
        </w:rPr>
        <w:tab/>
      </w:r>
      <w:r w:rsidRPr="002A7E76">
        <w:rPr>
          <w:b/>
        </w:rPr>
        <w:t>По доходам от  оказания  платных  услуг</w:t>
      </w:r>
      <w:r w:rsidRPr="002A7E76">
        <w:t xml:space="preserve">   бюджетные  назначения    выполнены на  100,1%:  при   плане  на 2019 год в сумме  0,8 млн</w:t>
      </w:r>
      <w:proofErr w:type="gramStart"/>
      <w:r w:rsidRPr="002A7E76">
        <w:t>.р</w:t>
      </w:r>
      <w:proofErr w:type="gramEnd"/>
      <w:r w:rsidRPr="002A7E76">
        <w:t xml:space="preserve">уб., фактически поступило  0,8 млн.руб.  </w:t>
      </w:r>
    </w:p>
    <w:p w:rsidR="00525AA7" w:rsidRPr="002A7E76" w:rsidRDefault="00525AA7" w:rsidP="00525AA7">
      <w:pPr>
        <w:jc w:val="both"/>
      </w:pPr>
      <w:r w:rsidRPr="002A7E76">
        <w:t xml:space="preserve">        В сравнении с 2018 годом доходов  от  платных  услуг  поступило  больше  на  0,2 млн</w:t>
      </w:r>
      <w:proofErr w:type="gramStart"/>
      <w:r w:rsidRPr="002A7E76">
        <w:t>.р</w:t>
      </w:r>
      <w:proofErr w:type="gramEnd"/>
      <w:r w:rsidRPr="002A7E76">
        <w:t xml:space="preserve">уб., в связи с возвратом дебиторской задолженности прошлых лет, увеличением реализации талонов на воду.  </w:t>
      </w:r>
    </w:p>
    <w:p w:rsidR="00525AA7" w:rsidRPr="002A7E76" w:rsidRDefault="00525AA7" w:rsidP="00525AA7">
      <w:pPr>
        <w:jc w:val="both"/>
      </w:pPr>
      <w:r w:rsidRPr="002A7E76">
        <w:rPr>
          <w:color w:val="FF0000"/>
        </w:rPr>
        <w:t xml:space="preserve">    </w:t>
      </w:r>
      <w:r w:rsidRPr="002A7E76">
        <w:rPr>
          <w:color w:val="FF0000"/>
        </w:rPr>
        <w:tab/>
      </w:r>
      <w:r w:rsidRPr="002A7E76">
        <w:rPr>
          <w:b/>
        </w:rPr>
        <w:t>По доходам от продажи материальных и нематериальных активов</w:t>
      </w:r>
      <w:r w:rsidRPr="002A7E76">
        <w:t xml:space="preserve">    бюджетные назначения  выполнены на 100,7%;  при плане  на  2019 год в сумме  4,2 млн</w:t>
      </w:r>
      <w:proofErr w:type="gramStart"/>
      <w:r w:rsidRPr="002A7E76">
        <w:t>.р</w:t>
      </w:r>
      <w:proofErr w:type="gramEnd"/>
      <w:r w:rsidRPr="002A7E76">
        <w:t xml:space="preserve">уб.,  фактически поступило 4,22 млн.руб.   </w:t>
      </w:r>
    </w:p>
    <w:p w:rsidR="00525AA7" w:rsidRPr="002A7E76" w:rsidRDefault="00525AA7" w:rsidP="00525AA7">
      <w:pPr>
        <w:jc w:val="both"/>
      </w:pPr>
      <w:r w:rsidRPr="002A7E76">
        <w:t xml:space="preserve"> </w:t>
      </w:r>
      <w:r w:rsidRPr="002A7E76">
        <w:tab/>
        <w:t>В сравнении с 2018 годом доходов от продажи материальных и нематериальных активов поступило больше на 1,6 млн</w:t>
      </w:r>
      <w:proofErr w:type="gramStart"/>
      <w:r w:rsidRPr="002A7E76">
        <w:t>.р</w:t>
      </w:r>
      <w:proofErr w:type="gramEnd"/>
      <w:r w:rsidRPr="002A7E76">
        <w:t>уб. в связи с продажей магазина г/</w:t>
      </w:r>
      <w:proofErr w:type="spellStart"/>
      <w:r w:rsidRPr="002A7E76">
        <w:t>п</w:t>
      </w:r>
      <w:proofErr w:type="spellEnd"/>
      <w:r w:rsidRPr="002A7E76">
        <w:t xml:space="preserve"> «</w:t>
      </w:r>
      <w:proofErr w:type="spellStart"/>
      <w:r w:rsidRPr="002A7E76">
        <w:t>Чернышевское</w:t>
      </w:r>
      <w:proofErr w:type="spellEnd"/>
      <w:r w:rsidRPr="002A7E76">
        <w:t>», продажей автомобилей, металлолома г/</w:t>
      </w:r>
      <w:proofErr w:type="spellStart"/>
      <w:r w:rsidRPr="002A7E76">
        <w:t>п</w:t>
      </w:r>
      <w:proofErr w:type="spellEnd"/>
      <w:r w:rsidRPr="002A7E76">
        <w:t xml:space="preserve"> «Аксеново-Зиловское», продажей земельных участков г/</w:t>
      </w:r>
      <w:proofErr w:type="spellStart"/>
      <w:r w:rsidRPr="002A7E76">
        <w:t>п</w:t>
      </w:r>
      <w:proofErr w:type="spellEnd"/>
      <w:r w:rsidRPr="002A7E76">
        <w:t xml:space="preserve"> «</w:t>
      </w:r>
      <w:proofErr w:type="spellStart"/>
      <w:r w:rsidRPr="002A7E76">
        <w:t>Чернышевское</w:t>
      </w:r>
      <w:proofErr w:type="spellEnd"/>
      <w:r w:rsidRPr="002A7E76">
        <w:t>»,«</w:t>
      </w:r>
      <w:proofErr w:type="spellStart"/>
      <w:r w:rsidRPr="002A7E76">
        <w:t>Жирекенское</w:t>
      </w:r>
      <w:proofErr w:type="spellEnd"/>
      <w:r w:rsidRPr="002A7E76">
        <w:t>», «Аксеново-Зиловское».</w:t>
      </w:r>
    </w:p>
    <w:p w:rsidR="00525AA7" w:rsidRPr="002A7E76" w:rsidRDefault="00525AA7" w:rsidP="00525AA7">
      <w:pPr>
        <w:jc w:val="both"/>
      </w:pPr>
      <w:r w:rsidRPr="002A7E76">
        <w:tab/>
      </w:r>
      <w:r w:rsidRPr="002A7E76">
        <w:rPr>
          <w:b/>
        </w:rPr>
        <w:t>По штрафам, санкциям, возмещение ущерба</w:t>
      </w:r>
      <w:r w:rsidRPr="002A7E76">
        <w:t xml:space="preserve"> бюджетные назначения выполнены на 102%; при плане на 2019 год в сумме 4,0 млн</w:t>
      </w:r>
      <w:proofErr w:type="gramStart"/>
      <w:r w:rsidRPr="002A7E76">
        <w:t>.р</w:t>
      </w:r>
      <w:proofErr w:type="gramEnd"/>
      <w:r w:rsidRPr="002A7E76">
        <w:t>уб., фактически поступило  4,1млн.руб.</w:t>
      </w:r>
    </w:p>
    <w:p w:rsidR="00525AA7" w:rsidRPr="002A7E76" w:rsidRDefault="00525AA7" w:rsidP="00525AA7">
      <w:pPr>
        <w:jc w:val="both"/>
      </w:pPr>
      <w:r w:rsidRPr="002A7E76">
        <w:rPr>
          <w:color w:val="FF0000"/>
        </w:rPr>
        <w:tab/>
      </w:r>
      <w:r w:rsidRPr="002A7E76">
        <w:t>В сравнении с 2018 годом  штрафных санкций  поступило больше на 2 ,0 млн</w:t>
      </w:r>
      <w:proofErr w:type="gramStart"/>
      <w:r w:rsidRPr="002A7E76">
        <w:t>.р</w:t>
      </w:r>
      <w:proofErr w:type="gramEnd"/>
      <w:r w:rsidRPr="002A7E76">
        <w:t>уб., в связи</w:t>
      </w:r>
      <w:r w:rsidRPr="002A7E76">
        <w:rPr>
          <w:color w:val="FF0000"/>
        </w:rPr>
        <w:t xml:space="preserve"> </w:t>
      </w:r>
      <w:r w:rsidRPr="002A7E76">
        <w:t>с</w:t>
      </w:r>
      <w:r w:rsidRPr="002A7E76">
        <w:rPr>
          <w:color w:val="FF0000"/>
        </w:rPr>
        <w:t xml:space="preserve"> </w:t>
      </w:r>
      <w:r w:rsidRPr="002A7E76">
        <w:t>увеличением</w:t>
      </w:r>
      <w:r w:rsidRPr="002A7E76">
        <w:rPr>
          <w:color w:val="FF0000"/>
        </w:rPr>
        <w:t xml:space="preserve"> </w:t>
      </w:r>
      <w:r w:rsidRPr="002A7E76">
        <w:t>поступлений</w:t>
      </w:r>
      <w:r w:rsidRPr="002A7E76">
        <w:rPr>
          <w:color w:val="FF0000"/>
        </w:rPr>
        <w:t xml:space="preserve"> </w:t>
      </w:r>
      <w:r w:rsidRPr="002A7E76">
        <w:t>денежных взысканий за нарушение земельного законодательства, за нарушение законодательства о налогах и сборах, за нарушения законодательства о контрактной системе в сфере закупок товаров, услуг,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поступлений от денежных взысканий и иных сумм в возмещение ущерба.</w:t>
      </w:r>
    </w:p>
    <w:p w:rsidR="00525AA7" w:rsidRPr="002A7E76" w:rsidRDefault="00525AA7" w:rsidP="00525AA7">
      <w:pPr>
        <w:jc w:val="both"/>
        <w:rPr>
          <w:rFonts w:eastAsia="Calibri"/>
          <w:color w:val="000000"/>
          <w:lang w:eastAsia="en-US"/>
        </w:rPr>
      </w:pPr>
      <w:r w:rsidRPr="002A7E76">
        <w:rPr>
          <w:rFonts w:eastAsia="Calibri"/>
          <w:color w:val="000000"/>
          <w:lang w:eastAsia="en-US"/>
        </w:rPr>
        <w:tab/>
      </w:r>
      <w:r w:rsidRPr="002A7E76">
        <w:rPr>
          <w:rFonts w:eastAsia="Calibri"/>
          <w:b/>
          <w:color w:val="000000"/>
          <w:lang w:eastAsia="en-US"/>
        </w:rPr>
        <w:t>По прочим неналоговым доходам</w:t>
      </w:r>
      <w:r w:rsidRPr="002A7E76">
        <w:rPr>
          <w:rFonts w:eastAsia="Calibri"/>
          <w:color w:val="000000"/>
          <w:lang w:eastAsia="en-US"/>
        </w:rPr>
        <w:t xml:space="preserve"> бюджетные назначения выполнены на 100,5%, при плане на 2019 год в сумме 1,71 млн</w:t>
      </w:r>
      <w:proofErr w:type="gramStart"/>
      <w:r w:rsidRPr="002A7E76">
        <w:rPr>
          <w:rFonts w:eastAsia="Calibri"/>
          <w:color w:val="000000"/>
          <w:lang w:eastAsia="en-US"/>
        </w:rPr>
        <w:t>.р</w:t>
      </w:r>
      <w:proofErr w:type="gramEnd"/>
      <w:r w:rsidRPr="002A7E76">
        <w:rPr>
          <w:rFonts w:eastAsia="Calibri"/>
          <w:color w:val="000000"/>
          <w:lang w:eastAsia="en-US"/>
        </w:rPr>
        <w:t xml:space="preserve">уб., фактически поступило 1, 72 млн.руб.  </w:t>
      </w:r>
    </w:p>
    <w:p w:rsidR="00525AA7" w:rsidRPr="002A7E76" w:rsidRDefault="00525AA7" w:rsidP="00525AA7">
      <w:pPr>
        <w:jc w:val="both"/>
      </w:pPr>
      <w:r w:rsidRPr="002A7E76">
        <w:rPr>
          <w:rFonts w:eastAsia="Calibri"/>
          <w:color w:val="000000"/>
          <w:lang w:eastAsia="en-US"/>
        </w:rPr>
        <w:tab/>
      </w:r>
      <w:r w:rsidRPr="002A7E76">
        <w:t>В сравнении  с 2018 годом прочих неналоговых доходов поступило больше на  0,4 млн</w:t>
      </w:r>
      <w:proofErr w:type="gramStart"/>
      <w:r w:rsidRPr="002A7E76">
        <w:t>.р</w:t>
      </w:r>
      <w:proofErr w:type="gramEnd"/>
      <w:r w:rsidRPr="002A7E76">
        <w:t>уб. в связи с поступлением страховой выплаты ОСАГО, возмещением АО «</w:t>
      </w:r>
      <w:proofErr w:type="spellStart"/>
      <w:r w:rsidRPr="002A7E76">
        <w:t>ЗабТЭК</w:t>
      </w:r>
      <w:proofErr w:type="spellEnd"/>
      <w:r w:rsidRPr="002A7E76">
        <w:t>» водного налога за 2017-2018 годы городскому поселению «</w:t>
      </w:r>
      <w:proofErr w:type="spellStart"/>
      <w:r w:rsidRPr="002A7E76">
        <w:t>Жирекенское</w:t>
      </w:r>
      <w:proofErr w:type="spellEnd"/>
      <w:r w:rsidRPr="002A7E76">
        <w:t>», заключению договора на отопление ЦРБ с/</w:t>
      </w:r>
      <w:proofErr w:type="spellStart"/>
      <w:r w:rsidRPr="002A7E76">
        <w:t>п</w:t>
      </w:r>
      <w:proofErr w:type="spellEnd"/>
      <w:r w:rsidRPr="002A7E76">
        <w:t xml:space="preserve"> «Комсомольское.</w:t>
      </w:r>
    </w:p>
    <w:p w:rsidR="00525AA7" w:rsidRPr="002A7E76" w:rsidRDefault="00525AA7" w:rsidP="00525AA7">
      <w:pPr>
        <w:widowControl w:val="0"/>
        <w:tabs>
          <w:tab w:val="left" w:pos="360"/>
        </w:tabs>
        <w:autoSpaceDE w:val="0"/>
        <w:autoSpaceDN w:val="0"/>
        <w:adjustRightInd w:val="0"/>
        <w:ind w:firstLine="560"/>
        <w:jc w:val="both"/>
      </w:pPr>
      <w:r w:rsidRPr="002A7E76">
        <w:rPr>
          <w:color w:val="282828"/>
        </w:rPr>
        <w:t xml:space="preserve"> </w:t>
      </w:r>
      <w:proofErr w:type="gramStart"/>
      <w:r w:rsidRPr="002A7E76">
        <w:rPr>
          <w:color w:val="282828"/>
        </w:rPr>
        <w:t>Безвозмездные поступления составили 1 040,1 млн. рублей, или 99,0 % к уточненному плану, с ростом к уровню 2018 года на 35,6 % (в основном за счет увеличения дотации на 85,4 млн. рублей, субсидии – 103,2 млн. рублей, субвенции – 34,6 млн. рублей; иных межбюджетных трансфертов –49,6млн. рублей.</w:t>
      </w:r>
      <w:proofErr w:type="gramEnd"/>
    </w:p>
    <w:p w:rsidR="00525AA7" w:rsidRPr="002A7E76" w:rsidRDefault="00525AA7" w:rsidP="00525AA7">
      <w:pPr>
        <w:jc w:val="both"/>
      </w:pPr>
      <w:r w:rsidRPr="002A7E76">
        <w:rPr>
          <w:color w:val="282828"/>
        </w:rPr>
        <w:t xml:space="preserve">         На решение вопросов местного значения бюджетам поселений предоставлена финансовая помощь в виде дотаций на выравнивание бюджетной обеспеченности, а также на обеспечение сбалансированности местных бюджетов в сумме 52,5млн. рублей на уровне 2018 года.</w:t>
      </w:r>
    </w:p>
    <w:p w:rsidR="00525AA7" w:rsidRPr="002A7E76" w:rsidRDefault="00525AA7" w:rsidP="00525AA7">
      <w:pPr>
        <w:shd w:val="clear" w:color="auto" w:fill="FFFFFF"/>
        <w:ind w:right="5" w:firstLine="710"/>
        <w:jc w:val="both"/>
      </w:pPr>
      <w:r w:rsidRPr="002A7E76">
        <w:rPr>
          <w:b/>
          <w:color w:val="FF0000"/>
        </w:rPr>
        <w:t xml:space="preserve"> </w:t>
      </w:r>
      <w:r w:rsidRPr="002A7E76">
        <w:t>В целях сбалансированности и устойчивости бюджетной системы муниципального района в 2019 году проводилась работа, направленная на сохранение и развитие доходного потенциала:</w:t>
      </w:r>
    </w:p>
    <w:p w:rsidR="00525AA7" w:rsidRPr="002A7E76" w:rsidRDefault="00525AA7" w:rsidP="00525AA7">
      <w:pPr>
        <w:pStyle w:val="af2"/>
        <w:spacing w:after="0"/>
        <w:jc w:val="both"/>
      </w:pPr>
      <w:r w:rsidRPr="002A7E76">
        <w:tab/>
        <w:t xml:space="preserve"> -ведётся постоянная переписка с администраторами поступлений в бюджет, с администрациями поселений, с юридическими лицами, имеющие обособленные подразделения, по правильности указания реквизитов при перечислении налоговых платежей в бюджет, при этом незамедлительно сообщаются все произошедшие изменения кодов бюджетной классификации доходов, наименований администраторов поступлений, ИНН и КПП администраторов поступлений и других реквизитов;</w:t>
      </w:r>
    </w:p>
    <w:p w:rsidR="00525AA7" w:rsidRPr="002A7E76" w:rsidRDefault="00525AA7" w:rsidP="00525AA7">
      <w:pPr>
        <w:pStyle w:val="af2"/>
        <w:spacing w:after="0"/>
        <w:jc w:val="both"/>
      </w:pPr>
      <w:r w:rsidRPr="002A7E76">
        <w:tab/>
        <w:t>-совершенствование нормативно-правовой базы органов местного самоуправления поселений  о налогах и сборах в части налогообложения имущества физических лиц и юридических лиц в отношении имущества объектов торговли, административно-деловых центров, иностранных организаций от кадастровой стоимости;</w:t>
      </w:r>
    </w:p>
    <w:p w:rsidR="00525AA7" w:rsidRPr="002A7E76" w:rsidRDefault="00525AA7" w:rsidP="00525AA7">
      <w:pPr>
        <w:pStyle w:val="af2"/>
        <w:spacing w:after="0"/>
        <w:jc w:val="both"/>
      </w:pPr>
      <w:r w:rsidRPr="002A7E76">
        <w:tab/>
        <w:t>-с целью вовлечения в налоговый оборот объектов капитального</w:t>
      </w:r>
      <w:r w:rsidRPr="002A7E76">
        <w:br/>
      </w:r>
      <w:r w:rsidRPr="002A7E76">
        <w:rPr>
          <w:spacing w:val="-2"/>
        </w:rPr>
        <w:t xml:space="preserve">строительства поставлено дополнительно на налоговый учет 141 земельный участок, 67 объектов недвижимого имущества. </w:t>
      </w:r>
      <w:r w:rsidRPr="002A7E76">
        <w:tab/>
        <w:t xml:space="preserve"> </w:t>
      </w:r>
    </w:p>
    <w:p w:rsidR="00525AA7" w:rsidRPr="002A7E76" w:rsidRDefault="00525AA7" w:rsidP="00525AA7">
      <w:pPr>
        <w:pStyle w:val="af2"/>
        <w:spacing w:after="0"/>
        <w:jc w:val="both"/>
      </w:pPr>
      <w:r w:rsidRPr="002A7E76">
        <w:t xml:space="preserve"> </w:t>
      </w:r>
      <w:r w:rsidRPr="002A7E76">
        <w:tab/>
        <w:t xml:space="preserve"> -в целях  сокращения  недоимки  проводятся заседания  Межведомственных комиссий  по мобилизации доходов в консолидированный  бюджет муниципального района «Чернышевский район». В налоговой инспекции запрашиваются списки недоимщиков.  Лица, имеющие задолженность в бюджет,  приглашаются  на  заседание  комиссии, с которыми проводятся беседы по погашению задолженности. В результате проведенных межведомственных комиссий, дополнительно поступило в бюджет</w:t>
      </w:r>
      <w:r w:rsidRPr="002A7E76">
        <w:rPr>
          <w:b/>
        </w:rPr>
        <w:t xml:space="preserve"> </w:t>
      </w:r>
      <w:r w:rsidRPr="002A7E76">
        <w:t>3,9 млн</w:t>
      </w:r>
      <w:proofErr w:type="gramStart"/>
      <w:r w:rsidRPr="002A7E76">
        <w:t>.р</w:t>
      </w:r>
      <w:proofErr w:type="gramEnd"/>
      <w:r w:rsidRPr="002A7E76">
        <w:t>уб.</w:t>
      </w:r>
    </w:p>
    <w:p w:rsidR="00525AA7" w:rsidRPr="002A7E76" w:rsidRDefault="00525AA7" w:rsidP="00525AA7">
      <w:pPr>
        <w:pStyle w:val="af2"/>
        <w:spacing w:after="0"/>
        <w:jc w:val="both"/>
      </w:pPr>
      <w:r w:rsidRPr="002A7E76">
        <w:lastRenderedPageBreak/>
        <w:tab/>
        <w:t>-проводятся заседания  межведомственных комиссий по проблемам оплаты труда, рабочей группы по выяснению и снижению неформальной занятости. В результате работы комиссии дополнительно поступило в консолидированный бюджет Забайкальского края  72,0 тыс</w:t>
      </w:r>
      <w:proofErr w:type="gramStart"/>
      <w:r w:rsidRPr="002A7E76">
        <w:t>.р</w:t>
      </w:r>
      <w:proofErr w:type="gramEnd"/>
      <w:r w:rsidRPr="002A7E76">
        <w:t>уб.</w:t>
      </w:r>
    </w:p>
    <w:p w:rsidR="00525AA7" w:rsidRPr="002A7E76" w:rsidRDefault="00525AA7" w:rsidP="00525AA7">
      <w:pPr>
        <w:pStyle w:val="af2"/>
        <w:spacing w:after="0"/>
        <w:ind w:firstLine="708"/>
        <w:jc w:val="both"/>
      </w:pPr>
      <w:r w:rsidRPr="002A7E76">
        <w:t>-ведется работа по своевременной  уплате налогов обособленными подразделениями, расположенных на территории района, направляются почтовым отправлением письма о перечислении налогов в бюджет Чернышевского района с указанием реквизитов.</w:t>
      </w:r>
    </w:p>
    <w:p w:rsidR="00525AA7" w:rsidRPr="002A7E76" w:rsidRDefault="00525AA7" w:rsidP="00525AA7">
      <w:pPr>
        <w:pStyle w:val="af2"/>
        <w:spacing w:after="0"/>
        <w:ind w:firstLine="708"/>
        <w:jc w:val="both"/>
      </w:pPr>
      <w:r w:rsidRPr="002A7E76">
        <w:t xml:space="preserve"> -специалистами  поселений  района  направляются  уведомления  плательщикам  об  уплате  налогов.  </w:t>
      </w:r>
    </w:p>
    <w:p w:rsidR="00525AA7" w:rsidRPr="002A7E76" w:rsidRDefault="00525AA7" w:rsidP="00525AA7">
      <w:pPr>
        <w:pStyle w:val="af2"/>
        <w:spacing w:after="0"/>
        <w:jc w:val="both"/>
      </w:pPr>
      <w:r w:rsidRPr="002A7E76">
        <w:t xml:space="preserve"> </w:t>
      </w:r>
      <w:r w:rsidRPr="002A7E76">
        <w:tab/>
        <w:t xml:space="preserve">В  целях увеличения поступлений налогов и других обязательных платежей в консолидированный бюджет муниципального района «Чернышевский район», и усиления </w:t>
      </w:r>
      <w:proofErr w:type="gramStart"/>
      <w:r w:rsidRPr="002A7E76">
        <w:t>контроля за</w:t>
      </w:r>
      <w:proofErr w:type="gramEnd"/>
      <w:r w:rsidRPr="002A7E76">
        <w:t xml:space="preserve"> соблюдением  финансовой, бюджетной  и налоговой  дисциплины  разработан  Комплексный план мероприятий  по мобилизации налоговых доходов. Администраторами неналоговых доходов проводятся мероприятия по взысканию задолженности в досудебном порядке и направляются  претензии с требованием погасить задолженность. В случае непогашения в установленный срок документы передаются в Арбитражный суд для принудительного взыскания задолженности. </w:t>
      </w:r>
    </w:p>
    <w:p w:rsidR="00525AA7" w:rsidRPr="002A7E76" w:rsidRDefault="00525AA7" w:rsidP="00525AA7">
      <w:pPr>
        <w:pStyle w:val="af2"/>
        <w:spacing w:after="0"/>
        <w:ind w:firstLine="708"/>
        <w:jc w:val="both"/>
      </w:pPr>
      <w:r w:rsidRPr="002A7E76">
        <w:t xml:space="preserve">       Все «невыясненные поступления» незамедлительно отрабатываются – составляются «Уведомления администратора поступлений в бюджет об уточнении вида и принадлежности поступлений» и отправляются в Управление Федерального Казначейства по Забайкальскому  краю.  </w:t>
      </w:r>
    </w:p>
    <w:p w:rsidR="00525AA7" w:rsidRPr="002A7E76" w:rsidRDefault="00525AA7" w:rsidP="00525AA7">
      <w:pPr>
        <w:pStyle w:val="af2"/>
        <w:spacing w:after="0"/>
        <w:ind w:firstLine="708"/>
        <w:jc w:val="both"/>
      </w:pPr>
      <w:r w:rsidRPr="002A7E76">
        <w:t xml:space="preserve">Комитетом  по финансам за 2019 год отработано  </w:t>
      </w:r>
      <w:r w:rsidRPr="002A7E76">
        <w:rPr>
          <w:b/>
        </w:rPr>
        <w:t xml:space="preserve">318 </w:t>
      </w:r>
      <w:r w:rsidRPr="002A7E76">
        <w:t xml:space="preserve">запросов на выяснение принадлежности платежа на общую  сумму  </w:t>
      </w:r>
      <w:r w:rsidRPr="002A7E76">
        <w:rPr>
          <w:b/>
        </w:rPr>
        <w:t xml:space="preserve">28,7 млн. </w:t>
      </w:r>
      <w:r w:rsidRPr="002A7E76">
        <w:t>руб.</w:t>
      </w:r>
    </w:p>
    <w:p w:rsidR="00525AA7" w:rsidRPr="002A7E76" w:rsidRDefault="00525AA7" w:rsidP="00525AA7">
      <w:pPr>
        <w:shd w:val="clear" w:color="auto" w:fill="FFFFFF"/>
        <w:ind w:right="67" w:firstLine="710"/>
        <w:jc w:val="both"/>
      </w:pPr>
      <w:r w:rsidRPr="002A7E76">
        <w:rPr>
          <w:b/>
        </w:rPr>
        <w:t>Потенциал</w:t>
      </w:r>
      <w:r w:rsidRPr="002A7E76">
        <w:t xml:space="preserve"> для наращивания доходной базы местных бюджетов: </w:t>
      </w:r>
      <w:r w:rsidRPr="002A7E76">
        <w:tab/>
        <w:t>Первое: за счет активизации работы по сокращению недоимки:</w:t>
      </w:r>
    </w:p>
    <w:p w:rsidR="00525AA7" w:rsidRPr="002A7E76" w:rsidRDefault="00525AA7" w:rsidP="00525AA7">
      <w:pPr>
        <w:autoSpaceDE w:val="0"/>
        <w:autoSpaceDN w:val="0"/>
        <w:adjustRightInd w:val="0"/>
        <w:ind w:firstLine="700"/>
        <w:jc w:val="both"/>
      </w:pPr>
      <w:r w:rsidRPr="002A7E76">
        <w:rPr>
          <w:color w:val="000000"/>
          <w:shd w:val="clear" w:color="auto" w:fill="FFFFFF"/>
        </w:rPr>
        <w:t>недоимка по налоговым платежам по состоянию на 01.01.2020 года составила 15,5 млн</w:t>
      </w:r>
      <w:proofErr w:type="gramStart"/>
      <w:r w:rsidRPr="002A7E76">
        <w:rPr>
          <w:color w:val="000000"/>
          <w:shd w:val="clear" w:color="auto" w:fill="FFFFFF"/>
        </w:rPr>
        <w:t>.р</w:t>
      </w:r>
      <w:proofErr w:type="gramEnd"/>
      <w:r w:rsidRPr="002A7E76">
        <w:rPr>
          <w:color w:val="000000"/>
          <w:shd w:val="clear" w:color="auto" w:fill="FFFFFF"/>
        </w:rPr>
        <w:t>уб., или уменьшилась по сравнению с началом года на 1,2 млн.руб.;</w:t>
      </w:r>
    </w:p>
    <w:p w:rsidR="00525AA7" w:rsidRPr="002A7E76" w:rsidRDefault="00525AA7" w:rsidP="00525AA7">
      <w:pPr>
        <w:shd w:val="clear" w:color="auto" w:fill="FFFFFF"/>
        <w:ind w:right="14" w:firstLine="710"/>
        <w:jc w:val="both"/>
      </w:pPr>
      <w:r w:rsidRPr="002A7E76">
        <w:t>второе: за счет использования существующего потенциала от налогообложения объектов недвижимости:</w:t>
      </w:r>
    </w:p>
    <w:p w:rsidR="00525AA7" w:rsidRPr="002A7E76" w:rsidRDefault="00525AA7" w:rsidP="00525AA7">
      <w:pPr>
        <w:shd w:val="clear" w:color="auto" w:fill="FFFFFF"/>
        <w:ind w:right="5" w:firstLine="710"/>
        <w:jc w:val="both"/>
      </w:pPr>
      <w:r w:rsidRPr="002A7E76">
        <w:t>данные о таких объектах и их правообладателях, содержащиеся в различных информационных базах кадастрового, налогового и иного учета, по-прежнему имеют значительные расхождения. Необходимо провести инвентаризацию объектов налогообложения;</w:t>
      </w:r>
    </w:p>
    <w:p w:rsidR="00525AA7" w:rsidRPr="002A7E76" w:rsidRDefault="00525AA7" w:rsidP="00525AA7">
      <w:pPr>
        <w:shd w:val="clear" w:color="auto" w:fill="FFFFFF"/>
        <w:ind w:left="710"/>
        <w:jc w:val="both"/>
      </w:pPr>
      <w:r w:rsidRPr="002A7E76">
        <w:t>третье: за счет введения самообложения граждан:</w:t>
      </w:r>
    </w:p>
    <w:p w:rsidR="00525AA7" w:rsidRPr="002A7E76" w:rsidRDefault="00525AA7" w:rsidP="00525AA7">
      <w:pPr>
        <w:shd w:val="clear" w:color="auto" w:fill="FFFFFF"/>
        <w:ind w:right="5"/>
        <w:jc w:val="both"/>
      </w:pPr>
      <w:r w:rsidRPr="002A7E76">
        <w:t xml:space="preserve">  </w:t>
      </w:r>
      <w:r w:rsidRPr="002A7E76">
        <w:tab/>
        <w:t>в 2019 году самообложение граждан в муниципальном районе «Чернышевский район» не практиковалось. Необходимо распространить этот опыт на большее количество поселений, как механизм повышения гражданской активности населения и пополнения доходами местного бюджета для решения вопросов местного значения;</w:t>
      </w:r>
    </w:p>
    <w:p w:rsidR="00525AA7" w:rsidRPr="002A7E76" w:rsidRDefault="00525AA7" w:rsidP="00525AA7">
      <w:pPr>
        <w:ind w:firstLine="708"/>
        <w:jc w:val="both"/>
      </w:pPr>
      <w:r w:rsidRPr="002A7E76">
        <w:t>четвертое: за счет легализации теневой занятости и заработной платы:</w:t>
      </w:r>
    </w:p>
    <w:p w:rsidR="00525AA7" w:rsidRPr="002A7E76" w:rsidRDefault="00525AA7" w:rsidP="00525AA7">
      <w:pPr>
        <w:ind w:right="5" w:firstLine="710"/>
        <w:jc w:val="both"/>
      </w:pPr>
      <w:r w:rsidRPr="002A7E76">
        <w:t>в 2019 году проведено 11 заседаний по проблемам оплаты труда. На заседаниях присутствовали 27 руководителей организаций и 56 индивидуальных предпринимателей. В результате проведенной работы устранено 6 нарушений трудового законодательства. Заключено 12 трудовых договоров. Н</w:t>
      </w:r>
      <w:r w:rsidRPr="002A7E76">
        <w:rPr>
          <w:spacing w:val="-2"/>
        </w:rPr>
        <w:t>еобходимо</w:t>
      </w:r>
      <w:r w:rsidRPr="002A7E76">
        <w:tab/>
      </w:r>
      <w:r w:rsidRPr="002A7E76">
        <w:rPr>
          <w:spacing w:val="-2"/>
        </w:rPr>
        <w:t>активизировать</w:t>
      </w:r>
      <w:r w:rsidRPr="002A7E76">
        <w:tab/>
      </w:r>
      <w:r w:rsidRPr="002A7E76">
        <w:rPr>
          <w:spacing w:val="-2"/>
        </w:rPr>
        <w:t>деятельность м</w:t>
      </w:r>
      <w:r w:rsidRPr="002A7E76">
        <w:t>ежведомственных комиссий по легализации теневой занятости и заработной платы;</w:t>
      </w:r>
    </w:p>
    <w:p w:rsidR="00525AA7" w:rsidRPr="002A7E76" w:rsidRDefault="00525AA7" w:rsidP="00525AA7">
      <w:pPr>
        <w:jc w:val="both"/>
      </w:pPr>
      <w:r w:rsidRPr="002A7E76">
        <w:t xml:space="preserve">        пятое: за счет сокращения неэффективных налоговых льгот:</w:t>
      </w:r>
    </w:p>
    <w:p w:rsidR="00525AA7" w:rsidRPr="002A7E76" w:rsidRDefault="00525AA7" w:rsidP="00525AA7">
      <w:pPr>
        <w:jc w:val="both"/>
        <w:rPr>
          <w:b/>
        </w:rPr>
      </w:pPr>
      <w:r w:rsidRPr="002A7E76">
        <w:t xml:space="preserve"> </w:t>
      </w:r>
      <w:r w:rsidRPr="002A7E76">
        <w:tab/>
        <w:t>в течение 2019 года  проведена оценка эффективности налоговых льгот, отменена льгота по налогу на имущество в размере суммы налога, равной сумме налога, исчисленной исходя из кадастровой стоимости 150 кв.м. в   г/</w:t>
      </w:r>
      <w:proofErr w:type="spellStart"/>
      <w:proofErr w:type="gramStart"/>
      <w:r w:rsidRPr="002A7E76">
        <w:t>п</w:t>
      </w:r>
      <w:proofErr w:type="spellEnd"/>
      <w:proofErr w:type="gramEnd"/>
      <w:r w:rsidRPr="002A7E76">
        <w:t xml:space="preserve">  </w:t>
      </w:r>
      <w:proofErr w:type="spellStart"/>
      <w:r w:rsidRPr="002A7E76">
        <w:t>Чернышевское</w:t>
      </w:r>
      <w:proofErr w:type="spellEnd"/>
      <w:r w:rsidRPr="002A7E76">
        <w:t>, г/</w:t>
      </w:r>
      <w:proofErr w:type="spellStart"/>
      <w:r w:rsidRPr="002A7E76">
        <w:t>п</w:t>
      </w:r>
      <w:proofErr w:type="spellEnd"/>
      <w:r w:rsidRPr="002A7E76">
        <w:t xml:space="preserve"> «</w:t>
      </w:r>
      <w:proofErr w:type="spellStart"/>
      <w:r w:rsidRPr="002A7E76">
        <w:t>Букачачинское</w:t>
      </w:r>
      <w:proofErr w:type="spellEnd"/>
      <w:r w:rsidRPr="002A7E76">
        <w:t>».</w:t>
      </w:r>
      <w:r w:rsidRPr="002A7E76">
        <w:rPr>
          <w:b/>
        </w:rPr>
        <w:t xml:space="preserve">                                                                                                                                                                                                                                                                                                                                                                                                                                                                                                                                                                                                                                                                                                                                                                                         </w:t>
      </w:r>
    </w:p>
    <w:p w:rsidR="00525AA7" w:rsidRPr="002A7E76" w:rsidRDefault="00525AA7" w:rsidP="00525AA7">
      <w:pPr>
        <w:jc w:val="both"/>
      </w:pPr>
      <w:r w:rsidRPr="002A7E76">
        <w:tab/>
      </w:r>
      <w:r w:rsidRPr="002A7E76">
        <w:rPr>
          <w:b/>
        </w:rPr>
        <w:t>Расходы консолидированного бюджета</w:t>
      </w:r>
      <w:r w:rsidRPr="002A7E76">
        <w:t xml:space="preserve"> в 2019 году исполнены в сумме 1 177,3 млн</w:t>
      </w:r>
      <w:proofErr w:type="gramStart"/>
      <w:r w:rsidRPr="002A7E76">
        <w:t>.р</w:t>
      </w:r>
      <w:proofErr w:type="gramEnd"/>
      <w:r w:rsidRPr="002A7E76">
        <w:t>уб.  на 97,5% к уточненному плану, с ростом к 2018 году на 34,3% или на 404,1 млн. рублей.</w:t>
      </w:r>
    </w:p>
    <w:p w:rsidR="00525AA7" w:rsidRPr="002A7E76" w:rsidRDefault="00525AA7" w:rsidP="00525AA7">
      <w:pPr>
        <w:jc w:val="both"/>
      </w:pPr>
      <w:r w:rsidRPr="002A7E76">
        <w:tab/>
        <w:t>Социально-значимые расходы бюджета составили 865,9 млн. рублей, или  73,5 % от общего объема расходов консолидированного бюджета, из них:</w:t>
      </w:r>
    </w:p>
    <w:p w:rsidR="00525AA7" w:rsidRPr="002A7E76" w:rsidRDefault="00525AA7" w:rsidP="00525AA7">
      <w:pPr>
        <w:jc w:val="both"/>
      </w:pPr>
      <w:r w:rsidRPr="002A7E76">
        <w:tab/>
        <w:t>-</w:t>
      </w:r>
      <w:r w:rsidRPr="002A7E76">
        <w:tab/>
        <w:t>на выплату заработной платы (всех типов учреждений) и</w:t>
      </w:r>
      <w:r w:rsidRPr="002A7E76">
        <w:br/>
        <w:t>начислений на нее – 789,8 млн. рублей;</w:t>
      </w:r>
    </w:p>
    <w:p w:rsidR="00525AA7" w:rsidRPr="002A7E76" w:rsidRDefault="00525AA7" w:rsidP="00525AA7">
      <w:pPr>
        <w:jc w:val="both"/>
      </w:pPr>
      <w:r w:rsidRPr="002A7E76">
        <w:tab/>
        <w:t>-</w:t>
      </w:r>
      <w:r w:rsidRPr="002A7E76">
        <w:tab/>
        <w:t>на социальные выплаты гражданам – 28,8 млн. рублей;</w:t>
      </w:r>
    </w:p>
    <w:p w:rsidR="00525AA7" w:rsidRPr="002A7E76" w:rsidRDefault="00525AA7" w:rsidP="00525AA7">
      <w:pPr>
        <w:jc w:val="both"/>
      </w:pPr>
      <w:r w:rsidRPr="002A7E76">
        <w:lastRenderedPageBreak/>
        <w:tab/>
        <w:t>Кроме того, расходы инвестиционного характера составили 47,3 млн. рублей, в т. ч. инвестиции в отрасли жилищно-коммунального хозяйства 0,2 млн</w:t>
      </w:r>
      <w:proofErr w:type="gramStart"/>
      <w:r w:rsidRPr="002A7E76">
        <w:t>.р</w:t>
      </w:r>
      <w:proofErr w:type="gramEnd"/>
      <w:r w:rsidRPr="002A7E76">
        <w:t>уб., строительство универсальных спортивных площадок  9,2 млн.руб., приобретение имущества в муниципальную собственность 37,9 млн.руб.</w:t>
      </w:r>
    </w:p>
    <w:p w:rsidR="00525AA7" w:rsidRPr="002A7E76" w:rsidRDefault="00525AA7" w:rsidP="00525AA7">
      <w:pPr>
        <w:autoSpaceDE w:val="0"/>
        <w:autoSpaceDN w:val="0"/>
        <w:adjustRightInd w:val="0"/>
        <w:ind w:firstLine="357"/>
        <w:jc w:val="both"/>
        <w:rPr>
          <w:color w:val="000000"/>
        </w:rPr>
      </w:pPr>
      <w:r w:rsidRPr="002A7E76">
        <w:rPr>
          <w:color w:val="000000"/>
        </w:rPr>
        <w:tab/>
        <w:t>На 2019 год первоначально утверждено в консолидированном бюджете бюджетных ассигнований в сумме 857,4 млн</w:t>
      </w:r>
      <w:proofErr w:type="gramStart"/>
      <w:r w:rsidRPr="002A7E76">
        <w:rPr>
          <w:color w:val="000000"/>
        </w:rPr>
        <w:t>.р</w:t>
      </w:r>
      <w:proofErr w:type="gramEnd"/>
      <w:r w:rsidRPr="002A7E76">
        <w:rPr>
          <w:color w:val="000000"/>
        </w:rPr>
        <w:t>ублей, по состоянию на 31.12.2018 года уточненный план составил 1 626,5млн.рублей, в течение года произошло увеличение бюджетных ассигнований на 769,1 млн.рублей.</w:t>
      </w:r>
    </w:p>
    <w:p w:rsidR="00525AA7" w:rsidRPr="002A7E76" w:rsidRDefault="00525AA7" w:rsidP="00525AA7">
      <w:pPr>
        <w:autoSpaceDE w:val="0"/>
        <w:autoSpaceDN w:val="0"/>
        <w:adjustRightInd w:val="0"/>
        <w:ind w:firstLine="357"/>
        <w:jc w:val="both"/>
        <w:rPr>
          <w:color w:val="282828"/>
        </w:rPr>
      </w:pPr>
      <w:r w:rsidRPr="002A7E76">
        <w:rPr>
          <w:color w:val="282828"/>
        </w:rPr>
        <w:t xml:space="preserve">      Столь значительный рост объема расходов произошел в основном, благодаря проводимой Правительством работе по включению Забайкальского края в реализацию Национальных проектов и Плана социального развития центров экономического роста на территории края. </w:t>
      </w:r>
    </w:p>
    <w:p w:rsidR="00525AA7" w:rsidRPr="002A7E76" w:rsidRDefault="00525AA7" w:rsidP="00525AA7">
      <w:pPr>
        <w:autoSpaceDE w:val="0"/>
        <w:autoSpaceDN w:val="0"/>
        <w:adjustRightInd w:val="0"/>
        <w:ind w:firstLine="357"/>
        <w:jc w:val="both"/>
        <w:rPr>
          <w:color w:val="282828"/>
        </w:rPr>
      </w:pPr>
      <w:r w:rsidRPr="002A7E76">
        <w:rPr>
          <w:color w:val="282828"/>
        </w:rPr>
        <w:t xml:space="preserve">      Так, в отчетном году на их реализацию на территории Чернышевского района  было направлено 133,2млн. рублей (из них на реализацию национальных проектов – 96,4 млн. рублей, на реализацию плана ЦЭР – 36,8 млн. рублей), из которых за счет средств федерального бюджета было привлечено 76,9%, или в сумме 102,4 млн. рублей, за счет средств краевого бюджета 26,2 млн</w:t>
      </w:r>
      <w:proofErr w:type="gramStart"/>
      <w:r w:rsidRPr="002A7E76">
        <w:rPr>
          <w:color w:val="282828"/>
        </w:rPr>
        <w:t>.р</w:t>
      </w:r>
      <w:proofErr w:type="gramEnd"/>
      <w:r w:rsidRPr="002A7E76">
        <w:rPr>
          <w:color w:val="282828"/>
        </w:rPr>
        <w:t>уб. (19,7%), за счет средств местного бюджета 4,6 млн</w:t>
      </w:r>
      <w:proofErr w:type="gramStart"/>
      <w:r w:rsidRPr="002A7E76">
        <w:rPr>
          <w:color w:val="282828"/>
        </w:rPr>
        <w:t>.р</w:t>
      </w:r>
      <w:proofErr w:type="gramEnd"/>
      <w:r w:rsidRPr="002A7E76">
        <w:rPr>
          <w:color w:val="282828"/>
        </w:rPr>
        <w:t>уб.(3,5%).</w:t>
      </w:r>
    </w:p>
    <w:p w:rsidR="00525AA7" w:rsidRPr="002A7E76" w:rsidRDefault="00525AA7" w:rsidP="00525AA7">
      <w:pPr>
        <w:ind w:firstLine="902"/>
        <w:jc w:val="center"/>
        <w:rPr>
          <w:b/>
        </w:rPr>
      </w:pPr>
      <w:r w:rsidRPr="002A7E76">
        <w:rPr>
          <w:b/>
        </w:rPr>
        <w:t>Структура  исполнения расходов консолидированного бюджета</w:t>
      </w:r>
    </w:p>
    <w:p w:rsidR="00525AA7" w:rsidRPr="002A7E76" w:rsidRDefault="00525AA7" w:rsidP="00525AA7">
      <w:pPr>
        <w:ind w:firstLine="902"/>
        <w:jc w:val="center"/>
        <w:rPr>
          <w:b/>
        </w:rPr>
      </w:pPr>
      <w:r w:rsidRPr="002A7E76">
        <w:rPr>
          <w:b/>
        </w:rPr>
        <w:t>муниципального района «Чернышевский район» за 2018, 2019 г.г.</w:t>
      </w:r>
    </w:p>
    <w:p w:rsidR="00525AA7" w:rsidRPr="002A7E76" w:rsidRDefault="00525AA7" w:rsidP="00525AA7">
      <w:pPr>
        <w:ind w:firstLine="902"/>
        <w:jc w:val="right"/>
      </w:pPr>
      <w:r w:rsidRPr="002A7E76">
        <w:t>млн</w:t>
      </w:r>
      <w:proofErr w:type="gramStart"/>
      <w:r w:rsidRPr="002A7E76">
        <w:t>.р</w:t>
      </w:r>
      <w:proofErr w:type="gramEnd"/>
      <w:r w:rsidRPr="002A7E76">
        <w:t>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3"/>
        <w:gridCol w:w="1490"/>
        <w:gridCol w:w="948"/>
        <w:gridCol w:w="1490"/>
        <w:gridCol w:w="1624"/>
      </w:tblGrid>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tcPr>
          <w:p w:rsidR="00525AA7" w:rsidRPr="002A7E76" w:rsidRDefault="00525AA7" w:rsidP="00D562F1">
            <w:pPr>
              <w:jc w:val="center"/>
              <w:rPr>
                <w:b/>
              </w:rPr>
            </w:pPr>
            <w:r w:rsidRPr="002A7E76">
              <w:rPr>
                <w:b/>
              </w:rPr>
              <w:t>Наименование разделов</w:t>
            </w:r>
          </w:p>
        </w:tc>
        <w:tc>
          <w:tcPr>
            <w:tcW w:w="756" w:type="pct"/>
            <w:tcBorders>
              <w:top w:val="single" w:sz="4" w:space="0" w:color="auto"/>
              <w:left w:val="single" w:sz="4" w:space="0" w:color="auto"/>
              <w:bottom w:val="single" w:sz="4" w:space="0" w:color="auto"/>
              <w:right w:val="single" w:sz="4" w:space="0" w:color="auto"/>
            </w:tcBorders>
          </w:tcPr>
          <w:p w:rsidR="00525AA7" w:rsidRPr="002A7E76" w:rsidRDefault="00525AA7" w:rsidP="00D562F1">
            <w:pPr>
              <w:jc w:val="center"/>
              <w:rPr>
                <w:b/>
              </w:rPr>
            </w:pPr>
            <w:r w:rsidRPr="002A7E76">
              <w:rPr>
                <w:b/>
              </w:rPr>
              <w:t>Кассовые расходы за 2018 год</w:t>
            </w:r>
          </w:p>
        </w:tc>
        <w:tc>
          <w:tcPr>
            <w:tcW w:w="481" w:type="pct"/>
            <w:tcBorders>
              <w:top w:val="single" w:sz="4" w:space="0" w:color="auto"/>
              <w:left w:val="single" w:sz="4" w:space="0" w:color="auto"/>
              <w:bottom w:val="single" w:sz="4" w:space="0" w:color="auto"/>
              <w:right w:val="single" w:sz="4" w:space="0" w:color="auto"/>
            </w:tcBorders>
          </w:tcPr>
          <w:p w:rsidR="00525AA7" w:rsidRPr="002A7E76" w:rsidRDefault="00525AA7" w:rsidP="00D562F1">
            <w:pPr>
              <w:jc w:val="center"/>
              <w:rPr>
                <w:b/>
              </w:rPr>
            </w:pPr>
            <w:r w:rsidRPr="002A7E76">
              <w:rPr>
                <w:b/>
              </w:rPr>
              <w:t>Уд</w:t>
            </w:r>
            <w:proofErr w:type="gramStart"/>
            <w:r w:rsidRPr="002A7E76">
              <w:rPr>
                <w:b/>
              </w:rPr>
              <w:t>.</w:t>
            </w:r>
            <w:proofErr w:type="gramEnd"/>
            <w:r w:rsidRPr="002A7E76">
              <w:rPr>
                <w:b/>
              </w:rPr>
              <w:t xml:space="preserve"> </w:t>
            </w:r>
            <w:proofErr w:type="gramStart"/>
            <w:r w:rsidRPr="002A7E76">
              <w:rPr>
                <w:b/>
              </w:rPr>
              <w:t>в</w:t>
            </w:r>
            <w:proofErr w:type="gramEnd"/>
            <w:r w:rsidRPr="002A7E76">
              <w:rPr>
                <w:b/>
              </w:rPr>
              <w:t>ес</w:t>
            </w:r>
          </w:p>
        </w:tc>
        <w:tc>
          <w:tcPr>
            <w:tcW w:w="756" w:type="pct"/>
            <w:tcBorders>
              <w:top w:val="single" w:sz="4" w:space="0" w:color="auto"/>
              <w:left w:val="single" w:sz="4" w:space="0" w:color="auto"/>
              <w:bottom w:val="single" w:sz="4" w:space="0" w:color="auto"/>
              <w:right w:val="single" w:sz="4" w:space="0" w:color="auto"/>
            </w:tcBorders>
          </w:tcPr>
          <w:p w:rsidR="00525AA7" w:rsidRPr="002A7E76" w:rsidRDefault="00525AA7" w:rsidP="00D562F1">
            <w:pPr>
              <w:jc w:val="center"/>
              <w:rPr>
                <w:b/>
              </w:rPr>
            </w:pPr>
            <w:r w:rsidRPr="002A7E76">
              <w:rPr>
                <w:b/>
              </w:rPr>
              <w:t>Кассовые расходы за 2019 год</w:t>
            </w:r>
          </w:p>
        </w:tc>
        <w:tc>
          <w:tcPr>
            <w:tcW w:w="824" w:type="pct"/>
            <w:tcBorders>
              <w:top w:val="single" w:sz="4" w:space="0" w:color="auto"/>
              <w:left w:val="single" w:sz="4" w:space="0" w:color="auto"/>
              <w:bottom w:val="single" w:sz="4" w:space="0" w:color="auto"/>
              <w:right w:val="single" w:sz="4" w:space="0" w:color="auto"/>
            </w:tcBorders>
          </w:tcPr>
          <w:p w:rsidR="00525AA7" w:rsidRPr="002A7E76" w:rsidRDefault="00525AA7" w:rsidP="00D562F1">
            <w:pPr>
              <w:jc w:val="center"/>
              <w:rPr>
                <w:b/>
              </w:rPr>
            </w:pPr>
            <w:r w:rsidRPr="002A7E76">
              <w:rPr>
                <w:b/>
              </w:rPr>
              <w:t>Уд</w:t>
            </w:r>
            <w:proofErr w:type="gramStart"/>
            <w:r w:rsidRPr="002A7E76">
              <w:rPr>
                <w:b/>
              </w:rPr>
              <w:t>.</w:t>
            </w:r>
            <w:proofErr w:type="gramEnd"/>
            <w:r w:rsidRPr="002A7E76">
              <w:rPr>
                <w:b/>
              </w:rPr>
              <w:t xml:space="preserve"> </w:t>
            </w:r>
            <w:proofErr w:type="gramStart"/>
            <w:r w:rsidRPr="002A7E76">
              <w:rPr>
                <w:b/>
              </w:rPr>
              <w:t>в</w:t>
            </w:r>
            <w:proofErr w:type="gramEnd"/>
            <w:r w:rsidRPr="002A7E76">
              <w:rPr>
                <w:b/>
              </w:rPr>
              <w:t>ес</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Общегосударственные вопросы</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151,0</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11,5</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199,9</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12,6</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Национальная оборона</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2,4</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0,2</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2 ,6</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0,2</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Национальная безопасность и правоохранительная деятельность</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2,8</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0,3</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6,0</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0,4</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Национальная экономика</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21,2</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4,6</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65,8</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4,1</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ЖКХ</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68 ,7</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7,0</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115,4</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7,3</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Охрана окружающей среды</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4 ,6</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0,3</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Образование</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692 ,5</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57,2</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856,8</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54,3</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Культура</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73,3</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5,1</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80</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5,0</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Социальная политика</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29,4</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3,3</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35,6</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2,2</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Физическая культура и спорт</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12,6</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0,8</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23,8</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1,5</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Обслуживание муниципального долга</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0,04</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0,1</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0,02</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0,0</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Межбюджетные трансферты</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123,4</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9,9</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190,9</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12,1</w:t>
            </w:r>
          </w:p>
        </w:tc>
      </w:tr>
      <w:tr w:rsidR="00525AA7" w:rsidRPr="002A7E76" w:rsidTr="00D562F1">
        <w:trPr>
          <w:trHeight w:val="20"/>
        </w:trPr>
        <w:tc>
          <w:tcPr>
            <w:tcW w:w="2183"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ИТОГО:</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1 177,3</w:t>
            </w:r>
          </w:p>
        </w:tc>
        <w:tc>
          <w:tcPr>
            <w:tcW w:w="481"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100</w:t>
            </w:r>
          </w:p>
        </w:tc>
        <w:tc>
          <w:tcPr>
            <w:tcW w:w="756"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1 581,4</w:t>
            </w:r>
          </w:p>
        </w:tc>
        <w:tc>
          <w:tcPr>
            <w:tcW w:w="824" w:type="pct"/>
            <w:tcBorders>
              <w:top w:val="single" w:sz="4" w:space="0" w:color="auto"/>
              <w:left w:val="single" w:sz="4" w:space="0" w:color="auto"/>
              <w:bottom w:val="single" w:sz="4" w:space="0" w:color="auto"/>
              <w:right w:val="single" w:sz="4" w:space="0" w:color="auto"/>
            </w:tcBorders>
            <w:vAlign w:val="center"/>
          </w:tcPr>
          <w:p w:rsidR="00525AA7" w:rsidRPr="002A7E76" w:rsidRDefault="00525AA7" w:rsidP="00D562F1">
            <w:pPr>
              <w:jc w:val="center"/>
            </w:pPr>
            <w:r w:rsidRPr="002A7E76">
              <w:t>100</w:t>
            </w:r>
          </w:p>
        </w:tc>
      </w:tr>
    </w:tbl>
    <w:p w:rsidR="00525AA7" w:rsidRPr="002A7E76" w:rsidRDefault="00525AA7" w:rsidP="00525AA7">
      <w:pPr>
        <w:jc w:val="both"/>
        <w:rPr>
          <w:color w:val="000000"/>
        </w:rPr>
      </w:pPr>
      <w:r w:rsidRPr="002A7E76">
        <w:rPr>
          <w:color w:val="000000"/>
        </w:rPr>
        <w:tab/>
        <w:t xml:space="preserve">По состоянию на 31 декабря 2019 года на территории «Чернышевского района» функционирует 48 бюджетных учреждений, 1 казенное учреждение, 1 автономное учреждение и 22 органа местного самоуправления. </w:t>
      </w:r>
    </w:p>
    <w:p w:rsidR="00525AA7" w:rsidRPr="002A7E76" w:rsidRDefault="00525AA7" w:rsidP="00525AA7">
      <w:pPr>
        <w:jc w:val="both"/>
      </w:pPr>
    </w:p>
    <w:p w:rsidR="00525AA7" w:rsidRPr="002A7E76" w:rsidRDefault="00525AA7" w:rsidP="00525AA7">
      <w:pPr>
        <w:jc w:val="both"/>
        <w:rPr>
          <w:u w:val="single"/>
        </w:rPr>
      </w:pPr>
      <w:r w:rsidRPr="002A7E76">
        <w:rPr>
          <w:b/>
          <w:bCs/>
          <w:color w:val="000000"/>
        </w:rPr>
        <w:tab/>
      </w:r>
      <w:r w:rsidRPr="002A7E76">
        <w:rPr>
          <w:b/>
          <w:bCs/>
          <w:color w:val="000000"/>
          <w:u w:val="single"/>
        </w:rPr>
        <w:t xml:space="preserve">Раздел </w:t>
      </w:r>
      <w:r w:rsidRPr="002A7E76">
        <w:rPr>
          <w:color w:val="000000"/>
          <w:u w:val="single"/>
        </w:rPr>
        <w:t xml:space="preserve"> </w:t>
      </w:r>
      <w:r w:rsidRPr="002A7E76">
        <w:rPr>
          <w:b/>
          <w:bCs/>
          <w:color w:val="000000"/>
          <w:u w:val="single"/>
        </w:rPr>
        <w:t>Общегосударственные вопросы</w:t>
      </w:r>
      <w:r w:rsidRPr="002A7E76">
        <w:rPr>
          <w:color w:val="000000"/>
        </w:rPr>
        <w:t>     </w:t>
      </w:r>
    </w:p>
    <w:p w:rsidR="00525AA7" w:rsidRPr="002A7E76" w:rsidRDefault="00525AA7" w:rsidP="00525AA7">
      <w:pPr>
        <w:autoSpaceDE w:val="0"/>
        <w:autoSpaceDN w:val="0"/>
        <w:adjustRightInd w:val="0"/>
        <w:jc w:val="both"/>
      </w:pPr>
      <w:r w:rsidRPr="002A7E76">
        <w:rPr>
          <w:color w:val="000000"/>
        </w:rPr>
        <w:t xml:space="preserve">       В целом по разделу </w:t>
      </w:r>
      <w:r w:rsidRPr="002A7E76">
        <w:rPr>
          <w:bCs/>
          <w:color w:val="000000"/>
        </w:rPr>
        <w:t>Общегосударственные вопросы</w:t>
      </w:r>
      <w:r w:rsidRPr="002A7E76">
        <w:rPr>
          <w:color w:val="000000"/>
        </w:rPr>
        <w:t>      исполнение составило 199 876,5 тыс. рублей или 98,0 % к уточненному плану в сумме 204 001,5 тыс. рублей.</w:t>
      </w:r>
    </w:p>
    <w:p w:rsidR="00525AA7" w:rsidRPr="002A7E76" w:rsidRDefault="00525AA7" w:rsidP="00525AA7">
      <w:pPr>
        <w:autoSpaceDE w:val="0"/>
        <w:autoSpaceDN w:val="0"/>
        <w:adjustRightInd w:val="0"/>
        <w:jc w:val="both"/>
      </w:pPr>
      <w:r w:rsidRPr="002A7E76">
        <w:rPr>
          <w:color w:val="000000"/>
        </w:rPr>
        <w:t>        Расходы на содержание глав муниципальных образований  в количестве 19 шт.ед. составили 16 524,5 тыс</w:t>
      </w:r>
      <w:proofErr w:type="gramStart"/>
      <w:r w:rsidRPr="002A7E76">
        <w:rPr>
          <w:color w:val="000000"/>
        </w:rPr>
        <w:t>.р</w:t>
      </w:r>
      <w:proofErr w:type="gramEnd"/>
      <w:r w:rsidRPr="002A7E76">
        <w:rPr>
          <w:color w:val="000000"/>
        </w:rPr>
        <w:t>ублей или 99,4 % к уточненному плану в сумме 16 632,2 тыс. рублей. Расходы на ФОТ составили 16 519,7 тыс. рублей, в т.ч. заработная плата 12 620,0 тыс. рублей.</w:t>
      </w:r>
    </w:p>
    <w:p w:rsidR="00525AA7" w:rsidRPr="002A7E76" w:rsidRDefault="00525AA7" w:rsidP="00525AA7">
      <w:pPr>
        <w:autoSpaceDE w:val="0"/>
        <w:autoSpaceDN w:val="0"/>
        <w:adjustRightInd w:val="0"/>
        <w:jc w:val="both"/>
      </w:pPr>
      <w:r w:rsidRPr="002A7E76">
        <w:rPr>
          <w:color w:val="000000"/>
        </w:rPr>
        <w:t>        Расходы на содержание представительных органов  в количестве 1,5 шт.ед. составили 1587,3 тыс. рублей или 99,3% к уточненному плану в сумме 1 598,3 тыс. рублей. Расходы на ФОТ составили 1587,3 тыс. рублей, в т.ч. заработная плата 1 212,9 тыс. рублей.</w:t>
      </w:r>
    </w:p>
    <w:p w:rsidR="00525AA7" w:rsidRPr="002A7E76" w:rsidRDefault="00525AA7" w:rsidP="00525AA7">
      <w:pPr>
        <w:autoSpaceDE w:val="0"/>
        <w:autoSpaceDN w:val="0"/>
        <w:adjustRightInd w:val="0"/>
        <w:jc w:val="both"/>
      </w:pPr>
      <w:r w:rsidRPr="002A7E76">
        <w:rPr>
          <w:color w:val="000000"/>
        </w:rPr>
        <w:t>        Расходы на содержание органов местного самоуправления муниципальных образований  в количестве 61 шт.ед.  составили 40 752,8 тыс. рублей или 97,9% к уточненному плану в сумме 41 616,3 тыс. рублей. Расходы на ФОТ составили 33 369,9 тыс. рублей, в т.ч. заработная плата 25 911,1 тыс. рублей.</w:t>
      </w:r>
    </w:p>
    <w:p w:rsidR="00525AA7" w:rsidRPr="002A7E76" w:rsidRDefault="00525AA7" w:rsidP="00525AA7">
      <w:pPr>
        <w:autoSpaceDE w:val="0"/>
        <w:autoSpaceDN w:val="0"/>
        <w:adjustRightInd w:val="0"/>
        <w:jc w:val="both"/>
      </w:pPr>
      <w:r w:rsidRPr="002A7E76">
        <w:rPr>
          <w:color w:val="000000"/>
        </w:rPr>
        <w:lastRenderedPageBreak/>
        <w:t>        Расходы на содержание финансовых органов  в количестве 14 шт.ед. составили 9 363,3 тыс. рублей или 100% к уточненному плану в сумме 9 363,3 тыс. рублей. Расходы на ФОТ составили 8 399,3 тыс</w:t>
      </w:r>
      <w:proofErr w:type="gramStart"/>
      <w:r w:rsidRPr="002A7E76">
        <w:rPr>
          <w:color w:val="000000"/>
        </w:rPr>
        <w:t>.р</w:t>
      </w:r>
      <w:proofErr w:type="gramEnd"/>
      <w:r w:rsidRPr="002A7E76">
        <w:rPr>
          <w:color w:val="000000"/>
        </w:rPr>
        <w:t>ублей,  в т.ч. заработная плата 6 380,9 тыс.рублей.</w:t>
      </w:r>
    </w:p>
    <w:p w:rsidR="00525AA7" w:rsidRPr="002A7E76" w:rsidRDefault="00525AA7" w:rsidP="00525AA7">
      <w:pPr>
        <w:autoSpaceDE w:val="0"/>
        <w:autoSpaceDN w:val="0"/>
        <w:adjustRightInd w:val="0"/>
        <w:jc w:val="both"/>
      </w:pPr>
      <w:r w:rsidRPr="002A7E76">
        <w:rPr>
          <w:color w:val="000000"/>
        </w:rPr>
        <w:t>       Расходы на подготовку и проведение выборов  составили 603,3 тыс. рублей или 100% к уточненному плану.</w:t>
      </w:r>
    </w:p>
    <w:p w:rsidR="00525AA7" w:rsidRPr="002A7E76" w:rsidRDefault="00525AA7" w:rsidP="00525AA7">
      <w:pPr>
        <w:autoSpaceDE w:val="0"/>
        <w:autoSpaceDN w:val="0"/>
        <w:adjustRightInd w:val="0"/>
        <w:jc w:val="both"/>
      </w:pPr>
      <w:r w:rsidRPr="002A7E76">
        <w:rPr>
          <w:color w:val="000000"/>
        </w:rPr>
        <w:t>       Расходы резервных фондов местных администраций составили 0,0 рублей.</w:t>
      </w:r>
    </w:p>
    <w:p w:rsidR="00525AA7" w:rsidRPr="002A7E76" w:rsidRDefault="00525AA7" w:rsidP="00525AA7">
      <w:pPr>
        <w:autoSpaceDE w:val="0"/>
        <w:autoSpaceDN w:val="0"/>
        <w:adjustRightInd w:val="0"/>
        <w:jc w:val="both"/>
      </w:pPr>
      <w:r w:rsidRPr="002A7E76">
        <w:rPr>
          <w:color w:val="000000"/>
        </w:rPr>
        <w:t xml:space="preserve">       Расходы на решение других вопросов органов местного самоуправления  составили  131 045,3 тыс. рублей или 97,6% к уточненному плану в сумме 134 188,0 тыс. рублей. Содержание прочего персонала (служащие, обслуживающий персонал) в количестве 184 шт.ед.  составили 70 139,9 тыс. рублей или 99,4 % к уточненному плану в сумме 70 588,1 тыс. рублей. Расходы на ФОТ прочего персонала составили 61 542,4 тыс. рублей, в т.ч. заработная плата 47 407,7 тыс. рублей. </w:t>
      </w:r>
    </w:p>
    <w:p w:rsidR="00525AA7" w:rsidRPr="002A7E76" w:rsidRDefault="00525AA7" w:rsidP="00525AA7">
      <w:pPr>
        <w:autoSpaceDE w:val="0"/>
        <w:autoSpaceDN w:val="0"/>
        <w:adjustRightInd w:val="0"/>
        <w:jc w:val="both"/>
        <w:rPr>
          <w:u w:val="single"/>
        </w:rPr>
      </w:pPr>
      <w:r w:rsidRPr="002A7E76">
        <w:rPr>
          <w:color w:val="000000"/>
        </w:rPr>
        <w:t>       </w:t>
      </w:r>
      <w:r w:rsidRPr="002A7E76">
        <w:rPr>
          <w:b/>
          <w:bCs/>
          <w:color w:val="000000"/>
          <w:u w:val="single"/>
        </w:rPr>
        <w:t>Раздел Национальная оборона</w:t>
      </w:r>
      <w:r w:rsidRPr="002A7E76">
        <w:rPr>
          <w:color w:val="000000"/>
        </w:rPr>
        <w:t>     </w:t>
      </w:r>
    </w:p>
    <w:p w:rsidR="00525AA7" w:rsidRPr="002A7E76" w:rsidRDefault="00525AA7" w:rsidP="00525AA7">
      <w:pPr>
        <w:autoSpaceDE w:val="0"/>
        <w:autoSpaceDN w:val="0"/>
        <w:adjustRightInd w:val="0"/>
        <w:jc w:val="both"/>
      </w:pPr>
      <w:r w:rsidRPr="002A7E76">
        <w:rPr>
          <w:color w:val="000000"/>
        </w:rPr>
        <w:t>       Расходы на содержание специалистов по воинскому учету в количестве 12 шт.ед. составили 2 641,4 тыс. рублей или 100 % к уточненному плану. Расходы на ФОТ составили 2 628,2 тыс. рублей, в т.ч. заработная плата 2 029,8 тыс. рублей.</w:t>
      </w:r>
    </w:p>
    <w:p w:rsidR="00525AA7" w:rsidRPr="002A7E76" w:rsidRDefault="00525AA7" w:rsidP="00525AA7">
      <w:pPr>
        <w:autoSpaceDE w:val="0"/>
        <w:autoSpaceDN w:val="0"/>
        <w:adjustRightInd w:val="0"/>
        <w:jc w:val="both"/>
        <w:rPr>
          <w:u w:val="single"/>
        </w:rPr>
      </w:pPr>
      <w:r w:rsidRPr="002A7E76">
        <w:rPr>
          <w:color w:val="000000"/>
        </w:rPr>
        <w:t>     </w:t>
      </w:r>
      <w:r w:rsidRPr="002A7E76">
        <w:rPr>
          <w:b/>
          <w:bCs/>
          <w:color w:val="000000"/>
        </w:rPr>
        <w:t xml:space="preserve">   </w:t>
      </w:r>
      <w:r w:rsidRPr="002A7E76">
        <w:rPr>
          <w:b/>
          <w:bCs/>
          <w:color w:val="000000"/>
          <w:u w:val="single"/>
        </w:rPr>
        <w:t>Раздел Национальная безопасность</w:t>
      </w:r>
      <w:r w:rsidRPr="002A7E76">
        <w:rPr>
          <w:color w:val="000000"/>
          <w:u w:val="single"/>
        </w:rPr>
        <w:t xml:space="preserve">  </w:t>
      </w:r>
    </w:p>
    <w:p w:rsidR="00525AA7" w:rsidRPr="002A7E76" w:rsidRDefault="00525AA7" w:rsidP="00525AA7">
      <w:pPr>
        <w:autoSpaceDE w:val="0"/>
        <w:autoSpaceDN w:val="0"/>
        <w:adjustRightInd w:val="0"/>
        <w:jc w:val="both"/>
      </w:pPr>
      <w:r w:rsidRPr="002A7E76">
        <w:rPr>
          <w:color w:val="000000"/>
        </w:rPr>
        <w:t>       Расходы по предупреждению и ликвидации чрезвычайной ситуации  составили 5 949,8 тыс. рублей или 95,3% к уточненному плану в сумме 6 240,6 тыс. рублей. По данному разделу отражены в т.ч. расходы на содержание единой дежурной диспетчерской службы администрации муниципального района «Чернышевский район» в количестве 9 шт.ед. в сумме 3 422,5 тыс. рублей, в т.ч. ФОТ 3 422,5 тыс. рублей из них заработная плата 2 623,6 тыс. рублей. Расходы на ЧС составили 2 481,3 тыс. рублей.</w:t>
      </w:r>
    </w:p>
    <w:p w:rsidR="00525AA7" w:rsidRPr="002A7E76" w:rsidRDefault="00525AA7" w:rsidP="00525AA7">
      <w:pPr>
        <w:autoSpaceDE w:val="0"/>
        <w:autoSpaceDN w:val="0"/>
        <w:adjustRightInd w:val="0"/>
        <w:jc w:val="both"/>
      </w:pPr>
      <w:r w:rsidRPr="002A7E76">
        <w:rPr>
          <w:color w:val="000000"/>
        </w:rPr>
        <w:t>        По данному разделу отражены расходы по муниципальным целевым программам г/</w:t>
      </w:r>
      <w:proofErr w:type="spellStart"/>
      <w:proofErr w:type="gramStart"/>
      <w:r w:rsidRPr="002A7E76">
        <w:rPr>
          <w:color w:val="000000"/>
        </w:rPr>
        <w:t>п</w:t>
      </w:r>
      <w:proofErr w:type="spellEnd"/>
      <w:proofErr w:type="gramEnd"/>
      <w:r w:rsidRPr="002A7E76">
        <w:rPr>
          <w:color w:val="000000"/>
        </w:rPr>
        <w:t xml:space="preserve"> «</w:t>
      </w:r>
      <w:proofErr w:type="spellStart"/>
      <w:r w:rsidRPr="002A7E76">
        <w:rPr>
          <w:color w:val="000000"/>
        </w:rPr>
        <w:t>Чернышевское</w:t>
      </w:r>
      <w:proofErr w:type="spellEnd"/>
      <w:r w:rsidRPr="002A7E76">
        <w:rPr>
          <w:color w:val="000000"/>
        </w:rPr>
        <w:t>» исполнение составило 34,0 тыс. рублей или 100% к уточненному плану.</w:t>
      </w:r>
    </w:p>
    <w:p w:rsidR="00525AA7" w:rsidRPr="002A7E76" w:rsidRDefault="00525AA7" w:rsidP="00525AA7">
      <w:pPr>
        <w:autoSpaceDE w:val="0"/>
        <w:autoSpaceDN w:val="0"/>
        <w:adjustRightInd w:val="0"/>
        <w:jc w:val="both"/>
        <w:rPr>
          <w:u w:val="single"/>
        </w:rPr>
      </w:pPr>
      <w:r w:rsidRPr="002A7E76">
        <w:rPr>
          <w:color w:val="000000"/>
        </w:rPr>
        <w:t>        </w:t>
      </w:r>
      <w:r w:rsidRPr="002A7E76">
        <w:rPr>
          <w:b/>
          <w:bCs/>
          <w:color w:val="000000"/>
          <w:u w:val="single"/>
        </w:rPr>
        <w:t>Раздел Национальная экономика</w:t>
      </w:r>
      <w:r w:rsidRPr="002A7E76">
        <w:rPr>
          <w:color w:val="000000"/>
          <w:u w:val="single"/>
        </w:rPr>
        <w:t xml:space="preserve">  </w:t>
      </w:r>
    </w:p>
    <w:p w:rsidR="00525AA7" w:rsidRPr="002A7E76" w:rsidRDefault="00525AA7" w:rsidP="00525AA7">
      <w:pPr>
        <w:autoSpaceDE w:val="0"/>
        <w:autoSpaceDN w:val="0"/>
        <w:adjustRightInd w:val="0"/>
        <w:jc w:val="both"/>
      </w:pPr>
      <w:r w:rsidRPr="002A7E76">
        <w:rPr>
          <w:color w:val="000000"/>
        </w:rPr>
        <w:t xml:space="preserve">         Отражены расходы на ремонт и содержание автомобильных дорог за счет дорожных фондов местных администраций, средств субсидий из краевого бюджета на ремонт автодорог. Расходы составили 65 744,0 тыс. рублей или 78,9 % к уточненному плану в сумме 83 335,6 тыс. рублей. </w:t>
      </w:r>
      <w:proofErr w:type="spellStart"/>
      <w:r w:rsidRPr="002A7E76">
        <w:rPr>
          <w:color w:val="000000"/>
        </w:rPr>
        <w:t>Недоисполнение</w:t>
      </w:r>
      <w:proofErr w:type="spellEnd"/>
      <w:r w:rsidRPr="002A7E76">
        <w:rPr>
          <w:color w:val="000000"/>
        </w:rPr>
        <w:t xml:space="preserve"> относительно уточненного плана за 2019 год связано с </w:t>
      </w:r>
      <w:proofErr w:type="spellStart"/>
      <w:r w:rsidRPr="002A7E76">
        <w:rPr>
          <w:color w:val="000000"/>
        </w:rPr>
        <w:t>неосвоением</w:t>
      </w:r>
      <w:proofErr w:type="spellEnd"/>
      <w:r w:rsidRPr="002A7E76">
        <w:rPr>
          <w:color w:val="000000"/>
        </w:rPr>
        <w:t xml:space="preserve"> средств дорожных фондов городскими поселениями в сумме 12 162,5 тыс. рублей, по муниципальному району остаток лимитов бюджетных обязательств по дорожному фонду составил 3 868,6 тыс</w:t>
      </w:r>
      <w:proofErr w:type="gramStart"/>
      <w:r w:rsidRPr="002A7E76">
        <w:rPr>
          <w:color w:val="000000"/>
        </w:rPr>
        <w:t>.р</w:t>
      </w:r>
      <w:proofErr w:type="gramEnd"/>
      <w:r w:rsidRPr="002A7E76">
        <w:rPr>
          <w:color w:val="000000"/>
        </w:rPr>
        <w:t xml:space="preserve">ублей. Средства дорожных фондов зарезервированы на выполнение муниципальных контрактов со сроком исполнения 2020 год. </w:t>
      </w:r>
    </w:p>
    <w:p w:rsidR="00525AA7" w:rsidRPr="002A7E76" w:rsidRDefault="00525AA7" w:rsidP="00525AA7">
      <w:pPr>
        <w:autoSpaceDE w:val="0"/>
        <w:autoSpaceDN w:val="0"/>
        <w:adjustRightInd w:val="0"/>
        <w:jc w:val="both"/>
      </w:pPr>
      <w:r w:rsidRPr="002A7E76">
        <w:rPr>
          <w:color w:val="000000"/>
        </w:rPr>
        <w:t>       Кроме того,  по данному разделу отражены расходы на администрирование по льготному проезду в сумме 1,3 тыс. рублей или 100% к уточненному плану, а также расходы на реализацию мероприятий по программе поддержки малого и среднего предпринимательства муниципального района «Чернышевский район» в сумме 25,0 тыс. рублей или 100% к уточненному плану.</w:t>
      </w:r>
    </w:p>
    <w:p w:rsidR="00525AA7" w:rsidRPr="002A7E76" w:rsidRDefault="00525AA7" w:rsidP="00525AA7">
      <w:pPr>
        <w:autoSpaceDE w:val="0"/>
        <w:autoSpaceDN w:val="0"/>
        <w:adjustRightInd w:val="0"/>
        <w:jc w:val="both"/>
        <w:rPr>
          <w:u w:val="single"/>
        </w:rPr>
      </w:pPr>
      <w:r w:rsidRPr="002A7E76">
        <w:rPr>
          <w:color w:val="000000"/>
        </w:rPr>
        <w:t>        </w:t>
      </w:r>
      <w:r w:rsidRPr="002A7E76">
        <w:rPr>
          <w:b/>
          <w:bCs/>
          <w:color w:val="000000"/>
          <w:u w:val="single"/>
        </w:rPr>
        <w:t>Раздел Жилищно-коммунальное хозяйство</w:t>
      </w:r>
      <w:r w:rsidRPr="002A7E76">
        <w:rPr>
          <w:color w:val="000000"/>
        </w:rPr>
        <w:t xml:space="preserve">           </w:t>
      </w:r>
    </w:p>
    <w:p w:rsidR="00525AA7" w:rsidRPr="002A7E76" w:rsidRDefault="00525AA7" w:rsidP="00525AA7">
      <w:pPr>
        <w:autoSpaceDE w:val="0"/>
        <w:autoSpaceDN w:val="0"/>
        <w:adjustRightInd w:val="0"/>
        <w:jc w:val="both"/>
      </w:pPr>
      <w:r w:rsidRPr="002A7E76">
        <w:rPr>
          <w:color w:val="000000"/>
        </w:rPr>
        <w:t>        Отражены расходы городских поселений на ремонт муниципального жилого фонда. Расходы составили 3 013,5 тыс. рублей или 99,2% к уточненному плану в сумме 3 038,2 тыс. рублей.</w:t>
      </w:r>
    </w:p>
    <w:p w:rsidR="00525AA7" w:rsidRPr="002A7E76" w:rsidRDefault="00525AA7" w:rsidP="00525AA7">
      <w:pPr>
        <w:autoSpaceDE w:val="0"/>
        <w:autoSpaceDN w:val="0"/>
        <w:adjustRightInd w:val="0"/>
        <w:jc w:val="both"/>
      </w:pPr>
      <w:r w:rsidRPr="002A7E76">
        <w:rPr>
          <w:color w:val="000000"/>
        </w:rPr>
        <w:t xml:space="preserve">       Отражены расходы городских и сельских поселений на содержание объектов коммунального хозяйства. Расходы составили 66 126,0 тыс. рублей или 99,3% к уточненному плану в сумме 66 585,1тыс. рублей. В том числе в данных расходах отражено содержание водокачек в сумме 4 254,4 тыс. рублей или 99,1% к уточненному плану в сумме 4 291,7 тыс. рублей. Расходы по ФОТ работников водокачек в количестве 13,2 </w:t>
      </w:r>
      <w:proofErr w:type="spellStart"/>
      <w:r w:rsidRPr="002A7E76">
        <w:rPr>
          <w:color w:val="000000"/>
        </w:rPr>
        <w:t>шт</w:t>
      </w:r>
      <w:proofErr w:type="gramStart"/>
      <w:r w:rsidRPr="002A7E76">
        <w:rPr>
          <w:color w:val="000000"/>
        </w:rPr>
        <w:t>.е</w:t>
      </w:r>
      <w:proofErr w:type="gramEnd"/>
      <w:r w:rsidRPr="002A7E76">
        <w:rPr>
          <w:color w:val="000000"/>
        </w:rPr>
        <w:t>д</w:t>
      </w:r>
      <w:proofErr w:type="spellEnd"/>
      <w:r w:rsidRPr="002A7E76">
        <w:rPr>
          <w:color w:val="000000"/>
        </w:rPr>
        <w:t xml:space="preserve"> составили 4 082,6 тыс. рублей, в т.ч. заработная плата 3 356,9 тыс. рублей.</w:t>
      </w:r>
    </w:p>
    <w:p w:rsidR="00525AA7" w:rsidRPr="002A7E76" w:rsidRDefault="00525AA7" w:rsidP="00525AA7">
      <w:pPr>
        <w:autoSpaceDE w:val="0"/>
        <w:autoSpaceDN w:val="0"/>
        <w:adjustRightInd w:val="0"/>
        <w:jc w:val="both"/>
        <w:rPr>
          <w:color w:val="000000"/>
        </w:rPr>
      </w:pPr>
      <w:r w:rsidRPr="002A7E76">
        <w:rPr>
          <w:color w:val="000000"/>
        </w:rPr>
        <w:t>         Отражены расходы по благоустройству территорий поселений. Расходы составили 45 675,6тыс. рублей или 98,1 % к уточненному плану в сумме 46 562,7 тыс. рублей.</w:t>
      </w:r>
    </w:p>
    <w:p w:rsidR="00525AA7" w:rsidRPr="002A7E76" w:rsidRDefault="00525AA7" w:rsidP="00525AA7">
      <w:pPr>
        <w:autoSpaceDE w:val="0"/>
        <w:autoSpaceDN w:val="0"/>
        <w:adjustRightInd w:val="0"/>
        <w:jc w:val="both"/>
        <w:rPr>
          <w:b/>
          <w:u w:val="single"/>
        </w:rPr>
      </w:pPr>
      <w:r w:rsidRPr="002A7E76">
        <w:t xml:space="preserve"> </w:t>
      </w:r>
      <w:r w:rsidRPr="002A7E76">
        <w:tab/>
      </w:r>
      <w:r w:rsidRPr="002A7E76">
        <w:rPr>
          <w:b/>
          <w:u w:val="single"/>
        </w:rPr>
        <w:t>Раздел Охрана окружающей среды</w:t>
      </w:r>
    </w:p>
    <w:p w:rsidR="00525AA7" w:rsidRPr="002A7E76" w:rsidRDefault="00525AA7" w:rsidP="00525AA7">
      <w:pPr>
        <w:autoSpaceDE w:val="0"/>
        <w:autoSpaceDN w:val="0"/>
        <w:adjustRightInd w:val="0"/>
        <w:jc w:val="both"/>
      </w:pPr>
      <w:r w:rsidRPr="002A7E76">
        <w:rPr>
          <w:color w:val="000000"/>
        </w:rPr>
        <w:t xml:space="preserve">  Уточненный план  по разделу </w:t>
      </w:r>
      <w:r w:rsidRPr="002A7E76">
        <w:t>Охрана окружающей среды</w:t>
      </w:r>
      <w:r w:rsidRPr="002A7E76">
        <w:rPr>
          <w:color w:val="000000"/>
        </w:rPr>
        <w:t xml:space="preserve"> составил 13 097,6 тыс. рублей, исполнение – 4 597,6 тыс. рублей, или 35,1 % к уточненному плану. </w:t>
      </w:r>
      <w:proofErr w:type="gramStart"/>
      <w:r w:rsidRPr="002A7E76">
        <w:rPr>
          <w:color w:val="000000"/>
        </w:rPr>
        <w:t>По разделу отражены расходы за счет средств субсидии из краевого бюджета на реализацию  мероприятий по ликвидации</w:t>
      </w:r>
      <w:proofErr w:type="gramEnd"/>
      <w:r w:rsidRPr="002A7E76">
        <w:rPr>
          <w:color w:val="000000"/>
        </w:rPr>
        <w:t xml:space="preserve"> мест несанкционированного размещения отходов. Средства субсидии не освоены в полном объеме  по причине того, что бюджетные ассигнования и лимиты </w:t>
      </w:r>
      <w:r w:rsidRPr="002A7E76">
        <w:rPr>
          <w:color w:val="000000"/>
        </w:rPr>
        <w:lastRenderedPageBreak/>
        <w:t>бюджетных обязательств в сумме 8 500,0 тыс</w:t>
      </w:r>
      <w:proofErr w:type="gramStart"/>
      <w:r w:rsidRPr="002A7E76">
        <w:rPr>
          <w:color w:val="000000"/>
        </w:rPr>
        <w:t>.р</w:t>
      </w:r>
      <w:proofErr w:type="gramEnd"/>
      <w:r w:rsidRPr="002A7E76">
        <w:rPr>
          <w:color w:val="000000"/>
        </w:rPr>
        <w:t>ублей были доведены муниципальному району 27 декабря 2019 года.</w:t>
      </w:r>
    </w:p>
    <w:p w:rsidR="00525AA7" w:rsidRPr="002A7E76" w:rsidRDefault="00525AA7" w:rsidP="00525AA7">
      <w:pPr>
        <w:autoSpaceDE w:val="0"/>
        <w:autoSpaceDN w:val="0"/>
        <w:adjustRightInd w:val="0"/>
        <w:jc w:val="both"/>
      </w:pPr>
    </w:p>
    <w:p w:rsidR="00525AA7" w:rsidRPr="002A7E76" w:rsidRDefault="00525AA7" w:rsidP="00525AA7">
      <w:pPr>
        <w:autoSpaceDE w:val="0"/>
        <w:autoSpaceDN w:val="0"/>
        <w:adjustRightInd w:val="0"/>
        <w:jc w:val="both"/>
        <w:rPr>
          <w:u w:val="single"/>
        </w:rPr>
      </w:pPr>
      <w:r w:rsidRPr="002A7E76">
        <w:rPr>
          <w:b/>
          <w:bCs/>
          <w:color w:val="000000"/>
        </w:rPr>
        <w:t>      </w:t>
      </w:r>
      <w:r w:rsidRPr="002A7E76">
        <w:rPr>
          <w:b/>
          <w:bCs/>
          <w:color w:val="000000"/>
          <w:u w:val="single"/>
        </w:rPr>
        <w:t>Раздел  Образование</w:t>
      </w:r>
    </w:p>
    <w:p w:rsidR="00525AA7" w:rsidRPr="002A7E76" w:rsidRDefault="00525AA7" w:rsidP="00525AA7">
      <w:pPr>
        <w:autoSpaceDE w:val="0"/>
        <w:autoSpaceDN w:val="0"/>
        <w:adjustRightInd w:val="0"/>
        <w:jc w:val="both"/>
      </w:pPr>
      <w:r w:rsidRPr="002A7E76">
        <w:rPr>
          <w:color w:val="000000"/>
        </w:rPr>
        <w:t>      Кассовые расходы по разделу  "Образование" составили 856 823,3 тыс</w:t>
      </w:r>
      <w:proofErr w:type="gramStart"/>
      <w:r w:rsidRPr="002A7E76">
        <w:rPr>
          <w:color w:val="000000"/>
        </w:rPr>
        <w:t>.р</w:t>
      </w:r>
      <w:proofErr w:type="gramEnd"/>
      <w:r w:rsidRPr="002A7E76">
        <w:rPr>
          <w:color w:val="000000"/>
        </w:rPr>
        <w:t>ублей или 99,8 % к уточненному плану в сумме 858 177,6 тыс. рублей, из них по бюджетным учреждениям 823 61,1 тыс.рублей, по казенным 33 222,2 тыс.рублей.</w:t>
      </w:r>
    </w:p>
    <w:p w:rsidR="00525AA7" w:rsidRPr="002A7E76" w:rsidRDefault="00525AA7" w:rsidP="00525AA7">
      <w:pPr>
        <w:autoSpaceDE w:val="0"/>
        <w:autoSpaceDN w:val="0"/>
        <w:adjustRightInd w:val="0"/>
        <w:jc w:val="both"/>
      </w:pPr>
      <w:r w:rsidRPr="002A7E76">
        <w:rPr>
          <w:b/>
          <w:bCs/>
          <w:color w:val="000000"/>
        </w:rPr>
        <w:tab/>
        <w:t>Дошкольное образование</w:t>
      </w:r>
    </w:p>
    <w:p w:rsidR="00525AA7" w:rsidRPr="002A7E76" w:rsidRDefault="00525AA7" w:rsidP="00525AA7">
      <w:pPr>
        <w:autoSpaceDE w:val="0"/>
        <w:autoSpaceDN w:val="0"/>
        <w:adjustRightInd w:val="0"/>
        <w:jc w:val="both"/>
      </w:pPr>
      <w:r w:rsidRPr="002A7E76">
        <w:rPr>
          <w:color w:val="000000"/>
        </w:rPr>
        <w:t>      Количество дошкольных учреждений в Чернышевском районе не изменилось и составляет 17 единиц.</w:t>
      </w:r>
    </w:p>
    <w:p w:rsidR="00525AA7" w:rsidRPr="002A7E76" w:rsidRDefault="00525AA7" w:rsidP="00525AA7">
      <w:pPr>
        <w:autoSpaceDE w:val="0"/>
        <w:autoSpaceDN w:val="0"/>
        <w:adjustRightInd w:val="0"/>
        <w:jc w:val="both"/>
      </w:pPr>
      <w:r w:rsidRPr="002A7E76">
        <w:rPr>
          <w:color w:val="000000"/>
        </w:rPr>
        <w:t>      Штатная численность по подразделу «Дошкольное образование» по состоянию на 31.12.2019 составила 389 ед. или с уменьшением по сравнению с началом года на  10 шт.ед., в т</w:t>
      </w:r>
      <w:proofErr w:type="gramStart"/>
      <w:r w:rsidRPr="002A7E76">
        <w:rPr>
          <w:color w:val="000000"/>
        </w:rPr>
        <w:t>.ч</w:t>
      </w:r>
      <w:proofErr w:type="gramEnd"/>
      <w:r w:rsidRPr="002A7E76">
        <w:rPr>
          <w:color w:val="000000"/>
        </w:rPr>
        <w:t xml:space="preserve"> педагогические работники на 3 шт.ед., прочий персонал на 7 шт.единиц. </w:t>
      </w:r>
    </w:p>
    <w:p w:rsidR="00525AA7" w:rsidRPr="002A7E76" w:rsidRDefault="00525AA7" w:rsidP="00525AA7">
      <w:pPr>
        <w:autoSpaceDE w:val="0"/>
        <w:autoSpaceDN w:val="0"/>
        <w:adjustRightInd w:val="0"/>
        <w:jc w:val="both"/>
      </w:pPr>
      <w:r w:rsidRPr="002A7E76">
        <w:rPr>
          <w:color w:val="000000"/>
        </w:rPr>
        <w:t>      Общий объем расходов составил 240 935,4 тыс. руб., в т.ч. расходы на заработанную плату с начислениями   -  147 636,1 тыс</w:t>
      </w:r>
      <w:proofErr w:type="gramStart"/>
      <w:r w:rsidRPr="002A7E76">
        <w:rPr>
          <w:color w:val="000000"/>
        </w:rPr>
        <w:t>.р</w:t>
      </w:r>
      <w:proofErr w:type="gramEnd"/>
      <w:r w:rsidRPr="002A7E76">
        <w:rPr>
          <w:color w:val="000000"/>
        </w:rPr>
        <w:t>ублей.</w:t>
      </w:r>
    </w:p>
    <w:p w:rsidR="00525AA7" w:rsidRPr="002A7E76" w:rsidRDefault="00525AA7" w:rsidP="00525AA7">
      <w:pPr>
        <w:autoSpaceDE w:val="0"/>
        <w:autoSpaceDN w:val="0"/>
        <w:adjustRightInd w:val="0"/>
        <w:jc w:val="both"/>
      </w:pPr>
      <w:r w:rsidRPr="002A7E76">
        <w:rPr>
          <w:color w:val="000000"/>
        </w:rPr>
        <w:t>     Средняя заработная плата по дошкольным учреждениям за 2019 год составила 23,85 тыс</w:t>
      </w:r>
      <w:proofErr w:type="gramStart"/>
      <w:r w:rsidRPr="002A7E76">
        <w:rPr>
          <w:color w:val="000000"/>
        </w:rPr>
        <w:t>.р</w:t>
      </w:r>
      <w:proofErr w:type="gramEnd"/>
      <w:r w:rsidRPr="002A7E76">
        <w:rPr>
          <w:color w:val="000000"/>
        </w:rPr>
        <w:t>уб., в том числе:</w:t>
      </w:r>
    </w:p>
    <w:p w:rsidR="00525AA7" w:rsidRPr="002A7E76" w:rsidRDefault="00525AA7" w:rsidP="00525AA7">
      <w:pPr>
        <w:autoSpaceDE w:val="0"/>
        <w:autoSpaceDN w:val="0"/>
        <w:adjustRightInd w:val="0"/>
        <w:jc w:val="both"/>
      </w:pPr>
      <w:r w:rsidRPr="002A7E76">
        <w:rPr>
          <w:color w:val="000000"/>
        </w:rPr>
        <w:t xml:space="preserve">- </w:t>
      </w:r>
      <w:proofErr w:type="spellStart"/>
      <w:r w:rsidRPr="002A7E76">
        <w:rPr>
          <w:color w:val="000000"/>
        </w:rPr>
        <w:t>пед</w:t>
      </w:r>
      <w:proofErr w:type="spellEnd"/>
      <w:r w:rsidRPr="002A7E76">
        <w:rPr>
          <w:color w:val="000000"/>
        </w:rPr>
        <w:t>. работники – 27,34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pPr>
      <w:r w:rsidRPr="002A7E76">
        <w:rPr>
          <w:color w:val="000000"/>
        </w:rPr>
        <w:t>- руководящие работники  - 25,25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rPr>
          <w:color w:val="000000"/>
        </w:rPr>
      </w:pPr>
      <w:r w:rsidRPr="002A7E76">
        <w:rPr>
          <w:color w:val="000000"/>
        </w:rPr>
        <w:t>- административно-хозяйственный, учебно-вспомогательный и прочий персонал 21,93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pPr>
      <w:r w:rsidRPr="002A7E76">
        <w:rPr>
          <w:b/>
          <w:bCs/>
          <w:color w:val="000000"/>
        </w:rPr>
        <w:t>        Общее образование </w:t>
      </w:r>
    </w:p>
    <w:p w:rsidR="00525AA7" w:rsidRPr="002A7E76" w:rsidRDefault="00525AA7" w:rsidP="00525AA7">
      <w:pPr>
        <w:autoSpaceDE w:val="0"/>
        <w:autoSpaceDN w:val="0"/>
        <w:adjustRightInd w:val="0"/>
        <w:jc w:val="both"/>
      </w:pPr>
      <w:r w:rsidRPr="002A7E76">
        <w:rPr>
          <w:b/>
          <w:bCs/>
          <w:color w:val="000000"/>
        </w:rPr>
        <w:t>        </w:t>
      </w:r>
      <w:r w:rsidRPr="002A7E76">
        <w:rPr>
          <w:color w:val="000000"/>
        </w:rPr>
        <w:t xml:space="preserve">Количество общеобразовательных учреждений составляет 22 единицы, из них 3 начальных школы, 6 неполных средних и 13 средних. Количество в течение года уменьшилось на 1 единицу – ликвидировано учреждение «Средняя школа </w:t>
      </w:r>
      <w:proofErr w:type="spellStart"/>
      <w:r w:rsidRPr="002A7E76">
        <w:rPr>
          <w:color w:val="000000"/>
        </w:rPr>
        <w:t>пгт</w:t>
      </w:r>
      <w:proofErr w:type="spellEnd"/>
      <w:r w:rsidRPr="002A7E76">
        <w:rPr>
          <w:color w:val="000000"/>
        </w:rPr>
        <w:t>. Чернышевск".</w:t>
      </w:r>
    </w:p>
    <w:p w:rsidR="00525AA7" w:rsidRPr="002A7E76" w:rsidRDefault="00525AA7" w:rsidP="00525AA7">
      <w:pPr>
        <w:autoSpaceDE w:val="0"/>
        <w:autoSpaceDN w:val="0"/>
        <w:adjustRightInd w:val="0"/>
        <w:jc w:val="both"/>
      </w:pPr>
      <w:r w:rsidRPr="002A7E76">
        <w:rPr>
          <w:color w:val="000000"/>
        </w:rPr>
        <w:t>        Количество штатных единиц на 31.12.2019 года составило 952 ед. или уменьшилось на 1 ед. по сравнению с началом года.   </w:t>
      </w:r>
    </w:p>
    <w:p w:rsidR="00525AA7" w:rsidRPr="002A7E76" w:rsidRDefault="00525AA7" w:rsidP="00525AA7">
      <w:pPr>
        <w:autoSpaceDE w:val="0"/>
        <w:autoSpaceDN w:val="0"/>
        <w:adjustRightInd w:val="0"/>
        <w:jc w:val="both"/>
      </w:pPr>
      <w:r w:rsidRPr="002A7E76">
        <w:rPr>
          <w:color w:val="000000"/>
        </w:rPr>
        <w:t>        Общий объем кассовых расходов составил 534 082,8 тыс. руб. в т.ч. расходы на заработанную плату с начислениями   – 379 477,2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pPr>
      <w:r w:rsidRPr="002A7E76">
        <w:rPr>
          <w:color w:val="000000"/>
        </w:rPr>
        <w:t>        Средняя заработная плата по общеобразовательным учреждениям за 2019 год составила 31,53 тыс</w:t>
      </w:r>
      <w:proofErr w:type="gramStart"/>
      <w:r w:rsidRPr="002A7E76">
        <w:rPr>
          <w:color w:val="000000"/>
        </w:rPr>
        <w:t>.р</w:t>
      </w:r>
      <w:proofErr w:type="gramEnd"/>
      <w:r w:rsidRPr="002A7E76">
        <w:rPr>
          <w:color w:val="000000"/>
        </w:rPr>
        <w:t>уб. . в том числе:</w:t>
      </w:r>
    </w:p>
    <w:p w:rsidR="00525AA7" w:rsidRPr="002A7E76" w:rsidRDefault="00525AA7" w:rsidP="00525AA7">
      <w:pPr>
        <w:autoSpaceDE w:val="0"/>
        <w:autoSpaceDN w:val="0"/>
        <w:adjustRightInd w:val="0"/>
        <w:jc w:val="both"/>
      </w:pPr>
      <w:r w:rsidRPr="002A7E76">
        <w:rPr>
          <w:color w:val="000000"/>
        </w:rPr>
        <w:t xml:space="preserve">- </w:t>
      </w:r>
      <w:proofErr w:type="spellStart"/>
      <w:r w:rsidRPr="002A7E76">
        <w:rPr>
          <w:color w:val="000000"/>
        </w:rPr>
        <w:t>пед</w:t>
      </w:r>
      <w:proofErr w:type="spellEnd"/>
      <w:r w:rsidRPr="002A7E76">
        <w:rPr>
          <w:color w:val="000000"/>
        </w:rPr>
        <w:t>. работники – 37,08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pPr>
      <w:r w:rsidRPr="002A7E76">
        <w:rPr>
          <w:color w:val="000000"/>
        </w:rPr>
        <w:t>- руководящие работники 41,28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pPr>
      <w:r w:rsidRPr="002A7E76">
        <w:rPr>
          <w:color w:val="000000"/>
        </w:rPr>
        <w:t>-административно-хозяйственный, учебно-вспомогательный и прочий персонал 21,78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pPr>
      <w:r w:rsidRPr="002A7E76">
        <w:rPr>
          <w:b/>
          <w:bCs/>
          <w:color w:val="000000"/>
        </w:rPr>
        <w:t>       Дополнительное образование детей </w:t>
      </w:r>
    </w:p>
    <w:p w:rsidR="00525AA7" w:rsidRPr="002A7E76" w:rsidRDefault="00525AA7" w:rsidP="00525AA7">
      <w:pPr>
        <w:autoSpaceDE w:val="0"/>
        <w:autoSpaceDN w:val="0"/>
        <w:adjustRightInd w:val="0"/>
        <w:jc w:val="both"/>
      </w:pPr>
      <w:r w:rsidRPr="002A7E76">
        <w:rPr>
          <w:color w:val="000000"/>
        </w:rPr>
        <w:t>      Количество внешкольных учреждений на 31.12.2019 года не изменилось и составило 3 ед.</w:t>
      </w:r>
    </w:p>
    <w:p w:rsidR="00525AA7" w:rsidRPr="002A7E76" w:rsidRDefault="00525AA7" w:rsidP="00525AA7">
      <w:pPr>
        <w:autoSpaceDE w:val="0"/>
        <w:autoSpaceDN w:val="0"/>
        <w:adjustRightInd w:val="0"/>
        <w:jc w:val="both"/>
      </w:pPr>
      <w:r w:rsidRPr="002A7E76">
        <w:rPr>
          <w:color w:val="000000"/>
        </w:rPr>
        <w:t>    Общий объем кассовых расходов на содержание внешкольных учреждений составил 42 822,2 тыс</w:t>
      </w:r>
      <w:proofErr w:type="gramStart"/>
      <w:r w:rsidRPr="002A7E76">
        <w:rPr>
          <w:color w:val="000000"/>
        </w:rPr>
        <w:t>.р</w:t>
      </w:r>
      <w:proofErr w:type="gramEnd"/>
      <w:r w:rsidRPr="002A7E76">
        <w:rPr>
          <w:color w:val="000000"/>
        </w:rPr>
        <w:t>уб. в т.ч. расходы на заработанную плату с начислениями  – 35 658,1 тыс.руб.</w:t>
      </w:r>
    </w:p>
    <w:p w:rsidR="00525AA7" w:rsidRPr="002A7E76" w:rsidRDefault="00525AA7" w:rsidP="00525AA7">
      <w:pPr>
        <w:autoSpaceDE w:val="0"/>
        <w:autoSpaceDN w:val="0"/>
        <w:adjustRightInd w:val="0"/>
        <w:jc w:val="both"/>
      </w:pPr>
      <w:r w:rsidRPr="002A7E76">
        <w:rPr>
          <w:color w:val="000000"/>
        </w:rPr>
        <w:t>      Средняя заработная плата работников дополнительного образования за 2019 год составила 28,01 тыс</w:t>
      </w:r>
      <w:proofErr w:type="gramStart"/>
      <w:r w:rsidRPr="002A7E76">
        <w:rPr>
          <w:color w:val="000000"/>
        </w:rPr>
        <w:t>.р</w:t>
      </w:r>
      <w:proofErr w:type="gramEnd"/>
      <w:r w:rsidRPr="002A7E76">
        <w:rPr>
          <w:color w:val="000000"/>
        </w:rPr>
        <w:t>уб., в том числе:</w:t>
      </w:r>
    </w:p>
    <w:p w:rsidR="00525AA7" w:rsidRPr="002A7E76" w:rsidRDefault="00525AA7" w:rsidP="00525AA7">
      <w:pPr>
        <w:autoSpaceDE w:val="0"/>
        <w:autoSpaceDN w:val="0"/>
        <w:adjustRightInd w:val="0"/>
        <w:jc w:val="both"/>
      </w:pPr>
      <w:r w:rsidRPr="002A7E76">
        <w:rPr>
          <w:color w:val="000000"/>
        </w:rPr>
        <w:t xml:space="preserve">- </w:t>
      </w:r>
      <w:proofErr w:type="spellStart"/>
      <w:r w:rsidRPr="002A7E76">
        <w:rPr>
          <w:color w:val="000000"/>
        </w:rPr>
        <w:t>пед</w:t>
      </w:r>
      <w:proofErr w:type="spellEnd"/>
      <w:r w:rsidRPr="002A7E76">
        <w:rPr>
          <w:color w:val="000000"/>
        </w:rPr>
        <w:t>. работники – 29,12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pPr>
      <w:r w:rsidRPr="002A7E76">
        <w:rPr>
          <w:color w:val="000000"/>
        </w:rPr>
        <w:t>- руководящие работники 39,13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pPr>
      <w:r w:rsidRPr="002A7E76">
        <w:rPr>
          <w:color w:val="000000"/>
        </w:rPr>
        <w:t>- прочий персонал 23,01  тыс</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jc w:val="both"/>
      </w:pPr>
      <w:r w:rsidRPr="002A7E76">
        <w:rPr>
          <w:b/>
          <w:bCs/>
          <w:color w:val="000000"/>
        </w:rPr>
        <w:t>       Молодежная политика</w:t>
      </w:r>
    </w:p>
    <w:p w:rsidR="00525AA7" w:rsidRPr="002A7E76" w:rsidRDefault="00525AA7" w:rsidP="00525AA7">
      <w:pPr>
        <w:autoSpaceDE w:val="0"/>
        <w:autoSpaceDN w:val="0"/>
        <w:adjustRightInd w:val="0"/>
        <w:jc w:val="both"/>
      </w:pPr>
      <w:r w:rsidRPr="002A7E76">
        <w:rPr>
          <w:color w:val="000000"/>
        </w:rPr>
        <w:t>      Отражены расходы на организацию летнего отдыха и оздоровления детей в сумме 3 575,0 тыс. рублей или 100 % к уточненному плану.</w:t>
      </w:r>
    </w:p>
    <w:p w:rsidR="00525AA7" w:rsidRPr="002A7E76" w:rsidRDefault="00525AA7" w:rsidP="00525AA7">
      <w:pPr>
        <w:autoSpaceDE w:val="0"/>
        <w:autoSpaceDN w:val="0"/>
        <w:adjustRightInd w:val="0"/>
        <w:jc w:val="both"/>
      </w:pPr>
      <w:r w:rsidRPr="002A7E76">
        <w:rPr>
          <w:color w:val="000000"/>
        </w:rPr>
        <w:t>       </w:t>
      </w:r>
      <w:r w:rsidRPr="002A7E76">
        <w:rPr>
          <w:b/>
          <w:bCs/>
          <w:color w:val="000000"/>
        </w:rPr>
        <w:t>Другие вопросы в области образования</w:t>
      </w:r>
    </w:p>
    <w:p w:rsidR="00525AA7" w:rsidRPr="002A7E76" w:rsidRDefault="00525AA7" w:rsidP="00525AA7">
      <w:pPr>
        <w:autoSpaceDE w:val="0"/>
        <w:autoSpaceDN w:val="0"/>
        <w:adjustRightInd w:val="0"/>
        <w:jc w:val="both"/>
      </w:pPr>
      <w:r w:rsidRPr="002A7E76">
        <w:rPr>
          <w:color w:val="000000"/>
        </w:rPr>
        <w:t>       Расходы на  содержание аппарата управления  Комитета образования и молодежной политики составили 6 318,7 тыс</w:t>
      </w:r>
      <w:proofErr w:type="gramStart"/>
      <w:r w:rsidRPr="002A7E76">
        <w:rPr>
          <w:color w:val="000000"/>
        </w:rPr>
        <w:t>.р</w:t>
      </w:r>
      <w:proofErr w:type="gramEnd"/>
      <w:r w:rsidRPr="002A7E76">
        <w:rPr>
          <w:color w:val="000000"/>
        </w:rPr>
        <w:t>ублей, в т.ч. расходы на заработную плату с начислениями в сумме 5 353,8 тыс.рублей. Средняя заработная плата аппарата управления составила 28,59 тыс. рублей. Расходы на содержание прочих казенных учреждений составили 26 903,4 тыс</w:t>
      </w:r>
      <w:proofErr w:type="gramStart"/>
      <w:r w:rsidRPr="002A7E76">
        <w:rPr>
          <w:color w:val="000000"/>
        </w:rPr>
        <w:t>.р</w:t>
      </w:r>
      <w:proofErr w:type="gramEnd"/>
      <w:r w:rsidRPr="002A7E76">
        <w:rPr>
          <w:color w:val="000000"/>
        </w:rPr>
        <w:t>ублей, расходы на заработную плату с начислениями составили 22 630,3 тыс.рублей.</w:t>
      </w:r>
    </w:p>
    <w:p w:rsidR="00525AA7" w:rsidRPr="002A7E76" w:rsidRDefault="00525AA7" w:rsidP="00525AA7">
      <w:pPr>
        <w:autoSpaceDE w:val="0"/>
        <w:autoSpaceDN w:val="0"/>
        <w:adjustRightInd w:val="0"/>
        <w:jc w:val="both"/>
        <w:rPr>
          <w:u w:val="single"/>
        </w:rPr>
      </w:pPr>
      <w:r w:rsidRPr="002A7E76">
        <w:rPr>
          <w:color w:val="000000"/>
        </w:rPr>
        <w:t>        </w:t>
      </w:r>
      <w:r w:rsidRPr="002A7E76">
        <w:rPr>
          <w:b/>
          <w:bCs/>
          <w:color w:val="000000"/>
          <w:u w:val="single"/>
        </w:rPr>
        <w:t>Культура</w:t>
      </w:r>
    </w:p>
    <w:p w:rsidR="00525AA7" w:rsidRPr="002A7E76" w:rsidRDefault="00525AA7" w:rsidP="00525AA7">
      <w:pPr>
        <w:autoSpaceDE w:val="0"/>
        <w:autoSpaceDN w:val="0"/>
        <w:adjustRightInd w:val="0"/>
        <w:jc w:val="both"/>
      </w:pPr>
      <w:r w:rsidRPr="002A7E76">
        <w:rPr>
          <w:color w:val="000000"/>
        </w:rPr>
        <w:t>     </w:t>
      </w:r>
      <w:r w:rsidRPr="002A7E76">
        <w:rPr>
          <w:b/>
          <w:bCs/>
          <w:color w:val="000000"/>
        </w:rPr>
        <w:t>По учреждениям культуры расходы</w:t>
      </w:r>
      <w:r w:rsidRPr="002A7E76">
        <w:rPr>
          <w:color w:val="000000"/>
        </w:rPr>
        <w:t xml:space="preserve"> составили 79 976,4  тыс. рублей или 99,6% к уточненному плану в сумме 80 284,1 тыс. рублей, по бюджетным учреждениям расходы </w:t>
      </w:r>
      <w:r w:rsidRPr="002A7E76">
        <w:rPr>
          <w:color w:val="000000"/>
        </w:rPr>
        <w:lastRenderedPageBreak/>
        <w:t>составили 68 822,5 тыс. рублей, в т.ч.: клубы – 48 395,0 тыс. руб.,  музей – 3 010,7 тыс</w:t>
      </w:r>
      <w:proofErr w:type="gramStart"/>
      <w:r w:rsidRPr="002A7E76">
        <w:rPr>
          <w:color w:val="000000"/>
        </w:rPr>
        <w:t>.р</w:t>
      </w:r>
      <w:proofErr w:type="gramEnd"/>
      <w:r w:rsidRPr="002A7E76">
        <w:rPr>
          <w:color w:val="000000"/>
        </w:rPr>
        <w:t xml:space="preserve">уб.,  библиотека – 15 044,6 тыс.руб., по казенным учреждениям – 17 416,8 тыс. рублей. </w:t>
      </w:r>
    </w:p>
    <w:p w:rsidR="00525AA7" w:rsidRPr="002A7E76" w:rsidRDefault="00525AA7" w:rsidP="00525AA7">
      <w:pPr>
        <w:autoSpaceDE w:val="0"/>
        <w:autoSpaceDN w:val="0"/>
        <w:adjustRightInd w:val="0"/>
        <w:jc w:val="both"/>
      </w:pPr>
      <w:r w:rsidRPr="002A7E76">
        <w:rPr>
          <w:color w:val="000000"/>
        </w:rPr>
        <w:t>     Средняя заработная плата работникам культуры за 2019 год составила 32,6 тыс</w:t>
      </w:r>
      <w:proofErr w:type="gramStart"/>
      <w:r w:rsidRPr="002A7E76">
        <w:rPr>
          <w:color w:val="000000"/>
        </w:rPr>
        <w:t>.р</w:t>
      </w:r>
      <w:proofErr w:type="gramEnd"/>
      <w:r w:rsidRPr="002A7E76">
        <w:rPr>
          <w:color w:val="000000"/>
        </w:rPr>
        <w:t>ублей.</w:t>
      </w:r>
    </w:p>
    <w:p w:rsidR="00525AA7" w:rsidRPr="002A7E76" w:rsidRDefault="00525AA7" w:rsidP="00525AA7">
      <w:pPr>
        <w:autoSpaceDE w:val="0"/>
        <w:autoSpaceDN w:val="0"/>
        <w:adjustRightInd w:val="0"/>
        <w:jc w:val="both"/>
      </w:pPr>
      <w:r w:rsidRPr="002A7E76">
        <w:rPr>
          <w:color w:val="000000"/>
        </w:rPr>
        <w:t>     По аппарату управления Комитета культуры и спорта  расходы составили 2010,9 тыс. рублей или 100% к уточненному плану, расходы по ФОТ составили 1888,8 тыс. рублей, в т.ч. заработная плата 1465,5 тыс. рублей. Средняя заработная плата составила 38,83 тыс. рублей.</w:t>
      </w:r>
    </w:p>
    <w:p w:rsidR="00525AA7" w:rsidRPr="002A7E76" w:rsidRDefault="00525AA7" w:rsidP="00525AA7">
      <w:pPr>
        <w:autoSpaceDE w:val="0"/>
        <w:autoSpaceDN w:val="0"/>
        <w:adjustRightInd w:val="0"/>
        <w:jc w:val="both"/>
      </w:pPr>
      <w:r w:rsidRPr="002A7E76">
        <w:rPr>
          <w:color w:val="000000"/>
        </w:rPr>
        <w:t>    По прочим в сфере культуры расходы составили 9 267,0 тыс. рублей или 100% к уточненному плану. Расходы по ФОТ составили 8 218,0 тыс. рублей, в т.ч. заработная плата 5 890,0 тыс. рублей. Средняя заработная плата составила 23,6 тыс. рублей.</w:t>
      </w:r>
    </w:p>
    <w:p w:rsidR="00525AA7" w:rsidRPr="002A7E76" w:rsidRDefault="00525AA7" w:rsidP="00525AA7">
      <w:pPr>
        <w:autoSpaceDE w:val="0"/>
        <w:autoSpaceDN w:val="0"/>
        <w:adjustRightInd w:val="0"/>
        <w:jc w:val="both"/>
        <w:rPr>
          <w:u w:val="single"/>
        </w:rPr>
      </w:pPr>
      <w:r w:rsidRPr="002A7E76">
        <w:rPr>
          <w:color w:val="000000"/>
        </w:rPr>
        <w:t>       </w:t>
      </w:r>
      <w:r w:rsidRPr="002A7E76">
        <w:rPr>
          <w:b/>
          <w:bCs/>
          <w:color w:val="000000"/>
          <w:u w:val="single"/>
        </w:rPr>
        <w:t>Массовый спорт</w:t>
      </w:r>
    </w:p>
    <w:p w:rsidR="00525AA7" w:rsidRPr="002A7E76" w:rsidRDefault="00525AA7" w:rsidP="00525AA7">
      <w:pPr>
        <w:jc w:val="both"/>
        <w:rPr>
          <w:b/>
          <w:color w:val="FF0000"/>
        </w:rPr>
      </w:pPr>
      <w:r w:rsidRPr="002A7E76">
        <w:rPr>
          <w:color w:val="000000"/>
        </w:rPr>
        <w:t>    По разделу отражены расходы на содержание ФОК "Багульник". Кассовые расходы составили 10 675,7 тыс</w:t>
      </w:r>
      <w:proofErr w:type="gramStart"/>
      <w:r w:rsidRPr="002A7E76">
        <w:rPr>
          <w:color w:val="000000"/>
        </w:rPr>
        <w:t>.р</w:t>
      </w:r>
      <w:proofErr w:type="gramEnd"/>
      <w:r w:rsidRPr="002A7E76">
        <w:rPr>
          <w:color w:val="000000"/>
        </w:rPr>
        <w:t>уб. или 99,9 % к уточненному плану, в том числе на ФОТ в сумме 7 036,0 тыс. рублей, из них на заработную плату  5 466,0 тыс.руб. Средняя заработная плата работников составила 22,77 тыс.рублей.</w:t>
      </w:r>
    </w:p>
    <w:p w:rsidR="00525AA7" w:rsidRPr="002A7E76" w:rsidRDefault="00525AA7" w:rsidP="00525AA7">
      <w:pPr>
        <w:autoSpaceDE w:val="0"/>
        <w:autoSpaceDN w:val="0"/>
        <w:adjustRightInd w:val="0"/>
        <w:jc w:val="both"/>
        <w:rPr>
          <w:b/>
          <w:color w:val="000000"/>
        </w:rPr>
      </w:pPr>
      <w:r w:rsidRPr="002A7E76">
        <w:rPr>
          <w:b/>
          <w:color w:val="000000"/>
        </w:rPr>
        <w:tab/>
        <w:t>Реализация программ:</w:t>
      </w:r>
    </w:p>
    <w:p w:rsidR="00525AA7" w:rsidRPr="002A7E76" w:rsidRDefault="00525AA7" w:rsidP="00525AA7">
      <w:pPr>
        <w:autoSpaceDE w:val="0"/>
        <w:autoSpaceDN w:val="0"/>
        <w:adjustRightInd w:val="0"/>
        <w:ind w:firstLine="720"/>
        <w:jc w:val="both"/>
        <w:rPr>
          <w:color w:val="000000"/>
        </w:rPr>
      </w:pPr>
      <w:r w:rsidRPr="002A7E76">
        <w:rPr>
          <w:color w:val="000000"/>
        </w:rPr>
        <w:t>Финансовые средства, направленные в 2019 году на реализацию программ по консолидированному бюджету муниципального района составили всего 87,3  млн. руб. (2017 год-36,1 млн</w:t>
      </w:r>
      <w:proofErr w:type="gramStart"/>
      <w:r w:rsidRPr="002A7E76">
        <w:rPr>
          <w:color w:val="000000"/>
        </w:rPr>
        <w:t>.р</w:t>
      </w:r>
      <w:proofErr w:type="gramEnd"/>
      <w:r w:rsidRPr="002A7E76">
        <w:rPr>
          <w:color w:val="000000"/>
        </w:rPr>
        <w:t>уб.), в том числе:</w:t>
      </w:r>
    </w:p>
    <w:p w:rsidR="00525AA7" w:rsidRPr="002A7E76" w:rsidRDefault="00525AA7" w:rsidP="00525AA7">
      <w:pPr>
        <w:autoSpaceDE w:val="0"/>
        <w:autoSpaceDN w:val="0"/>
        <w:adjustRightInd w:val="0"/>
        <w:ind w:firstLine="720"/>
        <w:jc w:val="both"/>
        <w:rPr>
          <w:color w:val="000000"/>
        </w:rPr>
      </w:pPr>
      <w:r w:rsidRPr="002A7E76">
        <w:rPr>
          <w:color w:val="000000"/>
        </w:rPr>
        <w:t>- из федерального бюджета -29,1 млн</w:t>
      </w:r>
      <w:proofErr w:type="gramStart"/>
      <w:r w:rsidRPr="002A7E76">
        <w:rPr>
          <w:color w:val="000000"/>
        </w:rPr>
        <w:t>.р</w:t>
      </w:r>
      <w:proofErr w:type="gramEnd"/>
      <w:r w:rsidRPr="002A7E76">
        <w:rPr>
          <w:color w:val="000000"/>
        </w:rPr>
        <w:t>уб.(2018г.-12,4 млн.руб.)</w:t>
      </w:r>
    </w:p>
    <w:p w:rsidR="00525AA7" w:rsidRPr="002A7E76" w:rsidRDefault="00525AA7" w:rsidP="00525AA7">
      <w:pPr>
        <w:autoSpaceDE w:val="0"/>
        <w:autoSpaceDN w:val="0"/>
        <w:adjustRightInd w:val="0"/>
        <w:ind w:firstLine="720"/>
        <w:jc w:val="both"/>
        <w:rPr>
          <w:color w:val="000000"/>
        </w:rPr>
      </w:pPr>
      <w:r w:rsidRPr="002A7E76">
        <w:rPr>
          <w:color w:val="000000"/>
        </w:rPr>
        <w:t>-из краевого бюджета -49,7  млн</w:t>
      </w:r>
      <w:proofErr w:type="gramStart"/>
      <w:r w:rsidRPr="002A7E76">
        <w:rPr>
          <w:color w:val="000000"/>
        </w:rPr>
        <w:t>.р</w:t>
      </w:r>
      <w:proofErr w:type="gramEnd"/>
      <w:r w:rsidRPr="002A7E76">
        <w:rPr>
          <w:color w:val="000000"/>
        </w:rPr>
        <w:t>уб. (2018 год-18,5млн.руб.)</w:t>
      </w:r>
    </w:p>
    <w:p w:rsidR="00525AA7" w:rsidRPr="002A7E76" w:rsidRDefault="00525AA7" w:rsidP="00525AA7">
      <w:pPr>
        <w:autoSpaceDE w:val="0"/>
        <w:autoSpaceDN w:val="0"/>
        <w:adjustRightInd w:val="0"/>
        <w:ind w:firstLine="720"/>
        <w:jc w:val="both"/>
        <w:rPr>
          <w:color w:val="000000"/>
        </w:rPr>
      </w:pPr>
      <w:r w:rsidRPr="002A7E76">
        <w:rPr>
          <w:color w:val="000000"/>
        </w:rPr>
        <w:t>-из бюджета муниципального района  2,7 млн</w:t>
      </w:r>
      <w:proofErr w:type="gramStart"/>
      <w:r w:rsidRPr="002A7E76">
        <w:rPr>
          <w:color w:val="000000"/>
        </w:rPr>
        <w:t>.р</w:t>
      </w:r>
      <w:proofErr w:type="gramEnd"/>
      <w:r w:rsidRPr="002A7E76">
        <w:rPr>
          <w:color w:val="000000"/>
        </w:rPr>
        <w:t>уб.(2018год-0,9 млн.руб.)</w:t>
      </w:r>
    </w:p>
    <w:p w:rsidR="00525AA7" w:rsidRPr="002A7E76" w:rsidRDefault="00525AA7" w:rsidP="00525AA7">
      <w:pPr>
        <w:autoSpaceDE w:val="0"/>
        <w:autoSpaceDN w:val="0"/>
        <w:adjustRightInd w:val="0"/>
        <w:ind w:firstLine="720"/>
        <w:jc w:val="both"/>
        <w:rPr>
          <w:color w:val="000000"/>
        </w:rPr>
      </w:pPr>
      <w:r w:rsidRPr="002A7E76">
        <w:rPr>
          <w:color w:val="000000"/>
        </w:rPr>
        <w:t>-из бюджетов поселений 5,8 млн</w:t>
      </w:r>
      <w:proofErr w:type="gramStart"/>
      <w:r w:rsidRPr="002A7E76">
        <w:rPr>
          <w:color w:val="000000"/>
        </w:rPr>
        <w:t>.р</w:t>
      </w:r>
      <w:proofErr w:type="gramEnd"/>
      <w:r w:rsidRPr="002A7E76">
        <w:rPr>
          <w:color w:val="000000"/>
        </w:rPr>
        <w:t>уб. (2018 год-4,3млн.руб.).</w:t>
      </w:r>
    </w:p>
    <w:p w:rsidR="00525AA7" w:rsidRPr="002A7E76" w:rsidRDefault="00525AA7" w:rsidP="00525AA7">
      <w:pPr>
        <w:jc w:val="both"/>
      </w:pPr>
    </w:p>
    <w:p w:rsidR="00525AA7" w:rsidRPr="002A7E76" w:rsidRDefault="00525AA7" w:rsidP="00525AA7">
      <w:pPr>
        <w:ind w:firstLine="700"/>
        <w:jc w:val="center"/>
      </w:pPr>
      <w:r w:rsidRPr="002A7E76">
        <w:rPr>
          <w:b/>
          <w:bCs/>
          <w:i/>
          <w:iCs/>
          <w:color w:val="000000"/>
        </w:rPr>
        <w:t>Сведения о муниципальном долге</w:t>
      </w:r>
    </w:p>
    <w:p w:rsidR="00525AA7" w:rsidRPr="002A7E76" w:rsidRDefault="00525AA7" w:rsidP="00525AA7">
      <w:pPr>
        <w:autoSpaceDE w:val="0"/>
        <w:autoSpaceDN w:val="0"/>
        <w:adjustRightInd w:val="0"/>
        <w:ind w:firstLine="1080"/>
        <w:jc w:val="both"/>
        <w:rPr>
          <w:color w:val="000000"/>
        </w:rPr>
      </w:pPr>
      <w:r w:rsidRPr="002A7E76">
        <w:rPr>
          <w:color w:val="000000"/>
        </w:rPr>
        <w:t>По состоянию на 01.01.2020г. долговые обязательства муниципального района перед бюджетом Забайкальского края составляют 18 523,1 тыс</w:t>
      </w:r>
      <w:proofErr w:type="gramStart"/>
      <w:r w:rsidRPr="002A7E76">
        <w:rPr>
          <w:color w:val="000000"/>
        </w:rPr>
        <w:t>.р</w:t>
      </w:r>
      <w:proofErr w:type="gramEnd"/>
      <w:r w:rsidRPr="002A7E76">
        <w:rPr>
          <w:color w:val="000000"/>
        </w:rPr>
        <w:t>уб.  В течение 2019 года погашено основного долга по ранее привлеченным кредитам 834,6 тыс.руб., привлечено средств бюджетного кредита в сумме 3500,0 тыс.руб.</w:t>
      </w:r>
    </w:p>
    <w:p w:rsidR="00525AA7" w:rsidRPr="002A7E76" w:rsidRDefault="00525AA7" w:rsidP="00525AA7">
      <w:pPr>
        <w:autoSpaceDE w:val="0"/>
        <w:autoSpaceDN w:val="0"/>
        <w:adjustRightInd w:val="0"/>
        <w:ind w:firstLine="700"/>
        <w:jc w:val="both"/>
        <w:rPr>
          <w:b/>
          <w:bCs/>
          <w:i/>
          <w:iCs/>
          <w:color w:val="000000"/>
          <w:highlight w:val="cyan"/>
        </w:rPr>
      </w:pPr>
    </w:p>
    <w:p w:rsidR="00525AA7" w:rsidRPr="002A7E76" w:rsidRDefault="00525AA7" w:rsidP="00525AA7">
      <w:pPr>
        <w:jc w:val="center"/>
        <w:rPr>
          <w:b/>
          <w:i/>
        </w:rPr>
      </w:pPr>
      <w:r w:rsidRPr="002A7E76">
        <w:rPr>
          <w:b/>
          <w:i/>
        </w:rPr>
        <w:t>Сведения по дебиторской и кредиторской задолженности</w:t>
      </w:r>
    </w:p>
    <w:p w:rsidR="00525AA7" w:rsidRPr="002A7E76" w:rsidRDefault="00525AA7" w:rsidP="00525AA7">
      <w:pPr>
        <w:ind w:firstLine="709"/>
        <w:jc w:val="both"/>
      </w:pPr>
      <w:r w:rsidRPr="002A7E76">
        <w:t>Кредиторская задолженность по консолидированному бюджету МР «Чернышевский район» по состоянию на 01.01.2020 года составила 20,4 млн</w:t>
      </w:r>
      <w:proofErr w:type="gramStart"/>
      <w:r w:rsidRPr="002A7E76">
        <w:t>.р</w:t>
      </w:r>
      <w:proofErr w:type="gramEnd"/>
      <w:r w:rsidRPr="002A7E76">
        <w:t>уб., просроченная задолженность отсутствует.</w:t>
      </w:r>
    </w:p>
    <w:p w:rsidR="00525AA7" w:rsidRPr="002A7E76" w:rsidRDefault="00525AA7" w:rsidP="00525AA7">
      <w:pPr>
        <w:ind w:firstLine="709"/>
        <w:jc w:val="both"/>
      </w:pPr>
      <w:r w:rsidRPr="002A7E76">
        <w:t>Общее уменьшение кредиторской задолженности по сравнению с аналогичным периодом прошлого года составило 78,2 млн</w:t>
      </w:r>
      <w:proofErr w:type="gramStart"/>
      <w:r w:rsidRPr="002A7E76">
        <w:t>.р</w:t>
      </w:r>
      <w:proofErr w:type="gramEnd"/>
      <w:r w:rsidRPr="002A7E76">
        <w:t>уб. Уменьшение сложилось за счет следующего:</w:t>
      </w:r>
    </w:p>
    <w:p w:rsidR="00525AA7" w:rsidRPr="002A7E76" w:rsidRDefault="00525AA7" w:rsidP="00525AA7">
      <w:pPr>
        <w:ind w:firstLine="700"/>
        <w:jc w:val="both"/>
        <w:rPr>
          <w:color w:val="000000"/>
        </w:rPr>
      </w:pPr>
      <w:r w:rsidRPr="002A7E76">
        <w:t>-</w:t>
      </w:r>
      <w:r w:rsidRPr="002A7E76">
        <w:rPr>
          <w:color w:val="000000"/>
        </w:rPr>
        <w:t xml:space="preserve"> в 2019г. поступила с Министерства финансов Забайкальского края субсидия на выравнивание обеспеченности муниципальных районов на реализацию отдельных расходных обязательств (погашение кредиторской задолженности) в сумме 27,1 млн</w:t>
      </w:r>
      <w:proofErr w:type="gramStart"/>
      <w:r w:rsidRPr="002A7E76">
        <w:rPr>
          <w:color w:val="000000"/>
        </w:rPr>
        <w:t>.р</w:t>
      </w:r>
      <w:proofErr w:type="gramEnd"/>
      <w:r w:rsidRPr="002A7E76">
        <w:rPr>
          <w:color w:val="000000"/>
        </w:rPr>
        <w:t>уб.;</w:t>
      </w:r>
    </w:p>
    <w:p w:rsidR="00525AA7" w:rsidRPr="002A7E76" w:rsidRDefault="00525AA7" w:rsidP="00525AA7">
      <w:pPr>
        <w:ind w:firstLine="700"/>
        <w:jc w:val="both"/>
        <w:rPr>
          <w:color w:val="000000"/>
        </w:rPr>
      </w:pPr>
      <w:r w:rsidRPr="002A7E76">
        <w:rPr>
          <w:color w:val="000000"/>
        </w:rPr>
        <w:t>-была проведена инвентаризация дебиторской и кредиторской задолженности, в результате которой списана кредиторская задолженность в сумме 3,1 млн</w:t>
      </w:r>
      <w:proofErr w:type="gramStart"/>
      <w:r w:rsidRPr="002A7E76">
        <w:rPr>
          <w:color w:val="000000"/>
        </w:rPr>
        <w:t>.р</w:t>
      </w:r>
      <w:proofErr w:type="gramEnd"/>
      <w:r w:rsidRPr="002A7E76">
        <w:rPr>
          <w:color w:val="000000"/>
        </w:rPr>
        <w:t>уб.</w:t>
      </w:r>
    </w:p>
    <w:p w:rsidR="00525AA7" w:rsidRPr="002A7E76" w:rsidRDefault="00525AA7" w:rsidP="00525AA7">
      <w:pPr>
        <w:autoSpaceDE w:val="0"/>
        <w:autoSpaceDN w:val="0"/>
        <w:adjustRightInd w:val="0"/>
        <w:ind w:firstLine="700"/>
        <w:jc w:val="both"/>
      </w:pPr>
      <w:r w:rsidRPr="002A7E76">
        <w:rPr>
          <w:color w:val="000000"/>
        </w:rPr>
        <w:t>Дебиторская задолженность сложилась: </w:t>
      </w:r>
    </w:p>
    <w:p w:rsidR="00525AA7" w:rsidRPr="002A7E76" w:rsidRDefault="00525AA7" w:rsidP="00525AA7">
      <w:pPr>
        <w:autoSpaceDE w:val="0"/>
        <w:autoSpaceDN w:val="0"/>
        <w:adjustRightInd w:val="0"/>
        <w:ind w:firstLine="700"/>
        <w:jc w:val="both"/>
      </w:pPr>
      <w:r w:rsidRPr="002A7E76">
        <w:rPr>
          <w:color w:val="000000"/>
        </w:rPr>
        <w:t>прочая дебиторская задолженность на сумму всего 7,0 млн</w:t>
      </w:r>
      <w:proofErr w:type="gramStart"/>
      <w:r w:rsidRPr="002A7E76">
        <w:rPr>
          <w:color w:val="000000"/>
        </w:rPr>
        <w:t>.р</w:t>
      </w:r>
      <w:proofErr w:type="gramEnd"/>
      <w:r w:rsidRPr="002A7E76">
        <w:rPr>
          <w:color w:val="000000"/>
        </w:rPr>
        <w:t>уб., в том числе:</w:t>
      </w:r>
    </w:p>
    <w:p w:rsidR="00525AA7" w:rsidRPr="002A7E76" w:rsidRDefault="00525AA7" w:rsidP="00525AA7">
      <w:pPr>
        <w:autoSpaceDE w:val="0"/>
        <w:autoSpaceDN w:val="0"/>
        <w:adjustRightInd w:val="0"/>
        <w:ind w:firstLine="700"/>
        <w:jc w:val="both"/>
      </w:pPr>
      <w:r w:rsidRPr="002A7E76">
        <w:rPr>
          <w:color w:val="000000"/>
        </w:rPr>
        <w:t>- внесена предоплата за работы по подъезду к п</w:t>
      </w:r>
      <w:proofErr w:type="gramStart"/>
      <w:r w:rsidRPr="002A7E76">
        <w:rPr>
          <w:color w:val="000000"/>
        </w:rPr>
        <w:t>.Ч</w:t>
      </w:r>
      <w:proofErr w:type="gramEnd"/>
      <w:r w:rsidRPr="002A7E76">
        <w:rPr>
          <w:color w:val="000000"/>
        </w:rPr>
        <w:t>ернышевск- 5,5 млн. руб. (дело находится в суде);</w:t>
      </w:r>
    </w:p>
    <w:p w:rsidR="00525AA7" w:rsidRPr="002A7E76" w:rsidRDefault="00525AA7" w:rsidP="00525AA7">
      <w:pPr>
        <w:autoSpaceDE w:val="0"/>
        <w:autoSpaceDN w:val="0"/>
        <w:adjustRightInd w:val="0"/>
        <w:ind w:firstLine="700"/>
        <w:jc w:val="both"/>
      </w:pPr>
      <w:r w:rsidRPr="002A7E76">
        <w:rPr>
          <w:color w:val="000000"/>
        </w:rPr>
        <w:t>- за счет направленных на приобретение коммунальной техники на сумму 1,5 млн</w:t>
      </w:r>
      <w:proofErr w:type="gramStart"/>
      <w:r w:rsidRPr="002A7E76">
        <w:rPr>
          <w:color w:val="000000"/>
        </w:rPr>
        <w:t>.р</w:t>
      </w:r>
      <w:proofErr w:type="gramEnd"/>
      <w:r w:rsidRPr="002A7E76">
        <w:rPr>
          <w:color w:val="000000"/>
        </w:rPr>
        <w:t>уб. Арбитражным судом Забайкальского края вынесено решение о расторжении муниципальных контрактов на поставку коммунальной техники и взыскании денежной суммы, данная задолженность является просроченной.</w:t>
      </w:r>
    </w:p>
    <w:p w:rsidR="00525AA7" w:rsidRPr="002A7E76" w:rsidRDefault="00525AA7" w:rsidP="00525AA7">
      <w:pPr>
        <w:jc w:val="both"/>
      </w:pPr>
    </w:p>
    <w:p w:rsidR="00525AA7" w:rsidRPr="002A7E76" w:rsidRDefault="00525AA7" w:rsidP="00525AA7">
      <w:pPr>
        <w:autoSpaceDE w:val="0"/>
        <w:autoSpaceDN w:val="0"/>
        <w:adjustRightInd w:val="0"/>
        <w:ind w:firstLine="1080"/>
        <w:jc w:val="both"/>
      </w:pPr>
      <w:r w:rsidRPr="002A7E76">
        <w:rPr>
          <w:b/>
          <w:bCs/>
          <w:i/>
          <w:iCs/>
          <w:color w:val="000000"/>
        </w:rPr>
        <w:t>Сведения о мерах по повышению эффективности расходования средств бюджета</w:t>
      </w:r>
    </w:p>
    <w:p w:rsidR="00525AA7" w:rsidRPr="002A7E76" w:rsidRDefault="00525AA7" w:rsidP="00525AA7">
      <w:pPr>
        <w:autoSpaceDE w:val="0"/>
        <w:autoSpaceDN w:val="0"/>
        <w:adjustRightInd w:val="0"/>
        <w:jc w:val="both"/>
        <w:rPr>
          <w:color w:val="000000"/>
        </w:rPr>
      </w:pPr>
      <w:r w:rsidRPr="002A7E76">
        <w:rPr>
          <w:color w:val="000000"/>
        </w:rPr>
        <w:t xml:space="preserve">          В соответствии с подписанным Соглашением по  осуществлению мер, направленных на снижение уровня </w:t>
      </w:r>
      <w:proofErr w:type="spellStart"/>
      <w:r w:rsidRPr="002A7E76">
        <w:rPr>
          <w:color w:val="000000"/>
        </w:rPr>
        <w:t>дотационности</w:t>
      </w:r>
      <w:proofErr w:type="spellEnd"/>
      <w:r w:rsidRPr="002A7E76">
        <w:rPr>
          <w:color w:val="000000"/>
        </w:rPr>
        <w:t xml:space="preserve"> муниципального района "Чернышевский район" и увеличение налоговых и неналоговых доходов консолидированного бюджета муниципального района "Чернышевский район", а также на бюджетную консолидацию и </w:t>
      </w:r>
      <w:r w:rsidRPr="002A7E76">
        <w:rPr>
          <w:color w:val="000000"/>
        </w:rPr>
        <w:lastRenderedPageBreak/>
        <w:t>повышение эффективности использования бюджетных средств муниципального района "Чернышевский район":</w:t>
      </w:r>
    </w:p>
    <w:p w:rsidR="00525AA7" w:rsidRPr="002A7E76" w:rsidRDefault="00525AA7" w:rsidP="00525AA7">
      <w:pPr>
        <w:autoSpaceDE w:val="0"/>
        <w:autoSpaceDN w:val="0"/>
        <w:adjustRightInd w:val="0"/>
        <w:jc w:val="both"/>
        <w:rPr>
          <w:color w:val="000000"/>
        </w:rPr>
      </w:pPr>
      <w:r w:rsidRPr="002A7E76">
        <w:rPr>
          <w:color w:val="000000"/>
        </w:rPr>
        <w:tab/>
        <w:t>- обеспечено направление бюджетных средств на первоочередные расходные обязательства с целью недопустимости наличия просроченной кредиторской задолженности по заработной плате и коммунальным услугам</w:t>
      </w:r>
    </w:p>
    <w:p w:rsidR="00525AA7" w:rsidRPr="002A7E76" w:rsidRDefault="00525AA7" w:rsidP="00525AA7">
      <w:pPr>
        <w:autoSpaceDE w:val="0"/>
        <w:autoSpaceDN w:val="0"/>
        <w:adjustRightInd w:val="0"/>
        <w:jc w:val="both"/>
      </w:pPr>
      <w:r w:rsidRPr="002A7E76">
        <w:rPr>
          <w:color w:val="000000"/>
        </w:rPr>
        <w:t xml:space="preserve">            Фактически направлено средств за счет налоговых и неналоговых доходов консолидированного бюджета муниципального района "Чернышевский район" по итогам за 2019 год на заработную плату с начислениями в объеме 153,1млн. рублей, на оплату коммунальных услуг и КПТ в объеме 47,1 млн. рублей. </w:t>
      </w:r>
    </w:p>
    <w:p w:rsidR="00525AA7" w:rsidRPr="002A7E76" w:rsidRDefault="00525AA7" w:rsidP="00525AA7">
      <w:pPr>
        <w:autoSpaceDE w:val="0"/>
        <w:autoSpaceDN w:val="0"/>
        <w:adjustRightInd w:val="0"/>
        <w:ind w:left="60" w:right="20"/>
        <w:jc w:val="both"/>
        <w:rPr>
          <w:color w:val="000000"/>
        </w:rPr>
      </w:pPr>
      <w:r w:rsidRPr="002A7E76">
        <w:rPr>
          <w:color w:val="000000"/>
        </w:rPr>
        <w:t xml:space="preserve">         -принятые муниципальным районом обязательства по достижению целевых </w:t>
      </w:r>
      <w:proofErr w:type="gramStart"/>
      <w:r w:rsidRPr="002A7E76">
        <w:rPr>
          <w:color w:val="000000"/>
        </w:rPr>
        <w:t>показателей повышения оплаты труда работников бюджетной сферы</w:t>
      </w:r>
      <w:proofErr w:type="gramEnd"/>
      <w:r w:rsidRPr="002A7E76">
        <w:rPr>
          <w:color w:val="000000"/>
        </w:rPr>
        <w:t xml:space="preserve"> в соответствии с указами Президента Российской Федерации выполнены. </w:t>
      </w:r>
    </w:p>
    <w:p w:rsidR="00525AA7" w:rsidRPr="002A7E76" w:rsidRDefault="00525AA7" w:rsidP="00525AA7">
      <w:pPr>
        <w:autoSpaceDE w:val="0"/>
        <w:autoSpaceDN w:val="0"/>
        <w:adjustRightInd w:val="0"/>
        <w:ind w:left="60" w:right="20"/>
        <w:jc w:val="both"/>
        <w:rPr>
          <w:color w:val="000000"/>
        </w:rPr>
      </w:pPr>
      <w:r w:rsidRPr="002A7E76">
        <w:rPr>
          <w:color w:val="000000"/>
        </w:rPr>
        <w:tab/>
        <w:t xml:space="preserve">   -соблюдение нормативов формирования расходов на содержание органов местного самоуправления</w:t>
      </w:r>
    </w:p>
    <w:p w:rsidR="00525AA7" w:rsidRPr="002A7E76" w:rsidRDefault="00525AA7" w:rsidP="00525AA7">
      <w:pPr>
        <w:autoSpaceDE w:val="0"/>
        <w:autoSpaceDN w:val="0"/>
        <w:adjustRightInd w:val="0"/>
        <w:ind w:firstLine="900"/>
        <w:jc w:val="both"/>
      </w:pPr>
      <w:r w:rsidRPr="002A7E76">
        <w:rPr>
          <w:color w:val="000000"/>
        </w:rPr>
        <w:t>Норматив формирования расходов на содержание органов местного самоуправления муниципальному району "Чернышевский район" на 2019 год установлен в объеме 40 885,9 тыс</w:t>
      </w:r>
      <w:proofErr w:type="gramStart"/>
      <w:r w:rsidRPr="002A7E76">
        <w:rPr>
          <w:color w:val="000000"/>
        </w:rPr>
        <w:t>.р</w:t>
      </w:r>
      <w:proofErr w:type="gramEnd"/>
      <w:r w:rsidRPr="002A7E76">
        <w:rPr>
          <w:color w:val="000000"/>
        </w:rPr>
        <w:t>ублей. Фактический норматив формирования расходов на содержание органов местного самоуправления муниципального района "Чернышевский район" в 2019 году составил 39 275,2 тыс</w:t>
      </w:r>
      <w:proofErr w:type="gramStart"/>
      <w:r w:rsidRPr="002A7E76">
        <w:rPr>
          <w:color w:val="000000"/>
        </w:rPr>
        <w:t>.р</w:t>
      </w:r>
      <w:proofErr w:type="gramEnd"/>
      <w:r w:rsidRPr="002A7E76">
        <w:rPr>
          <w:color w:val="000000"/>
        </w:rPr>
        <w:t>ублей, т.е не превышен.</w:t>
      </w:r>
    </w:p>
    <w:p w:rsidR="00525AA7" w:rsidRPr="002A7E76" w:rsidRDefault="00525AA7" w:rsidP="00525AA7">
      <w:pPr>
        <w:autoSpaceDE w:val="0"/>
        <w:autoSpaceDN w:val="0"/>
        <w:adjustRightInd w:val="0"/>
        <w:ind w:firstLine="720"/>
        <w:jc w:val="both"/>
      </w:pPr>
      <w:r w:rsidRPr="002A7E76">
        <w:rPr>
          <w:color w:val="000000"/>
        </w:rPr>
        <w:t>В целях оптимизации расходов местного бюджета, а также повышения эффективности использования бюджетных средств, проведены следующие мероприятия:</w:t>
      </w:r>
    </w:p>
    <w:p w:rsidR="00525AA7" w:rsidRPr="002A7E76" w:rsidRDefault="00525AA7" w:rsidP="00525AA7">
      <w:pPr>
        <w:autoSpaceDE w:val="0"/>
        <w:autoSpaceDN w:val="0"/>
        <w:adjustRightInd w:val="0"/>
        <w:ind w:firstLine="720"/>
        <w:jc w:val="both"/>
      </w:pPr>
      <w:r w:rsidRPr="002A7E76">
        <w:rPr>
          <w:color w:val="000000"/>
        </w:rPr>
        <w:t>- установлены нормативы формирования расходов на содержание органов местного самоуправления поселений;</w:t>
      </w:r>
    </w:p>
    <w:p w:rsidR="00525AA7" w:rsidRPr="002A7E76" w:rsidRDefault="00525AA7" w:rsidP="00525AA7">
      <w:pPr>
        <w:autoSpaceDE w:val="0"/>
        <w:autoSpaceDN w:val="0"/>
        <w:adjustRightInd w:val="0"/>
        <w:ind w:firstLine="720"/>
        <w:jc w:val="both"/>
      </w:pPr>
      <w:r w:rsidRPr="002A7E76">
        <w:rPr>
          <w:color w:val="000000"/>
        </w:rPr>
        <w:t xml:space="preserve">- заключены  договоры по  установке  приборов учета в общеобразовательных учреждениях, экономия за 2019 год составила </w:t>
      </w:r>
      <w:r w:rsidRPr="002A7E76">
        <w:t>1,1</w:t>
      </w:r>
      <w:r w:rsidRPr="002A7E76">
        <w:rPr>
          <w:color w:val="000000"/>
        </w:rPr>
        <w:t xml:space="preserve"> млн</w:t>
      </w:r>
      <w:proofErr w:type="gramStart"/>
      <w:r w:rsidRPr="002A7E76">
        <w:rPr>
          <w:color w:val="000000"/>
        </w:rPr>
        <w:t>.р</w:t>
      </w:r>
      <w:proofErr w:type="gramEnd"/>
      <w:r w:rsidRPr="002A7E76">
        <w:rPr>
          <w:color w:val="000000"/>
        </w:rPr>
        <w:t>ублей;</w:t>
      </w:r>
    </w:p>
    <w:p w:rsidR="00525AA7" w:rsidRPr="002A7E76" w:rsidRDefault="00525AA7" w:rsidP="00525AA7">
      <w:pPr>
        <w:autoSpaceDE w:val="0"/>
        <w:autoSpaceDN w:val="0"/>
        <w:adjustRightInd w:val="0"/>
        <w:ind w:firstLine="720"/>
        <w:jc w:val="both"/>
      </w:pPr>
      <w:r w:rsidRPr="002A7E76">
        <w:rPr>
          <w:color w:val="000000"/>
        </w:rPr>
        <w:t>- в течени</w:t>
      </w:r>
      <w:proofErr w:type="gramStart"/>
      <w:r w:rsidRPr="002A7E76">
        <w:rPr>
          <w:color w:val="000000"/>
        </w:rPr>
        <w:t>и</w:t>
      </w:r>
      <w:proofErr w:type="gramEnd"/>
      <w:r w:rsidRPr="002A7E76">
        <w:rPr>
          <w:color w:val="000000"/>
        </w:rPr>
        <w:t xml:space="preserve"> 2019 года предоставлялись отпуска без сохранение заработной платы по заявлениям работников, экономия составила 521,8 тыс.рублей.</w:t>
      </w:r>
    </w:p>
    <w:p w:rsidR="00525AA7" w:rsidRPr="002A7E76" w:rsidRDefault="00525AA7" w:rsidP="00525AA7">
      <w:pPr>
        <w:autoSpaceDE w:val="0"/>
        <w:autoSpaceDN w:val="0"/>
        <w:adjustRightInd w:val="0"/>
        <w:ind w:firstLine="720"/>
        <w:jc w:val="both"/>
      </w:pPr>
      <w:r w:rsidRPr="002A7E76">
        <w:rPr>
          <w:color w:val="000000"/>
        </w:rPr>
        <w:t xml:space="preserve">Просроченная кредиторская задолженность местных бюджетов муниципального района на 01.01.2019 года составила 18 601,3 тыс. рублей, на 01.01.2020 года она составила 0,0 тыс. рублей. Фактическое значение </w:t>
      </w:r>
      <w:proofErr w:type="gramStart"/>
      <w:r w:rsidRPr="002A7E76">
        <w:rPr>
          <w:color w:val="000000"/>
        </w:rPr>
        <w:t>показателя отношения объема просроченной кредиторской задолженности муниципального района</w:t>
      </w:r>
      <w:proofErr w:type="gramEnd"/>
      <w:r w:rsidRPr="002A7E76">
        <w:rPr>
          <w:color w:val="000000"/>
        </w:rPr>
        <w:t xml:space="preserve"> к объему расходов муниципального района в 2019 году при установленном значении 13% составило 3,3 %.</w:t>
      </w:r>
    </w:p>
    <w:p w:rsidR="00525AA7" w:rsidRPr="002A7E76" w:rsidRDefault="00525AA7" w:rsidP="00525AA7">
      <w:pPr>
        <w:autoSpaceDE w:val="0"/>
        <w:autoSpaceDN w:val="0"/>
        <w:adjustRightInd w:val="0"/>
        <w:ind w:firstLine="740"/>
        <w:jc w:val="both"/>
      </w:pPr>
      <w:r w:rsidRPr="002A7E76">
        <w:rPr>
          <w:color w:val="000000"/>
        </w:rPr>
        <w:t>В течение 2019 года муниципальным районом обеспечивалось  </w:t>
      </w:r>
      <w:proofErr w:type="spellStart"/>
      <w:r w:rsidRPr="002A7E76">
        <w:rPr>
          <w:color w:val="000000"/>
        </w:rPr>
        <w:t>неувеличение</w:t>
      </w:r>
      <w:proofErr w:type="spellEnd"/>
      <w:r w:rsidRPr="002A7E76">
        <w:rPr>
          <w:color w:val="000000"/>
        </w:rPr>
        <w:t xml:space="preserve"> общей численности работников органов местного самоуправления и муниципальных учреждений муниципального района. </w:t>
      </w:r>
    </w:p>
    <w:p w:rsidR="00525AA7" w:rsidRPr="002A7E76" w:rsidRDefault="00525AA7" w:rsidP="00525AA7">
      <w:pPr>
        <w:autoSpaceDE w:val="0"/>
        <w:autoSpaceDN w:val="0"/>
        <w:adjustRightInd w:val="0"/>
        <w:ind w:right="20" w:firstLine="740"/>
        <w:jc w:val="both"/>
      </w:pPr>
      <w:r w:rsidRPr="002A7E76">
        <w:rPr>
          <w:color w:val="000000"/>
        </w:rPr>
        <w:t>Муниципальным районом "Чернышевский район" обеспечивалось отсутствие по состоянию на 1-е число каждого месяца просроченной задолженности по долговым обязательствам муниципального района. Муниципальный долг на 01.01.2019 года составлял 17 157,0 тыс</w:t>
      </w:r>
      <w:proofErr w:type="gramStart"/>
      <w:r w:rsidRPr="002A7E76">
        <w:rPr>
          <w:color w:val="000000"/>
        </w:rPr>
        <w:t>.р</w:t>
      </w:r>
      <w:proofErr w:type="gramEnd"/>
      <w:r w:rsidRPr="002A7E76">
        <w:rPr>
          <w:color w:val="000000"/>
        </w:rPr>
        <w:t>ублей, на 01.01.2020 года составил 18 522,4 тыс. рублей.</w:t>
      </w:r>
    </w:p>
    <w:p w:rsidR="00525AA7" w:rsidRPr="002A7E76" w:rsidRDefault="00525AA7" w:rsidP="00525AA7">
      <w:pPr>
        <w:autoSpaceDE w:val="0"/>
        <w:autoSpaceDN w:val="0"/>
        <w:adjustRightInd w:val="0"/>
        <w:ind w:right="20" w:firstLine="740"/>
        <w:jc w:val="both"/>
      </w:pPr>
      <w:r w:rsidRPr="002A7E76">
        <w:rPr>
          <w:color w:val="000000"/>
        </w:rPr>
        <w:t>Ведение бюджетного учета и отчетности по исполнению бюджета муниципального района "Чернышевский район" (роспись, кассовое исполнение) осуществлялось в информационной системе Министерства финансов Забайкальского края в программном комплексе «</w:t>
      </w:r>
      <w:proofErr w:type="spellStart"/>
      <w:r w:rsidRPr="002A7E76">
        <w:rPr>
          <w:color w:val="000000"/>
        </w:rPr>
        <w:t>Бюджет-СМАРТ</w:t>
      </w:r>
      <w:proofErr w:type="spellEnd"/>
      <w:proofErr w:type="gramStart"/>
      <w:r w:rsidRPr="002A7E76">
        <w:rPr>
          <w:color w:val="000000"/>
        </w:rPr>
        <w:t xml:space="preserve"> П</w:t>
      </w:r>
      <w:proofErr w:type="gramEnd"/>
      <w:r w:rsidRPr="002A7E76">
        <w:rPr>
          <w:color w:val="000000"/>
        </w:rPr>
        <w:t>ро» с применением рекомендуемых Министерством кодов дополнительной бюджетной классификации.</w:t>
      </w:r>
    </w:p>
    <w:p w:rsidR="00525AA7" w:rsidRPr="002A7E76" w:rsidRDefault="00525AA7" w:rsidP="00525AA7">
      <w:pPr>
        <w:autoSpaceDE w:val="0"/>
        <w:autoSpaceDN w:val="0"/>
        <w:adjustRightInd w:val="0"/>
        <w:ind w:right="20" w:firstLine="740"/>
        <w:jc w:val="both"/>
      </w:pPr>
      <w:r w:rsidRPr="002A7E76">
        <w:rPr>
          <w:color w:val="000000"/>
        </w:rPr>
        <w:t>Обеспечивалось ежемесячное размещение на официальном сайте муниципального района "Чернышевский район" в информационн</w:t>
      </w:r>
      <w:proofErr w:type="gramStart"/>
      <w:r w:rsidRPr="002A7E76">
        <w:rPr>
          <w:color w:val="000000"/>
        </w:rPr>
        <w:t>о-</w:t>
      </w:r>
      <w:proofErr w:type="gramEnd"/>
      <w:r w:rsidRPr="002A7E76">
        <w:rPr>
          <w:color w:val="000000"/>
        </w:rPr>
        <w:t xml:space="preserve"> телекоммуникационной сети «Интернет» отчетов об исполнении бюджета муниципального района и решения о бюджете муниципального района в последней редакции.</w:t>
      </w:r>
    </w:p>
    <w:p w:rsidR="00525AA7" w:rsidRPr="002A7E76" w:rsidRDefault="00525AA7" w:rsidP="00525AA7">
      <w:pPr>
        <w:autoSpaceDE w:val="0"/>
        <w:autoSpaceDN w:val="0"/>
        <w:adjustRightInd w:val="0"/>
        <w:ind w:firstLine="900"/>
        <w:jc w:val="both"/>
        <w:rPr>
          <w:color w:val="000000"/>
        </w:rPr>
      </w:pPr>
      <w:r w:rsidRPr="002A7E76">
        <w:rPr>
          <w:color w:val="000000"/>
        </w:rPr>
        <w:t>В 2019 году муниципальным районом "Чернышевский район" заключены аналогичные Соглашения в количестве 18 ед. с органами местного самоуправления поселений. В течение 2019 года Комитетом по финансам ежемесячно проводился мониторинг выполнения данных соглашений.</w:t>
      </w:r>
    </w:p>
    <w:p w:rsidR="00525AA7" w:rsidRPr="002A7E76" w:rsidRDefault="00525AA7" w:rsidP="00525AA7">
      <w:pPr>
        <w:jc w:val="center"/>
      </w:pPr>
      <w:r w:rsidRPr="002A7E76">
        <w:rPr>
          <w:b/>
          <w:bCs/>
          <w:i/>
          <w:iCs/>
          <w:color w:val="000000"/>
        </w:rPr>
        <w:t>Сведения о результатах мероприятий внутреннего контроля</w:t>
      </w:r>
    </w:p>
    <w:p w:rsidR="00525AA7" w:rsidRPr="002A7E76" w:rsidRDefault="00525AA7" w:rsidP="00525AA7">
      <w:pPr>
        <w:autoSpaceDE w:val="0"/>
        <w:autoSpaceDN w:val="0"/>
        <w:adjustRightInd w:val="0"/>
        <w:jc w:val="both"/>
      </w:pPr>
    </w:p>
    <w:p w:rsidR="00525AA7" w:rsidRPr="002A7E76" w:rsidRDefault="00525AA7" w:rsidP="00525AA7">
      <w:pPr>
        <w:autoSpaceDE w:val="0"/>
        <w:autoSpaceDN w:val="0"/>
        <w:adjustRightInd w:val="0"/>
        <w:ind w:firstLine="700"/>
        <w:jc w:val="both"/>
      </w:pPr>
      <w:r w:rsidRPr="002A7E76">
        <w:rPr>
          <w:color w:val="000000"/>
        </w:rPr>
        <w:t xml:space="preserve">Проведено проверок: всего – 25, в том числе проверок в рамках контрольной деятельности в сфере закупок – 10,  ревизий и проверок в сфере бюджетных правоотношений </w:t>
      </w:r>
      <w:r w:rsidRPr="002A7E76">
        <w:rPr>
          <w:color w:val="000000"/>
        </w:rPr>
        <w:lastRenderedPageBreak/>
        <w:t>– 15, из которых внеплановых контрольных мероприятий – 4 (по запросам, требованиям правоохранительных органов и органов местного самоуправления).</w:t>
      </w:r>
    </w:p>
    <w:p w:rsidR="00525AA7" w:rsidRPr="002A7E76" w:rsidRDefault="00525AA7" w:rsidP="00525AA7">
      <w:pPr>
        <w:autoSpaceDE w:val="0"/>
        <w:autoSpaceDN w:val="0"/>
        <w:adjustRightInd w:val="0"/>
        <w:ind w:firstLine="700"/>
        <w:jc w:val="both"/>
      </w:pPr>
      <w:bookmarkStart w:id="0" w:name="cke_pastebin1"/>
      <w:bookmarkStart w:id="1" w:name="cke_pastebin2"/>
      <w:bookmarkEnd w:id="0"/>
      <w:bookmarkEnd w:id="1"/>
      <w:r w:rsidRPr="002A7E76">
        <w:rPr>
          <w:color w:val="000000"/>
        </w:rPr>
        <w:t>Количество проверок, по итогам, проведения которых выявлены правонарушения: 15, из них финансовых – 10 на общую сумму – 5 ,4 млн</w:t>
      </w:r>
      <w:proofErr w:type="gramStart"/>
      <w:r w:rsidRPr="002A7E76">
        <w:rPr>
          <w:color w:val="000000"/>
        </w:rPr>
        <w:t>.р</w:t>
      </w:r>
      <w:proofErr w:type="gramEnd"/>
      <w:r w:rsidRPr="002A7E76">
        <w:rPr>
          <w:color w:val="000000"/>
        </w:rPr>
        <w:t>уб., нарушения, содержащие признаки административного правонарушения, по которым вынесены решения о привлечении к административной ответственности в рамках контрольной деятельности в сфере закупок – 2.</w:t>
      </w:r>
    </w:p>
    <w:p w:rsidR="00525AA7" w:rsidRPr="002A7E76" w:rsidRDefault="00525AA7" w:rsidP="00525AA7">
      <w:pPr>
        <w:autoSpaceDE w:val="0"/>
        <w:autoSpaceDN w:val="0"/>
        <w:adjustRightInd w:val="0"/>
        <w:ind w:firstLine="700"/>
        <w:jc w:val="both"/>
        <w:rPr>
          <w:color w:val="000000"/>
        </w:rPr>
      </w:pPr>
      <w:bookmarkStart w:id="2" w:name="cke_pastebin3"/>
      <w:bookmarkEnd w:id="2"/>
      <w:r w:rsidRPr="002A7E76">
        <w:rPr>
          <w:color w:val="000000"/>
        </w:rPr>
        <w:t xml:space="preserve">Количество проверок, по </w:t>
      </w:r>
      <w:proofErr w:type="gramStart"/>
      <w:r w:rsidRPr="002A7E76">
        <w:rPr>
          <w:color w:val="000000"/>
        </w:rPr>
        <w:t>итогам</w:t>
      </w:r>
      <w:proofErr w:type="gramEnd"/>
      <w:r w:rsidRPr="002A7E76">
        <w:rPr>
          <w:color w:val="000000"/>
        </w:rPr>
        <w:t xml:space="preserve"> проведения которых выданы предписания – 10, из них со сроками устранения до 3 мес. – 10.</w:t>
      </w:r>
    </w:p>
    <w:p w:rsidR="00525AA7" w:rsidRPr="002A7E76" w:rsidRDefault="00525AA7" w:rsidP="00525AA7">
      <w:pPr>
        <w:autoSpaceDE w:val="0"/>
        <w:autoSpaceDN w:val="0"/>
        <w:adjustRightInd w:val="0"/>
        <w:ind w:firstLine="700"/>
        <w:jc w:val="both"/>
        <w:rPr>
          <w:color w:val="000000"/>
        </w:rPr>
      </w:pPr>
      <w:r w:rsidRPr="002A7E76">
        <w:rPr>
          <w:color w:val="000000"/>
        </w:rPr>
        <w:t xml:space="preserve"> Устранено нарушение по выданным предписаниям – 8.</w:t>
      </w:r>
    </w:p>
    <w:p w:rsidR="00525AA7" w:rsidRPr="002A7E76" w:rsidRDefault="00525AA7" w:rsidP="00525AA7">
      <w:pPr>
        <w:autoSpaceDE w:val="0"/>
        <w:autoSpaceDN w:val="0"/>
        <w:adjustRightInd w:val="0"/>
        <w:ind w:firstLine="700"/>
        <w:jc w:val="both"/>
        <w:rPr>
          <w:color w:val="000000"/>
        </w:rPr>
      </w:pPr>
    </w:p>
    <w:p w:rsidR="00525AA7" w:rsidRPr="002A7E76" w:rsidRDefault="00525AA7" w:rsidP="00525AA7">
      <w:pPr>
        <w:jc w:val="both"/>
      </w:pPr>
      <w:r w:rsidRPr="002A7E76">
        <w:tab/>
      </w:r>
      <w:r w:rsidRPr="002A7E76">
        <w:rPr>
          <w:b/>
        </w:rPr>
        <w:t>По качеству бюджетного планирования</w:t>
      </w:r>
      <w:r w:rsidRPr="002A7E76">
        <w:t xml:space="preserve">, исполнения бюджета, управления муниципальным долгом, оказания муниципальных услуг, взаимоотношений с поселениями, финансового контроля, прозрачности бюджетного процесса и соблюдению требований бюджетного законодательства по итогам 2019 года Министерством финансов Забайкальского края  </w:t>
      </w:r>
      <w:r w:rsidRPr="002A7E76">
        <w:rPr>
          <w:b/>
        </w:rPr>
        <w:t xml:space="preserve">присвоена 1 степень. </w:t>
      </w:r>
    </w:p>
    <w:p w:rsidR="00525AA7" w:rsidRPr="002A7E76" w:rsidRDefault="00525AA7" w:rsidP="00525AA7">
      <w:pPr>
        <w:jc w:val="both"/>
        <w:rPr>
          <w:b/>
          <w:color w:val="FF0000"/>
        </w:rPr>
      </w:pPr>
    </w:p>
    <w:p w:rsidR="00525AA7" w:rsidRPr="002A7E76" w:rsidRDefault="00525AA7" w:rsidP="00525AA7">
      <w:pPr>
        <w:autoSpaceDE w:val="0"/>
        <w:autoSpaceDN w:val="0"/>
        <w:adjustRightInd w:val="0"/>
        <w:rPr>
          <w:color w:val="000000"/>
        </w:rPr>
      </w:pPr>
      <w:r w:rsidRPr="002A7E76">
        <w:rPr>
          <w:b/>
          <w:i/>
          <w:color w:val="000000"/>
        </w:rPr>
        <w:tab/>
      </w:r>
      <w:r w:rsidRPr="002A7E76">
        <w:rPr>
          <w:b/>
          <w:color w:val="000000"/>
        </w:rPr>
        <w:t>Задачи в сфере финансов на 2020 год:</w:t>
      </w:r>
      <w:r w:rsidRPr="002A7E76">
        <w:rPr>
          <w:color w:val="000000"/>
        </w:rPr>
        <w:t xml:space="preserve"> </w:t>
      </w:r>
    </w:p>
    <w:p w:rsidR="00525AA7" w:rsidRPr="002A7E76" w:rsidRDefault="00525AA7" w:rsidP="00525AA7">
      <w:pPr>
        <w:autoSpaceDE w:val="0"/>
        <w:autoSpaceDN w:val="0"/>
        <w:adjustRightInd w:val="0"/>
        <w:jc w:val="both"/>
      </w:pPr>
      <w:r w:rsidRPr="002A7E76">
        <w:t xml:space="preserve">          На коллегии Министерства финансов Забайкальского края по итогам исполнения консолидировано бюджета Забайкальского края за 2019 год перед </w:t>
      </w:r>
      <w:proofErr w:type="gramStart"/>
      <w:r w:rsidRPr="002A7E76">
        <w:t>муниципальными</w:t>
      </w:r>
      <w:proofErr w:type="gramEnd"/>
      <w:r w:rsidRPr="002A7E76">
        <w:t xml:space="preserve"> района поставлены следующие задачи:</w:t>
      </w:r>
    </w:p>
    <w:p w:rsidR="00525AA7" w:rsidRPr="002A7E76" w:rsidRDefault="00525AA7" w:rsidP="00525AA7">
      <w:pPr>
        <w:shd w:val="clear" w:color="auto" w:fill="FFFFFF"/>
        <w:tabs>
          <w:tab w:val="left" w:pos="869"/>
        </w:tabs>
        <w:ind w:left="706"/>
        <w:rPr>
          <w:b/>
        </w:rPr>
      </w:pPr>
      <w:r w:rsidRPr="002A7E76">
        <w:rPr>
          <w:color w:val="000000"/>
        </w:rPr>
        <w:t> </w:t>
      </w:r>
      <w:r w:rsidRPr="002A7E76">
        <w:rPr>
          <w:b/>
        </w:rPr>
        <w:t>Обеспечить:</w:t>
      </w:r>
    </w:p>
    <w:p w:rsidR="00525AA7" w:rsidRPr="002A7E76" w:rsidRDefault="00525AA7" w:rsidP="00525AA7">
      <w:pPr>
        <w:ind w:firstLine="709"/>
        <w:jc w:val="both"/>
      </w:pPr>
      <w:r w:rsidRPr="002A7E76">
        <w:rPr>
          <w:color w:val="000000"/>
        </w:rPr>
        <w:t> </w:t>
      </w:r>
      <w:r w:rsidRPr="002A7E76">
        <w:t>- неукоснительное соблюдение условий соглашений о предоставлении дотации на выравнивание бюджетной обеспеченности муниципальных районов (городских округов) Забайкальского края из бюджета Забайкальского края, о реструктуризации задолженности по бюджетным кредитам;</w:t>
      </w:r>
    </w:p>
    <w:p w:rsidR="00525AA7" w:rsidRPr="002A7E76" w:rsidRDefault="00525AA7" w:rsidP="00525AA7">
      <w:pPr>
        <w:tabs>
          <w:tab w:val="num" w:pos="720"/>
        </w:tabs>
        <w:ind w:firstLine="709"/>
        <w:jc w:val="both"/>
      </w:pPr>
      <w:r w:rsidRPr="002A7E76">
        <w:t>- вовлечение в налоговый оборот объектов недвижимости;</w:t>
      </w:r>
    </w:p>
    <w:p w:rsidR="00525AA7" w:rsidRPr="002A7E76" w:rsidRDefault="00525AA7" w:rsidP="00525AA7">
      <w:pPr>
        <w:tabs>
          <w:tab w:val="num" w:pos="720"/>
        </w:tabs>
        <w:ind w:firstLine="709"/>
        <w:jc w:val="both"/>
      </w:pPr>
      <w:r w:rsidRPr="002A7E76">
        <w:t>- оценка влияния реализации ТОР на собственные доходы бюджета, в том числе увеличение налога на доходы физических лиц в связи с созданием рабочих мест;</w:t>
      </w:r>
    </w:p>
    <w:p w:rsidR="00525AA7" w:rsidRPr="002A7E76" w:rsidRDefault="00525AA7" w:rsidP="00525AA7">
      <w:pPr>
        <w:tabs>
          <w:tab w:val="num" w:pos="720"/>
        </w:tabs>
        <w:ind w:firstLine="709"/>
        <w:jc w:val="both"/>
      </w:pPr>
      <w:r w:rsidRPr="002A7E76">
        <w:t>- постановка на учет имущества новых плательщиков;</w:t>
      </w:r>
    </w:p>
    <w:p w:rsidR="00525AA7" w:rsidRPr="002A7E76" w:rsidRDefault="00525AA7" w:rsidP="00525AA7">
      <w:pPr>
        <w:ind w:firstLine="709"/>
        <w:jc w:val="both"/>
      </w:pPr>
      <w:r w:rsidRPr="002A7E76">
        <w:t xml:space="preserve">- регулярное проведение инвентаризации расчетов налоговых </w:t>
      </w:r>
      <w:proofErr w:type="gramStart"/>
      <w:r w:rsidRPr="002A7E76">
        <w:t>агентов</w:t>
      </w:r>
      <w:proofErr w:type="gramEnd"/>
      <w:r w:rsidRPr="002A7E76">
        <w:t xml:space="preserve"> по перечислению исчисленных и удержанных сумм налога в бюджет совместно с налоговыми органами, как по месту своего нахождения, так и по месту нахождения каждого своего обособленного подразделения, в целях усиления контроля за полнотой и своевременностью поступлений налога на доходы физических лиц в местный бюджет;</w:t>
      </w:r>
    </w:p>
    <w:p w:rsidR="00525AA7" w:rsidRPr="002A7E76" w:rsidRDefault="00525AA7" w:rsidP="00525AA7">
      <w:pPr>
        <w:ind w:firstLine="709"/>
        <w:jc w:val="both"/>
      </w:pPr>
      <w:r w:rsidRPr="002A7E76">
        <w:t>- проведение оценки налоговых расходов муниципальных образований района;</w:t>
      </w:r>
    </w:p>
    <w:p w:rsidR="00525AA7" w:rsidRPr="002A7E76" w:rsidRDefault="00525AA7" w:rsidP="00525AA7">
      <w:pPr>
        <w:ind w:firstLine="709"/>
        <w:jc w:val="both"/>
      </w:pPr>
      <w:r w:rsidRPr="002A7E76">
        <w:t>- принятие и опубликование муниципальных нормативных правовых актов об отмене неэффективных (невостребованных) налоговых льгот (пониженных ставок) по местным налогам;</w:t>
      </w:r>
    </w:p>
    <w:p w:rsidR="00525AA7" w:rsidRPr="002A7E76" w:rsidRDefault="00525AA7" w:rsidP="00525AA7">
      <w:pPr>
        <w:ind w:firstLine="709"/>
        <w:jc w:val="both"/>
      </w:pPr>
      <w:r w:rsidRPr="002A7E76">
        <w:t>- системную работу муниципальных комиссий по мобилизации доходов в местный бюджет, легализации объектов налогообложения и «теневой» заработной платы;</w:t>
      </w:r>
    </w:p>
    <w:p w:rsidR="00525AA7" w:rsidRPr="002A7E76" w:rsidRDefault="00525AA7" w:rsidP="00525AA7">
      <w:pPr>
        <w:ind w:firstLine="709"/>
        <w:jc w:val="both"/>
      </w:pPr>
      <w:r w:rsidRPr="002A7E76">
        <w:t>- проведение совместно с налоговыми органами работу по снижению недоимки по налогам и сборам;</w:t>
      </w:r>
    </w:p>
    <w:p w:rsidR="00525AA7" w:rsidRPr="002A7E76" w:rsidRDefault="00525AA7" w:rsidP="00525AA7">
      <w:pPr>
        <w:ind w:firstLine="709"/>
        <w:jc w:val="both"/>
      </w:pPr>
      <w:r w:rsidRPr="002A7E76">
        <w:t>- принятие мер по исключению фактов изменения вида разрешенного использования земельного участка, приводящих к выпадающим доходам местных бюджетов по земельному налогу;</w:t>
      </w:r>
    </w:p>
    <w:p w:rsidR="00525AA7" w:rsidRPr="002A7E76" w:rsidRDefault="00525AA7" w:rsidP="00525AA7">
      <w:pPr>
        <w:ind w:firstLine="709"/>
        <w:jc w:val="both"/>
      </w:pPr>
      <w:proofErr w:type="gramStart"/>
      <w:r w:rsidRPr="002A7E76">
        <w:t>- формирование и ведение перечня реестров источников доходов местных бюджетов в соответствии с постановлением Правительства Забайкальского края от 19 декабря 2017 года № 522 «Об утверждении Порядка представления реестров источников доходов бюджетов муниципальных образований Забайкальского края и реестра источников доходов бюджета территориального фонда обязательного медицинского страхования Забайкальского края в Министерство финансов Забайкальского края» и муниципальными нормативными правовыми актами;</w:t>
      </w:r>
      <w:proofErr w:type="gramEnd"/>
    </w:p>
    <w:p w:rsidR="00525AA7" w:rsidRPr="002A7E76" w:rsidRDefault="00525AA7" w:rsidP="00525AA7">
      <w:pPr>
        <w:ind w:firstLine="709"/>
        <w:jc w:val="both"/>
      </w:pPr>
      <w:r w:rsidRPr="002A7E76">
        <w:t>- организацию работы по введению средств самообложения граждан в муниципальных образованиях Забайкальского края;</w:t>
      </w:r>
    </w:p>
    <w:p w:rsidR="00525AA7" w:rsidRPr="002A7E76" w:rsidRDefault="00525AA7" w:rsidP="00525AA7">
      <w:pPr>
        <w:ind w:firstLine="709"/>
        <w:jc w:val="both"/>
      </w:pPr>
      <w:r w:rsidRPr="002A7E76">
        <w:t>- оперативное принятие мер ответственности, в том числе административной, к лицам, допустившим принятие обязатель</w:t>
      </w:r>
      <w:proofErr w:type="gramStart"/>
      <w:r w:rsidRPr="002A7E76">
        <w:t>ств св</w:t>
      </w:r>
      <w:proofErr w:type="gramEnd"/>
      <w:r w:rsidRPr="002A7E76">
        <w:t xml:space="preserve">ерх доведенных лимитов средств местного бюджета, </w:t>
      </w:r>
      <w:r w:rsidRPr="002A7E76">
        <w:lastRenderedPageBreak/>
        <w:t>блокировку счетов муниципальных учреждений, образование просроченной кредиторской задолженности по первоочередным расходам;</w:t>
      </w:r>
    </w:p>
    <w:p w:rsidR="00525AA7" w:rsidRPr="002A7E76" w:rsidRDefault="00525AA7" w:rsidP="00525AA7">
      <w:pPr>
        <w:ind w:firstLine="709"/>
        <w:jc w:val="both"/>
      </w:pPr>
      <w:r w:rsidRPr="002A7E76">
        <w:t xml:space="preserve">- систематический </w:t>
      </w:r>
      <w:proofErr w:type="gramStart"/>
      <w:r w:rsidRPr="002A7E76">
        <w:t>контроль за</w:t>
      </w:r>
      <w:proofErr w:type="gramEnd"/>
      <w:r w:rsidRPr="002A7E76">
        <w:t xml:space="preserve"> достоверностью, своевременностью, полнотой и качеством представления бухгалтерской отчетности;  </w:t>
      </w:r>
    </w:p>
    <w:p w:rsidR="00525AA7" w:rsidRPr="002A7E76" w:rsidRDefault="00525AA7" w:rsidP="00525AA7">
      <w:pPr>
        <w:ind w:firstLine="709"/>
        <w:jc w:val="both"/>
      </w:pPr>
      <w:r w:rsidRPr="002A7E76">
        <w:t>- актуализацию и выполнение целевых показателей планов оздоровления муниципальных финансов (росту доходов, оптимизации расходов и сокращению муниципального долга);</w:t>
      </w:r>
    </w:p>
    <w:p w:rsidR="00525AA7" w:rsidRPr="002A7E76" w:rsidRDefault="00525AA7" w:rsidP="00525AA7">
      <w:pPr>
        <w:ind w:firstLine="709"/>
        <w:jc w:val="both"/>
      </w:pPr>
      <w:r w:rsidRPr="002A7E76">
        <w:t xml:space="preserve">- повышение результативности и эффективности реализации Комплексных планов мероприятий по мобилизации доходов в консолидированные бюджеты муниципальных районов (городских округов), </w:t>
      </w:r>
      <w:proofErr w:type="gramStart"/>
      <w:r w:rsidRPr="002A7E76">
        <w:t>контролю за</w:t>
      </w:r>
      <w:proofErr w:type="gramEnd"/>
      <w:r w:rsidRPr="002A7E76">
        <w:t xml:space="preserve"> соблюдением финансовой, бюджетной и налоговой дисциплины;</w:t>
      </w:r>
    </w:p>
    <w:p w:rsidR="00525AA7" w:rsidRPr="002A7E76" w:rsidRDefault="00525AA7" w:rsidP="00525AA7">
      <w:pPr>
        <w:ind w:firstLine="709"/>
        <w:jc w:val="both"/>
      </w:pPr>
      <w:proofErr w:type="gramStart"/>
      <w:r w:rsidRPr="002A7E76">
        <w:t>- осуществление инвентаризации численности работников органов местного самоуправления, в том числе отраженных в прочих расходах, с учетом методики определения предельной штатной численности работников органов местного самоуправления муниципальных образований Забайкальского края, утвержденной приказом Администрации Губернатора Забайкальского края от 14 ноября 2016 года № 137, и методических рекомендаций, утвержденных приказом Министерства труда и социальной защиты населения Забайкальского края от 31 января 2019 года № 163</w:t>
      </w:r>
      <w:proofErr w:type="gramEnd"/>
      <w:r w:rsidRPr="002A7E76">
        <w:t>. По итогам установить оптимальную численность с учетом оценки нагрузки на работников в пределах установленного норматива расходов на содержание органов местного самоуправления;</w:t>
      </w:r>
    </w:p>
    <w:p w:rsidR="00525AA7" w:rsidRPr="002A7E76" w:rsidRDefault="00525AA7" w:rsidP="00525AA7">
      <w:pPr>
        <w:ind w:firstLine="709"/>
        <w:jc w:val="both"/>
      </w:pPr>
      <w:r w:rsidRPr="002A7E76">
        <w:t xml:space="preserve">- не снижение достигнутых </w:t>
      </w:r>
      <w:proofErr w:type="gramStart"/>
      <w:r w:rsidRPr="002A7E76">
        <w:t>показателей повышения оплаты труда отдельных категорий работников бюджетной сферы</w:t>
      </w:r>
      <w:proofErr w:type="gramEnd"/>
      <w:r w:rsidRPr="002A7E76">
        <w:t>;</w:t>
      </w:r>
    </w:p>
    <w:p w:rsidR="00525AA7" w:rsidRPr="002A7E76" w:rsidRDefault="00525AA7" w:rsidP="00525AA7">
      <w:pPr>
        <w:ind w:firstLine="709"/>
        <w:jc w:val="both"/>
      </w:pPr>
      <w:r w:rsidRPr="002A7E76">
        <w:t>- своевременное финансирование первоочередных расходных обязательств за счет включения в оборот остатков денежных средств на едином счете муниципального образования;</w:t>
      </w:r>
    </w:p>
    <w:p w:rsidR="00525AA7" w:rsidRPr="002A7E76" w:rsidRDefault="00525AA7" w:rsidP="00525AA7">
      <w:pPr>
        <w:ind w:firstLine="709"/>
        <w:jc w:val="both"/>
      </w:pPr>
      <w:r w:rsidRPr="002A7E76">
        <w:t xml:space="preserve">- контроль </w:t>
      </w:r>
      <w:proofErr w:type="gramStart"/>
      <w:r w:rsidRPr="002A7E76">
        <w:t>выполнения перспективных кассовых планов исполнения бюджетов муниципальных образований</w:t>
      </w:r>
      <w:proofErr w:type="gramEnd"/>
      <w:r w:rsidRPr="002A7E76">
        <w:t>;</w:t>
      </w:r>
    </w:p>
    <w:p w:rsidR="00525AA7" w:rsidRPr="002A7E76" w:rsidRDefault="00525AA7" w:rsidP="00525AA7">
      <w:pPr>
        <w:ind w:firstLine="709"/>
        <w:jc w:val="both"/>
      </w:pPr>
      <w:r w:rsidRPr="002A7E76">
        <w:t>- обеспечить охват проверками муниципальных заказчиков в размере не менее 5% от их общего количества в муниципальном районе при осуществлении контроля в сфере закупок и внутреннему муниципальному финансовому контролю в сфере закупок;</w:t>
      </w:r>
    </w:p>
    <w:p w:rsidR="00525AA7" w:rsidRPr="002A7E76" w:rsidRDefault="00525AA7" w:rsidP="00525AA7">
      <w:pPr>
        <w:ind w:firstLine="709"/>
        <w:jc w:val="both"/>
      </w:pPr>
      <w:r w:rsidRPr="002A7E76">
        <w:t>- повышение эффективности работы по заключению соглашений о передаче полномочий об определении поставщиков (подрядчиков, исполнителей) уполномоченному учреждению;</w:t>
      </w:r>
    </w:p>
    <w:p w:rsidR="00525AA7" w:rsidRPr="002A7E76" w:rsidRDefault="00525AA7" w:rsidP="00525AA7">
      <w:pPr>
        <w:ind w:firstLine="709"/>
        <w:jc w:val="both"/>
      </w:pPr>
      <w:r w:rsidRPr="002A7E76">
        <w:t>- размещение информации на едином портале бюджетной системы Российской Федерации, в соответствии с приказом Министерства финансов Российской Федерации от 28 декабря 2016 года № 243н «О составе и порядке размещения и предоставления информации на едином портале бюджетной системы Российской Федерации».</w:t>
      </w:r>
    </w:p>
    <w:p w:rsidR="00525AA7" w:rsidRPr="002A7E76" w:rsidRDefault="00525AA7" w:rsidP="00525AA7">
      <w:pPr>
        <w:jc w:val="both"/>
        <w:rPr>
          <w:b/>
          <w:color w:val="FF0000"/>
        </w:rPr>
      </w:pPr>
    </w:p>
    <w:p w:rsidR="00525AA7" w:rsidRPr="002A7E76" w:rsidRDefault="00525AA7" w:rsidP="00525AA7">
      <w:pPr>
        <w:rPr>
          <w:b/>
        </w:rPr>
      </w:pPr>
      <w:r w:rsidRPr="002A7E76">
        <w:tab/>
      </w:r>
      <w:r w:rsidRPr="002A7E76">
        <w:rPr>
          <w:b/>
        </w:rPr>
        <w:t>Владение, пользование и распоряжение имуществом</w:t>
      </w:r>
    </w:p>
    <w:p w:rsidR="00525AA7" w:rsidRPr="002A7E76" w:rsidRDefault="00525AA7" w:rsidP="00525AA7">
      <w:pPr>
        <w:shd w:val="clear" w:color="auto" w:fill="FFFFFF"/>
        <w:jc w:val="both"/>
        <w:rPr>
          <w:color w:val="000000"/>
        </w:rPr>
      </w:pPr>
      <w:r w:rsidRPr="002A7E76">
        <w:tab/>
      </w:r>
      <w:r w:rsidRPr="002A7E76">
        <w:rPr>
          <w:color w:val="000000"/>
        </w:rPr>
        <w:t>В 2019 году в муниципальную собственность МР «Чернышевский район» из собственности Забайкальского края и собственности РФ переданы:</w:t>
      </w:r>
    </w:p>
    <w:p w:rsidR="00525AA7" w:rsidRPr="002A7E76" w:rsidRDefault="00525AA7" w:rsidP="00525AA7">
      <w:pPr>
        <w:shd w:val="clear" w:color="auto" w:fill="FFFFFF"/>
        <w:jc w:val="both"/>
        <w:rPr>
          <w:color w:val="000000"/>
        </w:rPr>
      </w:pPr>
      <w:r w:rsidRPr="002A7E76">
        <w:rPr>
          <w:color w:val="000000"/>
        </w:rPr>
        <w:tab/>
        <w:t xml:space="preserve">- автобус для перевозки детей </w:t>
      </w:r>
      <w:r w:rsidRPr="002A7E76">
        <w:rPr>
          <w:color w:val="000000"/>
          <w:lang w:val="en-US"/>
        </w:rPr>
        <w:t>FORD</w:t>
      </w:r>
      <w:r w:rsidRPr="002A7E76">
        <w:rPr>
          <w:color w:val="000000"/>
        </w:rPr>
        <w:t xml:space="preserve"> </w:t>
      </w:r>
      <w:r w:rsidRPr="002A7E76">
        <w:rPr>
          <w:color w:val="000000"/>
          <w:lang w:val="en-US"/>
        </w:rPr>
        <w:t>TRANSIT</w:t>
      </w:r>
      <w:r w:rsidRPr="002A7E76">
        <w:rPr>
          <w:color w:val="000000"/>
        </w:rPr>
        <w:t>, балансовой стоимостью 2 400 000,00 рублей. Данное имущество закреплено на праве оперативного управления за МОУ СОШ № 70 п</w:t>
      </w:r>
      <w:proofErr w:type="gramStart"/>
      <w:r w:rsidRPr="002A7E76">
        <w:rPr>
          <w:color w:val="000000"/>
        </w:rPr>
        <w:t>.А</w:t>
      </w:r>
      <w:proofErr w:type="gramEnd"/>
      <w:r w:rsidRPr="002A7E76">
        <w:rPr>
          <w:color w:val="000000"/>
        </w:rPr>
        <w:t>ксеново-Зиловское;</w:t>
      </w:r>
    </w:p>
    <w:p w:rsidR="00525AA7" w:rsidRPr="002A7E76" w:rsidRDefault="00525AA7" w:rsidP="00525AA7">
      <w:pPr>
        <w:shd w:val="clear" w:color="auto" w:fill="FFFFFF"/>
        <w:jc w:val="both"/>
        <w:rPr>
          <w:color w:val="000000"/>
        </w:rPr>
      </w:pPr>
      <w:r w:rsidRPr="002A7E76">
        <w:rPr>
          <w:color w:val="000000"/>
        </w:rPr>
        <w:tab/>
        <w:t>- автобус специальный для перевозки детей ГАЗ-А66</w:t>
      </w:r>
      <w:r w:rsidRPr="002A7E76">
        <w:rPr>
          <w:color w:val="000000"/>
          <w:lang w:val="en-US"/>
        </w:rPr>
        <w:t>R</w:t>
      </w:r>
      <w:r w:rsidRPr="002A7E76">
        <w:rPr>
          <w:color w:val="000000"/>
        </w:rPr>
        <w:t xml:space="preserve">33, балансовой стоимостью 1 845 000,00 рублей. Данное имущество закреплено на праве оперативного управления за МОУ СОШ с. </w:t>
      </w:r>
      <w:proofErr w:type="spellStart"/>
      <w:r w:rsidRPr="002A7E76">
        <w:rPr>
          <w:color w:val="000000"/>
        </w:rPr>
        <w:t>Алеур</w:t>
      </w:r>
      <w:proofErr w:type="spellEnd"/>
      <w:r w:rsidRPr="002A7E76">
        <w:rPr>
          <w:color w:val="000000"/>
        </w:rPr>
        <w:t>;</w:t>
      </w:r>
    </w:p>
    <w:p w:rsidR="00525AA7" w:rsidRPr="002A7E76" w:rsidRDefault="00525AA7" w:rsidP="00525AA7">
      <w:pPr>
        <w:shd w:val="clear" w:color="auto" w:fill="FFFFFF"/>
        <w:jc w:val="both"/>
        <w:rPr>
          <w:color w:val="000000"/>
        </w:rPr>
      </w:pPr>
      <w:r w:rsidRPr="002A7E76">
        <w:rPr>
          <w:color w:val="000000"/>
        </w:rPr>
        <w:tab/>
        <w:t>- жилой дом на две семьи, расположенный по адресу: с</w:t>
      </w:r>
      <w:proofErr w:type="gramStart"/>
      <w:r w:rsidRPr="002A7E76">
        <w:rPr>
          <w:color w:val="000000"/>
        </w:rPr>
        <w:t>.К</w:t>
      </w:r>
      <w:proofErr w:type="gramEnd"/>
      <w:r w:rsidRPr="002A7E76">
        <w:rPr>
          <w:color w:val="000000"/>
        </w:rPr>
        <w:t>омсомольское, ул.Октябрьская, 9, балансовой стоимостью 1 319 980,0 рублей;</w:t>
      </w:r>
    </w:p>
    <w:p w:rsidR="00525AA7" w:rsidRPr="002A7E76" w:rsidRDefault="00525AA7" w:rsidP="00525AA7">
      <w:pPr>
        <w:shd w:val="clear" w:color="auto" w:fill="FFFFFF"/>
        <w:jc w:val="both"/>
        <w:rPr>
          <w:color w:val="000000"/>
        </w:rPr>
      </w:pPr>
      <w:r w:rsidRPr="002A7E76">
        <w:rPr>
          <w:color w:val="000000"/>
        </w:rPr>
        <w:tab/>
        <w:t>- жилой дом на две семьи, расположенный по адресу: с</w:t>
      </w:r>
      <w:proofErr w:type="gramStart"/>
      <w:r w:rsidRPr="002A7E76">
        <w:rPr>
          <w:color w:val="000000"/>
        </w:rPr>
        <w:t>.К</w:t>
      </w:r>
      <w:proofErr w:type="gramEnd"/>
      <w:r w:rsidRPr="002A7E76">
        <w:rPr>
          <w:color w:val="000000"/>
        </w:rPr>
        <w:t>омсомольское, ул.Октябрьская, 9а, балансовой стоимостью 1 319980,0 рублей. Данное имущество передано по договору социального найма лицу, пострадавшему от пожара в 2015году.</w:t>
      </w:r>
    </w:p>
    <w:p w:rsidR="00525AA7" w:rsidRPr="002A7E76" w:rsidRDefault="00525AA7" w:rsidP="00525AA7">
      <w:pPr>
        <w:shd w:val="clear" w:color="auto" w:fill="FFFFFF"/>
        <w:jc w:val="both"/>
        <w:rPr>
          <w:rFonts w:ascii="Arial" w:hAnsi="Arial" w:cs="Arial"/>
          <w:color w:val="000000"/>
        </w:rPr>
      </w:pPr>
      <w:r w:rsidRPr="002A7E76">
        <w:rPr>
          <w:color w:val="000000"/>
        </w:rPr>
        <w:tab/>
        <w:t>- нежилое здание (бывший клуб Ж/</w:t>
      </w:r>
      <w:proofErr w:type="spellStart"/>
      <w:r w:rsidRPr="002A7E76">
        <w:rPr>
          <w:color w:val="000000"/>
        </w:rPr>
        <w:t>д</w:t>
      </w:r>
      <w:proofErr w:type="spellEnd"/>
      <w:r w:rsidRPr="002A7E76">
        <w:rPr>
          <w:color w:val="000000"/>
        </w:rPr>
        <w:t xml:space="preserve">), расположенное по адресу: </w:t>
      </w:r>
      <w:proofErr w:type="spellStart"/>
      <w:r w:rsidRPr="002A7E76">
        <w:rPr>
          <w:color w:val="000000"/>
        </w:rPr>
        <w:t>пгт</w:t>
      </w:r>
      <w:proofErr w:type="gramStart"/>
      <w:r w:rsidRPr="002A7E76">
        <w:rPr>
          <w:color w:val="000000"/>
        </w:rPr>
        <w:t>.Ч</w:t>
      </w:r>
      <w:proofErr w:type="gramEnd"/>
      <w:r w:rsidRPr="002A7E76">
        <w:rPr>
          <w:color w:val="000000"/>
        </w:rPr>
        <w:t>ернышевск</w:t>
      </w:r>
      <w:proofErr w:type="spellEnd"/>
      <w:r w:rsidRPr="002A7E76">
        <w:rPr>
          <w:color w:val="000000"/>
        </w:rPr>
        <w:t>,  ул.Первомайская, 70, кадастровой/ балансовой стоимостью 7 575 889,83 рубля.</w:t>
      </w:r>
    </w:p>
    <w:p w:rsidR="00525AA7" w:rsidRPr="002A7E76" w:rsidRDefault="00525AA7" w:rsidP="00525AA7">
      <w:pPr>
        <w:shd w:val="clear" w:color="auto" w:fill="FFFFFF"/>
        <w:ind w:firstLine="708"/>
        <w:jc w:val="both"/>
        <w:rPr>
          <w:color w:val="000000"/>
        </w:rPr>
      </w:pPr>
      <w:r w:rsidRPr="002A7E76">
        <w:rPr>
          <w:color w:val="000000"/>
        </w:rPr>
        <w:t>Проведена работа по разграничению и передаче в собственность городского поселения «</w:t>
      </w:r>
      <w:proofErr w:type="spellStart"/>
      <w:r w:rsidRPr="002A7E76">
        <w:rPr>
          <w:color w:val="000000"/>
        </w:rPr>
        <w:t>Букачачинское</w:t>
      </w:r>
      <w:proofErr w:type="spellEnd"/>
      <w:r w:rsidRPr="002A7E76">
        <w:rPr>
          <w:color w:val="000000"/>
        </w:rPr>
        <w:t xml:space="preserve">» нежилое помещение (аптека), расположенное по адресу: </w:t>
      </w:r>
      <w:proofErr w:type="spellStart"/>
      <w:r w:rsidRPr="002A7E76">
        <w:rPr>
          <w:color w:val="000000"/>
        </w:rPr>
        <w:t>пгт</w:t>
      </w:r>
      <w:proofErr w:type="gramStart"/>
      <w:r w:rsidRPr="002A7E76">
        <w:rPr>
          <w:color w:val="000000"/>
        </w:rPr>
        <w:t>.Б</w:t>
      </w:r>
      <w:proofErr w:type="gramEnd"/>
      <w:r w:rsidRPr="002A7E76">
        <w:rPr>
          <w:color w:val="000000"/>
        </w:rPr>
        <w:t>укачача</w:t>
      </w:r>
      <w:proofErr w:type="spellEnd"/>
      <w:r w:rsidRPr="002A7E76">
        <w:rPr>
          <w:color w:val="000000"/>
        </w:rPr>
        <w:t>, ул. Пионерская, 5- 2.</w:t>
      </w:r>
    </w:p>
    <w:p w:rsidR="00525AA7" w:rsidRPr="002A7E76" w:rsidRDefault="00525AA7" w:rsidP="00525AA7">
      <w:pPr>
        <w:shd w:val="clear" w:color="auto" w:fill="FFFFFF"/>
        <w:ind w:firstLine="708"/>
        <w:jc w:val="both"/>
        <w:rPr>
          <w:rFonts w:ascii="Arial" w:hAnsi="Arial" w:cs="Arial"/>
          <w:color w:val="000000"/>
        </w:rPr>
      </w:pPr>
      <w:r w:rsidRPr="002A7E76">
        <w:rPr>
          <w:color w:val="000000"/>
        </w:rPr>
        <w:lastRenderedPageBreak/>
        <w:t xml:space="preserve">Проведен аукцион по передаче в аренду гаражных боксов, расположенных по адресу: </w:t>
      </w:r>
      <w:proofErr w:type="spellStart"/>
      <w:r w:rsidRPr="002A7E76">
        <w:rPr>
          <w:color w:val="000000"/>
        </w:rPr>
        <w:t>пгт</w:t>
      </w:r>
      <w:proofErr w:type="spellEnd"/>
      <w:r w:rsidRPr="002A7E76">
        <w:rPr>
          <w:color w:val="000000"/>
        </w:rPr>
        <w:t>. Чернышевск, ул. Калинина, 20 «б». По результатам аукциона заключен договор аренды.</w:t>
      </w:r>
    </w:p>
    <w:p w:rsidR="00525AA7" w:rsidRPr="002A7E76" w:rsidRDefault="00525AA7" w:rsidP="00525AA7">
      <w:pPr>
        <w:shd w:val="clear" w:color="auto" w:fill="FFFFFF"/>
        <w:jc w:val="both"/>
        <w:rPr>
          <w:rFonts w:ascii="Arial" w:hAnsi="Arial" w:cs="Arial"/>
          <w:color w:val="000000"/>
        </w:rPr>
      </w:pPr>
      <w:r w:rsidRPr="002A7E76">
        <w:rPr>
          <w:rFonts w:cs="Calibri"/>
          <w:color w:val="000000"/>
        </w:rPr>
        <w:t>                </w:t>
      </w:r>
      <w:r w:rsidRPr="002A7E76">
        <w:rPr>
          <w:color w:val="000000"/>
        </w:rPr>
        <w:t>По состоянию на 31.12.2019 года действует 8 договоров арендной платы за использование муниципального имущества на сумму 1, 1 млн. рублей. Фактически поступило 0,95  млн. рублей</w:t>
      </w:r>
      <w:proofErr w:type="gramStart"/>
      <w:r w:rsidRPr="002A7E76">
        <w:rPr>
          <w:color w:val="000000"/>
        </w:rPr>
        <w:t>.</w:t>
      </w:r>
      <w:proofErr w:type="gramEnd"/>
      <w:r w:rsidRPr="002A7E76">
        <w:rPr>
          <w:color w:val="000000"/>
        </w:rPr>
        <w:t xml:space="preserve"> (</w:t>
      </w:r>
      <w:proofErr w:type="gramStart"/>
      <w:r w:rsidRPr="002A7E76">
        <w:rPr>
          <w:color w:val="000000"/>
        </w:rPr>
        <w:t>з</w:t>
      </w:r>
      <w:proofErr w:type="gramEnd"/>
      <w:r w:rsidRPr="002A7E76">
        <w:rPr>
          <w:color w:val="000000"/>
        </w:rPr>
        <w:t>адолженность по рефрижераторному контейнеру).</w:t>
      </w:r>
    </w:p>
    <w:p w:rsidR="00525AA7" w:rsidRPr="002A7E76" w:rsidRDefault="00525AA7" w:rsidP="00525AA7">
      <w:pPr>
        <w:tabs>
          <w:tab w:val="left" w:pos="0"/>
        </w:tabs>
        <w:jc w:val="both"/>
      </w:pPr>
      <w:r w:rsidRPr="002A7E76">
        <w:tab/>
        <w:t xml:space="preserve">Оформлено право муниципальной собственности на здание детской библиотеки </w:t>
      </w:r>
      <w:proofErr w:type="spellStart"/>
      <w:r w:rsidRPr="002A7E76">
        <w:t>пгт</w:t>
      </w:r>
      <w:proofErr w:type="spellEnd"/>
      <w:r w:rsidRPr="002A7E76">
        <w:t xml:space="preserve">. Чернышевск и котельной МДОУ </w:t>
      </w:r>
      <w:proofErr w:type="spellStart"/>
      <w:r w:rsidRPr="002A7E76">
        <w:t>д</w:t>
      </w:r>
      <w:proofErr w:type="spellEnd"/>
      <w:r w:rsidRPr="002A7E76">
        <w:t xml:space="preserve">/с Колобок с. </w:t>
      </w:r>
      <w:proofErr w:type="spellStart"/>
      <w:r w:rsidRPr="002A7E76">
        <w:t>Утан</w:t>
      </w:r>
      <w:proofErr w:type="spellEnd"/>
      <w:r w:rsidRPr="002A7E76">
        <w:t>.</w:t>
      </w:r>
    </w:p>
    <w:p w:rsidR="00525AA7" w:rsidRPr="002A7E76" w:rsidRDefault="00525AA7" w:rsidP="00525AA7">
      <w:pPr>
        <w:shd w:val="clear" w:color="auto" w:fill="FFFFFF"/>
        <w:jc w:val="both"/>
      </w:pPr>
      <w:r w:rsidRPr="002A7E76">
        <w:rPr>
          <w:b/>
          <w:bCs/>
          <w:color w:val="000000"/>
        </w:rPr>
        <w:t xml:space="preserve">         </w:t>
      </w:r>
      <w:r w:rsidRPr="002A7E76">
        <w:rPr>
          <w:b/>
        </w:rPr>
        <w:t>Земельные отношения.</w:t>
      </w:r>
      <w:r w:rsidRPr="002A7E76">
        <w:t xml:space="preserve"> </w:t>
      </w:r>
    </w:p>
    <w:p w:rsidR="00525AA7" w:rsidRPr="002A7E76" w:rsidRDefault="00525AA7" w:rsidP="00525AA7">
      <w:pPr>
        <w:ind w:firstLine="709"/>
        <w:contextualSpacing/>
        <w:jc w:val="both"/>
      </w:pPr>
      <w:r w:rsidRPr="002A7E76">
        <w:rPr>
          <w:b/>
        </w:rPr>
        <w:t>Доля площади земельных участков, являющихся объектами налогообложения земельным налогом</w:t>
      </w:r>
      <w:r w:rsidRPr="002A7E76">
        <w:t xml:space="preserve">, составила 2,7 % от общей площади территории муниципального района, что составило 142,1 % к уровню прошлого года. Рост показателя связан с тем, что кроме  вовлечения в оборот и оформления земель населенных пунктов, администрацией района совместно с администрациями поселений ведется  работа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особенно земель сельскохозяйственного назначения. </w:t>
      </w:r>
    </w:p>
    <w:p w:rsidR="00525AA7" w:rsidRPr="002A7E76" w:rsidRDefault="00525AA7" w:rsidP="00525AA7">
      <w:pPr>
        <w:pStyle w:val="13"/>
        <w:ind w:firstLine="709"/>
        <w:jc w:val="both"/>
        <w:rPr>
          <w:rFonts w:cs="Times New Roman"/>
          <w:sz w:val="24"/>
          <w:szCs w:val="24"/>
        </w:rPr>
      </w:pPr>
      <w:proofErr w:type="gramStart"/>
      <w:r w:rsidRPr="002A7E76">
        <w:rPr>
          <w:rFonts w:cs="Times New Roman"/>
          <w:sz w:val="24"/>
          <w:szCs w:val="24"/>
        </w:rPr>
        <w:t>В производство Чернышевского районного суда за период 2019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814 (2018г-761) на площади 24630,5 га, из них – удовлетворено 693 (2018г-654) долей на площадь 20940,7 га, на рассмотрении – 60 долей  площадью 1781,4 га, отклонено – 59 долей</w:t>
      </w:r>
      <w:proofErr w:type="gramEnd"/>
      <w:r w:rsidRPr="002A7E76">
        <w:rPr>
          <w:rFonts w:cs="Times New Roman"/>
          <w:sz w:val="24"/>
          <w:szCs w:val="24"/>
        </w:rPr>
        <w:t xml:space="preserve">  площадью 1845,6 га.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67308,2 га, количество долей – 2228, что составляет 30,8% от площади всех земельных долей.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Общая площадь земельных долей, оформленная в  муниципальную собственность за счёт отказов от права собственности на земельные доли за 2019 год -13125,2 га.</w:t>
      </w:r>
    </w:p>
    <w:p w:rsidR="00525AA7" w:rsidRPr="002A7E76" w:rsidRDefault="00525AA7" w:rsidP="00525AA7">
      <w:pPr>
        <w:pStyle w:val="13"/>
        <w:ind w:firstLine="709"/>
        <w:jc w:val="both"/>
        <w:rPr>
          <w:rFonts w:cs="Times New Roman"/>
          <w:sz w:val="24"/>
          <w:szCs w:val="24"/>
        </w:rPr>
      </w:pPr>
      <w:proofErr w:type="gramStart"/>
      <w:r w:rsidRPr="002A7E76">
        <w:rPr>
          <w:rFonts w:cs="Times New Roman"/>
          <w:sz w:val="24"/>
          <w:szCs w:val="24"/>
        </w:rPr>
        <w:t>Доля площади земельных  долей в праве общей собственности на земельные участки из земель сельскохозяйственного назначения(218025 га), которые расположены  в границах муниципального образования, признанных в установленном порядке, невостребованными, в отношении которых судом принято решение об их передаче в муниципальную собственность составляет20940,7 га, и соответствует 9,6%  площадей, расположенных в границах муниципального образования, признанных в установленном порядке невостребованными(20940,7/218025*100</w:t>
      </w:r>
      <w:proofErr w:type="gramEnd"/>
      <w:r w:rsidRPr="002A7E76">
        <w:rPr>
          <w:rFonts w:cs="Times New Roman"/>
          <w:sz w:val="24"/>
          <w:szCs w:val="24"/>
        </w:rPr>
        <w:t xml:space="preserve">%=9,6%).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За 2019 год проведены кадастровые работы по постановке на учет 6 земельных участков.  </w:t>
      </w:r>
      <w:proofErr w:type="gramStart"/>
      <w:r w:rsidRPr="002A7E76">
        <w:rPr>
          <w:rFonts w:cs="Times New Roman"/>
          <w:sz w:val="24"/>
          <w:szCs w:val="24"/>
        </w:rPr>
        <w:t>Поставлены</w:t>
      </w:r>
      <w:proofErr w:type="gramEnd"/>
      <w:r w:rsidRPr="002A7E76">
        <w:rPr>
          <w:rFonts w:cs="Times New Roman"/>
          <w:sz w:val="24"/>
          <w:szCs w:val="24"/>
        </w:rPr>
        <w:t xml:space="preserve"> на кадастровый учет и переданы под строительство </w:t>
      </w:r>
      <w:proofErr w:type="spellStart"/>
      <w:r w:rsidRPr="002A7E76">
        <w:rPr>
          <w:rFonts w:cs="Times New Roman"/>
          <w:sz w:val="24"/>
          <w:szCs w:val="24"/>
        </w:rPr>
        <w:t>ФАПов</w:t>
      </w:r>
      <w:proofErr w:type="spellEnd"/>
      <w:r w:rsidRPr="002A7E76">
        <w:rPr>
          <w:rFonts w:cs="Times New Roman"/>
          <w:sz w:val="24"/>
          <w:szCs w:val="24"/>
        </w:rPr>
        <w:t xml:space="preserve"> 3 земельных участка. Поставлены на кадастровый учет земельные участки под ФОК и Дом культуры </w:t>
      </w:r>
      <w:proofErr w:type="spellStart"/>
      <w:r w:rsidRPr="002A7E76">
        <w:rPr>
          <w:rFonts w:cs="Times New Roman"/>
          <w:sz w:val="24"/>
          <w:szCs w:val="24"/>
        </w:rPr>
        <w:t>пгт</w:t>
      </w:r>
      <w:proofErr w:type="spellEnd"/>
      <w:r w:rsidRPr="002A7E76">
        <w:rPr>
          <w:rFonts w:cs="Times New Roman"/>
          <w:sz w:val="24"/>
          <w:szCs w:val="24"/>
        </w:rPr>
        <w:t xml:space="preserve">. Чернышевск. Проведена работа по выкупу и оформлению в собственность района земельного участка под дорогой «Западный подъезд к </w:t>
      </w:r>
      <w:proofErr w:type="spellStart"/>
      <w:r w:rsidRPr="002A7E76">
        <w:rPr>
          <w:rFonts w:cs="Times New Roman"/>
          <w:sz w:val="24"/>
          <w:szCs w:val="24"/>
        </w:rPr>
        <w:t>пгт</w:t>
      </w:r>
      <w:proofErr w:type="spellEnd"/>
      <w:r w:rsidRPr="002A7E76">
        <w:rPr>
          <w:rFonts w:cs="Times New Roman"/>
          <w:sz w:val="24"/>
          <w:szCs w:val="24"/>
        </w:rPr>
        <w:t xml:space="preserve">. Чернышевск».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Проведена работа по наполнению базы данных земель АИС ИЗК, внесены данные более о 3-х тысяч участках. Принято 10 заявок на предоставление Дальневосточного гектара в сельских поселениях и 7 заявок в городских поселениях. </w:t>
      </w:r>
    </w:p>
    <w:p w:rsidR="00525AA7" w:rsidRPr="002A7E76" w:rsidRDefault="00525AA7" w:rsidP="00525AA7">
      <w:pPr>
        <w:pStyle w:val="13"/>
        <w:ind w:firstLine="709"/>
        <w:jc w:val="both"/>
        <w:rPr>
          <w:rFonts w:cs="Times New Roman"/>
          <w:bCs/>
          <w:sz w:val="24"/>
          <w:szCs w:val="24"/>
        </w:rPr>
      </w:pPr>
      <w:r w:rsidRPr="002A7E76">
        <w:rPr>
          <w:rFonts w:cs="Times New Roman"/>
          <w:sz w:val="24"/>
          <w:szCs w:val="24"/>
        </w:rPr>
        <w:t xml:space="preserve">За  2019г. заключено 99 договора аренды на сумму 1450,8 тыс. руб. </w:t>
      </w:r>
      <w:r w:rsidRPr="002A7E76">
        <w:rPr>
          <w:rFonts w:cs="Times New Roman"/>
          <w:sz w:val="24"/>
          <w:szCs w:val="24"/>
        </w:rPr>
        <w:tab/>
      </w:r>
      <w:r w:rsidRPr="002A7E76">
        <w:rPr>
          <w:rFonts w:cs="Times New Roman"/>
          <w:bCs/>
          <w:sz w:val="24"/>
          <w:szCs w:val="24"/>
        </w:rPr>
        <w:t>Предоставлено на праве аренды физическим лицам – 2377,14 га;</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Юридическим лицам – 137,7 га.</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Так, в  2019 году при плане 9514,1 тыс. руб. фактически поступило 10606,9 тыс</w:t>
      </w:r>
      <w:proofErr w:type="gramStart"/>
      <w:r w:rsidRPr="002A7E76">
        <w:rPr>
          <w:rFonts w:cs="Times New Roman"/>
          <w:bCs/>
          <w:sz w:val="24"/>
          <w:szCs w:val="24"/>
        </w:rPr>
        <w:t>.р</w:t>
      </w:r>
      <w:proofErr w:type="gramEnd"/>
      <w:r w:rsidRPr="002A7E76">
        <w:rPr>
          <w:rFonts w:cs="Times New Roman"/>
          <w:bCs/>
          <w:sz w:val="24"/>
          <w:szCs w:val="24"/>
        </w:rPr>
        <w:t>уб. доходов от арендной платы за землю.</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Доля площади земельных участков, являющихся объектами аренды -1,72%(2018г-1,6%).</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За 2019 год выставлено 23 претензии неплательщикам по задолженности арендных платежей за пользование земельными участками на общую сумму 383,2 тыс. руб. Оплачено самостоятельно- 131,2 тыс</w:t>
      </w:r>
      <w:proofErr w:type="gramStart"/>
      <w:r w:rsidRPr="002A7E76">
        <w:rPr>
          <w:rFonts w:cs="Times New Roman"/>
          <w:sz w:val="24"/>
          <w:szCs w:val="24"/>
        </w:rPr>
        <w:t>.р</w:t>
      </w:r>
      <w:proofErr w:type="gramEnd"/>
      <w:r w:rsidRPr="002A7E76">
        <w:rPr>
          <w:rFonts w:cs="Times New Roman"/>
          <w:sz w:val="24"/>
          <w:szCs w:val="24"/>
        </w:rPr>
        <w:t xml:space="preserve">уб. Данная работа проводится на постоянной основе. </w:t>
      </w:r>
    </w:p>
    <w:p w:rsidR="00525AA7" w:rsidRPr="002A7E76" w:rsidRDefault="00525AA7" w:rsidP="00525AA7">
      <w:pPr>
        <w:jc w:val="both"/>
      </w:pPr>
      <w:r w:rsidRPr="002A7E76">
        <w:tab/>
        <w:t>За 2019 год проведено 8 аукционов по продаже права заключения договора аренды земельных участков, на площадь 151,83 кв.м</w:t>
      </w:r>
      <w:proofErr w:type="gramStart"/>
      <w:r w:rsidRPr="002A7E76">
        <w:t>..</w:t>
      </w:r>
      <w:proofErr w:type="gramEnd"/>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За 12 месяцев 2019 года проведено 18 проверок. </w:t>
      </w:r>
    </w:p>
    <w:p w:rsidR="00525AA7" w:rsidRPr="002A7E76" w:rsidRDefault="00525AA7" w:rsidP="00525AA7">
      <w:pPr>
        <w:contextualSpacing/>
        <w:jc w:val="both"/>
      </w:pPr>
      <w:r w:rsidRPr="002A7E76">
        <w:lastRenderedPageBreak/>
        <w:tab/>
        <w:t xml:space="preserve">Выявлено 4 правонарушения в сфере земельного законодательства, из которых 4 по проверкам физических лиц (граждан). </w:t>
      </w:r>
    </w:p>
    <w:p w:rsidR="00525AA7" w:rsidRPr="002A7E76" w:rsidRDefault="00525AA7" w:rsidP="00525AA7">
      <w:pPr>
        <w:pStyle w:val="13"/>
        <w:ind w:firstLine="709"/>
        <w:jc w:val="both"/>
        <w:rPr>
          <w:rFonts w:cs="Times New Roman"/>
          <w:sz w:val="24"/>
          <w:szCs w:val="24"/>
        </w:rPr>
      </w:pPr>
      <w:proofErr w:type="gramStart"/>
      <w:r w:rsidRPr="002A7E76">
        <w:rPr>
          <w:rFonts w:cs="Times New Roman"/>
          <w:sz w:val="24"/>
          <w:szCs w:val="24"/>
        </w:rPr>
        <w:t>Контроль за</w:t>
      </w:r>
      <w:proofErr w:type="gramEnd"/>
      <w:r w:rsidRPr="002A7E76">
        <w:rPr>
          <w:rFonts w:cs="Times New Roman"/>
          <w:sz w:val="24"/>
          <w:szCs w:val="24"/>
        </w:rPr>
        <w:t xml:space="preserve"> соблюдением условий договоров аренды имущества и земельных участков, за полнотой и своевременностью поступления доходов от сдачи в аренду земельных участков и имущества, проводится на постоянной основе. </w:t>
      </w:r>
      <w:proofErr w:type="gramStart"/>
      <w:r w:rsidRPr="002A7E76">
        <w:rPr>
          <w:rFonts w:cs="Times New Roman"/>
          <w:sz w:val="24"/>
          <w:szCs w:val="24"/>
        </w:rPr>
        <w:t xml:space="preserve">В 2019 году проверки проведены в муниципальном общеобразовательном учреждении средняя общеобразовательная школа № 10 п. Букачача, муниципального образовательного учреждения детский сад «Малыш» п. Букачача, муниципального учреждения дополнительного образования Детская школа искусств </w:t>
      </w:r>
      <w:proofErr w:type="spellStart"/>
      <w:r w:rsidRPr="002A7E76">
        <w:rPr>
          <w:rFonts w:cs="Times New Roman"/>
          <w:sz w:val="24"/>
          <w:szCs w:val="24"/>
        </w:rPr>
        <w:t>пгт</w:t>
      </w:r>
      <w:proofErr w:type="spellEnd"/>
      <w:r w:rsidRPr="002A7E76">
        <w:rPr>
          <w:rFonts w:cs="Times New Roman"/>
          <w:sz w:val="24"/>
          <w:szCs w:val="24"/>
        </w:rPr>
        <w:t>.</w:t>
      </w:r>
      <w:proofErr w:type="gramEnd"/>
      <w:r w:rsidRPr="002A7E76">
        <w:rPr>
          <w:rFonts w:cs="Times New Roman"/>
          <w:sz w:val="24"/>
          <w:szCs w:val="24"/>
        </w:rPr>
        <w:t xml:space="preserve"> Чернышевск, автономного учреждения «Районная газета «Наше время», муниципального образовательного учреждения дополнительного образования Дом детского творчества </w:t>
      </w:r>
      <w:proofErr w:type="spellStart"/>
      <w:r w:rsidRPr="002A7E76">
        <w:rPr>
          <w:rFonts w:cs="Times New Roman"/>
          <w:sz w:val="24"/>
          <w:szCs w:val="24"/>
        </w:rPr>
        <w:t>пгт</w:t>
      </w:r>
      <w:proofErr w:type="spellEnd"/>
      <w:r w:rsidRPr="002A7E76">
        <w:rPr>
          <w:rFonts w:cs="Times New Roman"/>
          <w:sz w:val="24"/>
          <w:szCs w:val="24"/>
        </w:rPr>
        <w:t>. Чернышевск.</w:t>
      </w:r>
    </w:p>
    <w:p w:rsidR="00525AA7" w:rsidRPr="002A7E76" w:rsidRDefault="00525AA7" w:rsidP="00525AA7">
      <w:pPr>
        <w:shd w:val="clear" w:color="auto" w:fill="FFFFFF"/>
        <w:spacing w:before="100" w:beforeAutospacing="1" w:after="100" w:afterAutospacing="1"/>
        <w:jc w:val="both"/>
        <w:rPr>
          <w:b/>
          <w:color w:val="000000"/>
        </w:rPr>
      </w:pPr>
      <w:r w:rsidRPr="002A7E76">
        <w:tab/>
      </w:r>
      <w:r w:rsidRPr="002A7E76">
        <w:rPr>
          <w:b/>
          <w:bCs/>
          <w:color w:val="000000"/>
        </w:rPr>
        <w:t>Проблемы:</w:t>
      </w:r>
      <w:r w:rsidRPr="002A7E76">
        <w:rPr>
          <w:color w:val="000000"/>
        </w:rPr>
        <w:t> Сложно осуществлять оборот земельных участков, находящихся в долевой собственности.</w:t>
      </w:r>
      <w:r w:rsidRPr="002A7E76">
        <w:rPr>
          <w:color w:val="333333"/>
          <w:shd w:val="clear" w:color="auto" w:fill="FFFFFF"/>
        </w:rPr>
        <w:t xml:space="preserve"> </w:t>
      </w:r>
      <w:proofErr w:type="gramStart"/>
      <w:r w:rsidRPr="002A7E76">
        <w:rPr>
          <w:color w:val="333333"/>
          <w:shd w:val="clear" w:color="auto" w:fill="FFFFFF"/>
        </w:rPr>
        <w:t>Высокая стоимость кадастровых для органов местного самоуправления.</w:t>
      </w:r>
      <w:proofErr w:type="gramEnd"/>
      <w:r w:rsidRPr="002A7E76">
        <w:rPr>
          <w:rStyle w:val="10"/>
          <w:rFonts w:ascii="Helvetica" w:hAnsi="Helvetica"/>
          <w:color w:val="333333"/>
          <w:sz w:val="24"/>
          <w:szCs w:val="24"/>
          <w:shd w:val="clear" w:color="auto" w:fill="FFFFFF"/>
        </w:rPr>
        <w:t xml:space="preserve"> </w:t>
      </w:r>
      <w:r w:rsidRPr="002A7E76">
        <w:rPr>
          <w:rStyle w:val="10"/>
          <w:b w:val="0"/>
          <w:color w:val="333333"/>
          <w:sz w:val="24"/>
          <w:szCs w:val="24"/>
          <w:shd w:val="clear" w:color="auto" w:fill="FFFFFF"/>
        </w:rPr>
        <w:t>Длительность процедур по</w:t>
      </w:r>
      <w:r w:rsidRPr="002A7E76">
        <w:rPr>
          <w:rStyle w:val="10"/>
          <w:rFonts w:ascii="Calibri" w:hAnsi="Calibri"/>
          <w:b w:val="0"/>
          <w:color w:val="333333"/>
          <w:sz w:val="24"/>
          <w:szCs w:val="24"/>
          <w:shd w:val="clear" w:color="auto" w:fill="FFFFFF"/>
        </w:rPr>
        <w:t xml:space="preserve"> </w:t>
      </w:r>
      <w:r w:rsidRPr="002A7E76">
        <w:rPr>
          <w:rStyle w:val="afa"/>
          <w:b w:val="0"/>
          <w:color w:val="333333"/>
          <w:shd w:val="clear" w:color="auto" w:fill="FFFFFF"/>
        </w:rPr>
        <w:t>передачи невостребованных земельных долей (паев) в муниципальную собственность через суды.</w:t>
      </w:r>
    </w:p>
    <w:p w:rsidR="00525AA7" w:rsidRPr="002A7E76" w:rsidRDefault="00525AA7" w:rsidP="00525AA7">
      <w:pPr>
        <w:ind w:firstLine="720"/>
        <w:jc w:val="both"/>
        <w:rPr>
          <w:b/>
        </w:rPr>
      </w:pPr>
      <w:r w:rsidRPr="002A7E76">
        <w:rPr>
          <w:b/>
        </w:rPr>
        <w:t>Задачи  на 2020 год:</w:t>
      </w:r>
    </w:p>
    <w:p w:rsidR="00525AA7" w:rsidRPr="002A7E76" w:rsidRDefault="00525AA7" w:rsidP="00525AA7">
      <w:pPr>
        <w:pStyle w:val="af6"/>
        <w:spacing w:after="0" w:line="240" w:lineRule="auto"/>
        <w:jc w:val="both"/>
        <w:rPr>
          <w:rFonts w:ascii="Times New Roman" w:hAnsi="Times New Roman"/>
          <w:sz w:val="24"/>
          <w:szCs w:val="24"/>
        </w:rPr>
      </w:pPr>
      <w:r w:rsidRPr="002A7E76">
        <w:rPr>
          <w:sz w:val="24"/>
          <w:szCs w:val="24"/>
        </w:rPr>
        <w:tab/>
        <w:t xml:space="preserve">    </w:t>
      </w:r>
      <w:r w:rsidRPr="002A7E76">
        <w:rPr>
          <w:rFonts w:ascii="Times New Roman" w:hAnsi="Times New Roman"/>
          <w:sz w:val="24"/>
          <w:szCs w:val="24"/>
        </w:rPr>
        <w:t>1. Увеличить поступление доходов в бюджет муниципального района «Чернышевский район»:</w:t>
      </w:r>
    </w:p>
    <w:p w:rsidR="00525AA7" w:rsidRPr="002A7E76" w:rsidRDefault="00525AA7" w:rsidP="00525AA7">
      <w:pPr>
        <w:pStyle w:val="af6"/>
        <w:spacing w:after="0" w:line="240" w:lineRule="auto"/>
        <w:jc w:val="both"/>
        <w:rPr>
          <w:rFonts w:ascii="Times New Roman" w:hAnsi="Times New Roman"/>
          <w:sz w:val="24"/>
          <w:szCs w:val="24"/>
        </w:rPr>
      </w:pPr>
      <w:r w:rsidRPr="002A7E76">
        <w:rPr>
          <w:rFonts w:ascii="Times New Roman" w:hAnsi="Times New Roman"/>
          <w:sz w:val="24"/>
          <w:szCs w:val="24"/>
        </w:rPr>
        <w:tab/>
        <w:t xml:space="preserve">- от использования имущества, находящегося в муниципальной собственности муниципального  района «Чернышевский район», </w:t>
      </w:r>
    </w:p>
    <w:p w:rsidR="00525AA7" w:rsidRPr="002A7E76" w:rsidRDefault="00525AA7" w:rsidP="00525AA7">
      <w:pPr>
        <w:pStyle w:val="af6"/>
        <w:spacing w:after="0" w:line="240" w:lineRule="auto"/>
        <w:jc w:val="both"/>
        <w:rPr>
          <w:rFonts w:ascii="Times New Roman" w:hAnsi="Times New Roman"/>
          <w:sz w:val="24"/>
          <w:szCs w:val="24"/>
        </w:rPr>
      </w:pPr>
      <w:r w:rsidRPr="002A7E76">
        <w:rPr>
          <w:rFonts w:ascii="Times New Roman" w:hAnsi="Times New Roman"/>
          <w:sz w:val="24"/>
          <w:szCs w:val="24"/>
        </w:rPr>
        <w:tab/>
        <w:t>- от арендной платы за земельные участки, государственная собственность на которые не разграничена, и земельные участки, находящиеся в муниципальной собственности муниципального района «Чернышевский район»</w:t>
      </w:r>
    </w:p>
    <w:p w:rsidR="00525AA7" w:rsidRPr="002A7E76" w:rsidRDefault="00525AA7" w:rsidP="00525AA7">
      <w:pPr>
        <w:pStyle w:val="af6"/>
        <w:spacing w:after="0" w:line="240" w:lineRule="auto"/>
        <w:jc w:val="both"/>
        <w:rPr>
          <w:rFonts w:ascii="Times New Roman" w:hAnsi="Times New Roman"/>
          <w:spacing w:val="-2"/>
          <w:sz w:val="24"/>
          <w:szCs w:val="24"/>
        </w:rPr>
      </w:pPr>
      <w:r w:rsidRPr="002A7E76">
        <w:rPr>
          <w:rFonts w:ascii="Times New Roman" w:hAnsi="Times New Roman"/>
          <w:sz w:val="24"/>
          <w:szCs w:val="24"/>
        </w:rPr>
        <w:tab/>
        <w:t xml:space="preserve">2. Повысить эффективность использования объектов недвижимого имущества и земельных участков, находящихся в собственности муниципального района «Чернышевский район» с целью </w:t>
      </w:r>
      <w:r w:rsidRPr="002A7E76">
        <w:rPr>
          <w:rFonts w:ascii="Times New Roman" w:hAnsi="Times New Roman"/>
          <w:spacing w:val="-2"/>
          <w:sz w:val="24"/>
          <w:szCs w:val="24"/>
        </w:rPr>
        <w:t>увеличения доходов бюджета.</w:t>
      </w:r>
    </w:p>
    <w:p w:rsidR="00525AA7" w:rsidRPr="002A7E76" w:rsidRDefault="00525AA7" w:rsidP="00525AA7">
      <w:pPr>
        <w:pStyle w:val="af6"/>
        <w:spacing w:after="0" w:line="240" w:lineRule="auto"/>
        <w:jc w:val="both"/>
        <w:rPr>
          <w:rFonts w:ascii="Times New Roman" w:hAnsi="Times New Roman"/>
          <w:sz w:val="24"/>
          <w:szCs w:val="24"/>
        </w:rPr>
      </w:pPr>
      <w:r w:rsidRPr="002A7E76">
        <w:rPr>
          <w:rFonts w:ascii="Times New Roman" w:hAnsi="Times New Roman"/>
          <w:spacing w:val="-2"/>
          <w:sz w:val="24"/>
          <w:szCs w:val="24"/>
        </w:rPr>
        <w:t xml:space="preserve">      </w:t>
      </w:r>
      <w:r w:rsidRPr="002A7E76">
        <w:rPr>
          <w:rFonts w:ascii="Times New Roman" w:hAnsi="Times New Roman"/>
          <w:sz w:val="24"/>
          <w:szCs w:val="24"/>
        </w:rPr>
        <w:tab/>
        <w:t>3. Повысить эффективность землепользования.</w:t>
      </w:r>
    </w:p>
    <w:p w:rsidR="00525AA7" w:rsidRPr="002A7E76" w:rsidRDefault="00525AA7" w:rsidP="00525AA7">
      <w:pPr>
        <w:jc w:val="both"/>
      </w:pPr>
      <w:r w:rsidRPr="002A7E76">
        <w:tab/>
        <w:t>4. Осуществлять муниципальный земельный контроль</w:t>
      </w:r>
    </w:p>
    <w:p w:rsidR="00525AA7" w:rsidRPr="002A7E76" w:rsidRDefault="00525AA7" w:rsidP="00525AA7">
      <w:pPr>
        <w:jc w:val="both"/>
      </w:pPr>
      <w:r w:rsidRPr="002A7E76">
        <w:t xml:space="preserve">         8. Продолжить работы по вовлечению в оборот земель сельскохозяйственного назначения.</w:t>
      </w:r>
    </w:p>
    <w:p w:rsidR="00525AA7" w:rsidRPr="002A7E76" w:rsidRDefault="00525AA7" w:rsidP="00525AA7">
      <w:pPr>
        <w:jc w:val="both"/>
      </w:pPr>
      <w:r w:rsidRPr="002A7E76">
        <w:t xml:space="preserve">          9. Проводить инвентаризацию объектов недвижимости и земельных </w:t>
      </w:r>
      <w:proofErr w:type="gramStart"/>
      <w:r w:rsidRPr="002A7E76">
        <w:t>участков</w:t>
      </w:r>
      <w:proofErr w:type="gramEnd"/>
      <w:r w:rsidRPr="002A7E76">
        <w:t xml:space="preserve"> на которые отсутствуют зарегистрированные права.</w:t>
      </w:r>
    </w:p>
    <w:p w:rsidR="00525AA7" w:rsidRPr="002A7E76" w:rsidRDefault="00525AA7" w:rsidP="00525AA7">
      <w:pPr>
        <w:pStyle w:val="1"/>
        <w:spacing w:before="0" w:beforeAutospacing="0" w:after="0" w:afterAutospacing="0"/>
        <w:jc w:val="both"/>
        <w:rPr>
          <w:b w:val="0"/>
          <w:color w:val="000000"/>
          <w:sz w:val="24"/>
          <w:szCs w:val="24"/>
        </w:rPr>
      </w:pPr>
      <w:r w:rsidRPr="002A7E76">
        <w:rPr>
          <w:sz w:val="24"/>
          <w:szCs w:val="24"/>
        </w:rPr>
        <w:t xml:space="preserve">         </w:t>
      </w:r>
      <w:r w:rsidRPr="002A7E76">
        <w:rPr>
          <w:b w:val="0"/>
          <w:sz w:val="24"/>
          <w:szCs w:val="24"/>
        </w:rPr>
        <w:t xml:space="preserve">10. Реализация </w:t>
      </w:r>
      <w:r w:rsidRPr="002A7E76">
        <w:rPr>
          <w:b w:val="0"/>
          <w:color w:val="000000"/>
          <w:sz w:val="24"/>
          <w:szCs w:val="24"/>
        </w:rPr>
        <w:t>Федерального закона от 1 мая 2016 г. N119-ФЗ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525AA7" w:rsidRPr="002A7E76" w:rsidRDefault="00525AA7" w:rsidP="00525AA7">
      <w:pPr>
        <w:jc w:val="both"/>
      </w:pPr>
      <w:r w:rsidRPr="002A7E76">
        <w:t xml:space="preserve">  </w:t>
      </w:r>
    </w:p>
    <w:p w:rsidR="00525AA7" w:rsidRPr="002A7E76" w:rsidRDefault="00525AA7" w:rsidP="00525AA7">
      <w:pPr>
        <w:jc w:val="both"/>
      </w:pPr>
      <w:r w:rsidRPr="002A7E76">
        <w:tab/>
        <w:t xml:space="preserve">Чернышевский район определен </w:t>
      </w:r>
      <w:r w:rsidRPr="002A7E76">
        <w:rPr>
          <w:b/>
        </w:rPr>
        <w:t>одним  из центров экономического роста на территории Забайкальского края</w:t>
      </w:r>
      <w:r w:rsidRPr="002A7E76">
        <w:t>, в связи с реализацией проекта одного из резидентов территории опережающего развития «Забайкалье» АО «</w:t>
      </w:r>
      <w:proofErr w:type="spellStart"/>
      <w:r w:rsidRPr="002A7E76">
        <w:t>Племзавод</w:t>
      </w:r>
      <w:proofErr w:type="spellEnd"/>
      <w:r w:rsidRPr="002A7E76">
        <w:t xml:space="preserve"> Комсомолец» на территории района. Статус ТОР предоставляет достаточно хорошие возможности для развития  бизнеса, который имеет возможность использовать налоговые преференции, став резидентом ТОР. В целях создания комфортных условий на территории </w:t>
      </w:r>
      <w:proofErr w:type="spellStart"/>
      <w:r w:rsidRPr="002A7E76">
        <w:t>ТОРа</w:t>
      </w:r>
      <w:proofErr w:type="spellEnd"/>
      <w:r w:rsidRPr="002A7E76">
        <w:t>, в рамках центров социально-экономического роста на территории Забайкальского края реализованы ряд мероприятий: строительство и ремонты социальных объектов, приобретение медицинского оборудования и жилья для специалистов, улучшена социальная инфраструктура. Ряд мероприятий реализованы в 2019 году, их реализация продолжится в 2020-2021 годах, также будут реализованы мероприятия национальных проектов.</w:t>
      </w:r>
    </w:p>
    <w:p w:rsidR="00525AA7" w:rsidRPr="002A7E76" w:rsidRDefault="00525AA7" w:rsidP="00525AA7">
      <w:pPr>
        <w:jc w:val="both"/>
      </w:pPr>
    </w:p>
    <w:p w:rsidR="00525AA7" w:rsidRPr="002A7E76" w:rsidRDefault="00525AA7" w:rsidP="00525AA7">
      <w:pPr>
        <w:jc w:val="both"/>
      </w:pPr>
      <w:r w:rsidRPr="002A7E76">
        <w:tab/>
        <w:t xml:space="preserve">В целях </w:t>
      </w:r>
      <w:r w:rsidRPr="002A7E76">
        <w:rPr>
          <w:b/>
        </w:rPr>
        <w:t>содействия развитию предпринимательства</w:t>
      </w:r>
      <w:r w:rsidRPr="002A7E76">
        <w:t xml:space="preserve"> утверждена муниципальная программа «Развитие малого и среднего предпринимательства на территории Чернышевского района на 2018-2020 годы», утверждена постановлением администрации МР «Чернышевский район» №656 от 26.12.2017г., основной целью которой, является </w:t>
      </w:r>
      <w:r w:rsidRPr="002A7E76">
        <w:lastRenderedPageBreak/>
        <w:t xml:space="preserve">формирование условий, способствующих улучшению экономической деятельности субъектов малого предпринимательства на территории  Чернышевского района.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Финансирование в 2019г. по данной программе составило 25,0 тыс. руб. В рамках данной программы в декабре 2019 года, в целях популяризации предпринимательской деятельности,  проведён конкурс «Лучший пекарь-кондитер 2019 года» в муниципальном районе «Чернышевский район». Мастерство конкурсантов оценивалось в двух номинациях: «пекари-профессионалы» и «кондитеры-любители».</w:t>
      </w:r>
    </w:p>
    <w:p w:rsidR="00525AA7" w:rsidRPr="002A7E76" w:rsidRDefault="00525AA7" w:rsidP="00525AA7">
      <w:pPr>
        <w:pStyle w:val="13"/>
        <w:ind w:firstLine="709"/>
        <w:jc w:val="both"/>
        <w:rPr>
          <w:rFonts w:cs="Times New Roman"/>
          <w:sz w:val="24"/>
          <w:szCs w:val="24"/>
        </w:rPr>
      </w:pPr>
      <w:r w:rsidRPr="002A7E76">
        <w:rPr>
          <w:rFonts w:eastAsia="Arial Unicode MS" w:cs="Times New Roman"/>
          <w:iCs/>
          <w:sz w:val="24"/>
          <w:szCs w:val="24"/>
        </w:rPr>
        <w:t xml:space="preserve">В рамках </w:t>
      </w:r>
      <w:proofErr w:type="gramStart"/>
      <w:r w:rsidRPr="002A7E76">
        <w:rPr>
          <w:rFonts w:eastAsia="Arial Unicode MS" w:cs="Times New Roman"/>
          <w:iCs/>
          <w:sz w:val="24"/>
          <w:szCs w:val="24"/>
        </w:rPr>
        <w:t xml:space="preserve">проведения </w:t>
      </w:r>
      <w:r w:rsidRPr="002A7E76">
        <w:rPr>
          <w:rFonts w:cs="Times New Roman"/>
          <w:sz w:val="24"/>
          <w:szCs w:val="24"/>
        </w:rPr>
        <w:t xml:space="preserve"> оценки регулирующего воздействия проектов муниципальных нормативных правовых актов</w:t>
      </w:r>
      <w:proofErr w:type="gramEnd"/>
      <w:r w:rsidRPr="002A7E76">
        <w:rPr>
          <w:rFonts w:cs="Times New Roman"/>
          <w:sz w:val="24"/>
          <w:szCs w:val="24"/>
        </w:rPr>
        <w:t xml:space="preserve">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 выполнено 14 заключений (в 2018г. -24);</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В Центр Поддержки Предпринимательства  обратилось за консультационно-информационными услугами 35 СМСП, которым были оказаны консультации по вопросам поддержки СМСП, кредитования, предоставления отчетности, отмене ЕНВД, о МРОТ и др. Также, для СМСП было опубликовано 26 статей в СМИ (2018г-19). Дополнительно информация размещается на сайте администрации района, стенде, создана группа в </w:t>
      </w:r>
      <w:proofErr w:type="spellStart"/>
      <w:r w:rsidRPr="002A7E76">
        <w:rPr>
          <w:rFonts w:cs="Times New Roman"/>
          <w:sz w:val="24"/>
          <w:szCs w:val="24"/>
        </w:rPr>
        <w:t>мессенджере</w:t>
      </w:r>
      <w:proofErr w:type="spellEnd"/>
      <w:r w:rsidRPr="002A7E76">
        <w:rPr>
          <w:rFonts w:cs="Times New Roman"/>
          <w:sz w:val="24"/>
          <w:szCs w:val="24"/>
        </w:rPr>
        <w:t xml:space="preserve"> </w:t>
      </w:r>
      <w:proofErr w:type="spellStart"/>
      <w:r w:rsidRPr="002A7E76">
        <w:rPr>
          <w:rFonts w:cs="Times New Roman"/>
          <w:sz w:val="24"/>
          <w:szCs w:val="24"/>
          <w:lang w:val="en-US"/>
        </w:rPr>
        <w:t>Watsapp</w:t>
      </w:r>
      <w:proofErr w:type="spellEnd"/>
      <w:r w:rsidRPr="002A7E76">
        <w:rPr>
          <w:rFonts w:cs="Times New Roman"/>
          <w:sz w:val="24"/>
          <w:szCs w:val="24"/>
        </w:rPr>
        <w:t xml:space="preserve"> «Предприниматели района».</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Взаимодействие субъектов МСП Чернышевского района с  инфраструктурой развития бизнеса Забайкальского края:</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ООО «Гарантийный фонд Забайкальского края» получили  поддержку 2 предпринимателя (общая сумма предоставленных поручительств составила 1868,2 тыс. руб., сумма предоставленных кредитов  4850,0 тыс.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w:t>
      </w:r>
      <w:proofErr w:type="gramStart"/>
      <w:r w:rsidRPr="002A7E76">
        <w:rPr>
          <w:rFonts w:cs="Times New Roman"/>
          <w:sz w:val="24"/>
          <w:szCs w:val="24"/>
        </w:rPr>
        <w:t>в</w:t>
      </w:r>
      <w:proofErr w:type="gramEnd"/>
      <w:r w:rsidRPr="002A7E76">
        <w:rPr>
          <w:rFonts w:cs="Times New Roman"/>
          <w:sz w:val="24"/>
          <w:szCs w:val="24"/>
        </w:rPr>
        <w:t xml:space="preserve"> ООО МК ЗМЦ и в ООО «Забайкальскую лизинговую компанию» субъекты  МСП Чернышевского района не обращались;</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-в Фонд поддержки малого предпринимательства Забайкальского края обратилось 5 субъектов МСП, общая сумма выданных кредитов составила 7,6 млн. руб. </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Заявлений на предоставление имущества из перечня, сформированного для предпринимателей,  не поступало.</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2019 году проведено 4 заседания Совета по развитию предпринимательской деятельности в Чернышевском районе,  проведён День открытых дверей для предпринимателей, с приглашением специалистов надзорных органов, представителей Министерства экономического развития Забайкальского края, уполномоченного по защите прав предпринимателей Забайкальского края В.В. Бессоновой. На заседаниях были рассмотрены вопросы по работе субъектов МСП с налоговыми органами (проблемы), вопросы маркировки товара, вопросы отмены ЕНВД и переход на УСН и другие.</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По реализации ведомственной целевой программы «Содействие занятости населения Забайкальского края  на 2019 год» в рамках дополнительных мероприятий на рынке труда Забайкальского края в 2019 году было создано 2 СМСП.</w:t>
      </w:r>
    </w:p>
    <w:p w:rsidR="00525AA7" w:rsidRPr="002A7E76" w:rsidRDefault="00525AA7" w:rsidP="00525AA7">
      <w:pPr>
        <w:jc w:val="both"/>
      </w:pPr>
      <w:r w:rsidRPr="002A7E76">
        <w:tab/>
        <w:t xml:space="preserve">В 2020 году сохраняются факторы, сдерживающие развитие предпринимательства: негативные явления в экономике, связанные с возникновением новой </w:t>
      </w:r>
      <w:proofErr w:type="spellStart"/>
      <w:r w:rsidRPr="002A7E76">
        <w:t>короновирусной</w:t>
      </w:r>
      <w:proofErr w:type="spellEnd"/>
      <w:r w:rsidRPr="002A7E76">
        <w:t xml:space="preserve"> инфекцией, введением режима самоизоляции на территории всей РФ, а также и в Забайкальском крае. </w:t>
      </w:r>
      <w:r w:rsidRPr="002A7E76">
        <w:tab/>
        <w:t xml:space="preserve"> </w:t>
      </w:r>
    </w:p>
    <w:p w:rsidR="00525AA7" w:rsidRPr="002A7E76" w:rsidRDefault="00525AA7" w:rsidP="00525AA7">
      <w:pPr>
        <w:tabs>
          <w:tab w:val="left" w:pos="1134"/>
        </w:tabs>
        <w:ind w:firstLine="709"/>
        <w:jc w:val="both"/>
        <w:rPr>
          <w:spacing w:val="2"/>
          <w:shd w:val="clear" w:color="auto" w:fill="FFFFFF"/>
        </w:rPr>
      </w:pPr>
      <w:r w:rsidRPr="002A7E76">
        <w:rPr>
          <w:b/>
          <w:spacing w:val="2"/>
          <w:shd w:val="clear" w:color="auto" w:fill="FFFFFF"/>
        </w:rPr>
        <w:t>Развитию малого и среднего предпринимательства</w:t>
      </w:r>
      <w:r w:rsidRPr="002A7E76">
        <w:rPr>
          <w:spacing w:val="2"/>
          <w:shd w:val="clear" w:color="auto" w:fill="FFFFFF"/>
        </w:rPr>
        <w:t xml:space="preserve">, привлечению инвестиций в экономику района будет способствовать активная муниципальная политика поддержки предпринимательских инициатив, реализуемая  </w:t>
      </w:r>
      <w:proofErr w:type="gramStart"/>
      <w:r w:rsidRPr="002A7E76">
        <w:rPr>
          <w:spacing w:val="2"/>
          <w:shd w:val="clear" w:color="auto" w:fill="FFFFFF"/>
        </w:rPr>
        <w:t>через</w:t>
      </w:r>
      <w:proofErr w:type="gramEnd"/>
      <w:r w:rsidRPr="002A7E76">
        <w:rPr>
          <w:spacing w:val="2"/>
          <w:shd w:val="clear" w:color="auto" w:fill="FFFFFF"/>
        </w:rPr>
        <w:t>:</w:t>
      </w:r>
    </w:p>
    <w:p w:rsidR="00525AA7" w:rsidRPr="002A7E76" w:rsidRDefault="00525AA7" w:rsidP="00525AA7">
      <w:pPr>
        <w:numPr>
          <w:ilvl w:val="0"/>
          <w:numId w:val="5"/>
        </w:numPr>
        <w:tabs>
          <w:tab w:val="left" w:pos="1134"/>
        </w:tabs>
        <w:ind w:left="0" w:firstLine="709"/>
        <w:jc w:val="both"/>
        <w:rPr>
          <w:spacing w:val="2"/>
          <w:shd w:val="clear" w:color="auto" w:fill="FFFFFF"/>
        </w:rPr>
      </w:pPr>
      <w:r w:rsidRPr="002A7E76">
        <w:rPr>
          <w:spacing w:val="2"/>
          <w:shd w:val="clear" w:color="auto" w:fill="FFFFFF"/>
        </w:rPr>
        <w:t xml:space="preserve">Продолжение </w:t>
      </w:r>
      <w:proofErr w:type="gramStart"/>
      <w:r w:rsidRPr="002A7E76">
        <w:rPr>
          <w:spacing w:val="2"/>
          <w:shd w:val="clear" w:color="auto" w:fill="FFFFFF"/>
        </w:rPr>
        <w:t>внедрения Стандарта деятельности органов местного самоуправления муниципальных районов</w:t>
      </w:r>
      <w:proofErr w:type="gramEnd"/>
      <w:r w:rsidRPr="002A7E76">
        <w:rPr>
          <w:spacing w:val="2"/>
          <w:shd w:val="clear" w:color="auto" w:fill="FFFFFF"/>
        </w:rPr>
        <w:t xml:space="preserve"> и городских округов Забайкальского края по обеспечению благоприятного инвестиционного климата муниципального района «Чернышевский район»</w:t>
      </w:r>
      <w:r w:rsidRPr="002A7E76">
        <w:t>.</w:t>
      </w:r>
    </w:p>
    <w:p w:rsidR="00525AA7" w:rsidRPr="002A7E76" w:rsidRDefault="00525AA7" w:rsidP="00525AA7">
      <w:pPr>
        <w:numPr>
          <w:ilvl w:val="0"/>
          <w:numId w:val="5"/>
        </w:numPr>
        <w:tabs>
          <w:tab w:val="left" w:pos="1134"/>
        </w:tabs>
        <w:ind w:left="0" w:firstLine="709"/>
        <w:jc w:val="both"/>
        <w:rPr>
          <w:spacing w:val="2"/>
          <w:shd w:val="clear" w:color="auto" w:fill="FFFFFF"/>
        </w:rPr>
      </w:pPr>
      <w:r w:rsidRPr="002A7E76">
        <w:t>Организацию оказания правовой, методической и организационной помощи инвесторам по вопросам, связанным с реализацией инвестиционных проектов.</w:t>
      </w:r>
    </w:p>
    <w:p w:rsidR="00525AA7" w:rsidRPr="002A7E76" w:rsidRDefault="00525AA7" w:rsidP="00525AA7">
      <w:pPr>
        <w:numPr>
          <w:ilvl w:val="0"/>
          <w:numId w:val="5"/>
        </w:numPr>
        <w:tabs>
          <w:tab w:val="left" w:pos="1134"/>
        </w:tabs>
        <w:ind w:left="0" w:firstLine="709"/>
        <w:jc w:val="both"/>
        <w:rPr>
          <w:spacing w:val="2"/>
          <w:shd w:val="clear" w:color="auto" w:fill="FFFFFF"/>
        </w:rPr>
      </w:pPr>
      <w:r w:rsidRPr="002A7E76">
        <w:rPr>
          <w:spacing w:val="2"/>
          <w:shd w:val="clear" w:color="auto" w:fill="FFFFFF"/>
        </w:rPr>
        <w:t>Предоставление информационно-консультационных услуг по вопросам организации и ведения предпринимательской деятельности, информации о функционирующих в регионе организациях, образующих инфраструктуру поддержки предпринимательской и инвестиционной деятельности, и оказываемых ими услугах, возможности и условиях получения финансовой и имущественной поддержки, возможности привлечения долгосрочных дешёвых кредитных продуктов.</w:t>
      </w:r>
    </w:p>
    <w:p w:rsidR="00525AA7" w:rsidRPr="002A7E76" w:rsidRDefault="00525AA7" w:rsidP="00525AA7">
      <w:pPr>
        <w:numPr>
          <w:ilvl w:val="0"/>
          <w:numId w:val="5"/>
        </w:numPr>
        <w:tabs>
          <w:tab w:val="left" w:pos="1134"/>
        </w:tabs>
        <w:ind w:left="0" w:firstLine="709"/>
        <w:jc w:val="both"/>
        <w:rPr>
          <w:spacing w:val="2"/>
          <w:shd w:val="clear" w:color="auto" w:fill="FFFFFF"/>
        </w:rPr>
      </w:pPr>
      <w:r w:rsidRPr="002A7E76">
        <w:rPr>
          <w:spacing w:val="2"/>
          <w:shd w:val="clear" w:color="auto" w:fill="FFFFFF"/>
        </w:rPr>
        <w:lastRenderedPageBreak/>
        <w:t>Инициирование, организацию и проведение совещаний и рабочих встреч с привлечением представителей краевых органов власти по обсуждению системных проблем, препятствующих осуществлению предпринимательской деятельности на территории Чернышевского района, и выработке мер по их минимизации или устранению.</w:t>
      </w:r>
    </w:p>
    <w:p w:rsidR="00525AA7" w:rsidRPr="002A7E76" w:rsidRDefault="00525AA7" w:rsidP="00525AA7">
      <w:pPr>
        <w:numPr>
          <w:ilvl w:val="0"/>
          <w:numId w:val="5"/>
        </w:numPr>
        <w:tabs>
          <w:tab w:val="left" w:pos="1134"/>
        </w:tabs>
        <w:ind w:left="0" w:firstLine="709"/>
        <w:jc w:val="both"/>
        <w:rPr>
          <w:spacing w:val="2"/>
          <w:shd w:val="clear" w:color="auto" w:fill="FFFFFF"/>
        </w:rPr>
      </w:pPr>
      <w:r w:rsidRPr="002A7E76">
        <w:t>Формирование земельных участков, которые могут быть предоставлены субъектам инвестиционной и предпринимательской деятельности за счёт невостребованных долей.</w:t>
      </w:r>
    </w:p>
    <w:p w:rsidR="00525AA7" w:rsidRPr="002A7E76" w:rsidRDefault="00525AA7" w:rsidP="00525AA7">
      <w:pPr>
        <w:numPr>
          <w:ilvl w:val="0"/>
          <w:numId w:val="5"/>
        </w:numPr>
        <w:tabs>
          <w:tab w:val="left" w:pos="1134"/>
        </w:tabs>
        <w:ind w:left="0" w:firstLine="709"/>
        <w:jc w:val="both"/>
        <w:rPr>
          <w:spacing w:val="2"/>
          <w:shd w:val="clear" w:color="auto" w:fill="FFFFFF"/>
        </w:rPr>
      </w:pPr>
      <w:r w:rsidRPr="002A7E76">
        <w:t xml:space="preserve">Формирование Плана первоочередных мероприятий по обеспечению устойчивого развития и поддержки экономики Чернышевского района, включая поддержку отраслей экономики, в наибольшей степени пострадавших в условиях ухудшения ситуации в результате распространения новой </w:t>
      </w:r>
      <w:proofErr w:type="spellStart"/>
      <w:r w:rsidRPr="002A7E76">
        <w:t>короновирусной</w:t>
      </w:r>
      <w:proofErr w:type="spellEnd"/>
      <w:r w:rsidRPr="002A7E76">
        <w:t xml:space="preserve"> инфекции (2019-</w:t>
      </w:r>
      <w:proofErr w:type="spellStart"/>
      <w:r w:rsidRPr="002A7E76">
        <w:rPr>
          <w:lang w:val="en-US"/>
        </w:rPr>
        <w:t>nCoV</w:t>
      </w:r>
      <w:proofErr w:type="spellEnd"/>
      <w:r w:rsidRPr="002A7E76">
        <w:t xml:space="preserve">). </w:t>
      </w:r>
    </w:p>
    <w:p w:rsidR="00525AA7" w:rsidRPr="002A7E76" w:rsidRDefault="00525AA7" w:rsidP="00525AA7">
      <w:pPr>
        <w:jc w:val="both"/>
      </w:pPr>
      <w:r w:rsidRPr="002A7E76">
        <w:rPr>
          <w:b/>
        </w:rPr>
        <w:tab/>
        <w:t>В целях создания благоприятных условий для привлечения инвестиций</w:t>
      </w:r>
      <w:r w:rsidRPr="002A7E76">
        <w:t xml:space="preserve"> в экономику района администрацией муниципального района «Чернышевский район» принимаются различные меры регулирования инвестиционной деятельности и поддержки организаций, осуществляющих инвестиционную деятельность. </w:t>
      </w:r>
    </w:p>
    <w:p w:rsidR="00525AA7" w:rsidRPr="002A7E76" w:rsidRDefault="00525AA7" w:rsidP="00525AA7">
      <w:pPr>
        <w:ind w:firstLine="720"/>
        <w:jc w:val="both"/>
      </w:pPr>
      <w:r w:rsidRPr="002A7E76">
        <w:t>В краевом рейтинге состояния инвестиционного климата по муниципальным районам по итогам 2019 года МР «Чернышевский район» занял 3 место (2018 год -3 место).</w:t>
      </w:r>
    </w:p>
    <w:p w:rsidR="00525AA7" w:rsidRPr="002A7E76" w:rsidRDefault="00525AA7" w:rsidP="00525AA7">
      <w:pPr>
        <w:tabs>
          <w:tab w:val="left" w:pos="1134"/>
        </w:tabs>
        <w:ind w:firstLine="709"/>
        <w:jc w:val="both"/>
      </w:pPr>
      <w:r w:rsidRPr="002A7E76">
        <w:t>Повышение инвестиционной привлекательности территории и благосостояния населения, в свою очередь, послужат стимулом для дальнейшего развития рынка потребительских товаров и услуг. Расширение сети объектов торговли, общественного питания и бытового обслуживания обеспечит разнообразие предлагаемых товаров и услуг и их доступность для разных социальных групп. Развитие конкуренции будет способствовать рыночному регулированию ценовой политики, повышению качества и культуры обслуживания. Утвержден план мероприятий по содействию развития конкуренции в муниципальном районе «Чернышевский район», обеспечено своевременное представление отчета о достижении целевых показателей развития конкуренции на территории района в Министерство экономического развития Забайкальского края, до настоящего времени рейтинг районов не сформирован.</w:t>
      </w:r>
    </w:p>
    <w:p w:rsidR="00525AA7" w:rsidRPr="002A7E76" w:rsidRDefault="00525AA7" w:rsidP="00525AA7">
      <w:pPr>
        <w:ind w:firstLine="720"/>
        <w:jc w:val="both"/>
        <w:rPr>
          <w:b/>
        </w:rPr>
      </w:pPr>
      <w:r w:rsidRPr="002A7E76">
        <w:rPr>
          <w:b/>
        </w:rPr>
        <w:t>В 2020 году продолжится работа по улучшению налогового потенциала района, содействуя  реализации инвестиционных проектов:</w:t>
      </w:r>
    </w:p>
    <w:p w:rsidR="00525AA7" w:rsidRPr="002A7E76" w:rsidRDefault="00525AA7" w:rsidP="00525AA7">
      <w:pPr>
        <w:pStyle w:val="13"/>
        <w:ind w:firstLine="709"/>
        <w:jc w:val="both"/>
        <w:rPr>
          <w:rFonts w:cs="Times New Roman"/>
          <w:sz w:val="24"/>
          <w:szCs w:val="24"/>
        </w:rPr>
      </w:pPr>
      <w:r w:rsidRPr="002A7E76">
        <w:rPr>
          <w:sz w:val="24"/>
          <w:szCs w:val="24"/>
        </w:rPr>
        <w:t xml:space="preserve">- </w:t>
      </w:r>
      <w:r w:rsidRPr="002A7E76">
        <w:rPr>
          <w:rFonts w:cs="Times New Roman"/>
          <w:sz w:val="24"/>
          <w:szCs w:val="24"/>
        </w:rPr>
        <w:t xml:space="preserve">потенциального резидента ТОР - АО «Племенной завод «Комсомолец» - проект «Развитие </w:t>
      </w:r>
      <w:proofErr w:type="spellStart"/>
      <w:r w:rsidRPr="002A7E76">
        <w:rPr>
          <w:rFonts w:cs="Times New Roman"/>
          <w:sz w:val="24"/>
          <w:szCs w:val="24"/>
        </w:rPr>
        <w:t>подотраслей</w:t>
      </w:r>
      <w:proofErr w:type="spellEnd"/>
      <w:r w:rsidRPr="002A7E76">
        <w:rPr>
          <w:rFonts w:cs="Times New Roman"/>
          <w:sz w:val="24"/>
          <w:szCs w:val="24"/>
        </w:rPr>
        <w:t xml:space="preserve">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w:t>
      </w:r>
      <w:r w:rsidRPr="002A7E76">
        <w:rPr>
          <w:rFonts w:cs="Times New Roman"/>
          <w:b/>
          <w:sz w:val="24"/>
          <w:szCs w:val="24"/>
        </w:rPr>
        <w:tab/>
        <w:t xml:space="preserve"> </w:t>
      </w:r>
      <w:r w:rsidRPr="002A7E76">
        <w:rPr>
          <w:rFonts w:cs="Times New Roman"/>
          <w:sz w:val="24"/>
          <w:szCs w:val="24"/>
        </w:rPr>
        <w:t xml:space="preserve">В 2019 году АО «Племенной завод «Комсомолец» провели подъём залежей на площади  12812 га. Посевная площадь зерновых, рапса и льна составила 14469 га, валовой сбор составил 24416 тонн, что на 4,7% больше по сравнению с АППГ. Построен склад СЗР, склад ГСМ, реконструкция асфальтированной площадки на </w:t>
      </w:r>
      <w:proofErr w:type="spellStart"/>
      <w:r w:rsidRPr="002A7E76">
        <w:rPr>
          <w:rFonts w:cs="Times New Roman"/>
          <w:sz w:val="24"/>
          <w:szCs w:val="24"/>
        </w:rPr>
        <w:t>зернотоке</w:t>
      </w:r>
      <w:proofErr w:type="spellEnd"/>
      <w:r w:rsidRPr="002A7E76">
        <w:rPr>
          <w:rFonts w:cs="Times New Roman"/>
          <w:sz w:val="24"/>
          <w:szCs w:val="24"/>
        </w:rPr>
        <w:t xml:space="preserve"> для хранения зерновых культур, строительство двух силосных корпусов общей емкостью хранения 10 тысяч тонн. Приобретено 14 единиц сельскохозяйственной техники. Приобретен посевной комплекс, завод для производства жидких удобрений и многое другое. </w:t>
      </w:r>
    </w:p>
    <w:p w:rsidR="00525AA7" w:rsidRPr="002A7E76" w:rsidRDefault="00525AA7" w:rsidP="00525AA7">
      <w:pPr>
        <w:ind w:firstLine="720"/>
        <w:jc w:val="both"/>
        <w:rPr>
          <w:b/>
        </w:rPr>
      </w:pPr>
      <w:r w:rsidRPr="002A7E76">
        <w:rPr>
          <w:b/>
        </w:rPr>
        <w:t>Продолжат реализацию  и другие проекты:</w:t>
      </w:r>
    </w:p>
    <w:p w:rsidR="00525AA7" w:rsidRPr="002A7E76" w:rsidRDefault="00525AA7" w:rsidP="00525AA7">
      <w:pPr>
        <w:ind w:firstLine="720"/>
        <w:jc w:val="both"/>
      </w:pPr>
      <w:r w:rsidRPr="002A7E76">
        <w:t xml:space="preserve">«Освоение </w:t>
      </w:r>
      <w:proofErr w:type="spellStart"/>
      <w:r w:rsidRPr="002A7E76">
        <w:t>Арчикойского</w:t>
      </w:r>
      <w:proofErr w:type="spellEnd"/>
      <w:r w:rsidRPr="002A7E76">
        <w:t xml:space="preserve"> месторождения рудного золота» АО «</w:t>
      </w:r>
      <w:proofErr w:type="spellStart"/>
      <w:r w:rsidRPr="002A7E76">
        <w:t>Приск</w:t>
      </w:r>
      <w:proofErr w:type="spellEnd"/>
      <w:r w:rsidRPr="002A7E76">
        <w:t xml:space="preserve"> </w:t>
      </w:r>
      <w:proofErr w:type="spellStart"/>
      <w:r w:rsidRPr="002A7E76">
        <w:t>Соловьевский</w:t>
      </w:r>
      <w:proofErr w:type="spellEnd"/>
      <w:r w:rsidRPr="002A7E76">
        <w:t>»;</w:t>
      </w:r>
    </w:p>
    <w:p w:rsidR="00525AA7" w:rsidRPr="002A7E76" w:rsidRDefault="00525AA7" w:rsidP="00525AA7">
      <w:pPr>
        <w:ind w:firstLine="720"/>
        <w:jc w:val="both"/>
      </w:pPr>
      <w:r w:rsidRPr="002A7E76">
        <w:t>«Разработка месторождения рассыпного золота» ООО «Руда промышленная»;</w:t>
      </w:r>
    </w:p>
    <w:p w:rsidR="00525AA7" w:rsidRPr="002A7E76" w:rsidRDefault="00525AA7" w:rsidP="00525AA7">
      <w:pPr>
        <w:ind w:firstLine="720"/>
        <w:jc w:val="both"/>
      </w:pPr>
      <w:r w:rsidRPr="002A7E76">
        <w:t xml:space="preserve">ООО «ЗУЭК» продолжит добычу каменного угля на месторождении в </w:t>
      </w:r>
      <w:proofErr w:type="spellStart"/>
      <w:r w:rsidRPr="002A7E76">
        <w:t>пгт</w:t>
      </w:r>
      <w:proofErr w:type="spellEnd"/>
      <w:r w:rsidRPr="002A7E76">
        <w:t>. Букачача;</w:t>
      </w:r>
    </w:p>
    <w:p w:rsidR="00525AA7" w:rsidRPr="002A7E76" w:rsidRDefault="00525AA7" w:rsidP="00525AA7">
      <w:pPr>
        <w:jc w:val="both"/>
      </w:pPr>
      <w:r w:rsidRPr="002A7E76">
        <w:tab/>
        <w:t xml:space="preserve">-Деятельность предприятий </w:t>
      </w:r>
      <w:proofErr w:type="spellStart"/>
      <w:r w:rsidRPr="002A7E76">
        <w:t>Жирекенского</w:t>
      </w:r>
      <w:proofErr w:type="spellEnd"/>
      <w:r w:rsidRPr="002A7E76">
        <w:t xml:space="preserve"> производственного комплекса приостановлена. Учитывая мировые тенденции спроса, уровень  мировых цен на ферромолибден, молибден, в среднесрочной перспективе маловероятно возобновление деятельности ОАО «</w:t>
      </w:r>
      <w:proofErr w:type="spellStart"/>
      <w:r w:rsidRPr="002A7E76">
        <w:t>Жирекенский</w:t>
      </w:r>
      <w:proofErr w:type="spellEnd"/>
      <w:r w:rsidRPr="002A7E76">
        <w:t xml:space="preserve"> ГОК»</w:t>
      </w:r>
      <w:proofErr w:type="gramStart"/>
      <w:r w:rsidRPr="002A7E76">
        <w:t>.</w:t>
      </w:r>
      <w:proofErr w:type="gramEnd"/>
      <w:r w:rsidRPr="002A7E76">
        <w:t xml:space="preserve"> (</w:t>
      </w:r>
      <w:proofErr w:type="gramStart"/>
      <w:r w:rsidRPr="002A7E76">
        <w:t>с</w:t>
      </w:r>
      <w:proofErr w:type="gramEnd"/>
      <w:r w:rsidRPr="002A7E76">
        <w:t xml:space="preserve">тоимость 1 тонны ферромолибдена на мировом рынке около 22000 долларов). Собственник готов вернуться к вопросу о возобновлении деятельности предприятия  при стоимости 1 кг молибдена в ферромолибдене не менее 50-55 $. </w:t>
      </w:r>
    </w:p>
    <w:p w:rsidR="00525AA7" w:rsidRPr="002A7E76" w:rsidRDefault="00525AA7" w:rsidP="00525AA7">
      <w:pPr>
        <w:jc w:val="both"/>
      </w:pPr>
      <w:r w:rsidRPr="002A7E76">
        <w:tab/>
        <w:t xml:space="preserve">Проекты </w:t>
      </w:r>
      <w:r w:rsidRPr="002A7E76">
        <w:rPr>
          <w:b/>
        </w:rPr>
        <w:t>развития железнодорожного транспорта</w:t>
      </w:r>
      <w:r w:rsidRPr="002A7E76">
        <w:t xml:space="preserve"> для района имеют первостепенное значение. В рамках реализации  Транспортной стратегии Российской Федерации на период до 2030 года,  Стратегии развития железнодорожного транспорта </w:t>
      </w:r>
      <w:r w:rsidRPr="002A7E76">
        <w:lastRenderedPageBreak/>
        <w:t>Российской Федерации до 2030 года, Инвестиционной программы Забайкальской железной дороги на 2017-2020 годы предусмотрены к реализации на территории Чернышевского района несколько проектов, связанных развитие железнодорожной инфраструктуры.</w:t>
      </w:r>
    </w:p>
    <w:p w:rsidR="00525AA7" w:rsidRPr="002A7E76" w:rsidRDefault="00525AA7" w:rsidP="00525AA7">
      <w:pPr>
        <w:jc w:val="both"/>
      </w:pPr>
      <w:r w:rsidRPr="002A7E76">
        <w:t>Размер инвестиций ОАО «РЖД» в экономику района составит: в 2020 году около 260,0 млн. руб.</w:t>
      </w:r>
    </w:p>
    <w:p w:rsidR="00525AA7" w:rsidRPr="002A7E76" w:rsidRDefault="00525AA7" w:rsidP="00525AA7">
      <w:pPr>
        <w:ind w:firstLine="720"/>
        <w:jc w:val="both"/>
      </w:pPr>
      <w:r w:rsidRPr="002A7E76">
        <w:t>Продолжит осуществлять хозяйственную деятельность предприятие по ремонту железнодорожных вагонов. Вагонное ремонтное   депо "Чернышевск-Забайкальский" обособленное структурное подразделение  акционерного общества  "Вагонная ремонтная  компания - 1" Предусмотрены мероприятия по модернизации оборудования в рамках инвестиционной программы  ОАО «РЖД».</w:t>
      </w:r>
    </w:p>
    <w:p w:rsidR="00525AA7" w:rsidRPr="002A7E76" w:rsidRDefault="00525AA7" w:rsidP="00525AA7">
      <w:pPr>
        <w:ind w:firstLine="720"/>
        <w:jc w:val="both"/>
      </w:pPr>
      <w:r w:rsidRPr="002A7E76">
        <w:t>Размер инвестиций в основной капитал за счет всех источников финансирования составит 4,2 млрд. руб. в 2020 году.</w:t>
      </w:r>
    </w:p>
    <w:p w:rsidR="00525AA7" w:rsidRPr="002A7E76" w:rsidRDefault="00525AA7" w:rsidP="00525AA7">
      <w:pPr>
        <w:ind w:firstLine="720"/>
        <w:jc w:val="both"/>
      </w:pPr>
    </w:p>
    <w:p w:rsidR="00525AA7" w:rsidRPr="002A7E76" w:rsidRDefault="00525AA7" w:rsidP="00525AA7">
      <w:pPr>
        <w:pStyle w:val="13"/>
        <w:ind w:firstLine="709"/>
        <w:jc w:val="both"/>
        <w:rPr>
          <w:rFonts w:cs="Times New Roman"/>
          <w:sz w:val="24"/>
          <w:szCs w:val="24"/>
        </w:rPr>
      </w:pPr>
      <w:r w:rsidRPr="002A7E76">
        <w:rPr>
          <w:sz w:val="24"/>
          <w:szCs w:val="24"/>
        </w:rPr>
        <w:t xml:space="preserve">  </w:t>
      </w:r>
      <w:r w:rsidRPr="002A7E76">
        <w:rPr>
          <w:rFonts w:cs="Times New Roman"/>
          <w:b/>
          <w:sz w:val="24"/>
          <w:szCs w:val="24"/>
        </w:rPr>
        <w:t xml:space="preserve">Объем выполненных работ по виду «строительство» </w:t>
      </w:r>
      <w:r w:rsidRPr="002A7E76">
        <w:rPr>
          <w:rFonts w:cs="Times New Roman"/>
          <w:sz w:val="24"/>
          <w:szCs w:val="24"/>
        </w:rPr>
        <w:t xml:space="preserve">по оценке 2019 составил 430 млн. руб. или 107,5% к АППГ (2018г-400 млн. руб.) в сопоставимых ценах рост составил 101,7%..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За январь – декабрь 2019 года введено в эксплуатацию 3494 кв.м. жилья.</w:t>
      </w:r>
    </w:p>
    <w:p w:rsidR="00525AA7" w:rsidRPr="002A7E76" w:rsidRDefault="00525AA7" w:rsidP="00525AA7">
      <w:pPr>
        <w:pStyle w:val="13"/>
        <w:ind w:firstLine="709"/>
        <w:jc w:val="both"/>
        <w:rPr>
          <w:sz w:val="24"/>
          <w:szCs w:val="24"/>
        </w:rPr>
      </w:pPr>
      <w:r w:rsidRPr="002A7E76">
        <w:rPr>
          <w:rFonts w:cs="Times New Roman"/>
          <w:sz w:val="24"/>
          <w:szCs w:val="24"/>
        </w:rPr>
        <w:t xml:space="preserve">Площадь </w:t>
      </w:r>
      <w:proofErr w:type="gramStart"/>
      <w:r w:rsidRPr="002A7E76">
        <w:rPr>
          <w:rFonts w:cs="Times New Roman"/>
          <w:sz w:val="24"/>
          <w:szCs w:val="24"/>
        </w:rPr>
        <w:t>земельных участков, предоставленных под строительство составила</w:t>
      </w:r>
      <w:proofErr w:type="gramEnd"/>
      <w:r w:rsidRPr="002A7E76">
        <w:rPr>
          <w:rFonts w:cs="Times New Roman"/>
          <w:sz w:val="24"/>
          <w:szCs w:val="24"/>
        </w:rPr>
        <w:t xml:space="preserve"> 22,36 га, что на 3,5% больше АППГ.   На увеличение показателей повлияла программа «Дальневосточный гектар». Площадь </w:t>
      </w:r>
      <w:proofErr w:type="gramStart"/>
      <w:r w:rsidRPr="002A7E76">
        <w:rPr>
          <w:rFonts w:cs="Times New Roman"/>
          <w:sz w:val="24"/>
          <w:szCs w:val="24"/>
        </w:rPr>
        <w:t>земельных участков, предоставленных для индивидуального жилищного строительства составила</w:t>
      </w:r>
      <w:proofErr w:type="gramEnd"/>
      <w:r w:rsidRPr="002A7E76">
        <w:rPr>
          <w:rFonts w:cs="Times New Roman"/>
          <w:sz w:val="24"/>
          <w:szCs w:val="24"/>
        </w:rPr>
        <w:t xml:space="preserve"> – 16,0 га.  </w:t>
      </w:r>
      <w:r w:rsidRPr="002A7E76">
        <w:rPr>
          <w:sz w:val="24"/>
          <w:szCs w:val="24"/>
        </w:rPr>
        <w:tab/>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В 2019 году выдано 119 разрешений на строительство, из них 86 уведомлений ИЖС (2018г- 109, 2017г. – 95) или 109,1% к АППГ.</w:t>
      </w:r>
      <w:r w:rsidRPr="002A7E76">
        <w:rPr>
          <w:sz w:val="24"/>
          <w:szCs w:val="24"/>
        </w:rPr>
        <w:t xml:space="preserve"> В</w:t>
      </w:r>
      <w:r w:rsidRPr="002A7E76">
        <w:rPr>
          <w:rFonts w:cs="Times New Roman"/>
          <w:sz w:val="24"/>
          <w:szCs w:val="24"/>
        </w:rPr>
        <w:t>ыдано 92 разрешений на ввод в эксплуатацию объектов строительства и реконструкций, из них 65 уведомлений ИЖС, что  составляет 287,5% (2018г- 32, 2017г. - 47 разрешения).</w:t>
      </w:r>
    </w:p>
    <w:p w:rsidR="00525AA7" w:rsidRPr="002A7E76" w:rsidRDefault="00525AA7" w:rsidP="00525AA7">
      <w:pPr>
        <w:ind w:firstLine="708"/>
        <w:contextualSpacing/>
        <w:jc w:val="both"/>
      </w:pPr>
      <w:r w:rsidRPr="002A7E76">
        <w:t xml:space="preserve">Ожидается, что в 2020 году объем выполненных работ по виду «строительство» составит около 500 млн. руб. за счет введения в эксплуатацию пристроек по дошкольным учреждениям, окончания строительства инфраструктуры АО «Прииск </w:t>
      </w:r>
      <w:proofErr w:type="spellStart"/>
      <w:r w:rsidRPr="002A7E76">
        <w:t>Соловьевский</w:t>
      </w:r>
      <w:proofErr w:type="spellEnd"/>
      <w:r w:rsidRPr="002A7E76">
        <w:t>».</w:t>
      </w:r>
    </w:p>
    <w:p w:rsidR="00525AA7" w:rsidRPr="002A7E76" w:rsidRDefault="00525AA7" w:rsidP="00525AA7">
      <w:pPr>
        <w:jc w:val="both"/>
      </w:pPr>
      <w:r w:rsidRPr="002A7E76">
        <w:tab/>
        <w:t>Подготовлено смет, технических заданий, требований к материалам в количестве 223 шт. за 2019 год</w:t>
      </w:r>
    </w:p>
    <w:p w:rsidR="00525AA7" w:rsidRPr="002A7E76" w:rsidRDefault="00525AA7" w:rsidP="00525AA7">
      <w:pPr>
        <w:jc w:val="both"/>
        <w:rPr>
          <w:b/>
        </w:rPr>
      </w:pPr>
      <w:r w:rsidRPr="002A7E76">
        <w:tab/>
      </w:r>
      <w:r w:rsidRPr="002A7E76">
        <w:rPr>
          <w:b/>
        </w:rPr>
        <w:t>Мероприятия по переселению из аварийного жилья</w:t>
      </w:r>
      <w:proofErr w:type="gramStart"/>
      <w:r w:rsidRPr="002A7E76">
        <w:rPr>
          <w:b/>
        </w:rPr>
        <w:t xml:space="preserve"> :</w:t>
      </w:r>
      <w:proofErr w:type="gramEnd"/>
    </w:p>
    <w:p w:rsidR="00525AA7" w:rsidRPr="002A7E76" w:rsidRDefault="00525AA7" w:rsidP="00525AA7">
      <w:pPr>
        <w:jc w:val="both"/>
      </w:pPr>
      <w:r w:rsidRPr="002A7E76">
        <w:tab/>
        <w:t xml:space="preserve">В Региональную адресную  Программу по переселению из аварийного жилого фонда на 2019-2025 г  включены 4 МКД п. Чернышевск, признанные  аварийными до  01.01.2017.  </w:t>
      </w:r>
      <w:proofErr w:type="gramStart"/>
      <w:r w:rsidRPr="002A7E76">
        <w:t>По МКД, признанным аварийными после 01.01.2017 г  в Реестр аварийных домов включены 3 МКД п. Чернышевск, 1 МКД п. Аксеново-Зиловское.</w:t>
      </w:r>
      <w:proofErr w:type="gramEnd"/>
      <w:r w:rsidRPr="002A7E76">
        <w:t xml:space="preserve"> В 2020 году экспертное заключение по признанию </w:t>
      </w:r>
      <w:proofErr w:type="gramStart"/>
      <w:r w:rsidRPr="002A7E76">
        <w:t>аварийными</w:t>
      </w:r>
      <w:proofErr w:type="gramEnd"/>
      <w:r w:rsidRPr="002A7E76">
        <w:t xml:space="preserve"> получено на 124 МКД – 98 домов п. Чернышевск, 14 домов п. Букачача, 4 дома п. Аксеново-Зиловское, 5 домов с. </w:t>
      </w:r>
      <w:proofErr w:type="spellStart"/>
      <w:r w:rsidRPr="002A7E76">
        <w:t>Укурей</w:t>
      </w:r>
      <w:proofErr w:type="spellEnd"/>
      <w:r w:rsidRPr="002A7E76">
        <w:t xml:space="preserve">, 2 дома с. </w:t>
      </w:r>
      <w:proofErr w:type="spellStart"/>
      <w:r w:rsidRPr="002A7E76">
        <w:t>Алеур</w:t>
      </w:r>
      <w:proofErr w:type="spellEnd"/>
      <w:r w:rsidRPr="002A7E76">
        <w:t xml:space="preserve">, 1 дом с. </w:t>
      </w:r>
      <w:proofErr w:type="spellStart"/>
      <w:r w:rsidRPr="002A7E76">
        <w:t>Икшица</w:t>
      </w:r>
      <w:proofErr w:type="spellEnd"/>
      <w:r w:rsidRPr="002A7E76">
        <w:t>.</w:t>
      </w:r>
    </w:p>
    <w:p w:rsidR="00525AA7" w:rsidRPr="002A7E76" w:rsidRDefault="00525AA7" w:rsidP="00525AA7">
      <w:pPr>
        <w:jc w:val="both"/>
      </w:pPr>
      <w:r w:rsidRPr="002A7E76">
        <w:tab/>
      </w:r>
      <w:r w:rsidRPr="002A7E76">
        <w:rPr>
          <w:b/>
        </w:rPr>
        <w:t>Границы населенных пунктов</w:t>
      </w:r>
      <w:r w:rsidRPr="002A7E76">
        <w:t xml:space="preserve">: поставлены на кадастровый учет границы 6 населенных пунктов по сельским поселениям, по 3 населенным пунктам  - в работе.  На 2020 год запланирована постановка на кадастровый учет  границ 21 населенного пункта (сельские поселения).  По городским поселениям на кадастровый учет поставлены границы п. </w:t>
      </w:r>
      <w:proofErr w:type="spellStart"/>
      <w:r w:rsidRPr="002A7E76">
        <w:t>Жирекен</w:t>
      </w:r>
      <w:proofErr w:type="spellEnd"/>
      <w:r w:rsidRPr="002A7E76">
        <w:t xml:space="preserve">, </w:t>
      </w:r>
      <w:proofErr w:type="gramStart"/>
      <w:r w:rsidRPr="002A7E76">
        <w:t>с</w:t>
      </w:r>
      <w:proofErr w:type="gramEnd"/>
      <w:r w:rsidRPr="002A7E76">
        <w:t xml:space="preserve">. </w:t>
      </w:r>
      <w:proofErr w:type="gramStart"/>
      <w:r w:rsidRPr="002A7E76">
        <w:t>Озерная</w:t>
      </w:r>
      <w:proofErr w:type="gramEnd"/>
      <w:r w:rsidRPr="002A7E76">
        <w:t>, по п. Чернышевск заключен контракт на постановку границ на кадастровый учет, п. Букачача – контракт заключен, п. Аксеново-Зиловское – контракт заключается.</w:t>
      </w:r>
    </w:p>
    <w:p w:rsidR="00525AA7" w:rsidRPr="002A7E76" w:rsidRDefault="00525AA7" w:rsidP="00525AA7">
      <w:pPr>
        <w:jc w:val="both"/>
      </w:pPr>
      <w:r w:rsidRPr="002A7E76">
        <w:tab/>
        <w:t>Согласование перепланировки за 2019 год – 33;</w:t>
      </w:r>
    </w:p>
    <w:p w:rsidR="00525AA7" w:rsidRPr="002A7E76" w:rsidRDefault="00525AA7" w:rsidP="00525AA7">
      <w:pPr>
        <w:jc w:val="both"/>
      </w:pPr>
      <w:r w:rsidRPr="002A7E76">
        <w:t>Ввод после перепланировки за 2019 год – 15;</w:t>
      </w:r>
    </w:p>
    <w:p w:rsidR="00525AA7" w:rsidRPr="002A7E76" w:rsidRDefault="00525AA7" w:rsidP="00525AA7">
      <w:pPr>
        <w:jc w:val="both"/>
      </w:pPr>
      <w:r w:rsidRPr="002A7E76">
        <w:tab/>
        <w:t xml:space="preserve">Перевод из </w:t>
      </w:r>
      <w:proofErr w:type="gramStart"/>
      <w:r w:rsidRPr="002A7E76">
        <w:t>жилого</w:t>
      </w:r>
      <w:proofErr w:type="gramEnd"/>
      <w:r w:rsidRPr="002A7E76">
        <w:t xml:space="preserve"> в нежилое (из нежилого в жилое) за 2019 год -  4.</w:t>
      </w:r>
    </w:p>
    <w:p w:rsidR="00525AA7" w:rsidRPr="002A7E76" w:rsidRDefault="00525AA7" w:rsidP="00525AA7">
      <w:pPr>
        <w:jc w:val="both"/>
      </w:pPr>
      <w:r w:rsidRPr="002A7E76">
        <w:tab/>
        <w:t>Подготовлено градостроительных  планов – 27 ед.;</w:t>
      </w:r>
    </w:p>
    <w:p w:rsidR="00525AA7" w:rsidRPr="002A7E76" w:rsidRDefault="00525AA7" w:rsidP="00525AA7">
      <w:pPr>
        <w:jc w:val="both"/>
      </w:pPr>
      <w:r w:rsidRPr="002A7E76">
        <w:tab/>
        <w:t>Продление разрешений на строительство – 18 ед.;</w:t>
      </w:r>
    </w:p>
    <w:p w:rsidR="00525AA7" w:rsidRPr="002A7E76" w:rsidRDefault="00525AA7" w:rsidP="00525AA7">
      <w:pPr>
        <w:jc w:val="both"/>
      </w:pPr>
      <w:r w:rsidRPr="002A7E76">
        <w:tab/>
        <w:t>Внесено изменений в ПЗЗ сельских поселений – 15 ед.</w:t>
      </w:r>
    </w:p>
    <w:p w:rsidR="00525AA7" w:rsidRPr="002A7E76" w:rsidRDefault="00525AA7" w:rsidP="00525AA7">
      <w:pPr>
        <w:ind w:firstLine="708"/>
        <w:jc w:val="both"/>
      </w:pPr>
      <w:r w:rsidRPr="002A7E76">
        <w:t>В области установки и эксплуатации рекламных конструкций  заявлений не поступало.</w:t>
      </w:r>
    </w:p>
    <w:p w:rsidR="00525AA7" w:rsidRPr="002A7E76" w:rsidRDefault="00525AA7" w:rsidP="00525AA7">
      <w:pPr>
        <w:ind w:firstLine="708"/>
        <w:contextualSpacing/>
        <w:jc w:val="both"/>
      </w:pPr>
    </w:p>
    <w:p w:rsidR="00525AA7" w:rsidRPr="002A7E76" w:rsidRDefault="00525AA7" w:rsidP="00525AA7">
      <w:pPr>
        <w:pStyle w:val="13"/>
        <w:ind w:firstLine="709"/>
        <w:jc w:val="both"/>
        <w:rPr>
          <w:rFonts w:cs="Times New Roman"/>
          <w:bCs/>
          <w:sz w:val="24"/>
          <w:szCs w:val="24"/>
        </w:rPr>
      </w:pPr>
      <w:r w:rsidRPr="002A7E76">
        <w:rPr>
          <w:rFonts w:cs="Times New Roman"/>
          <w:sz w:val="24"/>
          <w:szCs w:val="24"/>
        </w:rPr>
        <w:t xml:space="preserve">В 2019 году </w:t>
      </w:r>
      <w:r w:rsidRPr="002A7E76">
        <w:rPr>
          <w:rFonts w:cs="Times New Roman"/>
          <w:b/>
          <w:sz w:val="24"/>
          <w:szCs w:val="24"/>
        </w:rPr>
        <w:t xml:space="preserve">сельскохозяйственными организациями </w:t>
      </w:r>
      <w:r w:rsidRPr="002A7E76">
        <w:rPr>
          <w:rFonts w:cs="Times New Roman"/>
          <w:sz w:val="24"/>
          <w:szCs w:val="24"/>
        </w:rPr>
        <w:t>района всех форм собственности было получено с</w:t>
      </w:r>
      <w:r w:rsidRPr="002A7E76">
        <w:rPr>
          <w:rFonts w:cs="Times New Roman"/>
          <w:bCs/>
          <w:sz w:val="24"/>
          <w:szCs w:val="24"/>
        </w:rPr>
        <w:t>убсидии в сумме 224,3 млн. руб. (2018г 943,289 млн. руб.) для всех форм собственности сельских хозяйств были направлены на</w:t>
      </w:r>
      <w:proofErr w:type="gramStart"/>
      <w:r w:rsidRPr="002A7E76">
        <w:rPr>
          <w:rFonts w:cs="Times New Roman"/>
          <w:bCs/>
          <w:sz w:val="24"/>
          <w:szCs w:val="24"/>
        </w:rPr>
        <w:t xml:space="preserve"> :</w:t>
      </w:r>
      <w:proofErr w:type="gramEnd"/>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lastRenderedPageBreak/>
        <w:t>-развитие животноводства- 4,86 млн. руб.  что на 96,5% к АППГ  (2018г-5,034 млн. руб., 2017г-11,57 млн.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-на развитие растениеводства  -   206,6 млн. руб. или 594,3% к АППГ    (2018г-34,763 млн. руб., 2017г-34,261 млн.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-субсидии на обеспечение жильём граждан в т</w:t>
      </w:r>
      <w:proofErr w:type="gramStart"/>
      <w:r w:rsidRPr="002A7E76">
        <w:rPr>
          <w:rFonts w:cs="Times New Roman"/>
          <w:bCs/>
          <w:sz w:val="24"/>
          <w:szCs w:val="24"/>
        </w:rPr>
        <w:t>.ч</w:t>
      </w:r>
      <w:proofErr w:type="gramEnd"/>
      <w:r w:rsidRPr="002A7E76">
        <w:rPr>
          <w:rFonts w:cs="Times New Roman"/>
          <w:bCs/>
          <w:sz w:val="24"/>
          <w:szCs w:val="24"/>
        </w:rPr>
        <w:t xml:space="preserve"> молодых семей и молодых специалистов-   0,77млн. руб. или  29,1% к АППГ (2018г-2,645 млн. руб., 2017г-3,36 млн. руб.);</w:t>
      </w:r>
    </w:p>
    <w:p w:rsidR="00525AA7" w:rsidRPr="002A7E76" w:rsidRDefault="00525AA7" w:rsidP="00525AA7">
      <w:pPr>
        <w:pStyle w:val="13"/>
        <w:ind w:firstLine="709"/>
        <w:jc w:val="both"/>
        <w:rPr>
          <w:rFonts w:cs="Times New Roman"/>
          <w:sz w:val="24"/>
          <w:szCs w:val="24"/>
        </w:rPr>
      </w:pPr>
      <w:r w:rsidRPr="002A7E76">
        <w:rPr>
          <w:rFonts w:cs="Times New Roman"/>
          <w:bCs/>
          <w:sz w:val="24"/>
          <w:szCs w:val="24"/>
        </w:rPr>
        <w:t>- ЧС -12,1 млн. руб</w:t>
      </w:r>
      <w:proofErr w:type="gramStart"/>
      <w:r w:rsidRPr="002A7E76">
        <w:rPr>
          <w:rFonts w:cs="Times New Roman"/>
          <w:bCs/>
          <w:sz w:val="24"/>
          <w:szCs w:val="24"/>
        </w:rPr>
        <w:t>.(</w:t>
      </w:r>
      <w:proofErr w:type="gramEnd"/>
      <w:r w:rsidRPr="002A7E76">
        <w:rPr>
          <w:rFonts w:cs="Times New Roman"/>
          <w:bCs/>
          <w:sz w:val="24"/>
          <w:szCs w:val="24"/>
        </w:rPr>
        <w:t>засуха),  (2018г-0,076 млн. руб. (паводки)).</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В рамках реализации мероприятий муниципальной программы «Устойчивое развитие сельских территорий на 2014-2017 годы и на плановый период до 2020 года» по муниципальному району «Чернышевский район» была предоставлена социальная выплата  молодым </w:t>
      </w:r>
      <w:proofErr w:type="gramStart"/>
      <w:r w:rsidRPr="002A7E76">
        <w:rPr>
          <w:rFonts w:cs="Times New Roman"/>
          <w:sz w:val="24"/>
          <w:szCs w:val="24"/>
        </w:rPr>
        <w:t>семьям</w:t>
      </w:r>
      <w:proofErr w:type="gramEnd"/>
      <w:r w:rsidRPr="002A7E76">
        <w:rPr>
          <w:rFonts w:cs="Times New Roman"/>
          <w:sz w:val="24"/>
          <w:szCs w:val="24"/>
        </w:rPr>
        <w:t xml:space="preserve"> проживающим в сельской местности. Социальная выплата в общей сумме 2925,6 тыс. руб. на строительства собственного жилья 4 молодым семьям в селах </w:t>
      </w:r>
      <w:proofErr w:type="spellStart"/>
      <w:r w:rsidRPr="002A7E76">
        <w:rPr>
          <w:rFonts w:cs="Times New Roman"/>
          <w:sz w:val="24"/>
          <w:szCs w:val="24"/>
        </w:rPr>
        <w:t>Алеур</w:t>
      </w:r>
      <w:proofErr w:type="gramStart"/>
      <w:r w:rsidRPr="002A7E76">
        <w:rPr>
          <w:rFonts w:cs="Times New Roman"/>
          <w:sz w:val="24"/>
          <w:szCs w:val="24"/>
        </w:rPr>
        <w:t>,Г</w:t>
      </w:r>
      <w:proofErr w:type="gramEnd"/>
      <w:r w:rsidRPr="002A7E76">
        <w:rPr>
          <w:rFonts w:cs="Times New Roman"/>
          <w:sz w:val="24"/>
          <w:szCs w:val="24"/>
        </w:rPr>
        <w:t>аур</w:t>
      </w:r>
      <w:proofErr w:type="spellEnd"/>
      <w:r w:rsidRPr="002A7E76">
        <w:rPr>
          <w:rFonts w:cs="Times New Roman"/>
          <w:sz w:val="24"/>
          <w:szCs w:val="24"/>
        </w:rPr>
        <w:t xml:space="preserve">, </w:t>
      </w:r>
      <w:proofErr w:type="spellStart"/>
      <w:r w:rsidRPr="002A7E76">
        <w:rPr>
          <w:rFonts w:cs="Times New Roman"/>
          <w:sz w:val="24"/>
          <w:szCs w:val="24"/>
        </w:rPr>
        <w:t>Байгул</w:t>
      </w:r>
      <w:proofErr w:type="spellEnd"/>
      <w:r w:rsidRPr="002A7E76">
        <w:rPr>
          <w:rFonts w:cs="Times New Roman"/>
          <w:sz w:val="24"/>
          <w:szCs w:val="24"/>
        </w:rPr>
        <w:t>, в том числе за средств бюджета МР составила – 40,5 тыс. руб.</w:t>
      </w:r>
    </w:p>
    <w:p w:rsidR="00525AA7" w:rsidRPr="002A7E76" w:rsidRDefault="00525AA7" w:rsidP="00525AA7">
      <w:pPr>
        <w:pStyle w:val="13"/>
        <w:ind w:firstLine="709"/>
        <w:jc w:val="both"/>
        <w:rPr>
          <w:sz w:val="24"/>
          <w:szCs w:val="24"/>
        </w:rPr>
      </w:pPr>
      <w:r w:rsidRPr="002A7E76">
        <w:rPr>
          <w:sz w:val="24"/>
          <w:szCs w:val="24"/>
        </w:rPr>
        <w:t xml:space="preserve">Мероприятий муниципальной программы «Развитие агропромышленного комплекса, пищевой и перерабатывающей промышленности в Чернышевском районе на 2017-2020 г.г.»   в 2019 году </w:t>
      </w:r>
      <w:proofErr w:type="gramStart"/>
      <w:r w:rsidRPr="002A7E76">
        <w:rPr>
          <w:sz w:val="24"/>
          <w:szCs w:val="24"/>
        </w:rPr>
        <w:t>за</w:t>
      </w:r>
      <w:proofErr w:type="gramEnd"/>
      <w:r w:rsidRPr="002A7E76">
        <w:rPr>
          <w:sz w:val="24"/>
          <w:szCs w:val="24"/>
        </w:rPr>
        <w:t xml:space="preserve"> средств муниципального бюджета не  финансировались.</w:t>
      </w:r>
    </w:p>
    <w:p w:rsidR="00525AA7" w:rsidRPr="002A7E76" w:rsidRDefault="00525AA7" w:rsidP="00525AA7">
      <w:pPr>
        <w:jc w:val="both"/>
      </w:pPr>
      <w:r w:rsidRPr="002A7E76">
        <w:tab/>
      </w:r>
    </w:p>
    <w:p w:rsidR="00525AA7" w:rsidRPr="002A7E76" w:rsidRDefault="00525AA7" w:rsidP="00525AA7">
      <w:pPr>
        <w:jc w:val="both"/>
        <w:rPr>
          <w:bCs/>
        </w:rPr>
      </w:pPr>
      <w:r w:rsidRPr="002A7E76">
        <w:tab/>
      </w:r>
      <w:r w:rsidRPr="002A7E76">
        <w:rPr>
          <w:b/>
          <w:color w:val="000000"/>
        </w:rPr>
        <w:t>Для подготовки к осенне-зимнему периоду</w:t>
      </w:r>
      <w:r w:rsidRPr="002A7E76">
        <w:rPr>
          <w:color w:val="000000"/>
        </w:rPr>
        <w:t xml:space="preserve">   2019-2020 гг. реализованы мероприятия и обеспеченны  финансированием в размере   50 688,13 тыс</w:t>
      </w:r>
      <w:proofErr w:type="gramStart"/>
      <w:r w:rsidRPr="002A7E76">
        <w:rPr>
          <w:color w:val="000000"/>
        </w:rPr>
        <w:t>.р</w:t>
      </w:r>
      <w:proofErr w:type="gramEnd"/>
      <w:r w:rsidRPr="002A7E76">
        <w:rPr>
          <w:color w:val="000000"/>
        </w:rPr>
        <w:t xml:space="preserve">ублей, из них краевой бюджет составляет 48 153,72 тыс.рублей, местный бюджет - 2534,4 тыс.рублей, </w:t>
      </w:r>
      <w:r w:rsidRPr="002A7E76">
        <w:rPr>
          <w:bCs/>
        </w:rPr>
        <w:t xml:space="preserve"> в т.ч.:</w:t>
      </w:r>
    </w:p>
    <w:p w:rsidR="00525AA7" w:rsidRPr="002A7E76" w:rsidRDefault="00525AA7" w:rsidP="00525AA7">
      <w:pPr>
        <w:pStyle w:val="13"/>
        <w:ind w:firstLine="709"/>
        <w:jc w:val="both"/>
        <w:rPr>
          <w:rFonts w:cs="Times New Roman"/>
          <w:b/>
          <w:bCs/>
          <w:sz w:val="24"/>
          <w:szCs w:val="24"/>
        </w:rPr>
      </w:pPr>
      <w:r w:rsidRPr="002A7E76">
        <w:rPr>
          <w:rFonts w:cs="Times New Roman"/>
          <w:b/>
          <w:bCs/>
          <w:sz w:val="24"/>
          <w:szCs w:val="24"/>
        </w:rPr>
        <w:t>г/</w:t>
      </w:r>
      <w:proofErr w:type="spellStart"/>
      <w:proofErr w:type="gramStart"/>
      <w:r w:rsidRPr="002A7E76">
        <w:rPr>
          <w:rFonts w:cs="Times New Roman"/>
          <w:b/>
          <w:bCs/>
          <w:sz w:val="24"/>
          <w:szCs w:val="24"/>
        </w:rPr>
        <w:t>п</w:t>
      </w:r>
      <w:proofErr w:type="spellEnd"/>
      <w:proofErr w:type="gramEnd"/>
      <w:r w:rsidRPr="002A7E76">
        <w:rPr>
          <w:rFonts w:cs="Times New Roman"/>
          <w:b/>
          <w:bCs/>
          <w:sz w:val="24"/>
          <w:szCs w:val="24"/>
        </w:rPr>
        <w:t xml:space="preserve"> «</w:t>
      </w:r>
      <w:proofErr w:type="spellStart"/>
      <w:r w:rsidRPr="002A7E76">
        <w:rPr>
          <w:rFonts w:cs="Times New Roman"/>
          <w:b/>
          <w:bCs/>
          <w:sz w:val="24"/>
          <w:szCs w:val="24"/>
        </w:rPr>
        <w:t>Жирекенское</w:t>
      </w:r>
      <w:proofErr w:type="spellEnd"/>
      <w:r w:rsidRPr="002A7E76">
        <w:rPr>
          <w:rFonts w:cs="Times New Roman"/>
          <w:b/>
          <w:bCs/>
          <w:sz w:val="24"/>
          <w:szCs w:val="24"/>
        </w:rPr>
        <w:t xml:space="preserve"> – выполнено работ на сумму 25319,4 тыс.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 бурение, монтаж и обустройство двух артезианских скважин к юго-востоку от с. Озёрное с подключением к действующему водоводу и замена сопутствующего участка водовода</w:t>
      </w:r>
      <w:proofErr w:type="gramStart"/>
      <w:r w:rsidRPr="002A7E76">
        <w:rPr>
          <w:rFonts w:cs="Times New Roman"/>
          <w:bCs/>
          <w:sz w:val="24"/>
          <w:szCs w:val="24"/>
        </w:rPr>
        <w:t xml:space="preserve"> ,</w:t>
      </w:r>
      <w:proofErr w:type="gramEnd"/>
      <w:r w:rsidRPr="002A7E76">
        <w:rPr>
          <w:rFonts w:cs="Times New Roman"/>
          <w:bCs/>
          <w:sz w:val="24"/>
          <w:szCs w:val="24"/>
        </w:rPr>
        <w:t xml:space="preserve"> протяжённость 400 м.</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 приобретение передвижной дизельной электростанции ДЭС-315;</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 xml:space="preserve">- ремонт </w:t>
      </w:r>
      <w:proofErr w:type="spellStart"/>
      <w:r w:rsidRPr="002A7E76">
        <w:rPr>
          <w:rFonts w:cs="Times New Roman"/>
          <w:bCs/>
          <w:sz w:val="24"/>
          <w:szCs w:val="24"/>
        </w:rPr>
        <w:t>тепловодоподачи</w:t>
      </w:r>
      <w:proofErr w:type="spellEnd"/>
      <w:r w:rsidRPr="002A7E76">
        <w:rPr>
          <w:rFonts w:cs="Times New Roman"/>
          <w:bCs/>
          <w:sz w:val="24"/>
          <w:szCs w:val="24"/>
        </w:rPr>
        <w:t xml:space="preserve"> котла №3 центральной котельной;</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-приобретение трансформатора для центральной отопительной системы</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 xml:space="preserve">-монтаж насосов на </w:t>
      </w:r>
      <w:proofErr w:type="spellStart"/>
      <w:r w:rsidRPr="002A7E76">
        <w:rPr>
          <w:rFonts w:cs="Times New Roman"/>
          <w:bCs/>
          <w:sz w:val="24"/>
          <w:szCs w:val="24"/>
        </w:rPr>
        <w:t>канализационно-насосной</w:t>
      </w:r>
      <w:proofErr w:type="spellEnd"/>
      <w:r w:rsidRPr="002A7E76">
        <w:rPr>
          <w:rFonts w:cs="Times New Roman"/>
          <w:bCs/>
          <w:sz w:val="24"/>
          <w:szCs w:val="24"/>
        </w:rPr>
        <w:t xml:space="preserve"> станции;</w:t>
      </w:r>
    </w:p>
    <w:p w:rsidR="00525AA7" w:rsidRPr="002A7E76" w:rsidRDefault="00525AA7" w:rsidP="00525AA7">
      <w:pPr>
        <w:pStyle w:val="13"/>
        <w:ind w:firstLine="709"/>
        <w:jc w:val="both"/>
        <w:rPr>
          <w:rFonts w:cs="Times New Roman"/>
          <w:b/>
          <w:bCs/>
          <w:sz w:val="24"/>
          <w:szCs w:val="24"/>
        </w:rPr>
      </w:pPr>
      <w:proofErr w:type="spellStart"/>
      <w:r w:rsidRPr="002A7E76">
        <w:rPr>
          <w:rFonts w:cs="Times New Roman"/>
          <w:b/>
          <w:bCs/>
          <w:sz w:val="24"/>
          <w:szCs w:val="24"/>
        </w:rPr>
        <w:t>пгт</w:t>
      </w:r>
      <w:proofErr w:type="spellEnd"/>
      <w:r w:rsidRPr="002A7E76">
        <w:rPr>
          <w:rFonts w:cs="Times New Roman"/>
          <w:b/>
          <w:bCs/>
          <w:sz w:val="24"/>
          <w:szCs w:val="24"/>
        </w:rPr>
        <w:t>. Чернышевск – 14157,42 тыс.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-реконструкция теплотрассы котельной школы с последующим закрытием котельных БАЗА, РИК;</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 xml:space="preserve">-устройство водовода от скважины ГРП до ул. </w:t>
      </w:r>
      <w:proofErr w:type="gramStart"/>
      <w:r w:rsidRPr="002A7E76">
        <w:rPr>
          <w:rFonts w:cs="Times New Roman"/>
          <w:bCs/>
          <w:sz w:val="24"/>
          <w:szCs w:val="24"/>
        </w:rPr>
        <w:t>Северная</w:t>
      </w:r>
      <w:proofErr w:type="gramEnd"/>
      <w:r w:rsidRPr="002A7E76">
        <w:rPr>
          <w:rFonts w:cs="Times New Roman"/>
          <w:bCs/>
          <w:sz w:val="24"/>
          <w:szCs w:val="24"/>
        </w:rPr>
        <w:t>;</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 xml:space="preserve">-приобретение оборудования для ремонта котлов КЕ-10-14-2 </w:t>
      </w:r>
      <w:proofErr w:type="spellStart"/>
      <w:proofErr w:type="gramStart"/>
      <w:r w:rsidRPr="002A7E76">
        <w:rPr>
          <w:rFonts w:cs="Times New Roman"/>
          <w:bCs/>
          <w:sz w:val="24"/>
          <w:szCs w:val="24"/>
        </w:rPr>
        <w:t>шт</w:t>
      </w:r>
      <w:proofErr w:type="spellEnd"/>
      <w:proofErr w:type="gramEnd"/>
      <w:r w:rsidRPr="002A7E76">
        <w:rPr>
          <w:rFonts w:cs="Times New Roman"/>
          <w:bCs/>
          <w:sz w:val="24"/>
          <w:szCs w:val="24"/>
        </w:rPr>
        <w:t xml:space="preserve"> и вспомогательного оборудования центральной котельной</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 xml:space="preserve">-поставка и замена котла и оборудования на котельную ГРП </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-поставка и замена котла и оборудования на котельную СОШ №63</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 xml:space="preserve">-поставка и замена котла и </w:t>
      </w:r>
      <w:proofErr w:type="gramStart"/>
      <w:r w:rsidRPr="002A7E76">
        <w:rPr>
          <w:rFonts w:cs="Times New Roman"/>
          <w:bCs/>
          <w:sz w:val="24"/>
          <w:szCs w:val="24"/>
        </w:rPr>
        <w:t>оборудовании</w:t>
      </w:r>
      <w:proofErr w:type="gramEnd"/>
      <w:r w:rsidRPr="002A7E76">
        <w:rPr>
          <w:rFonts w:cs="Times New Roman"/>
          <w:bCs/>
          <w:sz w:val="24"/>
          <w:szCs w:val="24"/>
        </w:rPr>
        <w:t xml:space="preserve"> на котельную </w:t>
      </w:r>
      <w:proofErr w:type="spellStart"/>
      <w:r w:rsidRPr="002A7E76">
        <w:rPr>
          <w:rFonts w:cs="Times New Roman"/>
          <w:bCs/>
          <w:sz w:val="24"/>
          <w:szCs w:val="24"/>
        </w:rPr>
        <w:t>д</w:t>
      </w:r>
      <w:proofErr w:type="spellEnd"/>
      <w:r w:rsidRPr="002A7E76">
        <w:rPr>
          <w:rFonts w:cs="Times New Roman"/>
          <w:bCs/>
          <w:sz w:val="24"/>
          <w:szCs w:val="24"/>
        </w:rPr>
        <w:t>/с Кораблик</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-оплата выполненных работ по ремонту теплотрассы ул. Первомайская от дома №29 до дома №31, протяженность 95м</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-оплата выполненных работ по ремонту теплотрассы от ул. Первомайская до ул. Центральная протяженность 32,5м.;</w:t>
      </w:r>
    </w:p>
    <w:p w:rsidR="00525AA7" w:rsidRPr="002A7E76" w:rsidRDefault="00525AA7" w:rsidP="00525AA7">
      <w:pPr>
        <w:pStyle w:val="13"/>
        <w:ind w:firstLine="709"/>
        <w:jc w:val="both"/>
        <w:rPr>
          <w:rFonts w:cs="Times New Roman"/>
          <w:b/>
          <w:bCs/>
          <w:sz w:val="24"/>
          <w:szCs w:val="24"/>
        </w:rPr>
      </w:pPr>
      <w:r w:rsidRPr="002A7E76">
        <w:rPr>
          <w:rFonts w:cs="Times New Roman"/>
          <w:b/>
          <w:bCs/>
          <w:sz w:val="24"/>
          <w:szCs w:val="24"/>
        </w:rPr>
        <w:t>г/</w:t>
      </w:r>
      <w:proofErr w:type="spellStart"/>
      <w:proofErr w:type="gramStart"/>
      <w:r w:rsidRPr="002A7E76">
        <w:rPr>
          <w:rFonts w:cs="Times New Roman"/>
          <w:b/>
          <w:bCs/>
          <w:sz w:val="24"/>
          <w:szCs w:val="24"/>
        </w:rPr>
        <w:t>п</w:t>
      </w:r>
      <w:proofErr w:type="spellEnd"/>
      <w:proofErr w:type="gramEnd"/>
      <w:r w:rsidRPr="002A7E76">
        <w:rPr>
          <w:rFonts w:cs="Times New Roman"/>
          <w:b/>
          <w:bCs/>
          <w:sz w:val="24"/>
          <w:szCs w:val="24"/>
        </w:rPr>
        <w:t xml:space="preserve"> «</w:t>
      </w:r>
      <w:proofErr w:type="spellStart"/>
      <w:r w:rsidRPr="002A7E76">
        <w:rPr>
          <w:rFonts w:cs="Times New Roman"/>
          <w:b/>
          <w:bCs/>
          <w:sz w:val="24"/>
          <w:szCs w:val="24"/>
        </w:rPr>
        <w:t>Букачачинское</w:t>
      </w:r>
      <w:proofErr w:type="spellEnd"/>
      <w:r w:rsidRPr="002A7E76">
        <w:rPr>
          <w:rFonts w:cs="Times New Roman"/>
          <w:b/>
          <w:bCs/>
          <w:sz w:val="24"/>
          <w:szCs w:val="24"/>
        </w:rPr>
        <w:t>» - 5838,8 тыс.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-ремонт участка тепловой сети от котельной№6 по ул. Клубный проспект8А до котельной №4 по ул. Клубный проспект 2</w:t>
      </w:r>
      <w:proofErr w:type="gramStart"/>
      <w:r w:rsidRPr="002A7E76">
        <w:rPr>
          <w:rFonts w:cs="Times New Roman"/>
          <w:bCs/>
          <w:sz w:val="24"/>
          <w:szCs w:val="24"/>
        </w:rPr>
        <w:t>А(</w:t>
      </w:r>
      <w:proofErr w:type="gramEnd"/>
      <w:r w:rsidRPr="002A7E76">
        <w:rPr>
          <w:rFonts w:cs="Times New Roman"/>
          <w:bCs/>
          <w:sz w:val="24"/>
          <w:szCs w:val="24"/>
        </w:rPr>
        <w:t>частично);</w:t>
      </w:r>
    </w:p>
    <w:p w:rsidR="00525AA7" w:rsidRPr="002A7E76" w:rsidRDefault="00525AA7" w:rsidP="00525AA7">
      <w:pPr>
        <w:pStyle w:val="13"/>
        <w:ind w:firstLine="709"/>
        <w:jc w:val="both"/>
        <w:rPr>
          <w:rFonts w:cs="Times New Roman"/>
          <w:b/>
          <w:bCs/>
          <w:sz w:val="24"/>
          <w:szCs w:val="24"/>
        </w:rPr>
      </w:pPr>
      <w:r w:rsidRPr="002A7E76">
        <w:rPr>
          <w:rFonts w:cs="Times New Roman"/>
          <w:b/>
          <w:bCs/>
          <w:sz w:val="24"/>
          <w:szCs w:val="24"/>
        </w:rPr>
        <w:t>ГП «Аксёново-Зиловское» - 3244,2 тыс.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-приобретение и установка котла котельной ДПКС</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-реконструкция тепловых сетей и ХВС на участке от К-2 до УТ-7, приобретение материалов;</w:t>
      </w:r>
    </w:p>
    <w:p w:rsidR="00525AA7" w:rsidRPr="002A7E76" w:rsidRDefault="00525AA7" w:rsidP="00525AA7">
      <w:pPr>
        <w:pStyle w:val="13"/>
        <w:ind w:firstLine="709"/>
        <w:jc w:val="both"/>
        <w:rPr>
          <w:rFonts w:cs="Times New Roman"/>
          <w:b/>
          <w:bCs/>
          <w:sz w:val="24"/>
          <w:szCs w:val="24"/>
        </w:rPr>
      </w:pPr>
      <w:r w:rsidRPr="002A7E76">
        <w:rPr>
          <w:rFonts w:cs="Times New Roman"/>
          <w:b/>
          <w:bCs/>
          <w:sz w:val="24"/>
          <w:szCs w:val="24"/>
        </w:rPr>
        <w:t>СП «</w:t>
      </w:r>
      <w:proofErr w:type="spellStart"/>
      <w:r w:rsidRPr="002A7E76">
        <w:rPr>
          <w:rFonts w:cs="Times New Roman"/>
          <w:b/>
          <w:bCs/>
          <w:sz w:val="24"/>
          <w:szCs w:val="24"/>
        </w:rPr>
        <w:t>Бушулейское</w:t>
      </w:r>
      <w:proofErr w:type="spellEnd"/>
      <w:r w:rsidRPr="002A7E76">
        <w:rPr>
          <w:rFonts w:cs="Times New Roman"/>
          <w:b/>
          <w:bCs/>
          <w:sz w:val="24"/>
          <w:szCs w:val="24"/>
        </w:rPr>
        <w:t>» - 388,96 тыс.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-замена 2-х насосных агрегатов ЭЦВ замена насосного агрегата ЦНС №1, №2;</w:t>
      </w:r>
    </w:p>
    <w:p w:rsidR="00525AA7" w:rsidRPr="002A7E76" w:rsidRDefault="00525AA7" w:rsidP="00525AA7">
      <w:pPr>
        <w:pStyle w:val="13"/>
        <w:ind w:firstLine="709"/>
        <w:jc w:val="both"/>
        <w:rPr>
          <w:rFonts w:cs="Times New Roman"/>
          <w:b/>
          <w:bCs/>
          <w:sz w:val="24"/>
          <w:szCs w:val="24"/>
        </w:rPr>
      </w:pPr>
      <w:r w:rsidRPr="002A7E76">
        <w:rPr>
          <w:rFonts w:cs="Times New Roman"/>
          <w:b/>
          <w:bCs/>
          <w:sz w:val="24"/>
          <w:szCs w:val="24"/>
        </w:rPr>
        <w:t>СП «</w:t>
      </w:r>
      <w:proofErr w:type="spellStart"/>
      <w:r w:rsidRPr="002A7E76">
        <w:rPr>
          <w:rFonts w:cs="Times New Roman"/>
          <w:b/>
          <w:bCs/>
          <w:sz w:val="24"/>
          <w:szCs w:val="24"/>
        </w:rPr>
        <w:t>Урюмское</w:t>
      </w:r>
      <w:proofErr w:type="spellEnd"/>
      <w:r w:rsidRPr="002A7E76">
        <w:rPr>
          <w:rFonts w:cs="Times New Roman"/>
          <w:b/>
          <w:bCs/>
          <w:sz w:val="24"/>
          <w:szCs w:val="24"/>
        </w:rPr>
        <w:t>» - 1739,4 тыс. руб.</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-ремонт участка тепловой сети и ХВС от здания водозабора до водопроводной башн</w:t>
      </w:r>
      <w:proofErr w:type="gramStart"/>
      <w:r w:rsidRPr="002A7E76">
        <w:rPr>
          <w:rFonts w:cs="Times New Roman"/>
          <w:bCs/>
          <w:sz w:val="24"/>
          <w:szCs w:val="24"/>
        </w:rPr>
        <w:t>и(</w:t>
      </w:r>
      <w:proofErr w:type="gramEnd"/>
      <w:r w:rsidRPr="002A7E76">
        <w:rPr>
          <w:rFonts w:cs="Times New Roman"/>
          <w:bCs/>
          <w:sz w:val="24"/>
          <w:szCs w:val="24"/>
        </w:rPr>
        <w:t>частично)</w:t>
      </w:r>
    </w:p>
    <w:p w:rsidR="00525AA7" w:rsidRPr="002A7E76" w:rsidRDefault="00525AA7" w:rsidP="00525AA7">
      <w:pPr>
        <w:pStyle w:val="13"/>
        <w:ind w:firstLine="709"/>
        <w:jc w:val="both"/>
        <w:rPr>
          <w:rFonts w:cs="Times New Roman"/>
          <w:bCs/>
          <w:sz w:val="24"/>
          <w:szCs w:val="24"/>
        </w:rPr>
      </w:pPr>
      <w:r w:rsidRPr="002A7E76">
        <w:rPr>
          <w:rFonts w:cs="Times New Roman"/>
          <w:bCs/>
          <w:sz w:val="24"/>
          <w:szCs w:val="24"/>
        </w:rPr>
        <w:t>-проведение ремонта участка тепловой сети от здания водозабора до водопроводной башни.</w:t>
      </w:r>
    </w:p>
    <w:p w:rsidR="00525AA7" w:rsidRPr="002A7E76" w:rsidRDefault="00525AA7" w:rsidP="00525AA7">
      <w:pPr>
        <w:pStyle w:val="13"/>
        <w:ind w:firstLine="709"/>
        <w:jc w:val="both"/>
        <w:rPr>
          <w:rFonts w:cs="Times New Roman"/>
          <w:bCs/>
          <w:sz w:val="24"/>
          <w:szCs w:val="24"/>
        </w:rPr>
      </w:pPr>
    </w:p>
    <w:p w:rsidR="00525AA7" w:rsidRPr="002A7E76" w:rsidRDefault="00525AA7" w:rsidP="00525AA7">
      <w:pPr>
        <w:shd w:val="clear" w:color="auto" w:fill="FFFFFF"/>
        <w:ind w:firstLine="708"/>
        <w:jc w:val="both"/>
        <w:rPr>
          <w:color w:val="000000"/>
        </w:rPr>
      </w:pPr>
      <w:r w:rsidRPr="002A7E76">
        <w:rPr>
          <w:color w:val="000000"/>
        </w:rPr>
        <w:t>В 2020 году определен перечь работ   для  </w:t>
      </w:r>
      <w:r w:rsidRPr="002A7E76">
        <w:rPr>
          <w:b/>
          <w:bCs/>
          <w:color w:val="000000"/>
        </w:rPr>
        <w:t xml:space="preserve">проведения мероприятий по подготовке к </w:t>
      </w:r>
      <w:proofErr w:type="spellStart"/>
      <w:proofErr w:type="gramStart"/>
      <w:r w:rsidRPr="002A7E76">
        <w:rPr>
          <w:b/>
          <w:bCs/>
          <w:color w:val="000000"/>
        </w:rPr>
        <w:t>осенне</w:t>
      </w:r>
      <w:proofErr w:type="spellEnd"/>
      <w:r w:rsidRPr="002A7E76">
        <w:rPr>
          <w:b/>
          <w:bCs/>
          <w:color w:val="000000"/>
        </w:rPr>
        <w:t xml:space="preserve"> - зимнему</w:t>
      </w:r>
      <w:proofErr w:type="gramEnd"/>
      <w:r w:rsidRPr="002A7E76">
        <w:rPr>
          <w:b/>
          <w:bCs/>
          <w:color w:val="000000"/>
        </w:rPr>
        <w:t xml:space="preserve">   периоду</w:t>
      </w:r>
      <w:r w:rsidRPr="002A7E76">
        <w:rPr>
          <w:color w:val="000000"/>
        </w:rPr>
        <w:t xml:space="preserve"> 2020/2021 годов.  Мероприятия рассмотрены Министерством  ЖКХ, энергетики, </w:t>
      </w:r>
      <w:proofErr w:type="spellStart"/>
      <w:r w:rsidRPr="002A7E76">
        <w:rPr>
          <w:color w:val="000000"/>
        </w:rPr>
        <w:t>цифровизации</w:t>
      </w:r>
      <w:proofErr w:type="spellEnd"/>
      <w:r w:rsidRPr="002A7E76">
        <w:rPr>
          <w:color w:val="000000"/>
        </w:rPr>
        <w:t xml:space="preserve"> и связи Забайкальского края  и утверждены   в размере  80 480,73 тыс</w:t>
      </w:r>
      <w:proofErr w:type="gramStart"/>
      <w:r w:rsidRPr="002A7E76">
        <w:rPr>
          <w:color w:val="000000"/>
        </w:rPr>
        <w:t>.р</w:t>
      </w:r>
      <w:proofErr w:type="gramEnd"/>
      <w:r w:rsidRPr="002A7E76">
        <w:rPr>
          <w:color w:val="000000"/>
        </w:rPr>
        <w:t>ублей. Будут реализованы следующие мероприятия:</w:t>
      </w:r>
    </w:p>
    <w:p w:rsidR="00525AA7" w:rsidRPr="002A7E76" w:rsidRDefault="00525AA7" w:rsidP="00525AA7">
      <w:pPr>
        <w:shd w:val="clear" w:color="auto" w:fill="FFFFFF"/>
        <w:ind w:firstLine="708"/>
        <w:jc w:val="center"/>
        <w:rPr>
          <w:b/>
          <w:u w:val="single"/>
        </w:rPr>
      </w:pPr>
      <w:r w:rsidRPr="002A7E76">
        <w:rPr>
          <w:b/>
          <w:color w:val="000000"/>
          <w:u w:val="single"/>
        </w:rPr>
        <w:t>ГП "Аксеново-Зиловское"</w:t>
      </w:r>
    </w:p>
    <w:p w:rsidR="00525AA7" w:rsidRPr="002A7E76" w:rsidRDefault="00525AA7" w:rsidP="00525AA7">
      <w:r w:rsidRPr="002A7E76">
        <w:t>Ремонт тепловых сетей протяжённостью 260 м  стоимостью -4150,42 тыс</w:t>
      </w:r>
      <w:proofErr w:type="gramStart"/>
      <w:r w:rsidRPr="002A7E76">
        <w:t>.р</w:t>
      </w:r>
      <w:proofErr w:type="gramEnd"/>
      <w:r w:rsidRPr="002A7E76">
        <w:t xml:space="preserve">уб.; </w:t>
      </w:r>
    </w:p>
    <w:p w:rsidR="00525AA7" w:rsidRPr="002A7E76" w:rsidRDefault="00525AA7" w:rsidP="00525AA7">
      <w:r w:rsidRPr="002A7E76">
        <w:t xml:space="preserve">Замена котла Шухова в котельной Мастерские на   </w:t>
      </w:r>
      <w:proofErr w:type="spellStart"/>
      <w:r w:rsidRPr="002A7E76">
        <w:t>терморобот</w:t>
      </w:r>
      <w:proofErr w:type="spellEnd"/>
      <w:r w:rsidRPr="002A7E76">
        <w:t xml:space="preserve">  ТР-150 -стоимостью 2781,70 т.р.</w:t>
      </w:r>
    </w:p>
    <w:p w:rsidR="00525AA7" w:rsidRPr="002A7E76" w:rsidRDefault="00525AA7" w:rsidP="00525AA7">
      <w:pPr>
        <w:jc w:val="center"/>
        <w:rPr>
          <w:b/>
          <w:u w:val="single"/>
        </w:rPr>
      </w:pPr>
      <w:r w:rsidRPr="002A7E76">
        <w:rPr>
          <w:b/>
          <w:u w:val="single"/>
        </w:rPr>
        <w:t>ГП "</w:t>
      </w:r>
      <w:proofErr w:type="spellStart"/>
      <w:r w:rsidRPr="002A7E76">
        <w:rPr>
          <w:b/>
          <w:u w:val="single"/>
        </w:rPr>
        <w:t>Чернышевское</w:t>
      </w:r>
      <w:proofErr w:type="spellEnd"/>
      <w:r w:rsidRPr="002A7E76">
        <w:rPr>
          <w:b/>
          <w:u w:val="single"/>
        </w:rPr>
        <w:t>"</w:t>
      </w:r>
    </w:p>
    <w:p w:rsidR="00525AA7" w:rsidRPr="002A7E76" w:rsidRDefault="00525AA7" w:rsidP="00525AA7">
      <w:pPr>
        <w:rPr>
          <w:color w:val="000000"/>
        </w:rPr>
      </w:pPr>
      <w:r w:rsidRPr="002A7E76">
        <w:t>Ремонт</w:t>
      </w:r>
      <w:r w:rsidRPr="002A7E76">
        <w:rPr>
          <w:color w:val="000000"/>
        </w:rPr>
        <w:t xml:space="preserve"> тепловых сетей по ул</w:t>
      </w:r>
      <w:proofErr w:type="gramStart"/>
      <w:r w:rsidRPr="002A7E76">
        <w:rPr>
          <w:color w:val="000000"/>
        </w:rPr>
        <w:t>.Ж</w:t>
      </w:r>
      <w:proofErr w:type="gramEnd"/>
      <w:r w:rsidRPr="002A7E76">
        <w:rPr>
          <w:color w:val="000000"/>
        </w:rPr>
        <w:t>уравлева, ул.Карла Маркса, переулок Вокзальный, ул.Молодежная  -общая сумма затрат составит 12 222,21 тыс.рублей.</w:t>
      </w:r>
    </w:p>
    <w:p w:rsidR="00525AA7" w:rsidRPr="002A7E76" w:rsidRDefault="00525AA7" w:rsidP="00525AA7">
      <w:pPr>
        <w:jc w:val="center"/>
        <w:rPr>
          <w:b/>
        </w:rPr>
      </w:pPr>
      <w:r w:rsidRPr="002A7E76">
        <w:rPr>
          <w:b/>
          <w:u w:val="single"/>
        </w:rPr>
        <w:t>ГП "</w:t>
      </w:r>
      <w:proofErr w:type="spellStart"/>
      <w:r w:rsidRPr="002A7E76">
        <w:rPr>
          <w:b/>
          <w:u w:val="single"/>
        </w:rPr>
        <w:t>Жирекенское</w:t>
      </w:r>
      <w:proofErr w:type="spellEnd"/>
      <w:r w:rsidRPr="002A7E76">
        <w:rPr>
          <w:b/>
          <w:u w:val="single"/>
        </w:rPr>
        <w:t xml:space="preserve">"  в размере 32 036,38 </w:t>
      </w:r>
      <w:r w:rsidRPr="002A7E76">
        <w:rPr>
          <w:b/>
        </w:rPr>
        <w:t>тыс. рублей:</w:t>
      </w:r>
    </w:p>
    <w:p w:rsidR="00525AA7" w:rsidRPr="002A7E76" w:rsidRDefault="00525AA7" w:rsidP="00525AA7">
      <w:r w:rsidRPr="002A7E76">
        <w:t xml:space="preserve">Приобретение и замена воздухоподогревателей котлов </w:t>
      </w:r>
      <w:proofErr w:type="gramStart"/>
      <w:r w:rsidRPr="002A7E76">
        <w:t>КВ-ТС</w:t>
      </w:r>
      <w:proofErr w:type="gramEnd"/>
      <w:r w:rsidRPr="002A7E76">
        <w:t xml:space="preserve"> 20 №1-3 - 3 шт., </w:t>
      </w:r>
      <w:proofErr w:type="spellStart"/>
      <w:r w:rsidRPr="002A7E76">
        <w:t>забрасывателя</w:t>
      </w:r>
      <w:proofErr w:type="spellEnd"/>
      <w:r w:rsidRPr="002A7E76">
        <w:t xml:space="preserve"> ЗП 600 котла КВ-ТС 20 №1 - 2 шт. - стоимостью 8038,33 тыс. рублей; </w:t>
      </w:r>
    </w:p>
    <w:p w:rsidR="00525AA7" w:rsidRPr="002A7E76" w:rsidRDefault="00525AA7" w:rsidP="00525AA7">
      <w:r w:rsidRPr="002A7E76">
        <w:t xml:space="preserve">Приобретение и установка системы возврата уноса и острого дутья на котлах  №1,2,3  - 3 шт. стоимостью 1707,34 тыс. рублей; </w:t>
      </w:r>
    </w:p>
    <w:p w:rsidR="00525AA7" w:rsidRPr="002A7E76" w:rsidRDefault="00525AA7" w:rsidP="00525AA7">
      <w:r w:rsidRPr="002A7E76">
        <w:t xml:space="preserve">Приобретение и установка водогрейного котла КВС -1,74 ШП №1, котельного оборудования котельной Озерная (монтаж золоуловителей) стоимостью 1769,26 тыс. рублей; </w:t>
      </w:r>
    </w:p>
    <w:p w:rsidR="00525AA7" w:rsidRPr="002A7E76" w:rsidRDefault="00525AA7" w:rsidP="00525AA7">
      <w:r w:rsidRPr="002A7E76">
        <w:t>Ремонт теплосети и водовода, приобретение и установка насосов на ВНС №3,№4 -  стоимостью 20 521,45 тыс</w:t>
      </w:r>
      <w:proofErr w:type="gramStart"/>
      <w:r w:rsidRPr="002A7E76">
        <w:t>.р</w:t>
      </w:r>
      <w:proofErr w:type="gramEnd"/>
      <w:r w:rsidRPr="002A7E76">
        <w:t xml:space="preserve">ублей. </w:t>
      </w:r>
    </w:p>
    <w:p w:rsidR="00525AA7" w:rsidRPr="002A7E76" w:rsidRDefault="00525AA7" w:rsidP="00525AA7">
      <w:pPr>
        <w:jc w:val="center"/>
        <w:rPr>
          <w:b/>
          <w:u w:val="single"/>
        </w:rPr>
      </w:pPr>
      <w:r w:rsidRPr="002A7E76">
        <w:rPr>
          <w:b/>
          <w:u w:val="single"/>
        </w:rPr>
        <w:t>ГП "</w:t>
      </w:r>
      <w:proofErr w:type="spellStart"/>
      <w:r w:rsidRPr="002A7E76">
        <w:rPr>
          <w:b/>
          <w:u w:val="single"/>
        </w:rPr>
        <w:t>Букачачинское</w:t>
      </w:r>
      <w:proofErr w:type="spellEnd"/>
      <w:r w:rsidRPr="002A7E76">
        <w:rPr>
          <w:b/>
          <w:u w:val="single"/>
        </w:rPr>
        <w:t>"</w:t>
      </w:r>
    </w:p>
    <w:p w:rsidR="00525AA7" w:rsidRPr="002A7E76" w:rsidRDefault="00525AA7" w:rsidP="00525AA7">
      <w:r w:rsidRPr="002A7E76">
        <w:t>Ремонт  теплосети, ремонт котельной №4(Замена котла КВр-1,0Б/</w:t>
      </w:r>
      <w:proofErr w:type="gramStart"/>
      <w:r w:rsidRPr="002A7E76">
        <w:t>К</w:t>
      </w:r>
      <w:proofErr w:type="gramEnd"/>
      <w:r w:rsidRPr="002A7E76">
        <w:t xml:space="preserve"> на </w:t>
      </w:r>
      <w:proofErr w:type="spellStart"/>
      <w:r w:rsidRPr="002A7E76">
        <w:t>КВр</w:t>
      </w:r>
      <w:proofErr w:type="spellEnd"/>
      <w:r w:rsidRPr="002A7E76">
        <w:t xml:space="preserve"> 1,74-1шт, установка дымососа ДН-9-1шт, и сетевой группы КМ100-65-200-2шт.) стоимостью 3 508,17 тыс. рублей.</w:t>
      </w:r>
    </w:p>
    <w:p w:rsidR="00525AA7" w:rsidRPr="002A7E76" w:rsidRDefault="00525AA7" w:rsidP="00525AA7">
      <w:pPr>
        <w:jc w:val="center"/>
        <w:rPr>
          <w:b/>
          <w:u w:val="single"/>
        </w:rPr>
      </w:pPr>
      <w:r w:rsidRPr="002A7E76">
        <w:rPr>
          <w:b/>
          <w:u w:val="single"/>
        </w:rPr>
        <w:t>СП "</w:t>
      </w:r>
      <w:proofErr w:type="spellStart"/>
      <w:r w:rsidRPr="002A7E76">
        <w:rPr>
          <w:b/>
          <w:u w:val="single"/>
        </w:rPr>
        <w:t>Бушулейское</w:t>
      </w:r>
      <w:proofErr w:type="spellEnd"/>
      <w:r w:rsidRPr="002A7E76">
        <w:rPr>
          <w:b/>
          <w:u w:val="single"/>
        </w:rPr>
        <w:t>"</w:t>
      </w:r>
    </w:p>
    <w:p w:rsidR="00525AA7" w:rsidRPr="002A7E76" w:rsidRDefault="00525AA7" w:rsidP="00525AA7">
      <w:r w:rsidRPr="002A7E76">
        <w:t xml:space="preserve">Приобретение и замена дымовой трубы на котельной ВНС, </w:t>
      </w:r>
      <w:proofErr w:type="spellStart"/>
      <w:r w:rsidRPr="002A7E76">
        <w:t>хлораторной</w:t>
      </w:r>
      <w:proofErr w:type="spellEnd"/>
      <w:r w:rsidRPr="002A7E76">
        <w:t xml:space="preserve"> установки в шахте ВНС, приобретение и замена сетевого насоса №1 -общая сумма затрат составит 238,53 тыс. рублей. </w:t>
      </w:r>
    </w:p>
    <w:p w:rsidR="00525AA7" w:rsidRPr="002A7E76" w:rsidRDefault="00525AA7" w:rsidP="00525AA7">
      <w:pPr>
        <w:rPr>
          <w:b/>
          <w:u w:val="single"/>
        </w:rPr>
      </w:pPr>
      <w:r w:rsidRPr="002A7E76">
        <w:rPr>
          <w:b/>
        </w:rPr>
        <w:t xml:space="preserve">                                                     </w:t>
      </w:r>
      <w:r w:rsidRPr="002A7E76">
        <w:rPr>
          <w:b/>
          <w:u w:val="single"/>
        </w:rPr>
        <w:t>СП "</w:t>
      </w:r>
      <w:proofErr w:type="spellStart"/>
      <w:r w:rsidRPr="002A7E76">
        <w:rPr>
          <w:b/>
          <w:u w:val="single"/>
        </w:rPr>
        <w:t>Урюмское</w:t>
      </w:r>
      <w:proofErr w:type="spellEnd"/>
      <w:r w:rsidRPr="002A7E76">
        <w:rPr>
          <w:b/>
          <w:u w:val="single"/>
        </w:rPr>
        <w:t>"</w:t>
      </w:r>
    </w:p>
    <w:p w:rsidR="00525AA7" w:rsidRPr="002A7E76" w:rsidRDefault="00525AA7" w:rsidP="00525AA7">
      <w:r w:rsidRPr="002A7E76">
        <w:t>Ремонт тепловых сетей стоимостью 10 654,90 тыс</w:t>
      </w:r>
      <w:proofErr w:type="gramStart"/>
      <w:r w:rsidRPr="002A7E76">
        <w:t>.р</w:t>
      </w:r>
      <w:proofErr w:type="gramEnd"/>
      <w:r w:rsidRPr="002A7E76">
        <w:t>ублей.</w:t>
      </w:r>
    </w:p>
    <w:p w:rsidR="00525AA7" w:rsidRPr="002A7E76" w:rsidRDefault="00525AA7" w:rsidP="00525AA7">
      <w:pPr>
        <w:tabs>
          <w:tab w:val="left" w:pos="3720"/>
        </w:tabs>
        <w:rPr>
          <w:b/>
        </w:rPr>
      </w:pPr>
      <w:r w:rsidRPr="002A7E76">
        <w:rPr>
          <w:b/>
        </w:rPr>
        <w:t xml:space="preserve">                                  </w:t>
      </w:r>
      <w:r w:rsidRPr="002A7E76">
        <w:rPr>
          <w:b/>
          <w:u w:val="single"/>
        </w:rPr>
        <w:t>ООО "Благоустройство-Чернышевск"</w:t>
      </w:r>
    </w:p>
    <w:p w:rsidR="00525AA7" w:rsidRPr="002A7E76" w:rsidRDefault="00525AA7" w:rsidP="00525AA7">
      <w:r w:rsidRPr="002A7E76">
        <w:t xml:space="preserve">Приобретение модульной котельной мощность   для котельной МОУ ООШ </w:t>
      </w:r>
      <w:proofErr w:type="spellStart"/>
      <w:r w:rsidRPr="002A7E76">
        <w:t>с</w:t>
      </w:r>
      <w:proofErr w:type="gramStart"/>
      <w:r w:rsidRPr="002A7E76">
        <w:t>.Н</w:t>
      </w:r>
      <w:proofErr w:type="gramEnd"/>
      <w:r w:rsidRPr="002A7E76">
        <w:t>овоильинское</w:t>
      </w:r>
      <w:proofErr w:type="spellEnd"/>
      <w:r w:rsidRPr="002A7E76">
        <w:t xml:space="preserve">,  </w:t>
      </w:r>
      <w:proofErr w:type="spellStart"/>
      <w:r w:rsidRPr="002A7E76">
        <w:t>п.Ареда</w:t>
      </w:r>
      <w:proofErr w:type="spellEnd"/>
      <w:r w:rsidRPr="002A7E76">
        <w:t xml:space="preserve">, МОУ СОШ </w:t>
      </w:r>
      <w:proofErr w:type="spellStart"/>
      <w:r w:rsidRPr="002A7E76">
        <w:t>с.Мильгидун</w:t>
      </w:r>
      <w:proofErr w:type="spellEnd"/>
      <w:r w:rsidRPr="002A7E76">
        <w:t xml:space="preserve"> -12 848,34 тыс.рублей; </w:t>
      </w:r>
    </w:p>
    <w:p w:rsidR="00525AA7" w:rsidRPr="002A7E76" w:rsidRDefault="00525AA7" w:rsidP="00525AA7">
      <w:r w:rsidRPr="002A7E76">
        <w:t>Приобретение и установка резервных котлов и насосов - стоимостью 2040,08 тыс. рублей.</w:t>
      </w:r>
    </w:p>
    <w:p w:rsidR="00525AA7" w:rsidRPr="002A7E76" w:rsidRDefault="00525AA7" w:rsidP="00525AA7">
      <w:pPr>
        <w:ind w:firstLine="708"/>
        <w:jc w:val="both"/>
        <w:rPr>
          <w:color w:val="000000"/>
        </w:rPr>
      </w:pPr>
      <w:r w:rsidRPr="002A7E76">
        <w:rPr>
          <w:color w:val="000000"/>
        </w:rPr>
        <w:t xml:space="preserve">В настоящее время выделена субсидия в размере 5 705, 5 тыс. рублей. </w:t>
      </w:r>
      <w:r w:rsidRPr="002A7E76">
        <w:rPr>
          <w:color w:val="000000"/>
        </w:rPr>
        <w:tab/>
        <w:t>В городском поселении «</w:t>
      </w:r>
      <w:proofErr w:type="spellStart"/>
      <w:r w:rsidRPr="002A7E76">
        <w:rPr>
          <w:color w:val="000000"/>
        </w:rPr>
        <w:t>Чернышевское</w:t>
      </w:r>
      <w:proofErr w:type="spellEnd"/>
      <w:r w:rsidRPr="002A7E76">
        <w:rPr>
          <w:color w:val="000000"/>
        </w:rPr>
        <w:t>» ведутся работы:</w:t>
      </w:r>
    </w:p>
    <w:p w:rsidR="00525AA7" w:rsidRPr="002A7E76" w:rsidRDefault="00525AA7" w:rsidP="00525AA7">
      <w:pPr>
        <w:ind w:firstLine="708"/>
        <w:jc w:val="both"/>
        <w:rPr>
          <w:color w:val="000000"/>
        </w:rPr>
      </w:pPr>
      <w:proofErr w:type="gramStart"/>
      <w:r w:rsidRPr="002A7E76">
        <w:rPr>
          <w:color w:val="000000"/>
        </w:rPr>
        <w:t>1.Ремонт теплосетей  к многоквартирным домам по ул. Журавлева (колодец СМП) до ул. Первомайская, 30 (колодец), 300м (в трехтрубном исполнении диаметром 273мм,219мм,114мм.</w:t>
      </w:r>
      <w:proofErr w:type="gramEnd"/>
    </w:p>
    <w:p w:rsidR="00525AA7" w:rsidRPr="002A7E76" w:rsidRDefault="00525AA7" w:rsidP="00525AA7">
      <w:pPr>
        <w:ind w:firstLine="708"/>
        <w:jc w:val="both"/>
        <w:rPr>
          <w:color w:val="000000"/>
        </w:rPr>
      </w:pPr>
      <w:r w:rsidRPr="002A7E76">
        <w:rPr>
          <w:color w:val="000000"/>
        </w:rPr>
        <w:t>2.</w:t>
      </w:r>
      <w:r w:rsidRPr="002A7E76">
        <w:rPr>
          <w:b/>
          <w:color w:val="000000"/>
        </w:rPr>
        <w:t xml:space="preserve"> </w:t>
      </w:r>
      <w:r w:rsidRPr="002A7E76">
        <w:rPr>
          <w:color w:val="000000"/>
        </w:rPr>
        <w:t xml:space="preserve">Ремонт  тепловой сети по ул. </w:t>
      </w:r>
      <w:proofErr w:type="gramStart"/>
      <w:r w:rsidRPr="002A7E76">
        <w:rPr>
          <w:color w:val="000000"/>
        </w:rPr>
        <w:t>Молодежная</w:t>
      </w:r>
      <w:proofErr w:type="gramEnd"/>
      <w:r w:rsidRPr="002A7E76">
        <w:rPr>
          <w:color w:val="000000"/>
        </w:rPr>
        <w:t xml:space="preserve"> протяженностью 90м в двухтрубном исполнении диаметром на 100 мм.</w:t>
      </w:r>
    </w:p>
    <w:p w:rsidR="00525AA7" w:rsidRPr="002A7E76" w:rsidRDefault="00525AA7" w:rsidP="00525AA7">
      <w:pPr>
        <w:ind w:firstLine="708"/>
        <w:jc w:val="both"/>
        <w:rPr>
          <w:color w:val="000000"/>
        </w:rPr>
      </w:pPr>
      <w:r w:rsidRPr="002A7E76">
        <w:rPr>
          <w:color w:val="000000"/>
        </w:rPr>
        <w:t>3. Ремонт теплосетей по ул. Карла Маркса к дому № 34, 100м. (в двухтрубном исполнении диаметром 40мм,32мм) (частично).</w:t>
      </w:r>
    </w:p>
    <w:p w:rsidR="00525AA7" w:rsidRPr="002A7E76" w:rsidRDefault="00525AA7" w:rsidP="00525AA7">
      <w:pPr>
        <w:ind w:firstLine="708"/>
        <w:jc w:val="both"/>
        <w:rPr>
          <w:color w:val="000000"/>
        </w:rPr>
      </w:pPr>
      <w:r w:rsidRPr="002A7E76">
        <w:rPr>
          <w:color w:val="000000"/>
        </w:rPr>
        <w:t>Окончание выполнения работ – 1 августа 2020 года.</w:t>
      </w:r>
    </w:p>
    <w:p w:rsidR="00525AA7" w:rsidRPr="002A7E76" w:rsidRDefault="00525AA7" w:rsidP="00525AA7">
      <w:pPr>
        <w:pStyle w:val="13"/>
        <w:ind w:firstLine="709"/>
        <w:jc w:val="both"/>
        <w:rPr>
          <w:rFonts w:cs="Times New Roman"/>
          <w:bCs/>
          <w:sz w:val="24"/>
          <w:szCs w:val="24"/>
        </w:rPr>
      </w:pPr>
    </w:p>
    <w:p w:rsidR="00525AA7" w:rsidRPr="002A7E76" w:rsidRDefault="00525AA7" w:rsidP="00525AA7">
      <w:pPr>
        <w:jc w:val="both"/>
      </w:pPr>
      <w:r w:rsidRPr="002A7E76">
        <w:tab/>
        <w:t>В рамках государственной программы </w:t>
      </w:r>
      <w:r w:rsidRPr="002A7E76">
        <w:rPr>
          <w:b/>
        </w:rPr>
        <w:t>"Формирование комфортной городской среды» и проекта «Забайкалье – территория будущего»</w:t>
      </w:r>
      <w:r w:rsidRPr="002A7E76">
        <w:t> в 2019 году  освоено 10,35 млн. руб., в том числе:  проведены мероприятия по реализации мероприятий приоритетного проекта  «Формирование комфортной городской среды» на 2019 год:</w:t>
      </w:r>
    </w:p>
    <w:p w:rsidR="00525AA7" w:rsidRPr="002A7E76" w:rsidRDefault="00525AA7" w:rsidP="00525AA7">
      <w:pPr>
        <w:jc w:val="both"/>
      </w:pPr>
      <w:r w:rsidRPr="002A7E76">
        <w:tab/>
      </w:r>
      <w:r w:rsidRPr="002A7E76">
        <w:rPr>
          <w:b/>
        </w:rPr>
        <w:t>г/</w:t>
      </w:r>
      <w:proofErr w:type="spellStart"/>
      <w:proofErr w:type="gramStart"/>
      <w:r w:rsidRPr="002A7E76">
        <w:rPr>
          <w:b/>
        </w:rPr>
        <w:t>п</w:t>
      </w:r>
      <w:proofErr w:type="spellEnd"/>
      <w:proofErr w:type="gramEnd"/>
      <w:r w:rsidRPr="002A7E76">
        <w:rPr>
          <w:b/>
        </w:rPr>
        <w:t xml:space="preserve"> «</w:t>
      </w:r>
      <w:proofErr w:type="spellStart"/>
      <w:r w:rsidRPr="002A7E76">
        <w:rPr>
          <w:b/>
        </w:rPr>
        <w:t>Чернышевское</w:t>
      </w:r>
      <w:proofErr w:type="spellEnd"/>
      <w:r w:rsidRPr="002A7E76">
        <w:rPr>
          <w:b/>
        </w:rPr>
        <w:t>»</w:t>
      </w:r>
      <w:r w:rsidRPr="002A7E76">
        <w:t xml:space="preserve"> - продолжены работы по «Благоустройству общественной территории – Парковой зоны   - планировка территории парковой зоны (спиливание, выкорчевывание, </w:t>
      </w:r>
      <w:proofErr w:type="spellStart"/>
      <w:r w:rsidRPr="002A7E76">
        <w:t>кронирование</w:t>
      </w:r>
      <w:proofErr w:type="spellEnd"/>
      <w:r w:rsidRPr="002A7E76">
        <w:t>  деревьев), устройство пешеходных дорожек из ж/б плит, приобретение и монтаж сценического комплекса. Выделено субсидии – 8, 65 млн. руб. в рамках проекта «Забайкалье – территория будущего».</w:t>
      </w:r>
    </w:p>
    <w:p w:rsidR="00525AA7" w:rsidRPr="002A7E76" w:rsidRDefault="00525AA7" w:rsidP="00525AA7">
      <w:pPr>
        <w:jc w:val="both"/>
      </w:pPr>
      <w:r w:rsidRPr="002A7E76">
        <w:tab/>
      </w:r>
      <w:r w:rsidRPr="002A7E76">
        <w:rPr>
          <w:b/>
        </w:rPr>
        <w:t>г/</w:t>
      </w:r>
      <w:proofErr w:type="spellStart"/>
      <w:proofErr w:type="gramStart"/>
      <w:r w:rsidRPr="002A7E76">
        <w:rPr>
          <w:b/>
        </w:rPr>
        <w:t>п</w:t>
      </w:r>
      <w:proofErr w:type="spellEnd"/>
      <w:proofErr w:type="gramEnd"/>
      <w:r w:rsidRPr="002A7E76">
        <w:rPr>
          <w:b/>
        </w:rPr>
        <w:t xml:space="preserve"> «</w:t>
      </w:r>
      <w:proofErr w:type="spellStart"/>
      <w:r w:rsidRPr="002A7E76">
        <w:rPr>
          <w:b/>
        </w:rPr>
        <w:t>Жирекенское</w:t>
      </w:r>
      <w:proofErr w:type="spellEnd"/>
      <w:r w:rsidRPr="002A7E76">
        <w:rPr>
          <w:b/>
        </w:rPr>
        <w:t>»</w:t>
      </w:r>
      <w:r w:rsidRPr="002A7E76">
        <w:t> - благоустройство общественной территории - территории Сквера – живое ограждение, фонари, скамья примирения, конструкция сердца, дорожки.</w:t>
      </w:r>
    </w:p>
    <w:p w:rsidR="00525AA7" w:rsidRPr="002A7E76" w:rsidRDefault="00525AA7" w:rsidP="00525AA7">
      <w:pPr>
        <w:jc w:val="both"/>
      </w:pPr>
      <w:r w:rsidRPr="002A7E76">
        <w:lastRenderedPageBreak/>
        <w:tab/>
        <w:t xml:space="preserve">Общественной территории по ул. Школьная – детская спортивная площадка (беседка, горка, песочница, </w:t>
      </w:r>
      <w:proofErr w:type="spellStart"/>
      <w:r w:rsidRPr="002A7E76">
        <w:t>лазанки</w:t>
      </w:r>
      <w:proofErr w:type="spellEnd"/>
      <w:r w:rsidRPr="002A7E76">
        <w:t xml:space="preserve">), зона для игры в волейбол и </w:t>
      </w:r>
      <w:proofErr w:type="spellStart"/>
      <w:r w:rsidRPr="002A7E76">
        <w:t>минифутбол</w:t>
      </w:r>
      <w:proofErr w:type="spellEnd"/>
      <w:r w:rsidRPr="002A7E76">
        <w:t xml:space="preserve"> </w:t>
      </w:r>
      <w:proofErr w:type="gramStart"/>
      <w:r w:rsidRPr="002A7E76">
        <w:t xml:space="preserve">( </w:t>
      </w:r>
      <w:proofErr w:type="gramEnd"/>
      <w:r w:rsidRPr="002A7E76">
        <w:t>ворота, кольца). Выделена субсидия – 1,7 млн. руб.</w:t>
      </w:r>
    </w:p>
    <w:p w:rsidR="00525AA7" w:rsidRPr="002A7E76" w:rsidRDefault="00525AA7" w:rsidP="00525AA7">
      <w:pPr>
        <w:jc w:val="both"/>
      </w:pPr>
    </w:p>
    <w:p w:rsidR="00525AA7" w:rsidRPr="002A7E76" w:rsidRDefault="00525AA7" w:rsidP="00525AA7">
      <w:pPr>
        <w:jc w:val="both"/>
      </w:pPr>
      <w:r w:rsidRPr="002A7E76">
        <w:tab/>
        <w:t xml:space="preserve">В </w:t>
      </w:r>
      <w:r w:rsidRPr="002A7E76">
        <w:rPr>
          <w:b/>
        </w:rPr>
        <w:t>2020 году</w:t>
      </w:r>
      <w:r w:rsidRPr="002A7E76">
        <w:t xml:space="preserve"> запланированы в рамках государственной программы "Формирование комфортной городской среды» с финансовым обеспечением в размере 17 318,164 тыс. рублей следующие мероприятия:</w:t>
      </w:r>
    </w:p>
    <w:p w:rsidR="00525AA7" w:rsidRPr="002A7E76" w:rsidRDefault="00525AA7" w:rsidP="00525AA7">
      <w:pPr>
        <w:jc w:val="both"/>
      </w:pPr>
      <w:r w:rsidRPr="002A7E76">
        <w:tab/>
      </w:r>
      <w:r w:rsidRPr="002A7E76">
        <w:rPr>
          <w:b/>
        </w:rPr>
        <w:t>ГП "</w:t>
      </w:r>
      <w:proofErr w:type="spellStart"/>
      <w:r w:rsidRPr="002A7E76">
        <w:rPr>
          <w:b/>
        </w:rPr>
        <w:t>Жирекенское</w:t>
      </w:r>
      <w:proofErr w:type="spellEnd"/>
      <w:r w:rsidRPr="002A7E76">
        <w:rPr>
          <w:b/>
        </w:rPr>
        <w:t>"</w:t>
      </w:r>
      <w:r w:rsidRPr="002A7E76">
        <w:t xml:space="preserve"> - благоустройство общественной территории: многофункциональная спортивная площадка, стоимостью работ 3796,716 тыс. руб.</w:t>
      </w:r>
    </w:p>
    <w:p w:rsidR="00525AA7" w:rsidRPr="002A7E76" w:rsidRDefault="00525AA7" w:rsidP="00525AA7">
      <w:pPr>
        <w:jc w:val="both"/>
      </w:pPr>
      <w:r w:rsidRPr="002A7E76">
        <w:tab/>
      </w:r>
      <w:r w:rsidRPr="002A7E76">
        <w:rPr>
          <w:b/>
        </w:rPr>
        <w:t>ГП "</w:t>
      </w:r>
      <w:proofErr w:type="spellStart"/>
      <w:r w:rsidRPr="002A7E76">
        <w:rPr>
          <w:b/>
        </w:rPr>
        <w:t>Чернышевское</w:t>
      </w:r>
      <w:proofErr w:type="spellEnd"/>
      <w:r w:rsidRPr="002A7E76">
        <w:rPr>
          <w:b/>
        </w:rPr>
        <w:t>"</w:t>
      </w:r>
      <w:r w:rsidRPr="002A7E76">
        <w:t xml:space="preserve"> - благоустройство общественной территории: парковая зона - 3 этап благоустройства состоит из мероприятий: установка детской площадки, устройство площадки для скейтборда - 13 521,448 тыс. руб. </w:t>
      </w:r>
    </w:p>
    <w:p w:rsidR="00525AA7" w:rsidRPr="002A7E76" w:rsidRDefault="00525AA7" w:rsidP="00525AA7">
      <w:pPr>
        <w:jc w:val="both"/>
        <w:rPr>
          <w:color w:val="000000"/>
        </w:rPr>
      </w:pPr>
      <w:r w:rsidRPr="002A7E76">
        <w:tab/>
      </w:r>
      <w:r w:rsidRPr="002A7E76">
        <w:rPr>
          <w:color w:val="000000"/>
        </w:rPr>
        <w:t>В настоящее время ведутся работы. Окончание выполнения работ 31 августа 2020 года.</w:t>
      </w:r>
    </w:p>
    <w:p w:rsidR="00525AA7" w:rsidRPr="002A7E76" w:rsidRDefault="00525AA7" w:rsidP="00525AA7">
      <w:pPr>
        <w:jc w:val="both"/>
        <w:rPr>
          <w:color w:val="000000"/>
        </w:rPr>
      </w:pPr>
    </w:p>
    <w:p w:rsidR="00525AA7" w:rsidRPr="002A7E76" w:rsidRDefault="00525AA7" w:rsidP="00525AA7">
      <w:pPr>
        <w:ind w:firstLine="708"/>
        <w:jc w:val="both"/>
      </w:pPr>
      <w:r w:rsidRPr="002A7E76">
        <w:t xml:space="preserve">В рамках </w:t>
      </w:r>
      <w:proofErr w:type="gramStart"/>
      <w:r w:rsidRPr="002A7E76">
        <w:t>Плана социального развития центров экономического роста Забайкальского края</w:t>
      </w:r>
      <w:proofErr w:type="gramEnd"/>
      <w:r w:rsidRPr="002A7E76">
        <w:t xml:space="preserve">  </w:t>
      </w:r>
      <w:r w:rsidRPr="002A7E76">
        <w:rPr>
          <w:bCs/>
          <w:color w:val="000000"/>
        </w:rPr>
        <w:t xml:space="preserve">на </w:t>
      </w:r>
      <w:r w:rsidRPr="002A7E76">
        <w:rPr>
          <w:b/>
          <w:bCs/>
          <w:color w:val="000000"/>
        </w:rPr>
        <w:t>благоустройство общественных территорий</w:t>
      </w:r>
      <w:r w:rsidRPr="002A7E76">
        <w:rPr>
          <w:bCs/>
          <w:color w:val="000000"/>
        </w:rPr>
        <w:t xml:space="preserve">  выделена субсидия  в размере 4 022,078 тыс. рублей. </w:t>
      </w:r>
      <w:r w:rsidRPr="002A7E76">
        <w:t xml:space="preserve"> </w:t>
      </w:r>
      <w:r w:rsidRPr="002A7E76">
        <w:rPr>
          <w:bCs/>
          <w:color w:val="000000"/>
        </w:rPr>
        <w:t xml:space="preserve">Городскими и сельскими поселениями установлены: </w:t>
      </w:r>
      <w:r w:rsidRPr="002A7E76">
        <w:t xml:space="preserve">большие и средние  детские  площадки: в </w:t>
      </w:r>
      <w:proofErr w:type="spellStart"/>
      <w:r w:rsidRPr="002A7E76">
        <w:t>пгт</w:t>
      </w:r>
      <w:proofErr w:type="spellEnd"/>
      <w:r w:rsidRPr="002A7E76">
        <w:t xml:space="preserve">. Букачача, 2 ед. в </w:t>
      </w:r>
      <w:proofErr w:type="spellStart"/>
      <w:r w:rsidRPr="002A7E76">
        <w:t>пгт</w:t>
      </w:r>
      <w:proofErr w:type="spellEnd"/>
      <w:r w:rsidRPr="002A7E76">
        <w:t xml:space="preserve">. </w:t>
      </w:r>
      <w:proofErr w:type="spellStart"/>
      <w:r w:rsidRPr="002A7E76">
        <w:t>Жирекен</w:t>
      </w:r>
      <w:proofErr w:type="spellEnd"/>
      <w:r w:rsidRPr="002A7E76">
        <w:t xml:space="preserve">, в </w:t>
      </w:r>
      <w:proofErr w:type="spellStart"/>
      <w:r w:rsidRPr="002A7E76">
        <w:t>пгт</w:t>
      </w:r>
      <w:proofErr w:type="spellEnd"/>
      <w:r w:rsidRPr="002A7E76">
        <w:t xml:space="preserve">. </w:t>
      </w:r>
      <w:proofErr w:type="gramStart"/>
      <w:r w:rsidRPr="002A7E76">
        <w:t xml:space="preserve">Аксеново </w:t>
      </w:r>
      <w:proofErr w:type="spellStart"/>
      <w:r w:rsidRPr="002A7E76">
        <w:t>Зиловское</w:t>
      </w:r>
      <w:proofErr w:type="spellEnd"/>
      <w:proofErr w:type="gramEnd"/>
      <w:r w:rsidRPr="002A7E76">
        <w:t xml:space="preserve">, 4 ед. в </w:t>
      </w:r>
      <w:proofErr w:type="spellStart"/>
      <w:r w:rsidRPr="002A7E76">
        <w:t>пгт</w:t>
      </w:r>
      <w:proofErr w:type="spellEnd"/>
      <w:r w:rsidRPr="002A7E76">
        <w:t xml:space="preserve">. Чернышевск, в с. </w:t>
      </w:r>
      <w:proofErr w:type="spellStart"/>
      <w:r w:rsidRPr="002A7E76">
        <w:t>Алеур</w:t>
      </w:r>
      <w:proofErr w:type="spellEnd"/>
      <w:r w:rsidRPr="002A7E76">
        <w:t xml:space="preserve">, с. </w:t>
      </w:r>
      <w:proofErr w:type="spellStart"/>
      <w:r w:rsidRPr="002A7E76">
        <w:t>Байгул</w:t>
      </w:r>
      <w:proofErr w:type="spellEnd"/>
      <w:r w:rsidRPr="002A7E76">
        <w:t xml:space="preserve">, с. Комсомольское, с. </w:t>
      </w:r>
      <w:proofErr w:type="spellStart"/>
      <w:r w:rsidRPr="002A7E76">
        <w:t>Мильгидун</w:t>
      </w:r>
      <w:proofErr w:type="spellEnd"/>
      <w:r w:rsidRPr="002A7E76">
        <w:t xml:space="preserve">, </w:t>
      </w:r>
      <w:proofErr w:type="gramStart"/>
      <w:r w:rsidRPr="002A7E76">
        <w:t>с</w:t>
      </w:r>
      <w:proofErr w:type="gramEnd"/>
      <w:r w:rsidRPr="002A7E76">
        <w:t xml:space="preserve">. Старый </w:t>
      </w:r>
      <w:proofErr w:type="spellStart"/>
      <w:r w:rsidRPr="002A7E76">
        <w:t>Олов</w:t>
      </w:r>
      <w:proofErr w:type="spellEnd"/>
      <w:r w:rsidRPr="002A7E76">
        <w:t xml:space="preserve">, с. </w:t>
      </w:r>
      <w:proofErr w:type="spellStart"/>
      <w:r w:rsidRPr="002A7E76">
        <w:t>Укурей</w:t>
      </w:r>
      <w:proofErr w:type="spellEnd"/>
      <w:r w:rsidRPr="002A7E76">
        <w:t xml:space="preserve">, с. </w:t>
      </w:r>
      <w:proofErr w:type="spellStart"/>
      <w:r w:rsidRPr="002A7E76">
        <w:t>Урюм</w:t>
      </w:r>
      <w:proofErr w:type="spellEnd"/>
      <w:r w:rsidRPr="002A7E76">
        <w:t>.</w:t>
      </w:r>
    </w:p>
    <w:p w:rsidR="00525AA7" w:rsidRPr="002A7E76" w:rsidRDefault="00525AA7" w:rsidP="00525AA7">
      <w:pPr>
        <w:jc w:val="both"/>
      </w:pPr>
      <w:r w:rsidRPr="002A7E76">
        <w:tab/>
        <w:t xml:space="preserve">В 2019 году в государственную информационную систему </w:t>
      </w:r>
      <w:r w:rsidRPr="002A7E76">
        <w:rPr>
          <w:b/>
        </w:rPr>
        <w:t>ГИС «ЖКХ»</w:t>
      </w:r>
      <w:r w:rsidRPr="002A7E76">
        <w:t xml:space="preserve"> внесены сведения о 11000  жилых домах и квартирах  при нормативе 11 240 ед., что составляет 98 %.</w:t>
      </w:r>
    </w:p>
    <w:p w:rsidR="00525AA7" w:rsidRPr="002A7E76" w:rsidRDefault="00525AA7" w:rsidP="00525AA7">
      <w:pPr>
        <w:jc w:val="both"/>
      </w:pPr>
    </w:p>
    <w:p w:rsidR="00525AA7" w:rsidRPr="002A7E76" w:rsidRDefault="00525AA7" w:rsidP="00525AA7">
      <w:pPr>
        <w:jc w:val="both"/>
      </w:pPr>
      <w:r w:rsidRPr="002A7E76">
        <w:rPr>
          <w:b/>
        </w:rPr>
        <w:tab/>
        <w:t>Энергосбережение и повышение энергетической эффективности</w:t>
      </w:r>
    </w:p>
    <w:p w:rsidR="00525AA7" w:rsidRPr="002A7E76" w:rsidRDefault="00525AA7" w:rsidP="00525AA7">
      <w:pPr>
        <w:jc w:val="both"/>
      </w:pPr>
      <w:r w:rsidRPr="002A7E76">
        <w:t xml:space="preserve">        В государственную информационную систему </w:t>
      </w:r>
      <w:r w:rsidRPr="002A7E76">
        <w:rPr>
          <w:b/>
        </w:rPr>
        <w:t>ГИС «</w:t>
      </w:r>
      <w:proofErr w:type="spellStart"/>
      <w:r w:rsidRPr="002A7E76">
        <w:rPr>
          <w:b/>
        </w:rPr>
        <w:t>Энергоэффективность</w:t>
      </w:r>
      <w:proofErr w:type="spellEnd"/>
      <w:r w:rsidRPr="002A7E76">
        <w:rPr>
          <w:b/>
        </w:rPr>
        <w:t>»</w:t>
      </w:r>
      <w:r w:rsidRPr="002A7E76">
        <w:t xml:space="preserve"> представлено  энергетических деклараций городскими и сельскими поселениями, муниципальными  учреждениями  по 75 муниципальным учреждениям из 78, что составляет 96 %. (2018 - 93 %). </w:t>
      </w:r>
    </w:p>
    <w:p w:rsidR="00525AA7" w:rsidRPr="002A7E76" w:rsidRDefault="00525AA7" w:rsidP="00525AA7">
      <w:pPr>
        <w:jc w:val="center"/>
      </w:pPr>
      <w:r w:rsidRPr="002A7E76">
        <w:rPr>
          <w:b/>
        </w:rPr>
        <w:t xml:space="preserve">     </w:t>
      </w:r>
    </w:p>
    <w:p w:rsidR="00525AA7" w:rsidRPr="002A7E76" w:rsidRDefault="00525AA7" w:rsidP="00525AA7">
      <w:pPr>
        <w:jc w:val="both"/>
      </w:pPr>
      <w:r w:rsidRPr="002A7E76">
        <w:tab/>
        <w:t xml:space="preserve">В рамках реализации мероприятий муниципальной целевой программы «Энергосбережение и повышение энергетической эффективности муниципального района «Чернышевский район» в 2019 году направлено 559,2 тыс. рублей на установку приборов учета тепловой энергии в количестве 2 единиц в муниципальные образовательные учреждения: МОУ СОШ п. </w:t>
      </w:r>
      <w:proofErr w:type="spellStart"/>
      <w:r w:rsidRPr="002A7E76">
        <w:t>Жирекен</w:t>
      </w:r>
      <w:proofErr w:type="spellEnd"/>
      <w:r w:rsidRPr="002A7E76">
        <w:t>, МОУ СОШ с</w:t>
      </w:r>
      <w:proofErr w:type="gramStart"/>
      <w:r w:rsidRPr="002A7E76">
        <w:t>.К</w:t>
      </w:r>
      <w:proofErr w:type="gramEnd"/>
      <w:r w:rsidRPr="002A7E76">
        <w:t>омсомольское.</w:t>
      </w:r>
    </w:p>
    <w:p w:rsidR="00525AA7" w:rsidRPr="002A7E76" w:rsidRDefault="00525AA7" w:rsidP="00525AA7">
      <w:pPr>
        <w:jc w:val="both"/>
      </w:pPr>
    </w:p>
    <w:p w:rsidR="00525AA7" w:rsidRPr="002A7E76" w:rsidRDefault="00525AA7" w:rsidP="00525AA7">
      <w:pPr>
        <w:autoSpaceDE w:val="0"/>
        <w:autoSpaceDN w:val="0"/>
        <w:adjustRightInd w:val="0"/>
        <w:ind w:firstLine="708"/>
        <w:jc w:val="both"/>
        <w:rPr>
          <w:bCs/>
          <w:color w:val="000000"/>
        </w:rPr>
      </w:pPr>
      <w:r w:rsidRPr="002A7E76">
        <w:rPr>
          <w:bCs/>
          <w:color w:val="000000"/>
        </w:rPr>
        <w:t xml:space="preserve">В 2019 году переданы 3 объекта в </w:t>
      </w:r>
      <w:r w:rsidRPr="002A7E76">
        <w:rPr>
          <w:b/>
          <w:bCs/>
          <w:color w:val="000000"/>
        </w:rPr>
        <w:t>концессию</w:t>
      </w:r>
      <w:r w:rsidRPr="002A7E76">
        <w:rPr>
          <w:bCs/>
          <w:color w:val="000000"/>
        </w:rPr>
        <w:t xml:space="preserve"> (г/</w:t>
      </w:r>
      <w:proofErr w:type="spellStart"/>
      <w:proofErr w:type="gramStart"/>
      <w:r w:rsidRPr="002A7E76">
        <w:rPr>
          <w:bCs/>
          <w:color w:val="000000"/>
        </w:rPr>
        <w:t>п</w:t>
      </w:r>
      <w:proofErr w:type="spellEnd"/>
      <w:proofErr w:type="gramEnd"/>
      <w:r w:rsidRPr="002A7E76">
        <w:rPr>
          <w:bCs/>
          <w:color w:val="000000"/>
        </w:rPr>
        <w:t xml:space="preserve"> </w:t>
      </w:r>
      <w:proofErr w:type="spellStart"/>
      <w:r w:rsidRPr="002A7E76">
        <w:rPr>
          <w:bCs/>
          <w:color w:val="000000"/>
        </w:rPr>
        <w:t>Чернышевское</w:t>
      </w:r>
      <w:proofErr w:type="spellEnd"/>
      <w:r w:rsidRPr="002A7E76">
        <w:rPr>
          <w:bCs/>
          <w:color w:val="000000"/>
        </w:rPr>
        <w:t>; АО «</w:t>
      </w:r>
      <w:proofErr w:type="spellStart"/>
      <w:r w:rsidRPr="002A7E76">
        <w:rPr>
          <w:bCs/>
          <w:color w:val="000000"/>
        </w:rPr>
        <w:t>ЗабТЭК</w:t>
      </w:r>
      <w:proofErr w:type="spellEnd"/>
      <w:r w:rsidRPr="002A7E76">
        <w:rPr>
          <w:bCs/>
          <w:color w:val="000000"/>
        </w:rPr>
        <w:t>»(теплоснабжение, водоснабжение).</w:t>
      </w:r>
    </w:p>
    <w:p w:rsidR="00525AA7" w:rsidRPr="002A7E76" w:rsidRDefault="00525AA7" w:rsidP="00525AA7">
      <w:pPr>
        <w:autoSpaceDE w:val="0"/>
        <w:autoSpaceDN w:val="0"/>
        <w:adjustRightInd w:val="0"/>
        <w:ind w:firstLine="708"/>
        <w:jc w:val="both"/>
        <w:rPr>
          <w:bCs/>
          <w:color w:val="000000"/>
        </w:rPr>
      </w:pPr>
      <w:r w:rsidRPr="002A7E76">
        <w:rPr>
          <w:bCs/>
          <w:color w:val="000000"/>
        </w:rPr>
        <w:t>В 2020 году планируется передать 10 объектов в концессию, из них теплоснабжения – 6  (г/</w:t>
      </w:r>
      <w:proofErr w:type="spellStart"/>
      <w:proofErr w:type="gramStart"/>
      <w:r w:rsidRPr="002A7E76">
        <w:rPr>
          <w:bCs/>
          <w:color w:val="000000"/>
        </w:rPr>
        <w:t>п</w:t>
      </w:r>
      <w:proofErr w:type="spellEnd"/>
      <w:proofErr w:type="gramEnd"/>
      <w:r w:rsidRPr="002A7E76">
        <w:rPr>
          <w:bCs/>
          <w:color w:val="000000"/>
        </w:rPr>
        <w:t xml:space="preserve"> «Аксеново-Зиловское»; г/</w:t>
      </w:r>
      <w:proofErr w:type="spellStart"/>
      <w:r w:rsidRPr="002A7E76">
        <w:rPr>
          <w:bCs/>
          <w:color w:val="000000"/>
        </w:rPr>
        <w:t>п</w:t>
      </w:r>
      <w:proofErr w:type="spellEnd"/>
      <w:r w:rsidRPr="002A7E76">
        <w:rPr>
          <w:bCs/>
          <w:color w:val="000000"/>
        </w:rPr>
        <w:t xml:space="preserve"> «</w:t>
      </w:r>
      <w:proofErr w:type="spellStart"/>
      <w:r w:rsidRPr="002A7E76">
        <w:rPr>
          <w:bCs/>
          <w:color w:val="000000"/>
        </w:rPr>
        <w:t>Букачачинское</w:t>
      </w:r>
      <w:proofErr w:type="spellEnd"/>
      <w:r w:rsidRPr="002A7E76">
        <w:rPr>
          <w:bCs/>
          <w:color w:val="000000"/>
        </w:rPr>
        <w:t>»; с/</w:t>
      </w:r>
      <w:proofErr w:type="spellStart"/>
      <w:r w:rsidRPr="002A7E76">
        <w:rPr>
          <w:bCs/>
          <w:color w:val="000000"/>
        </w:rPr>
        <w:t>п</w:t>
      </w:r>
      <w:proofErr w:type="spellEnd"/>
      <w:r w:rsidRPr="002A7E76">
        <w:rPr>
          <w:bCs/>
          <w:color w:val="000000"/>
        </w:rPr>
        <w:t xml:space="preserve"> «</w:t>
      </w:r>
      <w:proofErr w:type="spellStart"/>
      <w:r w:rsidRPr="002A7E76">
        <w:rPr>
          <w:bCs/>
          <w:color w:val="000000"/>
        </w:rPr>
        <w:t>Урюмское</w:t>
      </w:r>
      <w:proofErr w:type="spellEnd"/>
      <w:r w:rsidRPr="002A7E76">
        <w:rPr>
          <w:bCs/>
          <w:color w:val="000000"/>
        </w:rPr>
        <w:t>»; с/</w:t>
      </w:r>
      <w:proofErr w:type="spellStart"/>
      <w:r w:rsidRPr="002A7E76">
        <w:rPr>
          <w:bCs/>
          <w:color w:val="000000"/>
        </w:rPr>
        <w:t>п</w:t>
      </w:r>
      <w:proofErr w:type="spellEnd"/>
      <w:r w:rsidRPr="002A7E76">
        <w:rPr>
          <w:bCs/>
          <w:color w:val="000000"/>
        </w:rPr>
        <w:t xml:space="preserve"> «Бушулей»; ООО «Теплоснабжение»; ООО «Благоустройство-Чернышевск»);   водоснабжения - 4шт. (г/</w:t>
      </w:r>
      <w:proofErr w:type="spellStart"/>
      <w:r w:rsidRPr="002A7E76">
        <w:rPr>
          <w:bCs/>
          <w:color w:val="000000"/>
        </w:rPr>
        <w:t>п</w:t>
      </w:r>
      <w:proofErr w:type="spellEnd"/>
      <w:r w:rsidRPr="002A7E76">
        <w:rPr>
          <w:bCs/>
          <w:color w:val="000000"/>
        </w:rPr>
        <w:t xml:space="preserve"> «Аксеново-Зиловское»; г/</w:t>
      </w:r>
      <w:proofErr w:type="spellStart"/>
      <w:r w:rsidRPr="002A7E76">
        <w:rPr>
          <w:bCs/>
          <w:color w:val="000000"/>
        </w:rPr>
        <w:t>п</w:t>
      </w:r>
      <w:proofErr w:type="spellEnd"/>
      <w:r w:rsidRPr="002A7E76">
        <w:rPr>
          <w:bCs/>
          <w:color w:val="000000"/>
        </w:rPr>
        <w:t xml:space="preserve"> «</w:t>
      </w:r>
      <w:proofErr w:type="spellStart"/>
      <w:r w:rsidRPr="002A7E76">
        <w:rPr>
          <w:bCs/>
          <w:color w:val="000000"/>
        </w:rPr>
        <w:t>Букачачинское</w:t>
      </w:r>
      <w:proofErr w:type="spellEnd"/>
      <w:r w:rsidRPr="002A7E76">
        <w:rPr>
          <w:bCs/>
          <w:color w:val="000000"/>
        </w:rPr>
        <w:t>»;  с/</w:t>
      </w:r>
      <w:proofErr w:type="spellStart"/>
      <w:r w:rsidRPr="002A7E76">
        <w:rPr>
          <w:bCs/>
          <w:color w:val="000000"/>
        </w:rPr>
        <w:t>п</w:t>
      </w:r>
      <w:proofErr w:type="spellEnd"/>
      <w:r w:rsidRPr="002A7E76">
        <w:rPr>
          <w:bCs/>
          <w:color w:val="000000"/>
        </w:rPr>
        <w:t xml:space="preserve"> «</w:t>
      </w:r>
      <w:proofErr w:type="spellStart"/>
      <w:r w:rsidRPr="002A7E76">
        <w:rPr>
          <w:bCs/>
          <w:color w:val="000000"/>
        </w:rPr>
        <w:t>Урюмское</w:t>
      </w:r>
      <w:proofErr w:type="spellEnd"/>
      <w:r w:rsidRPr="002A7E76">
        <w:rPr>
          <w:bCs/>
          <w:color w:val="000000"/>
        </w:rPr>
        <w:t>»; с/</w:t>
      </w:r>
      <w:proofErr w:type="spellStart"/>
      <w:r w:rsidRPr="002A7E76">
        <w:rPr>
          <w:bCs/>
          <w:color w:val="000000"/>
        </w:rPr>
        <w:t>п</w:t>
      </w:r>
      <w:proofErr w:type="spellEnd"/>
      <w:r w:rsidRPr="002A7E76">
        <w:rPr>
          <w:bCs/>
          <w:color w:val="000000"/>
        </w:rPr>
        <w:t xml:space="preserve"> «Бушулей»).</w:t>
      </w:r>
    </w:p>
    <w:p w:rsidR="00525AA7" w:rsidRPr="002A7E76" w:rsidRDefault="00525AA7" w:rsidP="00525AA7">
      <w:pPr>
        <w:jc w:val="both"/>
      </w:pPr>
    </w:p>
    <w:p w:rsidR="00525AA7" w:rsidRPr="002A7E76" w:rsidRDefault="00525AA7" w:rsidP="00525AA7">
      <w:pPr>
        <w:jc w:val="both"/>
      </w:pPr>
      <w:r w:rsidRPr="002A7E76">
        <w:t>        </w:t>
      </w:r>
      <w:r w:rsidRPr="002A7E76">
        <w:tab/>
        <w:t xml:space="preserve">В 2019 году активизирована работа по </w:t>
      </w:r>
      <w:r w:rsidRPr="002A7E76">
        <w:rPr>
          <w:b/>
        </w:rPr>
        <w:t xml:space="preserve">обращению с отходами </w:t>
      </w:r>
      <w:r w:rsidRPr="002A7E76">
        <w:t>производства и ликвидации мест несанкционированного размещения отходов. На реализацию мероприятий по ликвидации мест несанкционированного размещения отходов выделена субсидия в размере 4 550,200 тыс</w:t>
      </w:r>
      <w:proofErr w:type="gramStart"/>
      <w:r w:rsidRPr="002A7E76">
        <w:t>.р</w:t>
      </w:r>
      <w:proofErr w:type="gramEnd"/>
      <w:r w:rsidRPr="002A7E76">
        <w:t>уб.  Городскими поселениями района ликвидированы свалки на сумму 361, 676 тыс.руб.,  установлены контейнерные площадки  на сумму 4 188,523 тыс.рублей.</w:t>
      </w:r>
    </w:p>
    <w:p w:rsidR="00525AA7" w:rsidRPr="002A7E76" w:rsidRDefault="00525AA7" w:rsidP="00525AA7">
      <w:pPr>
        <w:jc w:val="both"/>
      </w:pPr>
      <w:r w:rsidRPr="002A7E76">
        <w:tab/>
        <w:t xml:space="preserve">В 2020 году на ликвидацию мест   несанкционированного размещения отходов предусмотрена субсидия в размере  8 764,822 тысяч рублей. В результате выполненных работ в городских и сельских поселениях будут установлены контейнерные площадки в количестве 50 шт., ликвидировано несанкционированных свалок 52 шт., приобретено 2500 контейнеров, 10 бункеров, организован вывоз твердых коммунальных отходов с  65 муниципальных учреждений. </w:t>
      </w:r>
    </w:p>
    <w:p w:rsidR="00525AA7" w:rsidRPr="002A7E76" w:rsidRDefault="00525AA7" w:rsidP="00525AA7">
      <w:pPr>
        <w:jc w:val="both"/>
      </w:pPr>
      <w:r w:rsidRPr="002A7E76">
        <w:tab/>
        <w:t>В результате   взаимодействия с ООО "</w:t>
      </w:r>
      <w:proofErr w:type="spellStart"/>
      <w:r w:rsidRPr="002A7E76">
        <w:t>Олерон+</w:t>
      </w:r>
      <w:proofErr w:type="spellEnd"/>
      <w:r w:rsidRPr="002A7E76">
        <w:t xml:space="preserve">"     приведен в надлежащий вид полигон под размещение ТКО, организован сбор и транспортировка твердых коммунальных </w:t>
      </w:r>
      <w:r w:rsidRPr="002A7E76">
        <w:lastRenderedPageBreak/>
        <w:t>отходов с территорий городских и сельских поселений, график движения мусоровоза согласован с главами муниципальных образований.</w:t>
      </w:r>
    </w:p>
    <w:p w:rsidR="00525AA7" w:rsidRPr="002A7E76" w:rsidRDefault="00525AA7" w:rsidP="00525AA7">
      <w:pPr>
        <w:jc w:val="both"/>
      </w:pPr>
    </w:p>
    <w:p w:rsidR="00525AA7" w:rsidRPr="002A7E76" w:rsidRDefault="00525AA7" w:rsidP="00525AA7">
      <w:pPr>
        <w:ind w:firstLine="708"/>
      </w:pPr>
      <w:r w:rsidRPr="002A7E76">
        <w:t>В рамках подпрограммы "Чистая вода Забайкальского края" на 2020-2021 гг. запланированы мероприятия:</w:t>
      </w:r>
    </w:p>
    <w:p w:rsidR="00525AA7" w:rsidRPr="002A7E76" w:rsidRDefault="00525AA7" w:rsidP="00525AA7">
      <w:r w:rsidRPr="002A7E76">
        <w:tab/>
        <w:t>1) Проектирование работ по водоснабжению п. Чернышевск в 2020 году, строительство водовода в 2021 году.</w:t>
      </w:r>
    </w:p>
    <w:p w:rsidR="00525AA7" w:rsidRPr="002A7E76" w:rsidRDefault="00525AA7" w:rsidP="00525AA7">
      <w:pPr>
        <w:jc w:val="both"/>
      </w:pPr>
      <w:r w:rsidRPr="002A7E76">
        <w:tab/>
      </w:r>
    </w:p>
    <w:p w:rsidR="00525AA7" w:rsidRPr="002A7E76" w:rsidRDefault="00525AA7" w:rsidP="00525AA7">
      <w:pPr>
        <w:autoSpaceDE w:val="0"/>
        <w:autoSpaceDN w:val="0"/>
        <w:adjustRightInd w:val="0"/>
        <w:ind w:firstLine="708"/>
        <w:jc w:val="both"/>
        <w:rPr>
          <w:b/>
          <w:bCs/>
          <w:color w:val="000000"/>
        </w:rPr>
      </w:pPr>
      <w:r w:rsidRPr="002A7E76">
        <w:rPr>
          <w:b/>
          <w:bCs/>
          <w:color w:val="000000"/>
        </w:rPr>
        <w:t>Связь, интернет</w:t>
      </w:r>
    </w:p>
    <w:p w:rsidR="00525AA7" w:rsidRPr="002A7E76" w:rsidRDefault="00525AA7" w:rsidP="00525AA7">
      <w:pPr>
        <w:autoSpaceDE w:val="0"/>
        <w:autoSpaceDN w:val="0"/>
        <w:adjustRightInd w:val="0"/>
        <w:ind w:firstLine="708"/>
        <w:jc w:val="both"/>
        <w:rPr>
          <w:bCs/>
          <w:color w:val="000000"/>
        </w:rPr>
      </w:pPr>
      <w:r w:rsidRPr="002A7E76">
        <w:rPr>
          <w:bCs/>
          <w:color w:val="000000"/>
        </w:rPr>
        <w:t xml:space="preserve">В 2019 году для устранения цифрового неравенства установлено спутниковое оборудование в сельских населенных пунктах в количестве 257 шт. </w:t>
      </w:r>
    </w:p>
    <w:p w:rsidR="00525AA7" w:rsidRPr="002A7E76" w:rsidRDefault="00525AA7" w:rsidP="00525AA7">
      <w:pPr>
        <w:autoSpaceDE w:val="0"/>
        <w:autoSpaceDN w:val="0"/>
        <w:adjustRightInd w:val="0"/>
        <w:ind w:firstLine="708"/>
        <w:jc w:val="both"/>
        <w:rPr>
          <w:bCs/>
          <w:color w:val="000000"/>
        </w:rPr>
      </w:pPr>
      <w:r w:rsidRPr="002A7E76">
        <w:rPr>
          <w:bCs/>
          <w:color w:val="000000"/>
        </w:rPr>
        <w:t xml:space="preserve">В 2020 году планируется подключение интернета на социально значимых объектах:  с.п. «Комсомольское» (администрация, МОУ СОШ с. </w:t>
      </w:r>
      <w:proofErr w:type="spellStart"/>
      <w:r w:rsidRPr="002A7E76">
        <w:rPr>
          <w:bCs/>
          <w:color w:val="000000"/>
        </w:rPr>
        <w:t>Ареда</w:t>
      </w:r>
      <w:proofErr w:type="spellEnd"/>
      <w:r w:rsidRPr="002A7E76">
        <w:rPr>
          <w:bCs/>
          <w:color w:val="000000"/>
        </w:rPr>
        <w:t>, ФАП); с.п.  «</w:t>
      </w:r>
      <w:proofErr w:type="spellStart"/>
      <w:r w:rsidRPr="002A7E76">
        <w:rPr>
          <w:bCs/>
          <w:color w:val="000000"/>
        </w:rPr>
        <w:t>Бушулейское</w:t>
      </w:r>
      <w:proofErr w:type="spellEnd"/>
      <w:r w:rsidRPr="002A7E76">
        <w:rPr>
          <w:bCs/>
          <w:color w:val="000000"/>
        </w:rPr>
        <w:t>» - МОУ СОШ № 66; с.п</w:t>
      </w:r>
      <w:proofErr w:type="gramStart"/>
      <w:r w:rsidRPr="002A7E76">
        <w:rPr>
          <w:bCs/>
          <w:color w:val="000000"/>
        </w:rPr>
        <w:t>.«</w:t>
      </w:r>
      <w:proofErr w:type="spellStart"/>
      <w:proofErr w:type="gramEnd"/>
      <w:r w:rsidRPr="002A7E76">
        <w:rPr>
          <w:bCs/>
          <w:color w:val="000000"/>
        </w:rPr>
        <w:t>Икшицкое</w:t>
      </w:r>
      <w:proofErr w:type="spellEnd"/>
      <w:r w:rsidRPr="002A7E76">
        <w:rPr>
          <w:bCs/>
          <w:color w:val="000000"/>
        </w:rPr>
        <w:t>» (администрация, ФАП); с.п. «</w:t>
      </w:r>
      <w:proofErr w:type="spellStart"/>
      <w:r w:rsidRPr="002A7E76">
        <w:rPr>
          <w:bCs/>
          <w:color w:val="000000"/>
        </w:rPr>
        <w:t>Курлыченское</w:t>
      </w:r>
      <w:proofErr w:type="spellEnd"/>
      <w:r w:rsidRPr="002A7E76">
        <w:rPr>
          <w:bCs/>
          <w:color w:val="000000"/>
        </w:rPr>
        <w:t>»- администрация; с.п. «</w:t>
      </w:r>
      <w:proofErr w:type="spellStart"/>
      <w:r w:rsidRPr="002A7E76">
        <w:rPr>
          <w:bCs/>
          <w:color w:val="000000"/>
        </w:rPr>
        <w:t>Утанское</w:t>
      </w:r>
      <w:proofErr w:type="spellEnd"/>
      <w:r w:rsidRPr="002A7E76">
        <w:rPr>
          <w:bCs/>
          <w:color w:val="000000"/>
        </w:rPr>
        <w:t>»- МОУ СОШ; г.п. «</w:t>
      </w:r>
      <w:proofErr w:type="spellStart"/>
      <w:r w:rsidRPr="002A7E76">
        <w:rPr>
          <w:bCs/>
          <w:color w:val="000000"/>
        </w:rPr>
        <w:t>Чернышевское</w:t>
      </w:r>
      <w:proofErr w:type="spellEnd"/>
      <w:r w:rsidRPr="002A7E76">
        <w:rPr>
          <w:bCs/>
          <w:color w:val="000000"/>
        </w:rPr>
        <w:t>»- 38 пожарно-спасательная часть МЧС.</w:t>
      </w:r>
    </w:p>
    <w:p w:rsidR="00525AA7" w:rsidRPr="002A7E76" w:rsidRDefault="00525AA7" w:rsidP="00525AA7">
      <w:pPr>
        <w:shd w:val="clear" w:color="auto" w:fill="FFFFFF"/>
        <w:jc w:val="center"/>
        <w:rPr>
          <w:b/>
          <w:color w:val="000000"/>
        </w:rPr>
      </w:pPr>
    </w:p>
    <w:p w:rsidR="00525AA7" w:rsidRPr="002A7E76" w:rsidRDefault="00525AA7" w:rsidP="00525AA7">
      <w:pPr>
        <w:shd w:val="clear" w:color="auto" w:fill="FFFFFF"/>
        <w:jc w:val="center"/>
        <w:rPr>
          <w:b/>
          <w:color w:val="000000"/>
        </w:rPr>
      </w:pPr>
      <w:r w:rsidRPr="002A7E76">
        <w:rPr>
          <w:b/>
          <w:color w:val="000000"/>
        </w:rPr>
        <w:t>Задачи отрасли ЖКХ на 2020 год:</w:t>
      </w:r>
    </w:p>
    <w:p w:rsidR="00525AA7" w:rsidRPr="002A7E76" w:rsidRDefault="00525AA7" w:rsidP="00525AA7">
      <w:pPr>
        <w:shd w:val="clear" w:color="auto" w:fill="FFFFFF"/>
        <w:jc w:val="both"/>
        <w:rPr>
          <w:color w:val="000000"/>
          <w:shd w:val="clear" w:color="auto" w:fill="FFFFFF"/>
        </w:rPr>
      </w:pPr>
      <w:r w:rsidRPr="002A7E76">
        <w:rPr>
          <w:color w:val="000000"/>
        </w:rPr>
        <w:tab/>
        <w:t>1.</w:t>
      </w:r>
      <w:r w:rsidRPr="002A7E76">
        <w:rPr>
          <w:color w:val="000000"/>
          <w:shd w:val="clear" w:color="auto" w:fill="FFFFFF"/>
        </w:rPr>
        <w:t xml:space="preserve"> Повышение надежности функционирования систем коммунальной инфраструктуры Забайкальского края, сокращение потребления топливно-энергетических ресурсов в коммунальном комплексе Забайкальского края.</w:t>
      </w:r>
    </w:p>
    <w:p w:rsidR="00525AA7" w:rsidRPr="002A7E76" w:rsidRDefault="00525AA7" w:rsidP="00525AA7">
      <w:pPr>
        <w:shd w:val="clear" w:color="auto" w:fill="FFFFFF"/>
        <w:jc w:val="both"/>
        <w:rPr>
          <w:color w:val="000000"/>
          <w:shd w:val="clear" w:color="auto" w:fill="FFFFFF"/>
        </w:rPr>
      </w:pPr>
      <w:r w:rsidRPr="002A7E76">
        <w:rPr>
          <w:color w:val="000000"/>
          <w:shd w:val="clear" w:color="auto" w:fill="FFFFFF"/>
        </w:rPr>
        <w:tab/>
        <w:t>2. Обеспечение населения питьевой водой, соответствующей установленным требованиям безопасности и безвредности.</w:t>
      </w:r>
    </w:p>
    <w:p w:rsidR="00525AA7" w:rsidRPr="002A7E76" w:rsidRDefault="00525AA7" w:rsidP="00525AA7">
      <w:pPr>
        <w:shd w:val="clear" w:color="auto" w:fill="FFFFFF"/>
        <w:jc w:val="both"/>
        <w:rPr>
          <w:color w:val="000000"/>
          <w:shd w:val="clear" w:color="auto" w:fill="FFFFFF"/>
        </w:rPr>
      </w:pPr>
      <w:r w:rsidRPr="002A7E76">
        <w:rPr>
          <w:color w:val="000000"/>
          <w:shd w:val="clear" w:color="auto" w:fill="FFFFFF"/>
        </w:rPr>
        <w:tab/>
        <w:t>3. Обеспечение населения качественными жилищно-коммунальными услугами в условиях развития рыночных отношений в отрасли и ограниченного роста размера платы граждан  за коммунальные услуги.</w:t>
      </w:r>
    </w:p>
    <w:p w:rsidR="00525AA7" w:rsidRPr="002A7E76" w:rsidRDefault="00525AA7" w:rsidP="00525AA7">
      <w:pPr>
        <w:shd w:val="clear" w:color="auto" w:fill="FFFFFF"/>
        <w:jc w:val="both"/>
      </w:pPr>
      <w:r w:rsidRPr="002A7E76">
        <w:rPr>
          <w:color w:val="000000"/>
          <w:shd w:val="clear" w:color="auto" w:fill="FFFFFF"/>
        </w:rPr>
        <w:tab/>
        <w:t>4.</w:t>
      </w:r>
      <w:r w:rsidRPr="002A7E76">
        <w:rPr>
          <w:color w:val="0000FF"/>
          <w:spacing w:val="2"/>
          <w:shd w:val="clear" w:color="auto" w:fill="FFFFFF"/>
        </w:rPr>
        <w:t xml:space="preserve"> </w:t>
      </w:r>
      <w:r w:rsidRPr="002A7E76">
        <w:rPr>
          <w:spacing w:val="2"/>
          <w:shd w:val="clear" w:color="auto" w:fill="FFFFFF"/>
        </w:rPr>
        <w:t>Благоустройство и надлежащее содержание дворовых территорий, мест массового отдыха населения (парков, площадей, улиц населенных пунктов), выполнение требований </w:t>
      </w:r>
      <w:r w:rsidRPr="002A7E76">
        <w:rPr>
          <w:shd w:val="clear" w:color="auto" w:fill="FFFFFF"/>
        </w:rPr>
        <w:t>Градостроительного кодекса Российской </w:t>
      </w:r>
      <w:r w:rsidRPr="002A7E76">
        <w:rPr>
          <w:rStyle w:val="spelle"/>
        </w:rPr>
        <w:t xml:space="preserve">Федерации </w:t>
      </w:r>
      <w:r w:rsidRPr="002A7E76">
        <w:rPr>
          <w:rStyle w:val="spelle"/>
          <w:spacing w:val="2"/>
        </w:rPr>
        <w:t>по</w:t>
      </w:r>
      <w:r w:rsidRPr="002A7E76">
        <w:rPr>
          <w:spacing w:val="2"/>
          <w:shd w:val="clear" w:color="auto" w:fill="FFFFFF"/>
        </w:rPr>
        <w:t>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525AA7" w:rsidRPr="002A7E76" w:rsidRDefault="00525AA7" w:rsidP="00525AA7">
      <w:pPr>
        <w:shd w:val="clear" w:color="auto" w:fill="FFFFFF"/>
        <w:jc w:val="both"/>
        <w:rPr>
          <w:bCs/>
          <w:color w:val="000000"/>
        </w:rPr>
      </w:pPr>
      <w:r w:rsidRPr="002A7E76">
        <w:rPr>
          <w:rFonts w:ascii="Arial" w:hAnsi="Arial" w:cs="Arial"/>
          <w:color w:val="000000"/>
        </w:rPr>
        <w:t xml:space="preserve">  </w:t>
      </w:r>
      <w:r w:rsidRPr="002A7E76">
        <w:rPr>
          <w:rFonts w:ascii="Arial" w:hAnsi="Arial" w:cs="Arial"/>
          <w:color w:val="000000"/>
        </w:rPr>
        <w:tab/>
      </w:r>
      <w:r w:rsidRPr="002A7E76">
        <w:rPr>
          <w:color w:val="000000"/>
        </w:rPr>
        <w:t>5</w:t>
      </w:r>
      <w:r w:rsidRPr="002A7E76">
        <w:rPr>
          <w:rFonts w:ascii="Arial" w:hAnsi="Arial" w:cs="Arial"/>
          <w:color w:val="000000"/>
        </w:rPr>
        <w:t xml:space="preserve">. </w:t>
      </w:r>
      <w:r w:rsidRPr="002A7E76">
        <w:rPr>
          <w:color w:val="000000"/>
        </w:rPr>
        <w:t xml:space="preserve">Участие района в реализации </w:t>
      </w:r>
      <w:r w:rsidRPr="002A7E76">
        <w:rPr>
          <w:bCs/>
          <w:color w:val="000000"/>
        </w:rPr>
        <w:t>государственных программ.</w:t>
      </w:r>
    </w:p>
    <w:p w:rsidR="00525AA7" w:rsidRPr="002A7E76" w:rsidRDefault="00525AA7" w:rsidP="00525AA7">
      <w:pPr>
        <w:shd w:val="clear" w:color="auto" w:fill="FFFFFF"/>
        <w:jc w:val="both"/>
      </w:pPr>
      <w:r w:rsidRPr="002A7E76">
        <w:rPr>
          <w:bCs/>
          <w:color w:val="000000"/>
        </w:rPr>
        <w:t xml:space="preserve"> </w:t>
      </w:r>
    </w:p>
    <w:p w:rsidR="00525AA7" w:rsidRPr="002A7E76" w:rsidRDefault="00525AA7" w:rsidP="00525AA7">
      <w:pPr>
        <w:pStyle w:val="a6"/>
        <w:ind w:firstLine="567"/>
        <w:jc w:val="both"/>
        <w:rPr>
          <w:b/>
          <w:sz w:val="24"/>
          <w:szCs w:val="24"/>
        </w:rPr>
      </w:pPr>
      <w:r w:rsidRPr="002A7E76">
        <w:rPr>
          <w:b/>
          <w:sz w:val="24"/>
          <w:szCs w:val="24"/>
        </w:rPr>
        <w:t>Дорожная деятельность</w:t>
      </w:r>
    </w:p>
    <w:p w:rsidR="00525AA7" w:rsidRPr="002A7E76" w:rsidRDefault="00525AA7" w:rsidP="00525AA7">
      <w:pPr>
        <w:jc w:val="both"/>
      </w:pPr>
      <w:r w:rsidRPr="002A7E76">
        <w:tab/>
        <w:t>В течение 2019  года на территории МР «Чернышевский район» был осуществлен  ремонт улично-дорожной сети в объеме 165,965 км, (2018 г. - 239,96 км), в том числе 8,55 км (2018 г.- 9,52 км)  - положено твердого покрытия  на общую сумму 74,529 млн. руб. (2018  - на сумму 20,274 млн. руб.), в т. ч.:</w:t>
      </w:r>
    </w:p>
    <w:p w:rsidR="00525AA7" w:rsidRPr="002A7E76" w:rsidRDefault="00525AA7" w:rsidP="00525AA7">
      <w:pPr>
        <w:jc w:val="both"/>
      </w:pPr>
      <w:r w:rsidRPr="002A7E76">
        <w:tab/>
        <w:t>за счет средств (акцизов) дорожного фонда Чернышевского района  - 21,85 млн. руб. (2018 - 9,77 млн. руб.;</w:t>
      </w:r>
    </w:p>
    <w:p w:rsidR="00525AA7" w:rsidRPr="002A7E76" w:rsidRDefault="00525AA7" w:rsidP="00525AA7">
      <w:pPr>
        <w:jc w:val="both"/>
      </w:pPr>
      <w:r w:rsidRPr="002A7E76">
        <w:tab/>
        <w:t>за счет средств (акцизов) дорожного фонда городских поселений Чернышевского района  - 24,476 млн. руб. (2018 г.-11,17 млн. руб.);</w:t>
      </w:r>
    </w:p>
    <w:p w:rsidR="00525AA7" w:rsidRPr="002A7E76" w:rsidRDefault="00525AA7" w:rsidP="00525AA7">
      <w:pPr>
        <w:jc w:val="both"/>
      </w:pPr>
      <w:r w:rsidRPr="002A7E76">
        <w:tab/>
        <w:t>за счет средств (акцизов) дорожного фонда Забайкальского края  - 29,496 млн. руб. (2018 г. - 0 млн. руб.).</w:t>
      </w:r>
    </w:p>
    <w:p w:rsidR="00525AA7" w:rsidRPr="002A7E76" w:rsidRDefault="00525AA7" w:rsidP="00525AA7">
      <w:pPr>
        <w:jc w:val="both"/>
      </w:pPr>
      <w:r w:rsidRPr="002A7E76">
        <w:tab/>
        <w:t>Средства дорожного фонда Чернышевского района освоены на 91,3 %.</w:t>
      </w:r>
    </w:p>
    <w:p w:rsidR="00525AA7" w:rsidRPr="002A7E76" w:rsidRDefault="00525AA7" w:rsidP="00525AA7">
      <w:pPr>
        <w:ind w:firstLine="708"/>
        <w:jc w:val="both"/>
      </w:pPr>
      <w:r w:rsidRPr="002A7E76">
        <w:rPr>
          <w:rFonts w:eastAsia="Calibri"/>
        </w:rPr>
        <w:t>Общая протяженность автомобильных дорог общего пользования местного значения составляет 550,588 км, в том  числе с твердым покрытием составляют 156,9  км, или 28,5 % от общей протяженности</w:t>
      </w:r>
      <w:r w:rsidRPr="002A7E76">
        <w:t xml:space="preserve"> дорог, дорог с усовершенствованным покрытием 58,8 км.  </w:t>
      </w:r>
    </w:p>
    <w:p w:rsidR="00525AA7" w:rsidRPr="002A7E76" w:rsidRDefault="00525AA7" w:rsidP="00525AA7">
      <w:pPr>
        <w:ind w:firstLine="708"/>
        <w:jc w:val="both"/>
      </w:pPr>
      <w:r w:rsidRPr="002A7E76">
        <w:t xml:space="preserve">Доля отремонтированных дорог от общей протяженности составила в 2019 году 30,1 %. </w:t>
      </w:r>
    </w:p>
    <w:p w:rsidR="00525AA7" w:rsidRPr="002A7E76" w:rsidRDefault="00525AA7" w:rsidP="00525AA7">
      <w:pPr>
        <w:ind w:firstLine="708"/>
        <w:jc w:val="both"/>
      </w:pPr>
      <w:r w:rsidRPr="002A7E76">
        <w:t xml:space="preserve">В рамках реализации мероприятий Плана развития ЦЭР в </w:t>
      </w:r>
      <w:proofErr w:type="spellStart"/>
      <w:r w:rsidRPr="002A7E76">
        <w:t>пгт</w:t>
      </w:r>
      <w:proofErr w:type="spellEnd"/>
      <w:r w:rsidRPr="002A7E76">
        <w:t xml:space="preserve">. </w:t>
      </w:r>
      <w:proofErr w:type="spellStart"/>
      <w:r w:rsidRPr="002A7E76">
        <w:t>Жирекен</w:t>
      </w:r>
      <w:proofErr w:type="spellEnd"/>
      <w:r w:rsidRPr="002A7E76">
        <w:t xml:space="preserve"> проведён ремонт автомобильной дороги местного значения (4743 кв.м.) на сумму 2,53 млн. руб.</w:t>
      </w:r>
    </w:p>
    <w:p w:rsidR="00525AA7" w:rsidRPr="002A7E76" w:rsidRDefault="00525AA7" w:rsidP="00525AA7">
      <w:pPr>
        <w:jc w:val="both"/>
      </w:pPr>
      <w:r w:rsidRPr="002A7E76">
        <w:tab/>
        <w:t xml:space="preserve">В 2020 году будут выполнены следующие виды работ: капитальный ремонт дорог в </w:t>
      </w:r>
      <w:proofErr w:type="spellStart"/>
      <w:r w:rsidRPr="002A7E76">
        <w:t>пгт</w:t>
      </w:r>
      <w:proofErr w:type="spellEnd"/>
      <w:r w:rsidRPr="002A7E76">
        <w:t>. Чернышевск - ул</w:t>
      </w:r>
      <w:proofErr w:type="gramStart"/>
      <w:r w:rsidRPr="002A7E76">
        <w:t>.П</w:t>
      </w:r>
      <w:proofErr w:type="gramEnd"/>
      <w:r w:rsidRPr="002A7E76">
        <w:t xml:space="preserve">ушкина  – (1,118км), </w:t>
      </w:r>
      <w:proofErr w:type="spellStart"/>
      <w:r w:rsidRPr="002A7E76">
        <w:t>ул.Совеская</w:t>
      </w:r>
      <w:proofErr w:type="spellEnd"/>
      <w:r w:rsidRPr="002A7E76">
        <w:t xml:space="preserve"> – (0,845км), ул.Калинина – (0,813км), ул. Лазо; в п.ст. </w:t>
      </w:r>
      <w:proofErr w:type="spellStart"/>
      <w:r w:rsidRPr="002A7E76">
        <w:t>Урюм</w:t>
      </w:r>
      <w:proofErr w:type="spellEnd"/>
      <w:r w:rsidRPr="002A7E76">
        <w:t xml:space="preserve"> – ремонт автомобильной дороги – Подъезд к </w:t>
      </w:r>
      <w:proofErr w:type="spellStart"/>
      <w:r w:rsidRPr="002A7E76">
        <w:t>п</w:t>
      </w:r>
      <w:proofErr w:type="spellEnd"/>
      <w:r w:rsidRPr="002A7E76">
        <w:t>/</w:t>
      </w:r>
      <w:proofErr w:type="spellStart"/>
      <w:r w:rsidRPr="002A7E76">
        <w:t>ст</w:t>
      </w:r>
      <w:proofErr w:type="spellEnd"/>
      <w:r w:rsidRPr="002A7E76">
        <w:t xml:space="preserve"> </w:t>
      </w:r>
      <w:proofErr w:type="spellStart"/>
      <w:r w:rsidRPr="002A7E76">
        <w:t>Урюм</w:t>
      </w:r>
      <w:proofErr w:type="spellEnd"/>
      <w:r w:rsidRPr="002A7E76">
        <w:t xml:space="preserve"> (8,44км), восстановление деревянного моста по а/</w:t>
      </w:r>
      <w:proofErr w:type="spellStart"/>
      <w:r w:rsidRPr="002A7E76">
        <w:t>д</w:t>
      </w:r>
      <w:proofErr w:type="spellEnd"/>
      <w:r w:rsidRPr="002A7E76">
        <w:t xml:space="preserve">  «Подъезд от с</w:t>
      </w:r>
      <w:proofErr w:type="gramStart"/>
      <w:r w:rsidRPr="002A7E76">
        <w:t>.К</w:t>
      </w:r>
      <w:proofErr w:type="gramEnd"/>
      <w:r w:rsidRPr="002A7E76">
        <w:t xml:space="preserve">омсомольское до </w:t>
      </w:r>
      <w:proofErr w:type="spellStart"/>
      <w:r w:rsidRPr="002A7E76">
        <w:t>п.Ареда</w:t>
      </w:r>
      <w:proofErr w:type="spellEnd"/>
      <w:r w:rsidRPr="002A7E76">
        <w:t xml:space="preserve">» (80п.м.), текущее содержание «Подъезд к </w:t>
      </w:r>
      <w:proofErr w:type="spellStart"/>
      <w:r w:rsidRPr="002A7E76">
        <w:t>пгт.Жирекену</w:t>
      </w:r>
      <w:proofErr w:type="spellEnd"/>
      <w:r w:rsidRPr="002A7E76">
        <w:t xml:space="preserve">»(37,483км), текущее </w:t>
      </w:r>
      <w:r w:rsidRPr="002A7E76">
        <w:lastRenderedPageBreak/>
        <w:t>содержание в сельских поселениях(</w:t>
      </w:r>
      <w:proofErr w:type="spellStart"/>
      <w:r w:rsidRPr="002A7E76">
        <w:t>с.Алеур</w:t>
      </w:r>
      <w:proofErr w:type="spellEnd"/>
      <w:r w:rsidRPr="002A7E76">
        <w:t xml:space="preserve">, </w:t>
      </w:r>
      <w:proofErr w:type="spellStart"/>
      <w:r w:rsidRPr="002A7E76">
        <w:t>с.Байгул</w:t>
      </w:r>
      <w:proofErr w:type="spellEnd"/>
      <w:r w:rsidRPr="002A7E76">
        <w:t xml:space="preserve">, с.Бушулей, с.Гаур, </w:t>
      </w:r>
      <w:proofErr w:type="spellStart"/>
      <w:r w:rsidRPr="002A7E76">
        <w:t>с.Икшица</w:t>
      </w:r>
      <w:proofErr w:type="spellEnd"/>
      <w:r w:rsidRPr="002A7E76">
        <w:t xml:space="preserve">, с.Комсомольское, </w:t>
      </w:r>
      <w:proofErr w:type="spellStart"/>
      <w:r w:rsidRPr="002A7E76">
        <w:t>с.Курлыч</w:t>
      </w:r>
      <w:proofErr w:type="spellEnd"/>
      <w:r w:rsidRPr="002A7E76">
        <w:t xml:space="preserve">, </w:t>
      </w:r>
      <w:proofErr w:type="spellStart"/>
      <w:r w:rsidRPr="002A7E76">
        <w:t>с.Мильгидун</w:t>
      </w:r>
      <w:proofErr w:type="spellEnd"/>
      <w:r w:rsidRPr="002A7E76">
        <w:t xml:space="preserve">, </w:t>
      </w:r>
      <w:proofErr w:type="spellStart"/>
      <w:r w:rsidRPr="002A7E76">
        <w:t>с.Новоильинск</w:t>
      </w:r>
      <w:proofErr w:type="spellEnd"/>
      <w:r w:rsidRPr="002A7E76">
        <w:t>, с</w:t>
      </w:r>
      <w:proofErr w:type="gramStart"/>
      <w:r w:rsidRPr="002A7E76">
        <w:t>.Н</w:t>
      </w:r>
      <w:proofErr w:type="gramEnd"/>
      <w:r w:rsidRPr="002A7E76">
        <w:t xml:space="preserve">овый </w:t>
      </w:r>
      <w:proofErr w:type="spellStart"/>
      <w:r w:rsidRPr="002A7E76">
        <w:t>Олов</w:t>
      </w:r>
      <w:proofErr w:type="spellEnd"/>
      <w:r w:rsidRPr="002A7E76">
        <w:t xml:space="preserve">, с.Старый </w:t>
      </w:r>
      <w:proofErr w:type="spellStart"/>
      <w:r w:rsidRPr="002A7E76">
        <w:t>Олов</w:t>
      </w:r>
      <w:proofErr w:type="spellEnd"/>
      <w:r w:rsidRPr="002A7E76">
        <w:t xml:space="preserve">, </w:t>
      </w:r>
      <w:proofErr w:type="spellStart"/>
      <w:r w:rsidRPr="002A7E76">
        <w:t>с.Укурей</w:t>
      </w:r>
      <w:proofErr w:type="spellEnd"/>
      <w:r w:rsidRPr="002A7E76">
        <w:t xml:space="preserve">, </w:t>
      </w:r>
      <w:proofErr w:type="spellStart"/>
      <w:r w:rsidRPr="002A7E76">
        <w:t>с.Урюм</w:t>
      </w:r>
      <w:proofErr w:type="spellEnd"/>
      <w:r w:rsidRPr="002A7E76">
        <w:t xml:space="preserve">, </w:t>
      </w:r>
      <w:proofErr w:type="spellStart"/>
      <w:r w:rsidRPr="002A7E76">
        <w:t>с.Утан</w:t>
      </w:r>
      <w:proofErr w:type="spellEnd"/>
      <w:r w:rsidRPr="002A7E76">
        <w:t xml:space="preserve">);  ремонт </w:t>
      </w:r>
      <w:proofErr w:type="spellStart"/>
      <w:r w:rsidRPr="002A7E76">
        <w:t>асфальто-бетонного</w:t>
      </w:r>
      <w:proofErr w:type="spellEnd"/>
      <w:r w:rsidRPr="002A7E76">
        <w:t xml:space="preserve"> покрытия ул. Октябрьская (1,9км) и асфальтирование ул. Западная (0,6км) в </w:t>
      </w:r>
      <w:proofErr w:type="spellStart"/>
      <w:r w:rsidRPr="002A7E76">
        <w:t>пгт.А-Зилово</w:t>
      </w:r>
      <w:proofErr w:type="spellEnd"/>
      <w:r w:rsidRPr="002A7E76">
        <w:t xml:space="preserve">; капитальный ремонт моста (76п.м.) в </w:t>
      </w:r>
      <w:proofErr w:type="spellStart"/>
      <w:r w:rsidRPr="002A7E76">
        <w:t>пгт</w:t>
      </w:r>
      <w:proofErr w:type="spellEnd"/>
      <w:r w:rsidRPr="002A7E76">
        <w:t>. Букачача.</w:t>
      </w:r>
    </w:p>
    <w:p w:rsidR="00525AA7" w:rsidRPr="002A7E76" w:rsidRDefault="00525AA7" w:rsidP="00525AA7">
      <w:pPr>
        <w:jc w:val="both"/>
      </w:pPr>
      <w:r w:rsidRPr="002A7E76">
        <w:t xml:space="preserve">         На ближайшую перспективу: решается вопрос о строительстве подъезда к </w:t>
      </w:r>
      <w:proofErr w:type="spellStart"/>
      <w:r w:rsidRPr="002A7E76">
        <w:t>пгт</w:t>
      </w:r>
      <w:proofErr w:type="spellEnd"/>
      <w:r w:rsidRPr="002A7E76">
        <w:t xml:space="preserve">. Аксеново-Зиловское (6,5 км), продолжится строительство Западного подъезда к </w:t>
      </w:r>
      <w:proofErr w:type="spellStart"/>
      <w:r w:rsidRPr="002A7E76">
        <w:t>пгт</w:t>
      </w:r>
      <w:proofErr w:type="spellEnd"/>
      <w:r w:rsidRPr="002A7E76">
        <w:t xml:space="preserve">. Чернышевск, предусмотрены работы по асфальтированию дороги от федеральной трассы до с. </w:t>
      </w:r>
      <w:proofErr w:type="spellStart"/>
      <w:r w:rsidRPr="002A7E76">
        <w:t>Утан</w:t>
      </w:r>
      <w:proofErr w:type="spellEnd"/>
      <w:r w:rsidRPr="002A7E76">
        <w:t xml:space="preserve"> (5 км), ремонт дороги – подъезд к </w:t>
      </w:r>
      <w:proofErr w:type="spellStart"/>
      <w:r w:rsidRPr="002A7E76">
        <w:t>Жирекену</w:t>
      </w:r>
      <w:proofErr w:type="spellEnd"/>
      <w:r w:rsidRPr="002A7E76">
        <w:t xml:space="preserve"> (1,8 км); ремонт ул. Садовой (1,8 км) в </w:t>
      </w:r>
      <w:proofErr w:type="spellStart"/>
      <w:r w:rsidRPr="002A7E76">
        <w:t>пг</w:t>
      </w:r>
      <w:proofErr w:type="gramStart"/>
      <w:r w:rsidRPr="002A7E76">
        <w:t>.А</w:t>
      </w:r>
      <w:proofErr w:type="gramEnd"/>
      <w:r w:rsidRPr="002A7E76">
        <w:t>-Зилово</w:t>
      </w:r>
      <w:proofErr w:type="spellEnd"/>
      <w:r w:rsidRPr="002A7E76">
        <w:t xml:space="preserve">, в </w:t>
      </w:r>
      <w:proofErr w:type="spellStart"/>
      <w:r w:rsidRPr="002A7E76">
        <w:t>пгт.Чернышевск</w:t>
      </w:r>
      <w:proofErr w:type="spellEnd"/>
      <w:r w:rsidRPr="002A7E76">
        <w:t xml:space="preserve"> Линия 1а ул.Дорожная (0,946 км), ремонт дороги - асфальтирование ул.Северная - 1,487 км,  </w:t>
      </w:r>
      <w:proofErr w:type="spellStart"/>
      <w:r w:rsidRPr="002A7E76">
        <w:t>ул.Интернаатная</w:t>
      </w:r>
      <w:proofErr w:type="spellEnd"/>
      <w:r w:rsidRPr="002A7E76">
        <w:t xml:space="preserve"> -1,110 км, ГРП   вдоль  ж/</w:t>
      </w:r>
      <w:proofErr w:type="spellStart"/>
      <w:r w:rsidRPr="002A7E76">
        <w:t>д</w:t>
      </w:r>
      <w:proofErr w:type="spellEnd"/>
      <w:r w:rsidRPr="002A7E76">
        <w:t xml:space="preserve"> линии «Чернышевск -</w:t>
      </w:r>
      <w:proofErr w:type="spellStart"/>
      <w:r w:rsidRPr="002A7E76">
        <w:t>Букакчача</w:t>
      </w:r>
      <w:proofErr w:type="spellEnd"/>
      <w:r w:rsidRPr="002A7E76">
        <w:t xml:space="preserve">» (1,185 км), в </w:t>
      </w:r>
      <w:proofErr w:type="spellStart"/>
      <w:r w:rsidRPr="002A7E76">
        <w:t>пгт.Чернышевск</w:t>
      </w:r>
      <w:proofErr w:type="spellEnd"/>
      <w:r w:rsidRPr="002A7E76">
        <w:t xml:space="preserve"> ул.Колхозная -  (1,497 км), ул.Садовая (0,930 км) на 2021 год.</w:t>
      </w:r>
    </w:p>
    <w:p w:rsidR="00525AA7" w:rsidRPr="002A7E76" w:rsidRDefault="00525AA7" w:rsidP="00525AA7">
      <w:pPr>
        <w:jc w:val="both"/>
      </w:pPr>
      <w:r w:rsidRPr="002A7E76">
        <w:tab/>
        <w:t>В отчетном году проведено 3 заседания комиссии по безопасности дорожного движения.</w:t>
      </w:r>
    </w:p>
    <w:p w:rsidR="00525AA7" w:rsidRPr="002A7E76" w:rsidRDefault="00525AA7" w:rsidP="00525AA7">
      <w:pPr>
        <w:pStyle w:val="31"/>
        <w:spacing w:after="0"/>
        <w:ind w:left="0" w:firstLine="567"/>
        <w:jc w:val="both"/>
        <w:rPr>
          <w:sz w:val="24"/>
          <w:szCs w:val="24"/>
        </w:rPr>
      </w:pPr>
      <w:r w:rsidRPr="002A7E76">
        <w:rPr>
          <w:sz w:val="24"/>
          <w:szCs w:val="24"/>
        </w:rPr>
        <w:t>Организовано мероприятий по легализации деятельности такси в 2019 г. не было.</w:t>
      </w:r>
    </w:p>
    <w:p w:rsidR="00525AA7" w:rsidRPr="002A7E76" w:rsidRDefault="00525AA7" w:rsidP="00525AA7">
      <w:pPr>
        <w:pStyle w:val="31"/>
        <w:spacing w:after="0"/>
        <w:ind w:left="0" w:firstLine="567"/>
        <w:jc w:val="both"/>
        <w:rPr>
          <w:sz w:val="24"/>
          <w:szCs w:val="24"/>
        </w:rPr>
      </w:pPr>
      <w:r w:rsidRPr="002A7E76">
        <w:rPr>
          <w:sz w:val="24"/>
          <w:szCs w:val="24"/>
        </w:rPr>
        <w:t xml:space="preserve">Мероприятия по муниципальному </w:t>
      </w:r>
      <w:proofErr w:type="gramStart"/>
      <w:r w:rsidRPr="002A7E76">
        <w:rPr>
          <w:sz w:val="24"/>
          <w:szCs w:val="24"/>
        </w:rPr>
        <w:t>контролю за</w:t>
      </w:r>
      <w:proofErr w:type="gramEnd"/>
      <w:r w:rsidRPr="002A7E76">
        <w:rPr>
          <w:sz w:val="24"/>
          <w:szCs w:val="24"/>
        </w:rPr>
        <w:t xml:space="preserve"> сохранностью автомобильных дорог местного значения вне границ населенных пунктов в границах района не проводились в связи с вступлением изменений в 294-ФЗ (порядок организации и проведения проверок юридических лиц и предпринимателей).</w:t>
      </w:r>
    </w:p>
    <w:p w:rsidR="00525AA7" w:rsidRPr="002A7E76" w:rsidRDefault="00525AA7" w:rsidP="00525AA7">
      <w:pPr>
        <w:pStyle w:val="31"/>
        <w:spacing w:after="0"/>
        <w:ind w:left="0" w:firstLine="567"/>
        <w:jc w:val="both"/>
        <w:rPr>
          <w:sz w:val="24"/>
          <w:szCs w:val="24"/>
        </w:rPr>
      </w:pPr>
    </w:p>
    <w:p w:rsidR="00525AA7" w:rsidRPr="002A7E76" w:rsidRDefault="00525AA7" w:rsidP="00525AA7">
      <w:pPr>
        <w:jc w:val="both"/>
      </w:pPr>
      <w:r w:rsidRPr="002A7E76">
        <w:t xml:space="preserve"> </w:t>
      </w:r>
      <w:r w:rsidRPr="002A7E76">
        <w:tab/>
      </w:r>
      <w:r w:rsidRPr="002A7E76">
        <w:rPr>
          <w:b/>
        </w:rPr>
        <w:t xml:space="preserve">В сфере Образования </w:t>
      </w:r>
      <w:r w:rsidRPr="002A7E76">
        <w:t xml:space="preserve">общее количество учреждений, соответствующих современным требованиям обучения составило 12 ед. </w:t>
      </w:r>
    </w:p>
    <w:p w:rsidR="00525AA7" w:rsidRPr="002A7E76" w:rsidRDefault="00525AA7" w:rsidP="00525AA7">
      <w:pPr>
        <w:jc w:val="both"/>
      </w:pPr>
    </w:p>
    <w:p w:rsidR="00525AA7" w:rsidRPr="002A7E76" w:rsidRDefault="00525AA7" w:rsidP="00525AA7">
      <w:pPr>
        <w:jc w:val="both"/>
      </w:pPr>
      <w:r w:rsidRPr="002A7E76">
        <w:tab/>
        <w:t xml:space="preserve">В отчетном году проведен капитальный ремонт МОУ СОШ с. Комсомольское, частичный ремонт в МОУ ООШ с. </w:t>
      </w:r>
      <w:proofErr w:type="spellStart"/>
      <w:r w:rsidRPr="002A7E76">
        <w:t>Икшица</w:t>
      </w:r>
      <w:proofErr w:type="spellEnd"/>
      <w:r w:rsidRPr="002A7E76">
        <w:t xml:space="preserve">, произведена замена стеклопакетов в МОУ СОШ с. </w:t>
      </w:r>
      <w:proofErr w:type="spellStart"/>
      <w:r w:rsidRPr="002A7E76">
        <w:t>Алеур</w:t>
      </w:r>
      <w:proofErr w:type="spellEnd"/>
      <w:r w:rsidRPr="002A7E76">
        <w:t xml:space="preserve">, МОУ СОШ п. </w:t>
      </w:r>
      <w:proofErr w:type="spellStart"/>
      <w:r w:rsidRPr="002A7E76">
        <w:t>Жирекен</w:t>
      </w:r>
      <w:proofErr w:type="spellEnd"/>
      <w:r w:rsidRPr="002A7E76">
        <w:t xml:space="preserve">, произведен ремонт крыши спортзала в МОУ СОШ </w:t>
      </w:r>
      <w:proofErr w:type="gramStart"/>
      <w:r w:rsidRPr="002A7E76">
        <w:t>с</w:t>
      </w:r>
      <w:proofErr w:type="gramEnd"/>
      <w:r w:rsidRPr="002A7E76">
        <w:t xml:space="preserve">. Старый </w:t>
      </w:r>
      <w:proofErr w:type="spellStart"/>
      <w:r w:rsidRPr="002A7E76">
        <w:t>Олов</w:t>
      </w:r>
      <w:proofErr w:type="spellEnd"/>
      <w:r w:rsidRPr="002A7E76">
        <w:t>.</w:t>
      </w:r>
    </w:p>
    <w:p w:rsidR="00525AA7" w:rsidRPr="002A7E76" w:rsidRDefault="00525AA7" w:rsidP="00525AA7">
      <w:pPr>
        <w:jc w:val="both"/>
      </w:pPr>
      <w:r w:rsidRPr="002A7E76">
        <w:tab/>
        <w:t xml:space="preserve">В рамках реализации мероприятий по капитальному ремонту </w:t>
      </w:r>
      <w:r w:rsidRPr="002A7E76">
        <w:rPr>
          <w:b/>
        </w:rPr>
        <w:t>спортивных залов</w:t>
      </w:r>
      <w:r w:rsidRPr="002A7E76">
        <w:t xml:space="preserve"> в муниципальных общеобразовательных организациях (в сельских территориях) в рамках реализации государственной программы Забайкальского края «Развитие образования Забайкальского края на 2014-2025 годы», утвержденной постановлением Правительства Забайкальского края от 24 апреля 2014 года №  225 в 2019 году проведен ремонт спортивного зала МОУ СОШ с</w:t>
      </w:r>
      <w:proofErr w:type="gramStart"/>
      <w:r w:rsidRPr="002A7E76">
        <w:t>.К</w:t>
      </w:r>
      <w:proofErr w:type="gramEnd"/>
      <w:r w:rsidRPr="002A7E76">
        <w:t xml:space="preserve">омсомольское. В настоящее время идет ремонт спортзала МОУ ООШ </w:t>
      </w:r>
      <w:proofErr w:type="spellStart"/>
      <w:r w:rsidRPr="002A7E76">
        <w:t>с</w:t>
      </w:r>
      <w:proofErr w:type="gramStart"/>
      <w:r w:rsidRPr="002A7E76">
        <w:t>.И</w:t>
      </w:r>
      <w:proofErr w:type="gramEnd"/>
      <w:r w:rsidRPr="002A7E76">
        <w:t>кшица</w:t>
      </w:r>
      <w:proofErr w:type="spellEnd"/>
      <w:r w:rsidRPr="002A7E76">
        <w:t>. Срок сдачи объекта август 2020 года.</w:t>
      </w:r>
    </w:p>
    <w:p w:rsidR="00525AA7" w:rsidRPr="002A7E76" w:rsidRDefault="00525AA7" w:rsidP="00525AA7">
      <w:pPr>
        <w:jc w:val="both"/>
      </w:pPr>
      <w:r w:rsidRPr="002A7E76">
        <w:tab/>
        <w:t xml:space="preserve">Продолжена работа по обеспечению общеобразовательных учреждений </w:t>
      </w:r>
      <w:r w:rsidRPr="002A7E76">
        <w:rPr>
          <w:b/>
        </w:rPr>
        <w:t>туалетными комнатами</w:t>
      </w:r>
      <w:r w:rsidRPr="002A7E76">
        <w:t xml:space="preserve">. </w:t>
      </w:r>
      <w:r w:rsidRPr="002A7E76">
        <w:rPr>
          <w:rFonts w:eastAsia="MS Mincho"/>
          <w:iCs/>
        </w:rPr>
        <w:t xml:space="preserve">С января 2019 года были оборудованы и открыты тёплые туалеты в 9 образовательных организациях. Обеспеченность ОО тёплыми туалетами составляет 100%. </w:t>
      </w:r>
    </w:p>
    <w:p w:rsidR="00525AA7" w:rsidRPr="002A7E76" w:rsidRDefault="00525AA7" w:rsidP="00525AA7">
      <w:pPr>
        <w:ind w:firstLine="709"/>
        <w:jc w:val="both"/>
      </w:pPr>
      <w:r w:rsidRPr="002A7E76">
        <w:rPr>
          <w:rFonts w:eastAsia="Calibri"/>
          <w:lang w:eastAsia="en-US"/>
        </w:rPr>
        <w:t>В 2019 году началась</w:t>
      </w:r>
      <w:r w:rsidRPr="002A7E76">
        <w:rPr>
          <w:rFonts w:eastAsia="Calibri"/>
          <w:color w:val="FF0000"/>
          <w:lang w:eastAsia="en-US"/>
        </w:rPr>
        <w:t xml:space="preserve"> </w:t>
      </w:r>
      <w:r w:rsidRPr="002A7E76">
        <w:t>установка видеонаблюдения по общеобразовательным учреждениям на сумму 8506 тыс. руб</w:t>
      </w:r>
      <w:proofErr w:type="gramStart"/>
      <w:r w:rsidRPr="002A7E76">
        <w:t>.В</w:t>
      </w:r>
      <w:proofErr w:type="gramEnd"/>
      <w:r w:rsidRPr="002A7E76">
        <w:t>идеонаблюдение будет установлено в 21 МОУ СОШ и в 13 МДОУ.</w:t>
      </w:r>
    </w:p>
    <w:p w:rsidR="00525AA7" w:rsidRPr="002A7E76" w:rsidRDefault="00525AA7" w:rsidP="00525AA7">
      <w:pPr>
        <w:ind w:firstLine="709"/>
        <w:jc w:val="both"/>
      </w:pPr>
      <w:r w:rsidRPr="002A7E76">
        <w:t>Установка пожарной сигнализации на сумму 8500 тыс. руб. Разработана ПСД на установку пожарной сигнализации в 7 МОУ СОШ и 10 МДОУ. Работы продолжатся в 2020 году.</w:t>
      </w:r>
    </w:p>
    <w:p w:rsidR="00525AA7" w:rsidRPr="002A7E76" w:rsidRDefault="00525AA7" w:rsidP="00525AA7">
      <w:pPr>
        <w:jc w:val="both"/>
      </w:pPr>
      <w:r w:rsidRPr="002A7E76">
        <w:tab/>
        <w:t xml:space="preserve">В целях обеспечения доступности </w:t>
      </w:r>
      <w:r w:rsidRPr="002A7E76">
        <w:rPr>
          <w:b/>
        </w:rPr>
        <w:t>дошкольного образования, в</w:t>
      </w:r>
      <w:r w:rsidRPr="002A7E76">
        <w:t xml:space="preserve"> 2019 году открыта  дополнительная группа в МДОУ </w:t>
      </w:r>
      <w:proofErr w:type="spellStart"/>
      <w:r w:rsidRPr="002A7E76">
        <w:t>д</w:t>
      </w:r>
      <w:proofErr w:type="spellEnd"/>
      <w:r w:rsidRPr="002A7E76">
        <w:t xml:space="preserve">/с «Зернышко» с. </w:t>
      </w:r>
      <w:proofErr w:type="spellStart"/>
      <w:r w:rsidRPr="002A7E76">
        <w:t>Алеур</w:t>
      </w:r>
      <w:proofErr w:type="spellEnd"/>
      <w:r w:rsidRPr="002A7E76">
        <w:t xml:space="preserve"> (20 мест).</w:t>
      </w:r>
    </w:p>
    <w:p w:rsidR="00525AA7" w:rsidRPr="002A7E76" w:rsidRDefault="00525AA7" w:rsidP="00525AA7">
      <w:pPr>
        <w:jc w:val="both"/>
      </w:pPr>
      <w:r w:rsidRPr="002A7E76">
        <w:tab/>
        <w:t xml:space="preserve">В 2019 году осуществлено строительство двух пристроек к зданиям детских садов: в </w:t>
      </w:r>
      <w:proofErr w:type="spellStart"/>
      <w:r w:rsidRPr="002A7E76">
        <w:t>пгт</w:t>
      </w:r>
      <w:proofErr w:type="spellEnd"/>
      <w:r w:rsidRPr="002A7E76">
        <w:t xml:space="preserve">. Чернышевск (2/72 места) – пристройка к детскому саду «Теремок» и детскому саду №63. Осуществляется завершающий этап: процедура лицензирования. В 2020 году дополнительно 72  места будут предоставлены учащимся. </w:t>
      </w:r>
    </w:p>
    <w:p w:rsidR="00525AA7" w:rsidRPr="002A7E76" w:rsidRDefault="00525AA7" w:rsidP="00525AA7">
      <w:pPr>
        <w:jc w:val="both"/>
      </w:pPr>
      <w:r w:rsidRPr="002A7E76">
        <w:tab/>
        <w:t>В рамках реализации национального проекта «Демография» реализация мероприятия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планируется в 2020-2021 годах:</w:t>
      </w:r>
    </w:p>
    <w:p w:rsidR="00525AA7" w:rsidRPr="002A7E76" w:rsidRDefault="00525AA7" w:rsidP="00525AA7">
      <w:pPr>
        <w:tabs>
          <w:tab w:val="left" w:pos="1701"/>
        </w:tabs>
        <w:ind w:firstLine="709"/>
        <w:jc w:val="both"/>
      </w:pPr>
      <w:r w:rsidRPr="002A7E76">
        <w:t xml:space="preserve">- строительство пристройки на 36 мест в МДОУ </w:t>
      </w:r>
      <w:proofErr w:type="spellStart"/>
      <w:r w:rsidRPr="002A7E76">
        <w:t>д</w:t>
      </w:r>
      <w:proofErr w:type="spellEnd"/>
      <w:r w:rsidRPr="002A7E76">
        <w:t xml:space="preserve">/с «Зернышко» с. </w:t>
      </w:r>
      <w:proofErr w:type="spellStart"/>
      <w:r w:rsidRPr="002A7E76">
        <w:t>Алеур</w:t>
      </w:r>
      <w:proofErr w:type="spellEnd"/>
      <w:r w:rsidRPr="002A7E76">
        <w:t xml:space="preserve">. Оформлен земельный участок, пройдены геодезические работы, разрабатывается ПСД; </w:t>
      </w:r>
    </w:p>
    <w:p w:rsidR="00525AA7" w:rsidRPr="002A7E76" w:rsidRDefault="00525AA7" w:rsidP="00525AA7">
      <w:pPr>
        <w:tabs>
          <w:tab w:val="left" w:pos="1701"/>
        </w:tabs>
        <w:ind w:firstLine="709"/>
        <w:jc w:val="both"/>
      </w:pPr>
      <w:r w:rsidRPr="002A7E76">
        <w:lastRenderedPageBreak/>
        <w:t xml:space="preserve">- строительство пристройки на 36 мест в МДОУ </w:t>
      </w:r>
      <w:proofErr w:type="spellStart"/>
      <w:r w:rsidRPr="002A7E76">
        <w:t>д</w:t>
      </w:r>
      <w:proofErr w:type="spellEnd"/>
      <w:r w:rsidRPr="002A7E76">
        <w:t>/с «</w:t>
      </w:r>
      <w:proofErr w:type="spellStart"/>
      <w:r w:rsidRPr="002A7E76">
        <w:t>Аленушка</w:t>
      </w:r>
      <w:proofErr w:type="spellEnd"/>
      <w:r w:rsidRPr="002A7E76">
        <w:t xml:space="preserve">» в </w:t>
      </w:r>
      <w:proofErr w:type="spellStart"/>
      <w:r w:rsidRPr="002A7E76">
        <w:t>пгт</w:t>
      </w:r>
      <w:proofErr w:type="spellEnd"/>
      <w:r w:rsidRPr="002A7E76">
        <w:t xml:space="preserve">. Чернышевск  (1/36 мест). Оформлен земельный участок, пройдены геодезические работы, разрабатывается ПСД; </w:t>
      </w:r>
    </w:p>
    <w:p w:rsidR="00525AA7" w:rsidRPr="002A7E76" w:rsidRDefault="00525AA7" w:rsidP="00525AA7">
      <w:pPr>
        <w:tabs>
          <w:tab w:val="left" w:pos="1701"/>
        </w:tabs>
        <w:ind w:firstLine="709"/>
        <w:jc w:val="both"/>
      </w:pPr>
      <w:r w:rsidRPr="002A7E76">
        <w:t xml:space="preserve">-необходимы мероприятия по обустройству детского сада в здании бывшего детского сада № 101 </w:t>
      </w:r>
      <w:proofErr w:type="spellStart"/>
      <w:r w:rsidRPr="002A7E76">
        <w:t>пгт</w:t>
      </w:r>
      <w:proofErr w:type="spellEnd"/>
      <w:r w:rsidRPr="002A7E76">
        <w:t>. Чернышевск. Необходимы финансовые средства для выполнения ПСД. Реализация мероприятия позволит создать 80 мест;</w:t>
      </w:r>
    </w:p>
    <w:p w:rsidR="00525AA7" w:rsidRPr="002A7E76" w:rsidRDefault="00525AA7" w:rsidP="00525AA7">
      <w:pPr>
        <w:jc w:val="both"/>
      </w:pPr>
      <w:r w:rsidRPr="002A7E76">
        <w:tab/>
        <w:t xml:space="preserve">- одобрено строительство детского сада на 110 мест в </w:t>
      </w:r>
      <w:proofErr w:type="spellStart"/>
      <w:r w:rsidRPr="002A7E76">
        <w:t>пгт</w:t>
      </w:r>
      <w:proofErr w:type="spellEnd"/>
      <w:r w:rsidRPr="002A7E76">
        <w:t xml:space="preserve">. Чернышевск (на месте  бывшего </w:t>
      </w:r>
      <w:proofErr w:type="spellStart"/>
      <w:r w:rsidRPr="002A7E76">
        <w:t>д</w:t>
      </w:r>
      <w:proofErr w:type="spellEnd"/>
      <w:r w:rsidRPr="002A7E76">
        <w:t>/сада «</w:t>
      </w:r>
      <w:proofErr w:type="spellStart"/>
      <w:r w:rsidRPr="002A7E76">
        <w:t>Северок</w:t>
      </w:r>
      <w:proofErr w:type="spellEnd"/>
      <w:r w:rsidRPr="002A7E76">
        <w:t>»), идут работы по разборке старого здания детского сада.</w:t>
      </w:r>
    </w:p>
    <w:p w:rsidR="00525AA7" w:rsidRPr="002A7E76" w:rsidRDefault="00525AA7" w:rsidP="00525AA7">
      <w:pPr>
        <w:jc w:val="both"/>
      </w:pPr>
      <w:r w:rsidRPr="002A7E76">
        <w:tab/>
        <w:t xml:space="preserve">В текущем году начнется строительство </w:t>
      </w:r>
      <w:proofErr w:type="spellStart"/>
      <w:proofErr w:type="gramStart"/>
      <w:r w:rsidRPr="002A7E76">
        <w:rPr>
          <w:b/>
        </w:rPr>
        <w:t>строительство</w:t>
      </w:r>
      <w:proofErr w:type="spellEnd"/>
      <w:proofErr w:type="gramEnd"/>
      <w:r w:rsidRPr="002A7E76">
        <w:rPr>
          <w:b/>
        </w:rPr>
        <w:t xml:space="preserve"> ведомственного детского сада ОАО «РЖД»</w:t>
      </w:r>
      <w:r w:rsidRPr="002A7E76">
        <w:t xml:space="preserve"> в </w:t>
      </w:r>
      <w:proofErr w:type="spellStart"/>
      <w:r w:rsidRPr="002A7E76">
        <w:t>пгт</w:t>
      </w:r>
      <w:proofErr w:type="spellEnd"/>
      <w:r w:rsidRPr="002A7E76">
        <w:t xml:space="preserve">. Аксеново-Зиловское на 80 мест. Сформирован земельный участок площадью 14914 м.кв., разработана проектно сметная документация. Определен подрядчик. Окончание строительства в 2021 году. </w:t>
      </w:r>
    </w:p>
    <w:p w:rsidR="00525AA7" w:rsidRPr="002A7E76" w:rsidRDefault="00525AA7" w:rsidP="00525AA7">
      <w:pPr>
        <w:tabs>
          <w:tab w:val="left" w:pos="1701"/>
        </w:tabs>
        <w:ind w:firstLine="709"/>
        <w:jc w:val="both"/>
      </w:pPr>
      <w:r w:rsidRPr="002A7E76">
        <w:t>Реализация указанных мероприятий позволит создать 342 дополнительных места в ДОУ района.</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В 2019 году в рамках </w:t>
      </w:r>
      <w:proofErr w:type="gramStart"/>
      <w:r w:rsidRPr="002A7E76">
        <w:rPr>
          <w:rFonts w:eastAsia="MS Mincho"/>
          <w:iCs/>
          <w:lang w:eastAsia="en-US"/>
        </w:rPr>
        <w:t>реализации мероприятий Плана развития центров экономического роста</w:t>
      </w:r>
      <w:proofErr w:type="gramEnd"/>
      <w:r w:rsidRPr="002A7E76">
        <w:rPr>
          <w:rFonts w:eastAsia="MS Mincho"/>
          <w:iCs/>
          <w:lang w:eastAsia="en-US"/>
        </w:rPr>
        <w:t xml:space="preserve"> в МДОУ с. Комсомольское проведён капитальный ремонт.</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В рамках реализации государственной программы  «Доступная среда» проведён капитальный ремонт по созданию условий для детей-инвалидов с ОВЗ в МДОУ </w:t>
      </w:r>
      <w:proofErr w:type="spellStart"/>
      <w:r w:rsidRPr="002A7E76">
        <w:rPr>
          <w:rFonts w:eastAsia="MS Mincho"/>
          <w:iCs/>
          <w:lang w:eastAsia="en-US"/>
        </w:rPr>
        <w:t>д</w:t>
      </w:r>
      <w:proofErr w:type="spellEnd"/>
      <w:r w:rsidRPr="002A7E76">
        <w:rPr>
          <w:rFonts w:eastAsia="MS Mincho"/>
          <w:iCs/>
          <w:lang w:eastAsia="en-US"/>
        </w:rPr>
        <w:t xml:space="preserve">/с «Полянка» </w:t>
      </w:r>
      <w:proofErr w:type="spellStart"/>
      <w:r w:rsidRPr="002A7E76">
        <w:rPr>
          <w:rFonts w:eastAsia="MS Mincho"/>
          <w:iCs/>
          <w:lang w:eastAsia="en-US"/>
        </w:rPr>
        <w:t>пгт</w:t>
      </w:r>
      <w:proofErr w:type="spellEnd"/>
      <w:r w:rsidRPr="002A7E76">
        <w:rPr>
          <w:rFonts w:eastAsia="MS Mincho"/>
          <w:iCs/>
          <w:lang w:eastAsia="en-US"/>
        </w:rPr>
        <w:t xml:space="preserve">. </w:t>
      </w:r>
      <w:proofErr w:type="spellStart"/>
      <w:r w:rsidRPr="002A7E76">
        <w:rPr>
          <w:rFonts w:eastAsia="MS Mincho"/>
          <w:iCs/>
          <w:lang w:eastAsia="en-US"/>
        </w:rPr>
        <w:t>Жирекен</w:t>
      </w:r>
      <w:proofErr w:type="spellEnd"/>
      <w:r w:rsidRPr="002A7E76">
        <w:rPr>
          <w:rFonts w:eastAsia="MS Mincho"/>
          <w:iCs/>
          <w:lang w:eastAsia="en-US"/>
        </w:rPr>
        <w:t>.</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В рамках прочих мероприятий </w:t>
      </w:r>
      <w:proofErr w:type="gramStart"/>
      <w:r w:rsidRPr="002A7E76">
        <w:rPr>
          <w:rFonts w:eastAsia="MS Mincho"/>
          <w:iCs/>
          <w:lang w:eastAsia="en-US"/>
        </w:rPr>
        <w:t>проведён</w:t>
      </w:r>
      <w:proofErr w:type="gramEnd"/>
      <w:r w:rsidRPr="002A7E76">
        <w:rPr>
          <w:rFonts w:eastAsia="MS Mincho"/>
          <w:iCs/>
          <w:lang w:eastAsia="en-US"/>
        </w:rPr>
        <w:t>:</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 капитальный ремонт системы отопления МДОУ </w:t>
      </w:r>
      <w:proofErr w:type="spellStart"/>
      <w:r w:rsidRPr="002A7E76">
        <w:rPr>
          <w:rFonts w:eastAsia="MS Mincho"/>
          <w:iCs/>
          <w:lang w:eastAsia="en-US"/>
        </w:rPr>
        <w:t>д</w:t>
      </w:r>
      <w:proofErr w:type="spellEnd"/>
      <w:r w:rsidRPr="002A7E76">
        <w:rPr>
          <w:rFonts w:eastAsia="MS Mincho"/>
          <w:iCs/>
          <w:lang w:eastAsia="en-US"/>
        </w:rPr>
        <w:t xml:space="preserve">/с «Полянка» </w:t>
      </w:r>
      <w:proofErr w:type="spellStart"/>
      <w:r w:rsidRPr="002A7E76">
        <w:rPr>
          <w:rFonts w:eastAsia="MS Mincho"/>
          <w:iCs/>
          <w:lang w:eastAsia="en-US"/>
        </w:rPr>
        <w:t>пгт</w:t>
      </w:r>
      <w:proofErr w:type="spellEnd"/>
      <w:r w:rsidRPr="002A7E76">
        <w:rPr>
          <w:rFonts w:eastAsia="MS Mincho"/>
          <w:iCs/>
          <w:lang w:eastAsia="en-US"/>
        </w:rPr>
        <w:t xml:space="preserve">. </w:t>
      </w:r>
      <w:proofErr w:type="spellStart"/>
      <w:r w:rsidRPr="002A7E76">
        <w:rPr>
          <w:rFonts w:eastAsia="MS Mincho"/>
          <w:iCs/>
          <w:lang w:eastAsia="en-US"/>
        </w:rPr>
        <w:t>Жирекен</w:t>
      </w:r>
      <w:proofErr w:type="spellEnd"/>
      <w:r w:rsidRPr="002A7E76">
        <w:rPr>
          <w:rFonts w:eastAsia="MS Mincho"/>
          <w:iCs/>
          <w:lang w:eastAsia="en-US"/>
        </w:rPr>
        <w:t>;</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-капитальный ремонт </w:t>
      </w:r>
      <w:proofErr w:type="spellStart"/>
      <w:r w:rsidRPr="002A7E76">
        <w:rPr>
          <w:rFonts w:eastAsia="MS Mincho"/>
          <w:iCs/>
          <w:lang w:eastAsia="en-US"/>
        </w:rPr>
        <w:t>д</w:t>
      </w:r>
      <w:proofErr w:type="spellEnd"/>
      <w:r w:rsidRPr="002A7E76">
        <w:rPr>
          <w:rFonts w:eastAsia="MS Mincho"/>
          <w:iCs/>
          <w:lang w:eastAsia="en-US"/>
        </w:rPr>
        <w:t xml:space="preserve">/с «Медвежонок» в </w:t>
      </w:r>
      <w:proofErr w:type="spellStart"/>
      <w:r w:rsidRPr="002A7E76">
        <w:rPr>
          <w:rFonts w:eastAsia="MS Mincho"/>
          <w:iCs/>
          <w:lang w:eastAsia="en-US"/>
        </w:rPr>
        <w:t>пгт</w:t>
      </w:r>
      <w:proofErr w:type="spellEnd"/>
      <w:r w:rsidRPr="002A7E76">
        <w:rPr>
          <w:rFonts w:eastAsia="MS Mincho"/>
          <w:iCs/>
          <w:lang w:eastAsia="en-US"/>
        </w:rPr>
        <w:t>. Аксёново-Зиловское.</w:t>
      </w:r>
    </w:p>
    <w:p w:rsidR="00525AA7" w:rsidRPr="002A7E76" w:rsidRDefault="00525AA7" w:rsidP="00525AA7">
      <w:pPr>
        <w:ind w:firstLine="709"/>
        <w:contextualSpacing/>
        <w:jc w:val="both"/>
        <w:rPr>
          <w:rFonts w:eastAsia="MS Mincho"/>
          <w:iCs/>
          <w:lang w:eastAsia="en-US"/>
        </w:rPr>
      </w:pPr>
      <w:r w:rsidRPr="002A7E76">
        <w:rPr>
          <w:rFonts w:eastAsia="MS Mincho"/>
          <w:iCs/>
          <w:lang w:eastAsia="en-US"/>
        </w:rPr>
        <w:t xml:space="preserve">-установлены пластиковые окна в МОУ СОШ </w:t>
      </w:r>
      <w:proofErr w:type="spellStart"/>
      <w:r w:rsidRPr="002A7E76">
        <w:rPr>
          <w:rFonts w:eastAsia="MS Mincho"/>
          <w:iCs/>
          <w:lang w:eastAsia="en-US"/>
        </w:rPr>
        <w:t>д</w:t>
      </w:r>
      <w:proofErr w:type="spellEnd"/>
      <w:r w:rsidRPr="002A7E76">
        <w:rPr>
          <w:rFonts w:eastAsia="MS Mincho"/>
          <w:iCs/>
          <w:lang w:eastAsia="en-US"/>
        </w:rPr>
        <w:t xml:space="preserve">/с «Зёрнышко» с. </w:t>
      </w:r>
      <w:proofErr w:type="spellStart"/>
      <w:r w:rsidRPr="002A7E76">
        <w:rPr>
          <w:rFonts w:eastAsia="MS Mincho"/>
          <w:iCs/>
          <w:lang w:eastAsia="en-US"/>
        </w:rPr>
        <w:t>Алеур</w:t>
      </w:r>
      <w:proofErr w:type="spellEnd"/>
      <w:r w:rsidRPr="002A7E76">
        <w:rPr>
          <w:rFonts w:eastAsia="MS Mincho"/>
          <w:iCs/>
          <w:lang w:eastAsia="en-US"/>
        </w:rPr>
        <w:t>.</w:t>
      </w:r>
    </w:p>
    <w:p w:rsidR="00525AA7" w:rsidRPr="002A7E76" w:rsidRDefault="00525AA7" w:rsidP="00525AA7">
      <w:pPr>
        <w:tabs>
          <w:tab w:val="left" w:pos="1701"/>
        </w:tabs>
        <w:ind w:firstLine="709"/>
        <w:jc w:val="both"/>
      </w:pPr>
      <w:r w:rsidRPr="002A7E76">
        <w:t xml:space="preserve">В рамках реализации мероприятия программы </w:t>
      </w:r>
      <w:r w:rsidRPr="002A7E76">
        <w:rPr>
          <w:b/>
        </w:rPr>
        <w:t xml:space="preserve">«Доступная среда» </w:t>
      </w:r>
      <w:r w:rsidRPr="002A7E76">
        <w:t xml:space="preserve">проведен капитальный ремонт по созданию условий для детей-инвалидов и детей с ОВЗ в МДОУ </w:t>
      </w:r>
      <w:proofErr w:type="spellStart"/>
      <w:r w:rsidRPr="002A7E76">
        <w:t>д</w:t>
      </w:r>
      <w:proofErr w:type="spellEnd"/>
      <w:r w:rsidRPr="002A7E76">
        <w:t>/с «Полянка» на сумму 967 тыс. 287 рублей. В 2020 году в рамках указанной программы предусмотрен капитальный ремонт в детском саду № 28 п. Чернышевск.</w:t>
      </w:r>
    </w:p>
    <w:p w:rsidR="00525AA7" w:rsidRPr="002A7E76" w:rsidRDefault="00525AA7" w:rsidP="00525AA7">
      <w:pPr>
        <w:jc w:val="both"/>
      </w:pPr>
      <w:r w:rsidRPr="002A7E76">
        <w:rPr>
          <w:rFonts w:eastAsia="Calibri"/>
          <w:b/>
        </w:rPr>
        <w:tab/>
        <w:t>Задачи в сфере образования на 2020 год:</w:t>
      </w:r>
      <w:r w:rsidRPr="002A7E76">
        <w:t xml:space="preserve"> </w:t>
      </w:r>
    </w:p>
    <w:p w:rsidR="00525AA7" w:rsidRPr="002A7E76" w:rsidRDefault="00525AA7" w:rsidP="00525AA7">
      <w:pPr>
        <w:jc w:val="both"/>
      </w:pPr>
      <w:r w:rsidRPr="002A7E76">
        <w:tab/>
        <w:t>1.Обеспечение доступности дошкольного образования, соответствующего современным требованиям ФГОС для каждого ребенка от 2 до 7 лет на базе образовательных организаций различных организационно-правовых форм и форм собственности.</w:t>
      </w:r>
    </w:p>
    <w:p w:rsidR="00525AA7" w:rsidRPr="002A7E76" w:rsidRDefault="00525AA7" w:rsidP="00525AA7">
      <w:pPr>
        <w:jc w:val="both"/>
      </w:pPr>
      <w:r w:rsidRPr="002A7E76">
        <w:tab/>
        <w:t xml:space="preserve">2.Повышение доступности качества образования для всех </w:t>
      </w:r>
      <w:proofErr w:type="gramStart"/>
      <w:r w:rsidRPr="002A7E76">
        <w:t>категорий</w:t>
      </w:r>
      <w:proofErr w:type="gramEnd"/>
      <w:r w:rsidRPr="002A7E76">
        <w:t xml:space="preserve"> обучающихся, в том числе для детей с ограниченными возможностями (далее – ОВЗ) и детей-инвалидов посредством обеспечения соответствия образования актуальным и перспективным потребностям обучающихся, задачам социально-экономического и этнокультурного развития района</w:t>
      </w:r>
    </w:p>
    <w:p w:rsidR="00525AA7" w:rsidRPr="002A7E76" w:rsidRDefault="00525AA7" w:rsidP="00525AA7">
      <w:pPr>
        <w:jc w:val="both"/>
      </w:pPr>
      <w:r w:rsidRPr="002A7E76">
        <w:tab/>
        <w:t>3.Создание эффективной системы выявления и поддержки инициатив и развития способностей детей в условиях дополнительного образования.</w:t>
      </w:r>
    </w:p>
    <w:p w:rsidR="00525AA7" w:rsidRPr="002A7E76" w:rsidRDefault="00525AA7" w:rsidP="00525AA7">
      <w:pPr>
        <w:jc w:val="both"/>
      </w:pPr>
      <w:r w:rsidRPr="002A7E76">
        <w:tab/>
        <w:t>4.Создание организационных условий для реализации участия в национальном проекте "Образование"; "Цифровая школа" и "Создание центров цифрового и гуманитарного профиля";</w:t>
      </w:r>
    </w:p>
    <w:p w:rsidR="00525AA7" w:rsidRPr="002A7E76" w:rsidRDefault="00525AA7" w:rsidP="00525AA7">
      <w:pPr>
        <w:jc w:val="both"/>
        <w:rPr>
          <w:rFonts w:eastAsia="Calibri"/>
        </w:rPr>
      </w:pPr>
      <w:r w:rsidRPr="002A7E76">
        <w:tab/>
        <w:t>5.</w:t>
      </w:r>
      <w:r w:rsidRPr="002A7E76">
        <w:rPr>
          <w:rFonts w:eastAsia="Calibri"/>
        </w:rPr>
        <w:t xml:space="preserve">Обеспечение равного доступа </w:t>
      </w:r>
      <w:proofErr w:type="gramStart"/>
      <w:r w:rsidRPr="002A7E76">
        <w:rPr>
          <w:rFonts w:eastAsia="Calibri"/>
        </w:rPr>
        <w:t>обучающихся</w:t>
      </w:r>
      <w:proofErr w:type="gramEnd"/>
      <w:r w:rsidRPr="002A7E76">
        <w:rPr>
          <w:rFonts w:eastAsia="Calibri"/>
        </w:rPr>
        <w:t xml:space="preserve"> к качественным образовательным услугам;</w:t>
      </w:r>
    </w:p>
    <w:p w:rsidR="00525AA7" w:rsidRPr="002A7E76" w:rsidRDefault="00525AA7" w:rsidP="00525AA7">
      <w:pPr>
        <w:jc w:val="both"/>
        <w:rPr>
          <w:rFonts w:eastAsia="Calibri"/>
        </w:rPr>
      </w:pPr>
      <w:r w:rsidRPr="002A7E76">
        <w:rPr>
          <w:rFonts w:eastAsia="Calibri"/>
        </w:rPr>
        <w:tab/>
        <w:t>6. 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525AA7" w:rsidRPr="002A7E76" w:rsidRDefault="00525AA7" w:rsidP="00525AA7">
      <w:pPr>
        <w:jc w:val="both"/>
        <w:rPr>
          <w:rFonts w:eastAsia="Calibri"/>
        </w:rPr>
      </w:pPr>
      <w:r w:rsidRPr="002A7E76">
        <w:rPr>
          <w:rFonts w:eastAsia="Calibri"/>
        </w:rPr>
        <w:tab/>
        <w:t>7. Комплексная информатизация образования.</w:t>
      </w:r>
    </w:p>
    <w:p w:rsidR="00525AA7" w:rsidRPr="002A7E76" w:rsidRDefault="00525AA7" w:rsidP="00525AA7">
      <w:pPr>
        <w:tabs>
          <w:tab w:val="left" w:pos="1701"/>
        </w:tabs>
        <w:ind w:firstLine="709"/>
        <w:jc w:val="both"/>
      </w:pPr>
    </w:p>
    <w:p w:rsidR="00525AA7" w:rsidRPr="002A7E76" w:rsidRDefault="00525AA7" w:rsidP="00525AA7">
      <w:pPr>
        <w:jc w:val="both"/>
      </w:pPr>
      <w:r w:rsidRPr="002A7E76">
        <w:tab/>
        <w:t xml:space="preserve">15 </w:t>
      </w:r>
      <w:r w:rsidRPr="002A7E76">
        <w:rPr>
          <w:b/>
        </w:rPr>
        <w:t>учреждений культуры</w:t>
      </w:r>
      <w:r w:rsidRPr="002A7E76">
        <w:t xml:space="preserve"> требуют капитального ремонта из 41. </w:t>
      </w:r>
      <w:proofErr w:type="gramStart"/>
      <w:r w:rsidRPr="002A7E76">
        <w:t>В 2019 году на развитие и укрепление материально – технической базы из всех источников финансирования выделены средства в размере 8791,4 тыс. руб.: капитально отремонтирован Дом культуры в с. Комсомольское, в рамках реализации Плана мероприятий социального развития центров экономического роста Забайкальского края.</w:t>
      </w:r>
      <w:proofErr w:type="gramEnd"/>
      <w:r w:rsidRPr="002A7E76">
        <w:t xml:space="preserve"> На укрепление материально технической базы ДК с. Комсомольское направлено 243,0 тыс. руб. внебюджетных средств, что позволило приобрести одежду сцены, приобрести столы, стулья. Составлен локальный сметный расчет, получено положительное заключение государственной экспертизы на проведение капитального ремонта Дома культуры в </w:t>
      </w:r>
      <w:proofErr w:type="spellStart"/>
      <w:r w:rsidRPr="002A7E76">
        <w:t>пгт</w:t>
      </w:r>
      <w:proofErr w:type="spellEnd"/>
      <w:r w:rsidRPr="002A7E76">
        <w:t xml:space="preserve">. Букачача. </w:t>
      </w:r>
    </w:p>
    <w:p w:rsidR="00525AA7" w:rsidRPr="002A7E76" w:rsidRDefault="00525AA7" w:rsidP="00525AA7">
      <w:pPr>
        <w:ind w:firstLine="567"/>
        <w:jc w:val="both"/>
      </w:pPr>
      <w:r w:rsidRPr="002A7E76">
        <w:lastRenderedPageBreak/>
        <w:t xml:space="preserve">Улучшена материальная база учреждений: благодаря проекту «Забайкалье – наш дом» 3 учреждения:  Дома культуры с. Новый </w:t>
      </w:r>
      <w:proofErr w:type="spellStart"/>
      <w:r w:rsidRPr="002A7E76">
        <w:t>Олов</w:t>
      </w:r>
      <w:proofErr w:type="spellEnd"/>
      <w:r w:rsidRPr="002A7E76">
        <w:t xml:space="preserve">, и </w:t>
      </w:r>
      <w:proofErr w:type="spellStart"/>
      <w:r w:rsidRPr="002A7E76">
        <w:t>Новоильинск</w:t>
      </w:r>
      <w:proofErr w:type="spellEnd"/>
      <w:r w:rsidRPr="002A7E76">
        <w:t xml:space="preserve">, а также клуб с. </w:t>
      </w:r>
      <w:proofErr w:type="spellStart"/>
      <w:r w:rsidRPr="002A7E76">
        <w:t>Кадая</w:t>
      </w:r>
      <w:proofErr w:type="spellEnd"/>
      <w:r w:rsidRPr="002A7E76">
        <w:t xml:space="preserve"> получили музыкальные центры, МФУ и ноутбуки на общую сумму 300 тысяч рублей; МУК МКДЦ «Овация»  получили комплект </w:t>
      </w:r>
      <w:proofErr w:type="spellStart"/>
      <w:r w:rsidRPr="002A7E76">
        <w:t>звукоусилительной</w:t>
      </w:r>
      <w:proofErr w:type="spellEnd"/>
      <w:r w:rsidRPr="002A7E76">
        <w:t xml:space="preserve"> аппаратуры на сумму 200 тысяч рублей (Фонд развития Забайкальского края). Приобретены огнетушители на сумму 51600 рублей (финансирование из бюджета МР «Чернышевский район»).</w:t>
      </w:r>
    </w:p>
    <w:p w:rsidR="00525AA7" w:rsidRPr="002A7E76" w:rsidRDefault="00525AA7" w:rsidP="00525AA7">
      <w:pPr>
        <w:jc w:val="both"/>
      </w:pPr>
      <w:r w:rsidRPr="002A7E76">
        <w:tab/>
        <w:t xml:space="preserve">В целях обеспечения информационно-коммуникационной инфраструктурой  учреждений </w:t>
      </w:r>
      <w:proofErr w:type="spellStart"/>
      <w:r w:rsidRPr="002A7E76">
        <w:t>культурно-досуговой</w:t>
      </w:r>
      <w:proofErr w:type="spellEnd"/>
      <w:r w:rsidRPr="002A7E76">
        <w:t xml:space="preserve"> деятельности подключена к сети Интернет библиотека с. </w:t>
      </w:r>
      <w:proofErr w:type="gramStart"/>
      <w:r w:rsidRPr="002A7E76">
        <w:t>Комсомольское</w:t>
      </w:r>
      <w:proofErr w:type="gramEnd"/>
      <w:r w:rsidRPr="002A7E76">
        <w:t xml:space="preserve"> в 2019 году. В 2020 г. предусмотрено подключение к Интернету МЦБ п. Чернышевск. В 2019 году </w:t>
      </w:r>
      <w:proofErr w:type="gramStart"/>
      <w:r w:rsidRPr="002A7E76">
        <w:t>для</w:t>
      </w:r>
      <w:proofErr w:type="gramEnd"/>
      <w:r w:rsidRPr="002A7E76">
        <w:t xml:space="preserve"> </w:t>
      </w:r>
      <w:proofErr w:type="gramStart"/>
      <w:r w:rsidRPr="002A7E76">
        <w:t>библиотеках</w:t>
      </w:r>
      <w:proofErr w:type="gramEnd"/>
      <w:r w:rsidRPr="002A7E76">
        <w:t xml:space="preserve"> района была оформлена подписка на периодические издания.</w:t>
      </w:r>
    </w:p>
    <w:p w:rsidR="00525AA7" w:rsidRPr="002A7E76" w:rsidRDefault="00525AA7" w:rsidP="00525AA7">
      <w:pPr>
        <w:jc w:val="both"/>
      </w:pPr>
      <w:r w:rsidRPr="002A7E76">
        <w:tab/>
        <w:t>Новой литературы в 2019 году  поступало в количестве 2327 экз.</w:t>
      </w:r>
    </w:p>
    <w:p w:rsidR="00525AA7" w:rsidRPr="002A7E76" w:rsidRDefault="00525AA7" w:rsidP="00525AA7">
      <w:pPr>
        <w:jc w:val="both"/>
      </w:pPr>
      <w:r w:rsidRPr="002A7E76">
        <w:tab/>
        <w:t xml:space="preserve">Выделенные </w:t>
      </w:r>
      <w:r w:rsidRPr="002A7E76">
        <w:rPr>
          <w:b/>
        </w:rPr>
        <w:t>средства на комплектование фондов</w:t>
      </w:r>
      <w:r w:rsidRPr="002A7E76">
        <w:t xml:space="preserve"> библиотек 81211,35 руб. (2018-417620,36 руб.), в том числе из федерального бюджета 6390 руб. (2018 – 11576 руб.); из бюджета муниципального района  68,67 руб. (2018-МР – 0), бюджеты поселений 0 руб.). </w:t>
      </w:r>
    </w:p>
    <w:p w:rsidR="00525AA7" w:rsidRPr="002A7E76" w:rsidRDefault="00525AA7" w:rsidP="00525AA7">
      <w:pPr>
        <w:jc w:val="both"/>
      </w:pPr>
      <w:r w:rsidRPr="002A7E76">
        <w:tab/>
      </w:r>
      <w:proofErr w:type="gramStart"/>
      <w:r w:rsidRPr="002A7E76">
        <w:t>Выделенные средства на подписку периодических изданий 137926,32 руб., в том числе за счет средств бюджета муниципального  района 70,0 тыс. руб. (2018 - 98934 руб.), бюджет городского  поселения «</w:t>
      </w:r>
      <w:proofErr w:type="spellStart"/>
      <w:r w:rsidRPr="002A7E76">
        <w:t>Чернышевское</w:t>
      </w:r>
      <w:proofErr w:type="spellEnd"/>
      <w:r w:rsidRPr="002A7E76">
        <w:t>»  67926,32  руб.).</w:t>
      </w:r>
      <w:proofErr w:type="gramEnd"/>
    </w:p>
    <w:p w:rsidR="00525AA7" w:rsidRPr="002A7E76" w:rsidRDefault="00525AA7" w:rsidP="00525AA7">
      <w:pPr>
        <w:jc w:val="both"/>
      </w:pPr>
      <w:r w:rsidRPr="002A7E76">
        <w:tab/>
        <w:t xml:space="preserve">В 2020 году в рамках Национального проекта «Культура» предусмотрен капитальный ремонт Дома культуры </w:t>
      </w:r>
      <w:proofErr w:type="gramStart"/>
      <w:r w:rsidRPr="002A7E76">
        <w:t>в</w:t>
      </w:r>
      <w:proofErr w:type="gramEnd"/>
      <w:r w:rsidRPr="002A7E76">
        <w:t xml:space="preserve"> с. </w:t>
      </w:r>
      <w:proofErr w:type="spellStart"/>
      <w:r w:rsidRPr="002A7E76">
        <w:t>Байгул</w:t>
      </w:r>
      <w:proofErr w:type="spellEnd"/>
      <w:r w:rsidRPr="002A7E76">
        <w:t>.</w:t>
      </w:r>
    </w:p>
    <w:p w:rsidR="00525AA7" w:rsidRPr="002A7E76" w:rsidRDefault="00525AA7" w:rsidP="00525AA7">
      <w:r w:rsidRPr="002A7E76">
        <w:tab/>
        <w:t>Также предусмотрены в течение 2020 года следующие мероприятия:</w:t>
      </w:r>
    </w:p>
    <w:p w:rsidR="00525AA7" w:rsidRPr="002A7E76" w:rsidRDefault="00525AA7" w:rsidP="00525AA7">
      <w:pPr>
        <w:jc w:val="both"/>
      </w:pPr>
      <w:r w:rsidRPr="002A7E76">
        <w:tab/>
        <w:t xml:space="preserve">- подключение к сети Интернет библиотеки </w:t>
      </w:r>
      <w:proofErr w:type="spellStart"/>
      <w:r w:rsidRPr="002A7E76">
        <w:t>пгт</w:t>
      </w:r>
      <w:proofErr w:type="gramStart"/>
      <w:r w:rsidRPr="002A7E76">
        <w:t>.А</w:t>
      </w:r>
      <w:proofErr w:type="gramEnd"/>
      <w:r w:rsidRPr="002A7E76">
        <w:t>ксеново-Зиловское</w:t>
      </w:r>
      <w:proofErr w:type="spellEnd"/>
      <w:r w:rsidRPr="002A7E76">
        <w:t xml:space="preserve"> с приобретением компьютерной техники (101,0 руб. ФБ);</w:t>
      </w:r>
    </w:p>
    <w:p w:rsidR="00525AA7" w:rsidRPr="002A7E76" w:rsidRDefault="00525AA7" w:rsidP="00525AA7">
      <w:pPr>
        <w:jc w:val="both"/>
      </w:pPr>
      <w:r w:rsidRPr="002A7E76">
        <w:tab/>
        <w:t>- комплектование, обновление книжного фонда библиотек;</w:t>
      </w:r>
    </w:p>
    <w:p w:rsidR="00525AA7" w:rsidRPr="002A7E76" w:rsidRDefault="00525AA7" w:rsidP="00525AA7">
      <w:pPr>
        <w:jc w:val="both"/>
      </w:pPr>
      <w:r w:rsidRPr="002A7E76">
        <w:tab/>
        <w:t>- оформление подписки на периодические издания для библиотек;</w:t>
      </w:r>
    </w:p>
    <w:p w:rsidR="00525AA7" w:rsidRPr="002A7E76" w:rsidRDefault="00525AA7" w:rsidP="00525AA7">
      <w:pPr>
        <w:jc w:val="both"/>
      </w:pPr>
      <w:r w:rsidRPr="002A7E76">
        <w:tab/>
        <w:t>- проведение ремонта в Центральной детской библиотеке (замена оконных блоков);</w:t>
      </w:r>
    </w:p>
    <w:p w:rsidR="00525AA7" w:rsidRPr="002A7E76" w:rsidRDefault="00525AA7" w:rsidP="00525AA7">
      <w:pPr>
        <w:jc w:val="both"/>
      </w:pPr>
      <w:r w:rsidRPr="002A7E76">
        <w:tab/>
        <w:t>- установка высокоскоростного Интернета  в МКДЦ «Овация»;</w:t>
      </w:r>
    </w:p>
    <w:p w:rsidR="00525AA7" w:rsidRPr="002A7E76" w:rsidRDefault="00525AA7" w:rsidP="00525AA7">
      <w:pPr>
        <w:jc w:val="both"/>
      </w:pPr>
      <w:r w:rsidRPr="002A7E76">
        <w:tab/>
        <w:t>- замена электропроводки и установка светодиодных ламп в МКДЦ «Овация»;</w:t>
      </w:r>
    </w:p>
    <w:p w:rsidR="00525AA7" w:rsidRPr="002A7E76" w:rsidRDefault="00525AA7" w:rsidP="00525AA7">
      <w:pPr>
        <w:jc w:val="both"/>
      </w:pPr>
      <w:r w:rsidRPr="002A7E76">
        <w:tab/>
        <w:t>-в рамках национального проекта «Культура» укрепление материально-технической базы Дома культуры с</w:t>
      </w:r>
      <w:proofErr w:type="gramStart"/>
      <w:r w:rsidRPr="002A7E76">
        <w:t>.К</w:t>
      </w:r>
      <w:proofErr w:type="gramEnd"/>
      <w:r w:rsidRPr="002A7E76">
        <w:t xml:space="preserve">омсомольское (приобретение </w:t>
      </w:r>
      <w:proofErr w:type="spellStart"/>
      <w:r w:rsidRPr="002A7E76">
        <w:t>звукоусилительной</w:t>
      </w:r>
      <w:proofErr w:type="spellEnd"/>
      <w:r w:rsidRPr="002A7E76">
        <w:t xml:space="preserve"> аппаратуры и светового оборудования);</w:t>
      </w:r>
    </w:p>
    <w:p w:rsidR="00525AA7" w:rsidRPr="002A7E76" w:rsidRDefault="00525AA7" w:rsidP="00525AA7">
      <w:pPr>
        <w:jc w:val="both"/>
      </w:pPr>
      <w:r w:rsidRPr="002A7E76">
        <w:tab/>
        <w:t>- приобретение костюмов для муниципального мужского хора (165,9 руб. РБ);</w:t>
      </w:r>
    </w:p>
    <w:p w:rsidR="00525AA7" w:rsidRPr="002A7E76" w:rsidRDefault="00525AA7" w:rsidP="00525AA7">
      <w:pPr>
        <w:jc w:val="both"/>
      </w:pPr>
      <w:r w:rsidRPr="002A7E76">
        <w:tab/>
        <w:t xml:space="preserve">- приобретение костюмов для квартета «Исток» МКДЦ «Овация» (100,0 руб. РБ) </w:t>
      </w:r>
    </w:p>
    <w:p w:rsidR="00525AA7" w:rsidRPr="002A7E76" w:rsidRDefault="00525AA7" w:rsidP="00525AA7">
      <w:pPr>
        <w:jc w:val="both"/>
      </w:pPr>
      <w:r w:rsidRPr="002A7E76">
        <w:tab/>
        <w:t>-приобретение звуковой аппаратуры для МКДЦ «Овация» (689,1 руб. РБ и собственные средства 46,016 руб.</w:t>
      </w:r>
      <w:proofErr w:type="gramStart"/>
      <w:r w:rsidRPr="002A7E76">
        <w:t xml:space="preserve"> )</w:t>
      </w:r>
      <w:proofErr w:type="gramEnd"/>
    </w:p>
    <w:p w:rsidR="00525AA7" w:rsidRPr="002A7E76" w:rsidRDefault="00525AA7" w:rsidP="00525AA7">
      <w:pPr>
        <w:jc w:val="both"/>
      </w:pPr>
      <w:r w:rsidRPr="002A7E76">
        <w:tab/>
        <w:t>- приобретение костюмов «</w:t>
      </w:r>
      <w:proofErr w:type="spellStart"/>
      <w:r w:rsidRPr="002A7E76">
        <w:t>Мажоретки</w:t>
      </w:r>
      <w:proofErr w:type="spellEnd"/>
      <w:r w:rsidRPr="002A7E76">
        <w:t>» (145,0руб. РБ).</w:t>
      </w:r>
    </w:p>
    <w:p w:rsidR="00525AA7" w:rsidRPr="002A7E76" w:rsidRDefault="00525AA7" w:rsidP="00525AA7">
      <w:pPr>
        <w:jc w:val="both"/>
        <w:rPr>
          <w:color w:val="000000"/>
        </w:rPr>
      </w:pPr>
      <w:r w:rsidRPr="002A7E76">
        <w:tab/>
        <w:t xml:space="preserve">В целях улучшения обеспеченностью учреждениями культуры проведены следующие мероприятия: направлены предложения в Министерство культуры Забайкальского края для включения в программу оснащения сельских и городских населенных пунктов с численностью населения менее 2 тыс. человек модульными домами культуры в </w:t>
      </w:r>
      <w:r w:rsidRPr="002A7E76">
        <w:rPr>
          <w:color w:val="000000"/>
        </w:rPr>
        <w:t xml:space="preserve">селах Новый </w:t>
      </w:r>
      <w:proofErr w:type="spellStart"/>
      <w:r w:rsidRPr="002A7E76">
        <w:rPr>
          <w:color w:val="000000"/>
        </w:rPr>
        <w:t>Олов</w:t>
      </w:r>
      <w:proofErr w:type="spellEnd"/>
      <w:r w:rsidRPr="002A7E76">
        <w:rPr>
          <w:color w:val="000000"/>
        </w:rPr>
        <w:t xml:space="preserve">,  </w:t>
      </w:r>
      <w:proofErr w:type="spellStart"/>
      <w:r w:rsidRPr="002A7E76">
        <w:rPr>
          <w:color w:val="000000"/>
        </w:rPr>
        <w:t>Урюм</w:t>
      </w:r>
      <w:proofErr w:type="spellEnd"/>
      <w:r w:rsidRPr="002A7E76">
        <w:rPr>
          <w:color w:val="000000"/>
        </w:rPr>
        <w:t xml:space="preserve">,  </w:t>
      </w:r>
      <w:proofErr w:type="spellStart"/>
      <w:r w:rsidRPr="002A7E76">
        <w:rPr>
          <w:color w:val="000000"/>
        </w:rPr>
        <w:t>Мильгидун</w:t>
      </w:r>
      <w:proofErr w:type="spellEnd"/>
      <w:r w:rsidRPr="002A7E76">
        <w:rPr>
          <w:color w:val="000000"/>
        </w:rPr>
        <w:t xml:space="preserve">, Бушулей,  </w:t>
      </w:r>
      <w:proofErr w:type="spellStart"/>
      <w:r w:rsidRPr="002A7E76">
        <w:rPr>
          <w:color w:val="000000"/>
        </w:rPr>
        <w:t>Икшица</w:t>
      </w:r>
      <w:proofErr w:type="spellEnd"/>
      <w:r w:rsidRPr="002A7E76">
        <w:rPr>
          <w:color w:val="000000"/>
        </w:rPr>
        <w:t xml:space="preserve">. Совместно с Министерством культуры Забайкальского края решается вопрос о строительстве Дома культуры в </w:t>
      </w:r>
      <w:proofErr w:type="spellStart"/>
      <w:r w:rsidRPr="002A7E76">
        <w:rPr>
          <w:color w:val="000000"/>
        </w:rPr>
        <w:t>пгт</w:t>
      </w:r>
      <w:proofErr w:type="spellEnd"/>
      <w:r w:rsidRPr="002A7E76">
        <w:rPr>
          <w:color w:val="000000"/>
        </w:rPr>
        <w:t xml:space="preserve">. Чернышевск (зарезервирован земельный участок). Обозначен вопрос о строительстве Дома культуры в </w:t>
      </w:r>
      <w:proofErr w:type="spellStart"/>
      <w:r w:rsidRPr="002A7E76">
        <w:rPr>
          <w:color w:val="000000"/>
        </w:rPr>
        <w:t>пгт</w:t>
      </w:r>
      <w:proofErr w:type="spellEnd"/>
      <w:r w:rsidRPr="002A7E76">
        <w:rPr>
          <w:color w:val="000000"/>
        </w:rPr>
        <w:t>. Аксеново-Зиловское.</w:t>
      </w:r>
    </w:p>
    <w:p w:rsidR="00525AA7" w:rsidRPr="002A7E76" w:rsidRDefault="00525AA7" w:rsidP="00525AA7">
      <w:pPr>
        <w:jc w:val="both"/>
        <w:rPr>
          <w:color w:val="000000"/>
        </w:rPr>
      </w:pPr>
      <w:r w:rsidRPr="002A7E76">
        <w:rPr>
          <w:color w:val="000000"/>
          <w:shd w:val="clear" w:color="auto" w:fill="FFFFFF"/>
        </w:rPr>
        <w:tab/>
      </w:r>
      <w:r w:rsidRPr="002A7E76">
        <w:rPr>
          <w:color w:val="000000"/>
        </w:rPr>
        <w:t xml:space="preserve">В план по реализации национального проекта «Культура» на конкурсный отбор в Министерство культуры Забайкальского края направлено предложение о создании модельной библиотеки площадью 195 кв. м. в </w:t>
      </w:r>
      <w:proofErr w:type="gramStart"/>
      <w:r w:rsidRPr="002A7E76">
        <w:rPr>
          <w:color w:val="000000"/>
        </w:rPr>
        <w:t>с</w:t>
      </w:r>
      <w:proofErr w:type="gramEnd"/>
      <w:r w:rsidRPr="002A7E76">
        <w:rPr>
          <w:color w:val="000000"/>
        </w:rPr>
        <w:t xml:space="preserve">. Старый </w:t>
      </w:r>
      <w:proofErr w:type="spellStart"/>
      <w:r w:rsidRPr="002A7E76">
        <w:rPr>
          <w:color w:val="000000"/>
        </w:rPr>
        <w:t>Олов</w:t>
      </w:r>
      <w:proofErr w:type="spellEnd"/>
      <w:r w:rsidRPr="002A7E76">
        <w:rPr>
          <w:color w:val="000000"/>
        </w:rPr>
        <w:t xml:space="preserve">. </w:t>
      </w:r>
    </w:p>
    <w:p w:rsidR="00525AA7" w:rsidRPr="002A7E76" w:rsidRDefault="00525AA7" w:rsidP="00525AA7">
      <w:pPr>
        <w:jc w:val="both"/>
      </w:pPr>
      <w:r w:rsidRPr="002A7E76">
        <w:tab/>
        <w:t xml:space="preserve">Подготовлены сметы, пройдена </w:t>
      </w:r>
      <w:proofErr w:type="spellStart"/>
      <w:r w:rsidRPr="002A7E76">
        <w:t>гос</w:t>
      </w:r>
      <w:proofErr w:type="spellEnd"/>
      <w:r w:rsidRPr="002A7E76">
        <w:t xml:space="preserve"> экспертиза на капитальный ремонт ДК </w:t>
      </w:r>
      <w:proofErr w:type="spellStart"/>
      <w:r w:rsidRPr="002A7E76">
        <w:t>пгт</w:t>
      </w:r>
      <w:proofErr w:type="spellEnd"/>
      <w:r w:rsidRPr="002A7E76">
        <w:t xml:space="preserve">. Букачача, ДК </w:t>
      </w:r>
      <w:proofErr w:type="spellStart"/>
      <w:r w:rsidRPr="002A7E76">
        <w:t>Новоильинск</w:t>
      </w:r>
      <w:proofErr w:type="spellEnd"/>
      <w:r w:rsidRPr="002A7E76">
        <w:t>, выполняются определенные действия по включению этих мероприятий в Национальный проект «Культура» на 2021 год.</w:t>
      </w:r>
    </w:p>
    <w:p w:rsidR="00525AA7" w:rsidRPr="002A7E76" w:rsidRDefault="00525AA7" w:rsidP="00525AA7">
      <w:pPr>
        <w:jc w:val="both"/>
        <w:rPr>
          <w:b/>
        </w:rPr>
      </w:pPr>
      <w:r w:rsidRPr="002A7E76">
        <w:rPr>
          <w:b/>
        </w:rPr>
        <w:tab/>
        <w:t>Основными и направлениями в работе отрасли культуры в 2020 году станут:</w:t>
      </w:r>
    </w:p>
    <w:p w:rsidR="00525AA7" w:rsidRPr="002A7E76" w:rsidRDefault="00525AA7" w:rsidP="00525AA7">
      <w:pPr>
        <w:jc w:val="both"/>
      </w:pPr>
      <w:r w:rsidRPr="002A7E76">
        <w:tab/>
        <w:t>Проведение ремонтных работ в учреждениях культуры.</w:t>
      </w:r>
    </w:p>
    <w:p w:rsidR="00525AA7" w:rsidRPr="002A7E76" w:rsidRDefault="00525AA7" w:rsidP="00525AA7">
      <w:pPr>
        <w:jc w:val="both"/>
      </w:pPr>
      <w:r w:rsidRPr="002A7E76">
        <w:tab/>
        <w:t>Укрепление материально технической базы учреждений культуры.</w:t>
      </w:r>
    </w:p>
    <w:p w:rsidR="00525AA7" w:rsidRPr="002A7E76" w:rsidRDefault="00525AA7" w:rsidP="00525AA7">
      <w:pPr>
        <w:jc w:val="both"/>
      </w:pPr>
      <w:r w:rsidRPr="002A7E76">
        <w:tab/>
        <w:t>Обучение, переподготовка и повышение квалификации специалистов отрасли.</w:t>
      </w:r>
    </w:p>
    <w:p w:rsidR="00525AA7" w:rsidRPr="002A7E76" w:rsidRDefault="00525AA7" w:rsidP="00525AA7">
      <w:pPr>
        <w:jc w:val="both"/>
      </w:pPr>
      <w:r w:rsidRPr="002A7E76">
        <w:tab/>
        <w:t>Проведение ежегодных традиционных фестивалей и конкурсов на высоком профессиональном уровне.</w:t>
      </w:r>
    </w:p>
    <w:p w:rsidR="00525AA7" w:rsidRPr="002A7E76" w:rsidRDefault="00525AA7" w:rsidP="00525AA7">
      <w:pPr>
        <w:jc w:val="both"/>
      </w:pPr>
    </w:p>
    <w:p w:rsidR="00525AA7" w:rsidRPr="002A7E76" w:rsidRDefault="00525AA7" w:rsidP="00525AA7">
      <w:pPr>
        <w:jc w:val="both"/>
      </w:pPr>
      <w:r w:rsidRPr="002A7E76">
        <w:lastRenderedPageBreak/>
        <w:tab/>
        <w:t xml:space="preserve">В </w:t>
      </w:r>
      <w:r w:rsidRPr="002A7E76">
        <w:rPr>
          <w:b/>
        </w:rPr>
        <w:t>сфере спорта</w:t>
      </w:r>
      <w:r w:rsidRPr="002A7E76">
        <w:t xml:space="preserve"> в рамках плана социального развития центров экономического роста Забайкальского края планируется строительство </w:t>
      </w:r>
      <w:proofErr w:type="spellStart"/>
      <w:proofErr w:type="gramStart"/>
      <w:r w:rsidRPr="002A7E76">
        <w:t>физкультурно</w:t>
      </w:r>
      <w:proofErr w:type="spellEnd"/>
      <w:r w:rsidRPr="002A7E76">
        <w:t xml:space="preserve"> – оздоровительного</w:t>
      </w:r>
      <w:proofErr w:type="gramEnd"/>
      <w:r w:rsidRPr="002A7E76">
        <w:t xml:space="preserve"> комплекса  в </w:t>
      </w:r>
      <w:proofErr w:type="spellStart"/>
      <w:r w:rsidRPr="002A7E76">
        <w:t>пгт</w:t>
      </w:r>
      <w:proofErr w:type="spellEnd"/>
      <w:r w:rsidRPr="002A7E76">
        <w:t xml:space="preserve">. Чернышевск  площадью 650 кв. м. В 2019 г. </w:t>
      </w:r>
      <w:proofErr w:type="gramStart"/>
      <w:r w:rsidRPr="002A7E76">
        <w:t>–р</w:t>
      </w:r>
      <w:proofErr w:type="gramEnd"/>
      <w:r w:rsidRPr="002A7E76">
        <w:t xml:space="preserve">азработана проектно-сметная документация </w:t>
      </w:r>
      <w:proofErr w:type="spellStart"/>
      <w:r w:rsidRPr="002A7E76">
        <w:t>Минспортом</w:t>
      </w:r>
      <w:proofErr w:type="spellEnd"/>
      <w:r w:rsidRPr="002A7E76">
        <w:t xml:space="preserve"> Забайкальского края, объем финансирования на ПСД 5,3 млн.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начато строительство физкультурно-оздоровительного комплекса открытого типа в </w:t>
      </w:r>
      <w:proofErr w:type="spellStart"/>
      <w:r w:rsidRPr="002A7E76">
        <w:rPr>
          <w:rFonts w:cs="Times New Roman"/>
          <w:sz w:val="24"/>
          <w:szCs w:val="24"/>
        </w:rPr>
        <w:t>пгт</w:t>
      </w:r>
      <w:proofErr w:type="spellEnd"/>
      <w:r w:rsidRPr="002A7E76">
        <w:rPr>
          <w:rFonts w:cs="Times New Roman"/>
          <w:sz w:val="24"/>
          <w:szCs w:val="24"/>
        </w:rPr>
        <w:t xml:space="preserve">. Чернышевск, окончание строительства перенесено на 2020 год.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-построены универсальные спортивные площадки с искусственным покрытием в с. Комсомольское, с. </w:t>
      </w:r>
      <w:proofErr w:type="spellStart"/>
      <w:r w:rsidRPr="002A7E76">
        <w:rPr>
          <w:rFonts w:cs="Times New Roman"/>
          <w:sz w:val="24"/>
          <w:szCs w:val="24"/>
        </w:rPr>
        <w:t>Утан</w:t>
      </w:r>
      <w:proofErr w:type="spellEnd"/>
      <w:r w:rsidRPr="002A7E76">
        <w:rPr>
          <w:rFonts w:cs="Times New Roman"/>
          <w:sz w:val="24"/>
          <w:szCs w:val="24"/>
        </w:rPr>
        <w:t xml:space="preserve">, </w:t>
      </w:r>
      <w:proofErr w:type="spellStart"/>
      <w:r w:rsidRPr="002A7E76">
        <w:rPr>
          <w:rFonts w:cs="Times New Roman"/>
          <w:sz w:val="24"/>
          <w:szCs w:val="24"/>
        </w:rPr>
        <w:t>с</w:t>
      </w:r>
      <w:proofErr w:type="gramStart"/>
      <w:r w:rsidRPr="002A7E76">
        <w:rPr>
          <w:rFonts w:cs="Times New Roman"/>
          <w:sz w:val="24"/>
          <w:szCs w:val="24"/>
        </w:rPr>
        <w:t>.Б</w:t>
      </w:r>
      <w:proofErr w:type="gramEnd"/>
      <w:r w:rsidRPr="002A7E76">
        <w:rPr>
          <w:rFonts w:cs="Times New Roman"/>
          <w:sz w:val="24"/>
          <w:szCs w:val="24"/>
        </w:rPr>
        <w:t>айгул</w:t>
      </w:r>
      <w:proofErr w:type="spellEnd"/>
      <w:r w:rsidRPr="002A7E76">
        <w:rPr>
          <w:rFonts w:cs="Times New Roman"/>
          <w:sz w:val="24"/>
          <w:szCs w:val="24"/>
        </w:rPr>
        <w:t xml:space="preserve">.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w:t>
      </w:r>
      <w:proofErr w:type="gramStart"/>
      <w:r w:rsidRPr="002A7E76">
        <w:rPr>
          <w:rFonts w:cs="Times New Roman"/>
          <w:sz w:val="24"/>
          <w:szCs w:val="24"/>
        </w:rPr>
        <w:t>установлены</w:t>
      </w:r>
      <w:proofErr w:type="gramEnd"/>
      <w:r w:rsidRPr="002A7E76">
        <w:rPr>
          <w:rFonts w:cs="Times New Roman"/>
          <w:sz w:val="24"/>
          <w:szCs w:val="24"/>
        </w:rPr>
        <w:t xml:space="preserve"> 3 уличных тренажёрных комплексов с покрытием в с. Комсомольское, с. </w:t>
      </w:r>
      <w:proofErr w:type="spellStart"/>
      <w:r w:rsidRPr="002A7E76">
        <w:rPr>
          <w:rFonts w:cs="Times New Roman"/>
          <w:sz w:val="24"/>
          <w:szCs w:val="24"/>
        </w:rPr>
        <w:t>Утан</w:t>
      </w:r>
      <w:proofErr w:type="spellEnd"/>
      <w:r w:rsidRPr="002A7E76">
        <w:rPr>
          <w:rFonts w:cs="Times New Roman"/>
          <w:sz w:val="24"/>
          <w:szCs w:val="24"/>
        </w:rPr>
        <w:t xml:space="preserve">, </w:t>
      </w:r>
      <w:proofErr w:type="spellStart"/>
      <w:r w:rsidRPr="002A7E76">
        <w:rPr>
          <w:rFonts w:cs="Times New Roman"/>
          <w:sz w:val="24"/>
          <w:szCs w:val="24"/>
        </w:rPr>
        <w:t>пгт</w:t>
      </w:r>
      <w:proofErr w:type="spellEnd"/>
      <w:r w:rsidRPr="002A7E76">
        <w:rPr>
          <w:rFonts w:cs="Times New Roman"/>
          <w:sz w:val="24"/>
          <w:szCs w:val="24"/>
        </w:rPr>
        <w:t>. Чернышевск.</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установлены 2 хоккейные коробки  в </w:t>
      </w:r>
      <w:proofErr w:type="spellStart"/>
      <w:r w:rsidRPr="002A7E76">
        <w:rPr>
          <w:rFonts w:cs="Times New Roman"/>
          <w:sz w:val="24"/>
          <w:szCs w:val="24"/>
        </w:rPr>
        <w:t>пгт</w:t>
      </w:r>
      <w:proofErr w:type="spellEnd"/>
      <w:r w:rsidRPr="002A7E76">
        <w:rPr>
          <w:rFonts w:cs="Times New Roman"/>
          <w:sz w:val="24"/>
          <w:szCs w:val="24"/>
        </w:rPr>
        <w:t xml:space="preserve">. </w:t>
      </w:r>
      <w:proofErr w:type="spellStart"/>
      <w:r w:rsidRPr="002A7E76">
        <w:rPr>
          <w:rFonts w:cs="Times New Roman"/>
          <w:sz w:val="24"/>
          <w:szCs w:val="24"/>
        </w:rPr>
        <w:t>А-Зиловское</w:t>
      </w:r>
      <w:proofErr w:type="spellEnd"/>
      <w:r w:rsidRPr="002A7E76">
        <w:rPr>
          <w:rFonts w:cs="Times New Roman"/>
          <w:sz w:val="24"/>
          <w:szCs w:val="24"/>
        </w:rPr>
        <w:t xml:space="preserve"> и </w:t>
      </w:r>
      <w:proofErr w:type="spellStart"/>
      <w:r w:rsidRPr="002A7E76">
        <w:rPr>
          <w:rFonts w:cs="Times New Roman"/>
          <w:sz w:val="24"/>
          <w:szCs w:val="24"/>
        </w:rPr>
        <w:t>пгт</w:t>
      </w:r>
      <w:proofErr w:type="spellEnd"/>
      <w:r w:rsidRPr="002A7E76">
        <w:rPr>
          <w:rFonts w:cs="Times New Roman"/>
          <w:sz w:val="24"/>
          <w:szCs w:val="24"/>
        </w:rPr>
        <w:t xml:space="preserve">. Букачача. </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w:t>
      </w:r>
      <w:proofErr w:type="gramStart"/>
      <w:r w:rsidRPr="002A7E76">
        <w:rPr>
          <w:rFonts w:cs="Times New Roman"/>
          <w:sz w:val="24"/>
          <w:szCs w:val="24"/>
        </w:rPr>
        <w:t>у</w:t>
      </w:r>
      <w:proofErr w:type="gramEnd"/>
      <w:r w:rsidRPr="002A7E76">
        <w:rPr>
          <w:rFonts w:cs="Times New Roman"/>
          <w:sz w:val="24"/>
          <w:szCs w:val="24"/>
        </w:rPr>
        <w:t xml:space="preserve">становлено  4 спортивных комплекса </w:t>
      </w:r>
      <w:proofErr w:type="spellStart"/>
      <w:r w:rsidRPr="002A7E76">
        <w:rPr>
          <w:rFonts w:cs="Times New Roman"/>
          <w:sz w:val="24"/>
          <w:szCs w:val="24"/>
        </w:rPr>
        <w:t>воркаут</w:t>
      </w:r>
      <w:proofErr w:type="spellEnd"/>
      <w:r w:rsidRPr="002A7E76">
        <w:rPr>
          <w:rFonts w:cs="Times New Roman"/>
          <w:sz w:val="24"/>
          <w:szCs w:val="24"/>
        </w:rPr>
        <w:t xml:space="preserve"> в </w:t>
      </w:r>
      <w:proofErr w:type="spellStart"/>
      <w:r w:rsidRPr="002A7E76">
        <w:rPr>
          <w:rFonts w:cs="Times New Roman"/>
          <w:sz w:val="24"/>
          <w:szCs w:val="24"/>
        </w:rPr>
        <w:t>пгт</w:t>
      </w:r>
      <w:proofErr w:type="spellEnd"/>
      <w:r w:rsidRPr="002A7E76">
        <w:rPr>
          <w:rFonts w:cs="Times New Roman"/>
          <w:sz w:val="24"/>
          <w:szCs w:val="24"/>
        </w:rPr>
        <w:t xml:space="preserve">. </w:t>
      </w:r>
      <w:proofErr w:type="spellStart"/>
      <w:r w:rsidRPr="002A7E76">
        <w:rPr>
          <w:rFonts w:cs="Times New Roman"/>
          <w:sz w:val="24"/>
          <w:szCs w:val="24"/>
        </w:rPr>
        <w:t>Жирекен</w:t>
      </w:r>
      <w:proofErr w:type="spellEnd"/>
      <w:r w:rsidRPr="002A7E76">
        <w:rPr>
          <w:rFonts w:cs="Times New Roman"/>
          <w:sz w:val="24"/>
          <w:szCs w:val="24"/>
        </w:rPr>
        <w:t xml:space="preserve">, с. </w:t>
      </w:r>
      <w:proofErr w:type="spellStart"/>
      <w:r w:rsidRPr="002A7E76">
        <w:rPr>
          <w:rFonts w:cs="Times New Roman"/>
          <w:sz w:val="24"/>
          <w:szCs w:val="24"/>
        </w:rPr>
        <w:t>Урюм</w:t>
      </w:r>
      <w:proofErr w:type="spellEnd"/>
      <w:r w:rsidRPr="002A7E76">
        <w:rPr>
          <w:rFonts w:cs="Times New Roman"/>
          <w:sz w:val="24"/>
          <w:szCs w:val="24"/>
        </w:rPr>
        <w:t xml:space="preserve"> и </w:t>
      </w:r>
      <w:proofErr w:type="spellStart"/>
      <w:r w:rsidRPr="002A7E76">
        <w:rPr>
          <w:rFonts w:cs="Times New Roman"/>
          <w:sz w:val="24"/>
          <w:szCs w:val="24"/>
        </w:rPr>
        <w:t>пгт</w:t>
      </w:r>
      <w:proofErr w:type="spellEnd"/>
      <w:r w:rsidRPr="002A7E76">
        <w:rPr>
          <w:rFonts w:cs="Times New Roman"/>
          <w:sz w:val="24"/>
          <w:szCs w:val="24"/>
        </w:rPr>
        <w:t>. Чернышевск;</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Финансовое обеспечение из всех видов источников составило: 14128,5. руб. в т</w:t>
      </w:r>
      <w:proofErr w:type="gramStart"/>
      <w:r w:rsidRPr="002A7E76">
        <w:rPr>
          <w:rFonts w:cs="Times New Roman"/>
          <w:sz w:val="24"/>
          <w:szCs w:val="24"/>
        </w:rPr>
        <w:t>.ч</w:t>
      </w:r>
      <w:proofErr w:type="gramEnd"/>
      <w:r w:rsidRPr="002A7E76">
        <w:rPr>
          <w:rFonts w:cs="Times New Roman"/>
          <w:sz w:val="24"/>
          <w:szCs w:val="24"/>
        </w:rPr>
        <w:t xml:space="preserve"> из внебюджетных источников 841,1 тыс. руб. (2018г-15750,7 тыс. руб.,2017г. –20571,3 тыс. руб.), в том числе на проведение:</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спортивных мероприятий 430,2 тыс. руб. (2018г-430,2 тыс. руб., 2017г. –461,8тыс.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приобретение спортивного инвентаря 489,1 тыс. руб. (2018г-489,1 тыс. руб., 2017г. –201,1тыс.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заработная плата работников физической культуры и спорта – 10736,4 тыс. руб. (2018г-ФОТ 12519,4 тыс.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содержание спортсооружений 2472,8 тыс. руб. (2018г-1004,2 тыс. руб., 2017г. –4094,5тыс. руб.);</w:t>
      </w:r>
    </w:p>
    <w:p w:rsidR="00525AA7" w:rsidRPr="002A7E76" w:rsidRDefault="00525AA7" w:rsidP="00525AA7">
      <w:pPr>
        <w:pStyle w:val="13"/>
        <w:ind w:firstLine="709"/>
        <w:jc w:val="both"/>
        <w:rPr>
          <w:rFonts w:cs="Times New Roman"/>
          <w:sz w:val="24"/>
          <w:szCs w:val="24"/>
        </w:rPr>
      </w:pPr>
      <w:r w:rsidRPr="002A7E76">
        <w:rPr>
          <w:rFonts w:cs="Times New Roman"/>
          <w:sz w:val="24"/>
          <w:szCs w:val="24"/>
        </w:rPr>
        <w:t xml:space="preserve"> - Инвестиции на реконструкцию и строительство спортивных сооружений -1282 тыс. руб.</w:t>
      </w:r>
    </w:p>
    <w:p w:rsidR="00525AA7" w:rsidRPr="002A7E76" w:rsidRDefault="00525AA7" w:rsidP="00525AA7">
      <w:pPr>
        <w:pStyle w:val="31"/>
        <w:spacing w:after="0"/>
        <w:ind w:left="0" w:firstLine="567"/>
        <w:jc w:val="both"/>
        <w:rPr>
          <w:sz w:val="24"/>
          <w:szCs w:val="24"/>
        </w:rPr>
      </w:pPr>
      <w:r w:rsidRPr="002A7E76">
        <w:rPr>
          <w:b/>
          <w:sz w:val="24"/>
          <w:szCs w:val="24"/>
        </w:rPr>
        <w:t xml:space="preserve">Одно из основных направлений по спорту: </w:t>
      </w:r>
      <w:r w:rsidRPr="002A7E76">
        <w:rPr>
          <w:sz w:val="24"/>
          <w:szCs w:val="24"/>
        </w:rPr>
        <w:t>увеличение числа лиц, занимающихся спортом, создание условий для этого.</w:t>
      </w:r>
    </w:p>
    <w:p w:rsidR="00525AA7" w:rsidRPr="002A7E76" w:rsidRDefault="00525AA7" w:rsidP="00525AA7">
      <w:pPr>
        <w:ind w:firstLine="709"/>
        <w:jc w:val="both"/>
        <w:rPr>
          <w:highlight w:val="yellow"/>
        </w:rPr>
      </w:pPr>
    </w:p>
    <w:p w:rsidR="00525AA7" w:rsidRPr="002A7E76" w:rsidRDefault="00525AA7" w:rsidP="00525AA7">
      <w:pPr>
        <w:ind w:firstLine="709"/>
        <w:jc w:val="both"/>
      </w:pPr>
      <w:r w:rsidRPr="002A7E76">
        <w:t xml:space="preserve">Руководствуясь Федеральным </w:t>
      </w:r>
      <w:proofErr w:type="gramStart"/>
      <w:r w:rsidRPr="002A7E76">
        <w:t>законодательством</w:t>
      </w:r>
      <w:proofErr w:type="gramEnd"/>
      <w:r w:rsidRPr="002A7E76">
        <w:t xml:space="preserve"> администрация муниципального района принимала непосредственное участие в профилактике </w:t>
      </w:r>
      <w:r w:rsidRPr="002A7E76">
        <w:rPr>
          <w:b/>
        </w:rPr>
        <w:t>терроризма и экстремизма</w:t>
      </w:r>
      <w:r w:rsidRPr="002A7E76">
        <w:t xml:space="preserve">. </w:t>
      </w:r>
    </w:p>
    <w:p w:rsidR="00525AA7" w:rsidRPr="002A7E76" w:rsidRDefault="00525AA7" w:rsidP="00525AA7">
      <w:pPr>
        <w:jc w:val="both"/>
      </w:pPr>
      <w:r w:rsidRPr="002A7E76">
        <w:tab/>
        <w:t>В 2019 году проведено 6 заседания антитеррористической комиссии.</w:t>
      </w:r>
    </w:p>
    <w:p w:rsidR="00525AA7" w:rsidRPr="002A7E76" w:rsidRDefault="00525AA7" w:rsidP="00525AA7">
      <w:pPr>
        <w:jc w:val="both"/>
      </w:pPr>
      <w:r w:rsidRPr="002A7E76">
        <w:t>Проведены профилактические мероприятия по учебным заведениям муниципального района. За  2019 год на муниципальном уровне принят один   нормативно правовой акт антитеррористической  направленности: постановление администрации от 22.08.2019 года № 438  «Об обеспечении безопасности образовательных  учреждений  муниципального района «Чернышевский район»  в период проведения Дня знаний».</w:t>
      </w:r>
    </w:p>
    <w:p w:rsidR="00525AA7" w:rsidRPr="002A7E76" w:rsidRDefault="00525AA7" w:rsidP="00525AA7">
      <w:pPr>
        <w:jc w:val="both"/>
      </w:pPr>
      <w:r w:rsidRPr="002A7E76">
        <w:tab/>
        <w:t>В течение года на территории района состоялось около 20  публичных мероприятий. Перед проведением крупных публичных мероприятий  проводились совещания по вопросам обеспечения безопасности, уточнялись планы взаимодействия. В места проведения массовых мероприятий привлекались сотрудники правоохранительных органов.</w:t>
      </w:r>
    </w:p>
    <w:p w:rsidR="00525AA7" w:rsidRPr="002A7E76" w:rsidRDefault="00525AA7" w:rsidP="00525AA7">
      <w:pPr>
        <w:jc w:val="both"/>
      </w:pPr>
      <w:r w:rsidRPr="002A7E76">
        <w:tab/>
        <w:t xml:space="preserve">Профилактическая работа проводится учреждениями культуры, образования, комиссией по делам несовершеннолетних. </w:t>
      </w:r>
      <w:proofErr w:type="gramStart"/>
      <w:r w:rsidRPr="002A7E76">
        <w:t>Проводятся инструктажи, уроки информационной грамотности, уроки безопасности, общешкольные линейки, уроки мужества,  различные конкурсы, презентации, акции, митинги-концерты, беседы, выставки.</w:t>
      </w:r>
      <w:proofErr w:type="gramEnd"/>
    </w:p>
    <w:p w:rsidR="00525AA7" w:rsidRPr="002A7E76" w:rsidRDefault="00525AA7" w:rsidP="00525AA7">
      <w:pPr>
        <w:jc w:val="both"/>
      </w:pPr>
      <w:r w:rsidRPr="002A7E76">
        <w:tab/>
        <w:t>На территории муниципального района «Чернышевский район» проявлений терроризма и экстремизма, преступлений террористической направленности  в течение 2019 года не выявлено.</w:t>
      </w:r>
    </w:p>
    <w:p w:rsidR="00525AA7" w:rsidRPr="002A7E76" w:rsidRDefault="00525AA7" w:rsidP="00525AA7">
      <w:pPr>
        <w:jc w:val="both"/>
      </w:pP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Содержание в готовности системы управления </w:t>
      </w:r>
      <w:r w:rsidRPr="00525AA7">
        <w:rPr>
          <w:b/>
          <w:bCs/>
          <w:sz w:val="24"/>
          <w:szCs w:val="24"/>
        </w:rPr>
        <w:t>гражданской обороной</w:t>
      </w:r>
      <w:r w:rsidRPr="00525AA7">
        <w:rPr>
          <w:sz w:val="24"/>
          <w:szCs w:val="24"/>
        </w:rPr>
        <w:t> является приоритетной задачей для администрации муниципального района.</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В течение 2019 года велась работа по совершенствованию муниципального правового регулирования вопросов в сфере гражданской обороны и чрезвычайным ситуациям (далее ГОЧС) - принято 12 муниципальных правовых актов в данной сфере деятельности.</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lastRenderedPageBreak/>
        <w:t xml:space="preserve">Совершенствовались формы и методы работы ЕДДС района, </w:t>
      </w:r>
      <w:proofErr w:type="gramStart"/>
      <w:r w:rsidRPr="00525AA7">
        <w:rPr>
          <w:sz w:val="24"/>
          <w:szCs w:val="24"/>
        </w:rPr>
        <w:t>во</w:t>
      </w:r>
      <w:proofErr w:type="gramEnd"/>
      <w:r w:rsidRPr="00525AA7">
        <w:rPr>
          <w:sz w:val="24"/>
          <w:szCs w:val="24"/>
        </w:rPr>
        <w:t xml:space="preserve"> исполнения Указа Президента РФ штат ЕДДС укомплектован операторами дежурно-диспетчерской службы системы – 112,  в целях обучения и закрепления навыков проведено 6 тренировок.</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В 2019 году проведено 11 заседаний комиссии по предупреждению и ликвидации чрезвычайных ситуаций и обеспечению пожарной безопасности муниципального района.</w:t>
      </w:r>
    </w:p>
    <w:p w:rsidR="00525AA7" w:rsidRPr="00525AA7" w:rsidRDefault="00525AA7" w:rsidP="00525AA7">
      <w:pPr>
        <w:pStyle w:val="13"/>
        <w:ind w:firstLine="709"/>
        <w:jc w:val="both"/>
        <w:rPr>
          <w:sz w:val="24"/>
          <w:szCs w:val="24"/>
        </w:rPr>
      </w:pPr>
      <w:r>
        <w:rPr>
          <w:sz w:val="24"/>
          <w:szCs w:val="24"/>
        </w:rPr>
        <w:t>В</w:t>
      </w:r>
      <w:r w:rsidRPr="00525AA7">
        <w:rPr>
          <w:sz w:val="24"/>
          <w:szCs w:val="24"/>
        </w:rPr>
        <w:t xml:space="preserve"> 2019 году на территории муниципального района режим «Чрезвычайная ситуация»  не вводился.         </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В рамках антитеррористической защищенности объектов в 2019 году введены дополнительные меры безопасности в муниципальных образовательных учреждениях, учреждениях культуры и спортивных объектах: оснащение системами видеонаблюдения и кнопками тревожной сигнализации с выводом на ПЦО УМВД. Перед началом учебного года были проверены все средние общеобразовательные школы района на предмет обнаружения ВОП с составлением актов, в сентябре проведены уроки безопасности. Оформлено 3 паспорта безопасности торговых объектов.</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 xml:space="preserve">В целях подготовки к пожароопасному периоду и стабилизации </w:t>
      </w:r>
      <w:proofErr w:type="spellStart"/>
      <w:r w:rsidRPr="00525AA7">
        <w:rPr>
          <w:sz w:val="24"/>
          <w:szCs w:val="24"/>
        </w:rPr>
        <w:t>лесопожарной</w:t>
      </w:r>
      <w:proofErr w:type="spellEnd"/>
      <w:r w:rsidRPr="00525AA7">
        <w:rPr>
          <w:sz w:val="24"/>
          <w:szCs w:val="24"/>
        </w:rPr>
        <w:t xml:space="preserve"> обстановки в течение пожароопасного периода приняты муниципальные правовые акты. На территории района ввиду осложнения </w:t>
      </w:r>
      <w:proofErr w:type="spellStart"/>
      <w:r w:rsidRPr="00525AA7">
        <w:rPr>
          <w:sz w:val="24"/>
          <w:szCs w:val="24"/>
        </w:rPr>
        <w:t>лесопожарной</w:t>
      </w:r>
      <w:proofErr w:type="spellEnd"/>
      <w:r w:rsidRPr="00525AA7">
        <w:rPr>
          <w:sz w:val="24"/>
          <w:szCs w:val="24"/>
        </w:rPr>
        <w:t xml:space="preserve"> обстановки вводился особый противопожарный режим. С целью контроля </w:t>
      </w:r>
      <w:proofErr w:type="spellStart"/>
      <w:r w:rsidRPr="00525AA7">
        <w:rPr>
          <w:sz w:val="24"/>
          <w:szCs w:val="24"/>
        </w:rPr>
        <w:t>лесопожарной</w:t>
      </w:r>
      <w:proofErr w:type="spellEnd"/>
      <w:r w:rsidRPr="00525AA7">
        <w:rPr>
          <w:sz w:val="24"/>
          <w:szCs w:val="24"/>
        </w:rPr>
        <w:t xml:space="preserve"> обстановки работали патрульно-контрольные, патрульно-маневренные и оперативные группы.</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Состоялось 3 заседания КЧС ПБ (Комиссия по чрезвычайным ситуациям и обеспечению пожарной безопасности) района по вопросам подготовки котельных к отопительному сезону, обеспечению топливом.</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 xml:space="preserve">По состоянию на 31 декабря 2019 года на территории района зарегистрировано 41 бытовой пожар, 20 лесных и 8 степных </w:t>
      </w:r>
      <w:proofErr w:type="gramStart"/>
      <w:r w:rsidRPr="00525AA7">
        <w:rPr>
          <w:sz w:val="24"/>
          <w:szCs w:val="24"/>
        </w:rPr>
        <w:t>пожаров</w:t>
      </w:r>
      <w:proofErr w:type="gramEnd"/>
      <w:r w:rsidRPr="00525AA7">
        <w:rPr>
          <w:sz w:val="24"/>
          <w:szCs w:val="24"/>
        </w:rPr>
        <w:t xml:space="preserve"> в результате которых погибло 1 человек.</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Основными причинами пожаров являются; нарушение требований пожарной безопасности при эксплуатации и монтаже электрооборудования – 20; нарушение правил устройства и эксплуатации печей и теплогенерирующих агрегатов и установок – 26.</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В течение года осуществлялись мероприятия по обеспечению безопасности людей на водных объектах, охране  жизни и здоровья. По данным вопросам принят 1 муниципальный правовой акт.</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За  2019 год на водоемах района  утонуло  2  человека, в том числе один ребенок.</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Основные значимые мероприятия, планируемые к реализации в 2020 году:</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 проведение мероприятий по поддержанию органов управления, сил оперативного реагирования, сил гражданской обороны в готовности, адекватной рискам, присущим чрезвычайным ситуациям на территории района;</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 создание и содержание материальных ресурсов для ликвидации чрезвычайных ситуаций;</w:t>
      </w:r>
    </w:p>
    <w:p w:rsidR="00525AA7" w:rsidRPr="00525AA7" w:rsidRDefault="00525AA7" w:rsidP="00525AA7">
      <w:pPr>
        <w:pStyle w:val="13"/>
        <w:ind w:firstLine="709"/>
        <w:jc w:val="both"/>
        <w:rPr>
          <w:rFonts w:ascii="Arial" w:hAnsi="Arial" w:cs="Arial"/>
          <w:color w:val="333333"/>
          <w:sz w:val="24"/>
          <w:szCs w:val="24"/>
        </w:rPr>
      </w:pPr>
      <w:r w:rsidRPr="00525AA7">
        <w:rPr>
          <w:sz w:val="24"/>
          <w:szCs w:val="24"/>
        </w:rPr>
        <w:t>- проведение мероприятий направленных на максимально возможное уменьшение риска при возникновении чрезвычайных ситуаций.</w:t>
      </w:r>
    </w:p>
    <w:p w:rsidR="00525AA7" w:rsidRPr="00525AA7" w:rsidRDefault="00525AA7" w:rsidP="00525AA7">
      <w:pPr>
        <w:pStyle w:val="13"/>
        <w:ind w:firstLine="709"/>
        <w:rPr>
          <w:sz w:val="24"/>
          <w:szCs w:val="24"/>
        </w:rPr>
      </w:pPr>
    </w:p>
    <w:p w:rsidR="00525AA7" w:rsidRPr="002A7E76" w:rsidRDefault="00525AA7" w:rsidP="00525AA7">
      <w:pPr>
        <w:pStyle w:val="af8"/>
        <w:widowControl w:val="0"/>
        <w:ind w:firstLine="709"/>
        <w:jc w:val="both"/>
        <w:rPr>
          <w:rFonts w:ascii="Times New Roman" w:hAnsi="Times New Roman"/>
          <w:sz w:val="24"/>
          <w:szCs w:val="24"/>
        </w:rPr>
      </w:pPr>
      <w:proofErr w:type="gramStart"/>
      <w:r w:rsidRPr="002A7E76">
        <w:rPr>
          <w:rFonts w:ascii="Times New Roman" w:hAnsi="Times New Roman"/>
          <w:b/>
          <w:sz w:val="24"/>
          <w:szCs w:val="24"/>
        </w:rPr>
        <w:t>Организация охраны общественного порядка</w:t>
      </w:r>
      <w:r w:rsidRPr="002A7E76">
        <w:rPr>
          <w:rFonts w:ascii="Times New Roman" w:hAnsi="Times New Roman"/>
          <w:sz w:val="24"/>
          <w:szCs w:val="24"/>
        </w:rPr>
        <w:t xml:space="preserve"> - в 2019 году будет продолжена работа органами ОМВД по Чернышевскому району по обеспечению охраны правопорядка и общественной безопасности  в период проведения  мероприятий  социального,   общественно-политического, спортивного и культурно-массового  характера различного уровня,  организована работа по взаимодействию с заинтересованными структурами в рамках проводимых мероприятий профилактической направленности, направленных на пресечение рецидивной, бытовой преступности, а также преступлений, совершаемых в состоянии алкогольного</w:t>
      </w:r>
      <w:proofErr w:type="gramEnd"/>
      <w:r w:rsidRPr="002A7E76">
        <w:rPr>
          <w:rFonts w:ascii="Times New Roman" w:hAnsi="Times New Roman"/>
          <w:sz w:val="24"/>
          <w:szCs w:val="24"/>
        </w:rPr>
        <w:t xml:space="preserve"> опьянения.</w:t>
      </w:r>
    </w:p>
    <w:p w:rsidR="00525AA7" w:rsidRPr="002A7E76" w:rsidRDefault="00525AA7" w:rsidP="00525AA7">
      <w:pPr>
        <w:ind w:firstLine="709"/>
        <w:jc w:val="both"/>
        <w:rPr>
          <w:b/>
        </w:rPr>
      </w:pPr>
    </w:p>
    <w:p w:rsidR="00525AA7" w:rsidRPr="002A7E76" w:rsidRDefault="00525AA7" w:rsidP="00525AA7">
      <w:pPr>
        <w:ind w:firstLine="709"/>
        <w:jc w:val="both"/>
      </w:pPr>
      <w:r w:rsidRPr="002A7E76">
        <w:t xml:space="preserve">В целях укрепления </w:t>
      </w:r>
      <w:r w:rsidRPr="002A7E76">
        <w:rPr>
          <w:b/>
        </w:rPr>
        <w:t>межнационального и межконфессионального согласия</w:t>
      </w:r>
      <w:r w:rsidRPr="002A7E76">
        <w:t xml:space="preserve">, поддержки и развития языков и культуры народов Российской Федерации проведено  12 мероприятий. </w:t>
      </w:r>
      <w:r w:rsidRPr="002A7E76">
        <w:rPr>
          <w:rFonts w:eastAsia="Calibri"/>
        </w:rPr>
        <w:t>В 2019 году н</w:t>
      </w:r>
      <w:r w:rsidRPr="002A7E76">
        <w:t xml:space="preserve">а территории района явные проявления национализма, межнациональных противоречий и конфликтов не зафиксированы. Общественные организации активно сотрудничают с администрацией района. Межконфессиональные отношения традиционно стабильны.   </w:t>
      </w:r>
    </w:p>
    <w:p w:rsidR="00525AA7" w:rsidRPr="002A7E76" w:rsidRDefault="00525AA7" w:rsidP="00525AA7">
      <w:pPr>
        <w:jc w:val="both"/>
      </w:pPr>
    </w:p>
    <w:p w:rsidR="00525AA7" w:rsidRPr="002A7E76" w:rsidRDefault="00525AA7" w:rsidP="00525AA7">
      <w:pPr>
        <w:jc w:val="center"/>
        <w:rPr>
          <w:b/>
        </w:rPr>
      </w:pPr>
      <w:r w:rsidRPr="002A7E76">
        <w:rPr>
          <w:b/>
        </w:rPr>
        <w:t>Организация муниципального управления и территориального самоуправления</w:t>
      </w:r>
    </w:p>
    <w:p w:rsidR="00525AA7" w:rsidRPr="002A7E76" w:rsidRDefault="00525AA7" w:rsidP="00525AA7">
      <w:pPr>
        <w:jc w:val="both"/>
      </w:pPr>
      <w:r w:rsidRPr="002A7E76">
        <w:lastRenderedPageBreak/>
        <w:tab/>
      </w:r>
      <w:proofErr w:type="gramStart"/>
      <w:r w:rsidRPr="002A7E76">
        <w:t>Деятельность администрации муниципального района «Чернышевский район» в 2019 году осуществлялась в соответствии Положением о структуре администрации муниципального района «Чернышевский район», утвержденным решением Совета муниципального района «Чернышевский район» от 1 марта 2017 года № 39,  с учетом внесения изменений в решение Совета МР «Чернышевский район»  от 27.12.2019 года № 205 «О внесении изменений в решение Совета муниципального района «Чернышевский район» от 15.11.2019 года</w:t>
      </w:r>
      <w:proofErr w:type="gramEnd"/>
      <w:r w:rsidRPr="002A7E76">
        <w:t xml:space="preserve"> № 188 «Об утверждении структуры и схемы управления администрации муниципального района «Чернышевский район».</w:t>
      </w:r>
    </w:p>
    <w:p w:rsidR="00525AA7" w:rsidRPr="002A7E76" w:rsidRDefault="00525AA7" w:rsidP="00525AA7">
      <w:pPr>
        <w:jc w:val="both"/>
      </w:pPr>
      <w:r w:rsidRPr="002A7E76">
        <w:tab/>
        <w:t xml:space="preserve">В администрации района 36 штатных единиц, из них 30 муниципальных служащих.  В администрации района лица со стажем работы от 10 до 25 лет  составляют 38%, от 1 года до 5 лет 30%, по возрастному составу большую долю, 61% составляют служащие в возрасте от 30 до 50 лет, лица </w:t>
      </w:r>
      <w:proofErr w:type="gramStart"/>
      <w:r w:rsidRPr="002A7E76">
        <w:t>от</w:t>
      </w:r>
      <w:proofErr w:type="gramEnd"/>
      <w:r w:rsidRPr="002A7E76">
        <w:t xml:space="preserve"> 50 </w:t>
      </w:r>
      <w:proofErr w:type="gramStart"/>
      <w:r w:rsidRPr="002A7E76">
        <w:t>до</w:t>
      </w:r>
      <w:proofErr w:type="gramEnd"/>
      <w:r w:rsidRPr="002A7E76">
        <w:t xml:space="preserve"> 59 лет 18%, высшее образование  имеют 97 % служащих. Действующий  состав администрации позволяет на должном уровне выполнять возложенные обязанности и полномочия по вопросам местного значения муниципального района в соответствии с Федеральным законом от 06.10.2003г. № 131-ФЗ «Об общих принципах организации местного самоуправления в Российской Федерации». </w:t>
      </w:r>
    </w:p>
    <w:p w:rsidR="00525AA7" w:rsidRPr="002A7E76" w:rsidRDefault="00525AA7" w:rsidP="00525AA7">
      <w:pPr>
        <w:jc w:val="both"/>
      </w:pPr>
      <w:r w:rsidRPr="002A7E76">
        <w:tab/>
        <w:t xml:space="preserve">В 2019 году по вопросам, находящимся в ведении администрации района администрацией района  принято 726 постановлений (2018 год 691) распоряжений 469 (2018 г.- 456). </w:t>
      </w:r>
    </w:p>
    <w:p w:rsidR="00525AA7" w:rsidRPr="002A7E76" w:rsidRDefault="00525AA7" w:rsidP="00525AA7">
      <w:pPr>
        <w:jc w:val="both"/>
      </w:pPr>
      <w:r w:rsidRPr="002A7E76">
        <w:tab/>
        <w:t>Подготовлено и направлено на рассмотрение Совета МР «Чернышевский район» 56 проектов решений (2018 год 60),  административной комиссией администрации района рассмотрено 39 административных дел (2018 г.- 44).</w:t>
      </w:r>
    </w:p>
    <w:p w:rsidR="00525AA7" w:rsidRPr="002A7E76" w:rsidRDefault="00525AA7" w:rsidP="00525AA7">
      <w:pPr>
        <w:tabs>
          <w:tab w:val="right" w:pos="709"/>
        </w:tabs>
        <w:ind w:firstLine="709"/>
        <w:jc w:val="both"/>
      </w:pPr>
      <w:r w:rsidRPr="002A7E76">
        <w:t xml:space="preserve"> Администрацией района осуществлено 38 конкурентных способов определения поставщиков (подрядчиков, исполнителей). По итогам проведенных процедур заключены муниципальные контракты на общую сумму 138,9 млн. руб., в результате проведенных торгов экономия </w:t>
      </w:r>
      <w:proofErr w:type="gramStart"/>
      <w:r w:rsidRPr="002A7E76">
        <w:t>составила бюджетных средств составила</w:t>
      </w:r>
      <w:proofErr w:type="gramEnd"/>
      <w:r w:rsidRPr="002A7E76">
        <w:t xml:space="preserve"> 11,8 млн. руб.</w:t>
      </w:r>
    </w:p>
    <w:p w:rsidR="00525AA7" w:rsidRPr="002A7E76" w:rsidRDefault="00525AA7" w:rsidP="00525AA7">
      <w:pPr>
        <w:pStyle w:val="33"/>
        <w:spacing w:after="0"/>
        <w:ind w:firstLine="709"/>
        <w:jc w:val="both"/>
        <w:rPr>
          <w:sz w:val="24"/>
          <w:szCs w:val="24"/>
        </w:rPr>
      </w:pPr>
      <w:r w:rsidRPr="002A7E76">
        <w:rPr>
          <w:sz w:val="24"/>
          <w:szCs w:val="24"/>
        </w:rPr>
        <w:t xml:space="preserve">Одна из форм участия  граждан в государственной и общественной жизни, важный источник информации о реальном состоянии дел на разных участках хозяйственной и социальной жизни это - жалобы и обращения граждан. </w:t>
      </w:r>
    </w:p>
    <w:p w:rsidR="00525AA7" w:rsidRPr="002A7E76" w:rsidRDefault="00525AA7" w:rsidP="00525AA7">
      <w:pPr>
        <w:ind w:firstLine="709"/>
        <w:jc w:val="both"/>
      </w:pPr>
      <w:r w:rsidRPr="002A7E76">
        <w:t>Администрацией муниципального района получено и рассмотрено в 2019 году 136</w:t>
      </w:r>
      <w:r w:rsidRPr="002A7E76">
        <w:rPr>
          <w:b/>
        </w:rPr>
        <w:t xml:space="preserve"> обращений граждан</w:t>
      </w:r>
      <w:r w:rsidRPr="002A7E76">
        <w:t xml:space="preserve">, что на 42 обращения больше, чем в 2018 году. </w:t>
      </w:r>
    </w:p>
    <w:p w:rsidR="00525AA7" w:rsidRPr="002A7E76" w:rsidRDefault="00525AA7" w:rsidP="00525AA7">
      <w:pPr>
        <w:ind w:firstLine="708"/>
        <w:jc w:val="both"/>
      </w:pPr>
      <w:r w:rsidRPr="002A7E76">
        <w:t>По своему характеру обращения граждан распределились следующим образом: большая часть, 58,1 %  жилищно-коммунальные вопросы, 22,8 % – социальные вопросы. Также актуальными для заявителей были проблемы содержания дорог, земельных отношений, трудовых отношений.</w:t>
      </w:r>
    </w:p>
    <w:p w:rsidR="00525AA7" w:rsidRPr="002A7E76" w:rsidRDefault="00525AA7" w:rsidP="00525AA7">
      <w:pPr>
        <w:ind w:firstLine="709"/>
        <w:jc w:val="both"/>
      </w:pPr>
      <w:bookmarkStart w:id="3" w:name="_GoBack"/>
      <w:bookmarkEnd w:id="3"/>
      <w:r w:rsidRPr="002A7E76">
        <w:t xml:space="preserve">Основное внимание в области </w:t>
      </w:r>
      <w:r w:rsidRPr="002A7E76">
        <w:rPr>
          <w:b/>
        </w:rPr>
        <w:t>архивного дела</w:t>
      </w:r>
      <w:r w:rsidRPr="002A7E76">
        <w:t xml:space="preserve"> уделялось  решению проблем обеспечения сохранности и использования документов, в том числе и документов по личному составу, организацию и предоставление муниципальных услуг, связанных с социальной защитой граждан, а также обеспечение органов местного самоуправления, граждан и организаций архивной информацией, необходимой для функционирования юридических лиц.</w:t>
      </w:r>
    </w:p>
    <w:p w:rsidR="00525AA7" w:rsidRPr="002A7E76" w:rsidRDefault="00525AA7" w:rsidP="00525AA7">
      <w:pPr>
        <w:pStyle w:val="13"/>
        <w:ind w:firstLine="709"/>
      </w:pPr>
      <w:r w:rsidRPr="002A7E76">
        <w:t>За год принято на постоянное хранение в архив 299 единиц хранения. Всего на хранении в архиве на 01.01.2020 г. находится 27349 единиц хранения, из них 18366 дел постоянного срока хранения, 7770 дел по личному составу, 1213 фотодокумента. Принято от граждан и организаций  1500 заявлений, из них 1500 исполнено - с положительным ответом 1476.</w:t>
      </w:r>
    </w:p>
    <w:p w:rsidR="00525AA7" w:rsidRPr="002A7E76" w:rsidRDefault="00525AA7" w:rsidP="00525AA7">
      <w:pPr>
        <w:pStyle w:val="a8"/>
        <w:shd w:val="clear" w:color="auto" w:fill="FFFFFF"/>
        <w:spacing w:after="0"/>
        <w:ind w:firstLine="709"/>
        <w:jc w:val="both"/>
        <w:rPr>
          <w:sz w:val="24"/>
          <w:szCs w:val="24"/>
        </w:rPr>
      </w:pPr>
    </w:p>
    <w:p w:rsidR="00525AA7" w:rsidRPr="002A7E76" w:rsidRDefault="00525AA7" w:rsidP="00525AA7">
      <w:pPr>
        <w:shd w:val="clear" w:color="auto" w:fill="FFFFFF"/>
        <w:ind w:firstLine="709"/>
        <w:jc w:val="both"/>
        <w:rPr>
          <w:shd w:val="clear" w:color="auto" w:fill="FFFFFF"/>
        </w:rPr>
      </w:pPr>
      <w:r w:rsidRPr="002A7E76">
        <w:rPr>
          <w:shd w:val="clear" w:color="auto" w:fill="FFFFFF"/>
        </w:rPr>
        <w:t xml:space="preserve">В администрации муниципального района в 2019 году  законодательство </w:t>
      </w:r>
      <w:r w:rsidRPr="002A7E76">
        <w:rPr>
          <w:b/>
          <w:shd w:val="clear" w:color="auto" w:fill="FFFFFF"/>
        </w:rPr>
        <w:t>о противодействии коррупции</w:t>
      </w:r>
      <w:r w:rsidRPr="002A7E76">
        <w:rPr>
          <w:shd w:val="clear" w:color="auto" w:fill="FFFFFF"/>
        </w:rPr>
        <w:t xml:space="preserve">  исполнялось в полном объёме. Работа в этом направлении строилась на плановой основе.  </w:t>
      </w:r>
    </w:p>
    <w:p w:rsidR="00525AA7" w:rsidRPr="002A7E76" w:rsidRDefault="00525AA7" w:rsidP="00525AA7">
      <w:pPr>
        <w:ind w:firstLine="709"/>
        <w:jc w:val="both"/>
        <w:rPr>
          <w:shd w:val="clear" w:color="auto" w:fill="FFFFFF"/>
        </w:rPr>
      </w:pPr>
      <w:r w:rsidRPr="002A7E76">
        <w:t>Разработан ряд нормативных правовых актов в сфере противодействия коррупции,</w:t>
      </w:r>
      <w:r w:rsidRPr="002A7E76">
        <w:rPr>
          <w:shd w:val="clear" w:color="auto" w:fill="FFFFFF"/>
        </w:rPr>
        <w:t xml:space="preserve"> проводилась работа по </w:t>
      </w:r>
      <w:r w:rsidRPr="002A7E76">
        <w:t xml:space="preserve"> анализу представленных  деклараций  о доходах и расходах муниципальных служащих, проверка информации.</w:t>
      </w:r>
    </w:p>
    <w:p w:rsidR="00525AA7" w:rsidRPr="002A7E76" w:rsidRDefault="00525AA7" w:rsidP="00525AA7">
      <w:pPr>
        <w:ind w:firstLine="709"/>
        <w:jc w:val="both"/>
        <w:rPr>
          <w:rFonts w:eastAsia="Calibri"/>
          <w:color w:val="000000"/>
          <w:spacing w:val="2"/>
        </w:rPr>
      </w:pPr>
      <w:r w:rsidRPr="002A7E76">
        <w:rPr>
          <w:rFonts w:eastAsia="Calibri"/>
          <w:color w:val="000000"/>
          <w:spacing w:val="2"/>
        </w:rPr>
        <w:t>Проведено 1 заседание  комиссии по соблюдению требований к служебному поведению и урегулированию конфликта интересов.</w:t>
      </w:r>
    </w:p>
    <w:p w:rsidR="00525AA7" w:rsidRPr="002A7E76" w:rsidRDefault="00525AA7" w:rsidP="00525AA7">
      <w:pPr>
        <w:pStyle w:val="a8"/>
        <w:shd w:val="clear" w:color="auto" w:fill="FFFFFF"/>
        <w:spacing w:after="0"/>
        <w:ind w:firstLine="709"/>
        <w:jc w:val="both"/>
        <w:rPr>
          <w:sz w:val="24"/>
          <w:szCs w:val="24"/>
        </w:rPr>
      </w:pPr>
    </w:p>
    <w:p w:rsidR="00525AA7" w:rsidRPr="002A7E76" w:rsidRDefault="00525AA7" w:rsidP="00525AA7">
      <w:pPr>
        <w:jc w:val="both"/>
      </w:pPr>
      <w:r w:rsidRPr="002A7E76">
        <w:tab/>
      </w:r>
      <w:r w:rsidRPr="002A7E76">
        <w:rPr>
          <w:b/>
        </w:rPr>
        <w:t>Удовлетворенность населения деятельностью органов местного</w:t>
      </w:r>
      <w:r w:rsidRPr="002A7E76">
        <w:t xml:space="preserve"> самоуправления городского округа (муниципального района) составила  53 %,  в 2018 году составлял  44 %.</w:t>
      </w:r>
    </w:p>
    <w:p w:rsidR="00525AA7" w:rsidRPr="002A7E76" w:rsidRDefault="00525AA7" w:rsidP="00525AA7">
      <w:pPr>
        <w:jc w:val="both"/>
      </w:pPr>
    </w:p>
    <w:p w:rsidR="00525AA7" w:rsidRPr="002A7E76" w:rsidRDefault="00525AA7" w:rsidP="00525AA7">
      <w:pPr>
        <w:jc w:val="both"/>
      </w:pPr>
      <w:r w:rsidRPr="002A7E76">
        <w:tab/>
      </w:r>
      <w:r w:rsidRPr="002A7E76">
        <w:rPr>
          <w:b/>
        </w:rPr>
        <w:t>В рейтинге эффективности работы глав муниципальных районов</w:t>
      </w:r>
      <w:r w:rsidRPr="002A7E76">
        <w:t xml:space="preserve"> и городских округов в 2019 году, </w:t>
      </w:r>
      <w:proofErr w:type="gramStart"/>
      <w:r w:rsidRPr="002A7E76">
        <w:t>подводимым</w:t>
      </w:r>
      <w:proofErr w:type="gramEnd"/>
      <w:r w:rsidRPr="002A7E76">
        <w:t xml:space="preserve">  администрацией Губернатора Забайкальского края, муниципальный  район «Чернышевский район» занял 3 место.</w:t>
      </w:r>
    </w:p>
    <w:p w:rsidR="00525AA7" w:rsidRPr="002A7E76" w:rsidRDefault="00525AA7" w:rsidP="00525AA7">
      <w:pPr>
        <w:jc w:val="both"/>
      </w:pPr>
    </w:p>
    <w:p w:rsidR="00525AA7" w:rsidRPr="002A7E76" w:rsidRDefault="00525AA7" w:rsidP="00525AA7">
      <w:pPr>
        <w:jc w:val="both"/>
      </w:pPr>
      <w:r w:rsidRPr="002A7E76">
        <w:tab/>
      </w:r>
      <w:r w:rsidRPr="002A7E76">
        <w:rPr>
          <w:b/>
        </w:rPr>
        <w:t>Предоставление муниципальных услуг</w:t>
      </w:r>
      <w:r w:rsidRPr="002A7E76">
        <w:t xml:space="preserve"> администрацией муниципального района осуществляется в соответствии  Федеральным законом № 210-ФЗ «Об организации предоставления государственных и муниципальных услуг». На основе утвержденных административных регламентов органами управления и муниципальными учреждениями предоставляется 36 муниципальных услуг. </w:t>
      </w:r>
    </w:p>
    <w:p w:rsidR="00525AA7" w:rsidRPr="002A7E76" w:rsidRDefault="00525AA7" w:rsidP="00525AA7">
      <w:pPr>
        <w:pStyle w:val="12"/>
        <w:widowControl w:val="0"/>
        <w:autoSpaceDE w:val="0"/>
        <w:autoSpaceDN w:val="0"/>
        <w:adjustRightInd w:val="0"/>
        <w:spacing w:after="0" w:line="240" w:lineRule="auto"/>
        <w:ind w:left="0" w:firstLine="709"/>
        <w:jc w:val="both"/>
        <w:rPr>
          <w:rFonts w:ascii="Times New Roman" w:hAnsi="Times New Roman"/>
          <w:sz w:val="24"/>
          <w:szCs w:val="24"/>
        </w:rPr>
      </w:pPr>
      <w:proofErr w:type="gramStart"/>
      <w:r w:rsidRPr="002A7E76">
        <w:rPr>
          <w:rFonts w:ascii="Times New Roman" w:hAnsi="Times New Roman"/>
          <w:sz w:val="24"/>
          <w:szCs w:val="24"/>
        </w:rPr>
        <w:t>В 2019 году по результатам проведения мониторинга качества предоставления 25 муниципальных услуг, учета мнения 593 респондентов, выявлено, что уровень удовлетворенности заявителей качеством и доступностью предоставления муниципальных услуг в 2019 году составил 97 %, в 2018 году - 96,5% (указом Президента № 601 от 07.05.2012г. установлен данный показатель к 2018 году – не менее 90%).</w:t>
      </w:r>
      <w:proofErr w:type="gramEnd"/>
    </w:p>
    <w:p w:rsidR="00525AA7" w:rsidRPr="002A7E76" w:rsidRDefault="00525AA7" w:rsidP="00525AA7">
      <w:pPr>
        <w:pStyle w:val="12"/>
        <w:widowControl w:val="0"/>
        <w:autoSpaceDE w:val="0"/>
        <w:autoSpaceDN w:val="0"/>
        <w:adjustRightInd w:val="0"/>
        <w:spacing w:after="0" w:line="240" w:lineRule="auto"/>
        <w:ind w:left="0" w:firstLine="709"/>
        <w:jc w:val="both"/>
        <w:rPr>
          <w:rFonts w:ascii="Times New Roman" w:hAnsi="Times New Roman"/>
          <w:sz w:val="24"/>
          <w:szCs w:val="24"/>
        </w:rPr>
      </w:pPr>
      <w:r w:rsidRPr="002A7E76">
        <w:rPr>
          <w:rFonts w:ascii="Times New Roman" w:hAnsi="Times New Roman"/>
          <w:sz w:val="24"/>
          <w:szCs w:val="24"/>
        </w:rPr>
        <w:t>Обновлены  и утверждены административные регламенты оказания муниципальных услуг.</w:t>
      </w:r>
    </w:p>
    <w:p w:rsidR="00525AA7" w:rsidRPr="002A7E76" w:rsidRDefault="00525AA7" w:rsidP="00525AA7">
      <w:pPr>
        <w:pStyle w:val="12"/>
        <w:widowControl w:val="0"/>
        <w:autoSpaceDE w:val="0"/>
        <w:autoSpaceDN w:val="0"/>
        <w:adjustRightInd w:val="0"/>
        <w:spacing w:after="0" w:line="240" w:lineRule="auto"/>
        <w:ind w:left="0" w:firstLine="709"/>
        <w:jc w:val="both"/>
        <w:rPr>
          <w:rFonts w:ascii="Times New Roman" w:hAnsi="Times New Roman"/>
          <w:sz w:val="24"/>
          <w:szCs w:val="24"/>
        </w:rPr>
      </w:pPr>
    </w:p>
    <w:p w:rsidR="00525AA7" w:rsidRPr="002A7E76" w:rsidRDefault="00525AA7" w:rsidP="00525AA7">
      <w:pPr>
        <w:pStyle w:val="a4"/>
        <w:ind w:left="0" w:firstLine="708"/>
        <w:rPr>
          <w:rFonts w:ascii="Times New Roman" w:hAnsi="Times New Roman"/>
          <w:b/>
          <w:sz w:val="24"/>
          <w:szCs w:val="24"/>
        </w:rPr>
      </w:pPr>
      <w:r w:rsidRPr="002A7E76">
        <w:rPr>
          <w:rFonts w:ascii="Times New Roman" w:hAnsi="Times New Roman"/>
          <w:b/>
          <w:sz w:val="24"/>
          <w:szCs w:val="24"/>
        </w:rPr>
        <w:t>Оценка эффективности развития городских  и сельских поселений  муниципального района «Чернышевский район» по итогам 2019 года</w:t>
      </w:r>
      <w:r w:rsidRPr="002A7E76">
        <w:rPr>
          <w:rFonts w:ascii="Times New Roman" w:hAnsi="Times New Roman"/>
          <w:sz w:val="24"/>
          <w:szCs w:val="24"/>
        </w:rPr>
        <w:t xml:space="preserve">  проводилась в соответствие с постановлением администрации МР «Чернышевский район»  от 18.04.2018 г. № 181 «О мониторинге и оценке эффективности развития городских и сельских поселений муниципального района «Чернышевский район». Итоги интегральной балльной </w:t>
      </w:r>
      <w:proofErr w:type="gramStart"/>
      <w:r w:rsidRPr="002A7E76">
        <w:rPr>
          <w:rFonts w:ascii="Times New Roman" w:hAnsi="Times New Roman"/>
          <w:sz w:val="24"/>
          <w:szCs w:val="24"/>
        </w:rPr>
        <w:t>оценки эффективности развития поселений Чернышевского  муниципального района</w:t>
      </w:r>
      <w:proofErr w:type="gramEnd"/>
      <w:r w:rsidRPr="002A7E76">
        <w:rPr>
          <w:rFonts w:ascii="Times New Roman" w:hAnsi="Times New Roman"/>
          <w:sz w:val="24"/>
          <w:szCs w:val="24"/>
        </w:rPr>
        <w:t xml:space="preserve">  по общему рейтингу:</w:t>
      </w:r>
      <w:r w:rsidRPr="002A7E76">
        <w:rPr>
          <w:rFonts w:ascii="Times New Roman" w:hAnsi="Times New Roman"/>
          <w:b/>
          <w:sz w:val="24"/>
          <w:szCs w:val="24"/>
        </w:rPr>
        <w:t xml:space="preserve"> </w:t>
      </w:r>
    </w:p>
    <w:p w:rsidR="00525AA7" w:rsidRPr="002A7E76" w:rsidRDefault="00525AA7" w:rsidP="00525AA7">
      <w:pPr>
        <w:jc w:val="both"/>
        <w:rPr>
          <w:b/>
        </w:rPr>
      </w:pPr>
      <w:r w:rsidRPr="002A7E76">
        <w:rPr>
          <w:b/>
        </w:rPr>
        <w:tab/>
        <w:t xml:space="preserve">1 группа </w:t>
      </w:r>
      <w:proofErr w:type="gramStart"/>
      <w:r w:rsidRPr="002A7E76">
        <w:rPr>
          <w:b/>
        </w:rPr>
        <w:t>-Г</w:t>
      </w:r>
      <w:proofErr w:type="gramEnd"/>
      <w:r w:rsidRPr="002A7E76">
        <w:rPr>
          <w:b/>
        </w:rPr>
        <w:t xml:space="preserve">ородские поселения </w:t>
      </w:r>
    </w:p>
    <w:p w:rsidR="00525AA7" w:rsidRPr="002A7E76" w:rsidRDefault="00525AA7" w:rsidP="00525AA7">
      <w:pPr>
        <w:jc w:val="both"/>
      </w:pPr>
      <w:proofErr w:type="spellStart"/>
      <w:r w:rsidRPr="002A7E76">
        <w:t>Жирекенское</w:t>
      </w:r>
      <w:proofErr w:type="spellEnd"/>
      <w:r w:rsidRPr="002A7E76">
        <w:t xml:space="preserve"> городское поселение -55 баллов 1 место</w:t>
      </w:r>
    </w:p>
    <w:p w:rsidR="00525AA7" w:rsidRPr="002A7E76" w:rsidRDefault="00525AA7" w:rsidP="00525AA7">
      <w:pPr>
        <w:jc w:val="both"/>
      </w:pPr>
      <w:proofErr w:type="spellStart"/>
      <w:r w:rsidRPr="002A7E76">
        <w:t>Чернышевское</w:t>
      </w:r>
      <w:proofErr w:type="spellEnd"/>
      <w:r w:rsidRPr="002A7E76">
        <w:t xml:space="preserve"> городское поселение -50 баллов 2 место</w:t>
      </w:r>
    </w:p>
    <w:p w:rsidR="00525AA7" w:rsidRPr="002A7E76" w:rsidRDefault="00525AA7" w:rsidP="00525AA7">
      <w:pPr>
        <w:jc w:val="both"/>
      </w:pPr>
      <w:proofErr w:type="spellStart"/>
      <w:r w:rsidRPr="002A7E76">
        <w:t>Букачачинское</w:t>
      </w:r>
      <w:proofErr w:type="spellEnd"/>
      <w:r w:rsidRPr="002A7E76">
        <w:t xml:space="preserve"> городское поселение – 37 балла -3 место</w:t>
      </w:r>
    </w:p>
    <w:p w:rsidR="00525AA7" w:rsidRPr="002A7E76" w:rsidRDefault="00525AA7" w:rsidP="00525AA7">
      <w:pPr>
        <w:jc w:val="both"/>
      </w:pPr>
      <w:r w:rsidRPr="002A7E76">
        <w:t>Аксёново-Зиловское городское поселение информацию не представили</w:t>
      </w:r>
    </w:p>
    <w:p w:rsidR="00525AA7" w:rsidRPr="002A7E76" w:rsidRDefault="00525AA7" w:rsidP="00525AA7">
      <w:pPr>
        <w:jc w:val="both"/>
        <w:rPr>
          <w:b/>
        </w:rPr>
      </w:pPr>
      <w:r w:rsidRPr="002A7E76">
        <w:tab/>
      </w:r>
      <w:r w:rsidRPr="002A7E76">
        <w:rPr>
          <w:b/>
        </w:rPr>
        <w:t>2 группа: поселения с численностью населения от 700- 2000 чел.</w:t>
      </w:r>
    </w:p>
    <w:p w:rsidR="00525AA7" w:rsidRPr="002A7E76" w:rsidRDefault="00525AA7" w:rsidP="00525AA7">
      <w:pPr>
        <w:jc w:val="both"/>
      </w:pPr>
      <w:proofErr w:type="spellStart"/>
      <w:r w:rsidRPr="002A7E76">
        <w:t>Утанское</w:t>
      </w:r>
      <w:proofErr w:type="spellEnd"/>
      <w:r w:rsidRPr="002A7E76">
        <w:t xml:space="preserve"> сельское поселение -43 баллов 1 место</w:t>
      </w:r>
    </w:p>
    <w:p w:rsidR="00525AA7" w:rsidRPr="002A7E76" w:rsidRDefault="00525AA7" w:rsidP="00525AA7">
      <w:pPr>
        <w:jc w:val="both"/>
      </w:pPr>
      <w:proofErr w:type="spellStart"/>
      <w:r w:rsidRPr="002A7E76">
        <w:t>Алеурское</w:t>
      </w:r>
      <w:proofErr w:type="spellEnd"/>
      <w:r w:rsidRPr="002A7E76">
        <w:t xml:space="preserve"> сельское поселение -40 балл -2 место</w:t>
      </w:r>
    </w:p>
    <w:p w:rsidR="00525AA7" w:rsidRPr="002A7E76" w:rsidRDefault="00525AA7" w:rsidP="00525AA7">
      <w:pPr>
        <w:jc w:val="both"/>
      </w:pPr>
      <w:proofErr w:type="spellStart"/>
      <w:r w:rsidRPr="002A7E76">
        <w:t>Байгульское</w:t>
      </w:r>
      <w:proofErr w:type="spellEnd"/>
      <w:r w:rsidRPr="002A7E76">
        <w:t xml:space="preserve"> сельское поселение -39 баллов -3 место</w:t>
      </w:r>
    </w:p>
    <w:p w:rsidR="00525AA7" w:rsidRPr="002A7E76" w:rsidRDefault="00525AA7" w:rsidP="00525AA7">
      <w:pPr>
        <w:jc w:val="both"/>
      </w:pPr>
      <w:r w:rsidRPr="002A7E76">
        <w:t>Комсомольское сельское поселение -36 баллов 4 место</w:t>
      </w:r>
    </w:p>
    <w:p w:rsidR="00525AA7" w:rsidRPr="002A7E76" w:rsidRDefault="00525AA7" w:rsidP="00525AA7">
      <w:pPr>
        <w:jc w:val="both"/>
      </w:pPr>
      <w:proofErr w:type="spellStart"/>
      <w:r w:rsidRPr="002A7E76">
        <w:t>Урюмское</w:t>
      </w:r>
      <w:proofErr w:type="spellEnd"/>
      <w:r w:rsidRPr="002A7E76">
        <w:t xml:space="preserve"> сельское поселение -36 баллов-4место</w:t>
      </w:r>
    </w:p>
    <w:p w:rsidR="00525AA7" w:rsidRPr="002A7E76" w:rsidRDefault="00525AA7" w:rsidP="00525AA7">
      <w:pPr>
        <w:jc w:val="both"/>
      </w:pPr>
      <w:proofErr w:type="spellStart"/>
      <w:r w:rsidRPr="002A7E76">
        <w:t>Старооловское</w:t>
      </w:r>
      <w:proofErr w:type="spellEnd"/>
      <w:r w:rsidRPr="002A7E76">
        <w:t xml:space="preserve"> сельское поселение -31 баллов 5 место</w:t>
      </w:r>
    </w:p>
    <w:p w:rsidR="00525AA7" w:rsidRPr="002A7E76" w:rsidRDefault="00525AA7" w:rsidP="00525AA7">
      <w:pPr>
        <w:jc w:val="both"/>
      </w:pPr>
      <w:proofErr w:type="spellStart"/>
      <w:r w:rsidRPr="002A7E76">
        <w:t>Мильгидунское</w:t>
      </w:r>
      <w:proofErr w:type="spellEnd"/>
      <w:r w:rsidRPr="002A7E76">
        <w:t xml:space="preserve"> сельское поселение -31 баллов -5 место</w:t>
      </w:r>
    </w:p>
    <w:p w:rsidR="00525AA7" w:rsidRPr="002A7E76" w:rsidRDefault="00525AA7" w:rsidP="00525AA7">
      <w:pPr>
        <w:jc w:val="both"/>
        <w:rPr>
          <w:b/>
        </w:rPr>
      </w:pPr>
      <w:r w:rsidRPr="002A7E76">
        <w:rPr>
          <w:b/>
        </w:rPr>
        <w:tab/>
        <w:t xml:space="preserve">3 группа </w:t>
      </w:r>
      <w:proofErr w:type="gramStart"/>
      <w:r w:rsidRPr="002A7E76">
        <w:rPr>
          <w:b/>
        </w:rPr>
        <w:t>–п</w:t>
      </w:r>
      <w:proofErr w:type="gramEnd"/>
      <w:r w:rsidRPr="002A7E76">
        <w:rPr>
          <w:b/>
        </w:rPr>
        <w:t>оселения с численностью менее 700 человек</w:t>
      </w:r>
    </w:p>
    <w:p w:rsidR="00525AA7" w:rsidRPr="002A7E76" w:rsidRDefault="00525AA7" w:rsidP="00525AA7">
      <w:pPr>
        <w:jc w:val="both"/>
      </w:pPr>
      <w:proofErr w:type="spellStart"/>
      <w:r w:rsidRPr="002A7E76">
        <w:t>Гаурское</w:t>
      </w:r>
      <w:proofErr w:type="spellEnd"/>
      <w:r w:rsidRPr="002A7E76">
        <w:t xml:space="preserve"> сельское поселение 38 балла 1 место</w:t>
      </w:r>
    </w:p>
    <w:p w:rsidR="00525AA7" w:rsidRPr="002A7E76" w:rsidRDefault="00525AA7" w:rsidP="00525AA7">
      <w:pPr>
        <w:jc w:val="both"/>
      </w:pPr>
      <w:proofErr w:type="spellStart"/>
      <w:r w:rsidRPr="002A7E76">
        <w:t>Новоильинское</w:t>
      </w:r>
      <w:proofErr w:type="spellEnd"/>
      <w:r w:rsidRPr="002A7E76">
        <w:t xml:space="preserve"> сельское поселение -34 балла 2 место</w:t>
      </w:r>
    </w:p>
    <w:p w:rsidR="00525AA7" w:rsidRPr="002A7E76" w:rsidRDefault="00525AA7" w:rsidP="00525AA7">
      <w:pPr>
        <w:jc w:val="both"/>
      </w:pPr>
      <w:proofErr w:type="spellStart"/>
      <w:r w:rsidRPr="002A7E76">
        <w:t>Укурейское</w:t>
      </w:r>
      <w:proofErr w:type="spellEnd"/>
      <w:r w:rsidRPr="002A7E76">
        <w:t xml:space="preserve"> сельское поселение – 30 баллов 3 место</w:t>
      </w:r>
    </w:p>
    <w:p w:rsidR="00525AA7" w:rsidRPr="002A7E76" w:rsidRDefault="00525AA7" w:rsidP="00525AA7">
      <w:pPr>
        <w:jc w:val="both"/>
      </w:pPr>
      <w:proofErr w:type="spellStart"/>
      <w:r w:rsidRPr="002A7E76">
        <w:t>Бушулейское</w:t>
      </w:r>
      <w:proofErr w:type="spellEnd"/>
      <w:r w:rsidRPr="002A7E76">
        <w:t xml:space="preserve"> сельское поселение – 29 баллов 4 место</w:t>
      </w:r>
    </w:p>
    <w:p w:rsidR="00525AA7" w:rsidRPr="002A7E76" w:rsidRDefault="00525AA7" w:rsidP="00525AA7">
      <w:pPr>
        <w:jc w:val="both"/>
      </w:pPr>
      <w:proofErr w:type="spellStart"/>
      <w:r w:rsidRPr="002A7E76">
        <w:t>Икшицкое</w:t>
      </w:r>
      <w:proofErr w:type="spellEnd"/>
      <w:r w:rsidRPr="002A7E76">
        <w:t xml:space="preserve"> сельское поселение -25 баллов 5 место</w:t>
      </w:r>
    </w:p>
    <w:p w:rsidR="00525AA7" w:rsidRPr="002A7E76" w:rsidRDefault="00525AA7" w:rsidP="00525AA7">
      <w:pPr>
        <w:jc w:val="both"/>
      </w:pPr>
      <w:proofErr w:type="spellStart"/>
      <w:r w:rsidRPr="002A7E76">
        <w:t>Новооловское</w:t>
      </w:r>
      <w:proofErr w:type="spellEnd"/>
      <w:r w:rsidRPr="002A7E76">
        <w:t xml:space="preserve"> сельское поселение не предоставило информацию</w:t>
      </w:r>
    </w:p>
    <w:p w:rsidR="00525AA7" w:rsidRPr="002A7E76" w:rsidRDefault="00525AA7" w:rsidP="00525AA7">
      <w:pPr>
        <w:jc w:val="both"/>
      </w:pPr>
      <w:proofErr w:type="spellStart"/>
      <w:r w:rsidRPr="002A7E76">
        <w:t>Курлыченское</w:t>
      </w:r>
      <w:proofErr w:type="spellEnd"/>
      <w:r w:rsidRPr="002A7E76">
        <w:t xml:space="preserve"> сельское поселение не предоставило информацию.</w:t>
      </w:r>
    </w:p>
    <w:p w:rsidR="00525AA7" w:rsidRPr="002A7E76" w:rsidRDefault="00525AA7" w:rsidP="00525AA7">
      <w:pPr>
        <w:jc w:val="both"/>
      </w:pPr>
    </w:p>
    <w:p w:rsidR="00525AA7" w:rsidRPr="002A7E76" w:rsidRDefault="00525AA7" w:rsidP="00525AA7">
      <w:pPr>
        <w:jc w:val="both"/>
        <w:rPr>
          <w:b/>
        </w:rPr>
      </w:pPr>
      <w:r w:rsidRPr="002A7E76">
        <w:tab/>
      </w:r>
      <w:r w:rsidRPr="002A7E76">
        <w:rPr>
          <w:b/>
        </w:rPr>
        <w:t>Оценка эффективности реализации муниципальных программ</w:t>
      </w:r>
    </w:p>
    <w:p w:rsidR="00525AA7" w:rsidRPr="002A7E76" w:rsidRDefault="00525AA7" w:rsidP="00525AA7">
      <w:pPr>
        <w:jc w:val="both"/>
      </w:pPr>
      <w:r w:rsidRPr="002A7E76">
        <w:tab/>
      </w:r>
      <w:proofErr w:type="gramStart"/>
      <w:r w:rsidRPr="002A7E76">
        <w:t>В ходе анализа и оценки эффективности реализации муниципальных программ МР «Чернышевский район» за 2019 год были выявлено, что из 11 муниципальных программ 1 программа признана эффективной «Совершенствование муниципального  управления в Чернышевском районе на 2018-2020г»  и 10 муниципальных программ признаны неэффективными в связи с недостаточным уровнем финансирования из бюджета МР «Чернышевский район» и финансированием мероприятий муниципальных программ вне рамках муниципальных программ.</w:t>
      </w:r>
      <w:proofErr w:type="gramEnd"/>
    </w:p>
    <w:p w:rsidR="00525AA7" w:rsidRPr="002A7E76" w:rsidRDefault="00525AA7" w:rsidP="00525AA7">
      <w:pPr>
        <w:pStyle w:val="a4"/>
        <w:ind w:left="0" w:firstLine="708"/>
        <w:rPr>
          <w:rFonts w:ascii="Times New Roman" w:hAnsi="Times New Roman"/>
          <w:sz w:val="24"/>
          <w:szCs w:val="24"/>
        </w:rPr>
      </w:pPr>
      <w:r w:rsidRPr="002A7E76">
        <w:rPr>
          <w:rFonts w:ascii="Times New Roman" w:hAnsi="Times New Roman"/>
          <w:sz w:val="24"/>
          <w:szCs w:val="24"/>
        </w:rPr>
        <w:lastRenderedPageBreak/>
        <w:t>Выполнение от потребности финансовых сре</w:t>
      </w:r>
      <w:proofErr w:type="gramStart"/>
      <w:r w:rsidRPr="002A7E76">
        <w:rPr>
          <w:rFonts w:ascii="Times New Roman" w:hAnsi="Times New Roman"/>
          <w:sz w:val="24"/>
          <w:szCs w:val="24"/>
        </w:rPr>
        <w:t>дств дл</w:t>
      </w:r>
      <w:proofErr w:type="gramEnd"/>
      <w:r w:rsidRPr="002A7E76">
        <w:rPr>
          <w:rFonts w:ascii="Times New Roman" w:hAnsi="Times New Roman"/>
          <w:sz w:val="24"/>
          <w:szCs w:val="24"/>
        </w:rPr>
        <w:t>я реализации муниципальных программ составило 28,6 %.</w:t>
      </w:r>
    </w:p>
    <w:p w:rsidR="00525AA7" w:rsidRPr="002A7E76" w:rsidRDefault="00525AA7" w:rsidP="00525AA7">
      <w:pPr>
        <w:jc w:val="both"/>
      </w:pPr>
      <w:r w:rsidRPr="002A7E76">
        <w:tab/>
        <w:t>В целях  повышения качества работы с муниципальными программами необходимо:</w:t>
      </w:r>
    </w:p>
    <w:p w:rsidR="00525AA7" w:rsidRPr="002A7E76" w:rsidRDefault="00525AA7" w:rsidP="00525AA7">
      <w:pPr>
        <w:jc w:val="both"/>
      </w:pPr>
      <w:r w:rsidRPr="002A7E76">
        <w:tab/>
        <w:t>-продолжить совершенствование системы целевых индикаторов и показателей муниципальных программ МР «Чернышевский район»;</w:t>
      </w:r>
    </w:p>
    <w:p w:rsidR="00525AA7" w:rsidRPr="002A7E76" w:rsidRDefault="00525AA7" w:rsidP="00525AA7">
      <w:pPr>
        <w:jc w:val="both"/>
      </w:pPr>
      <w:r w:rsidRPr="002A7E76">
        <w:tab/>
        <w:t>-своевременно проводить корректировки параметров муниципальных программ;</w:t>
      </w:r>
    </w:p>
    <w:p w:rsidR="00525AA7" w:rsidRPr="002A7E76" w:rsidRDefault="00525AA7" w:rsidP="00525AA7">
      <w:pPr>
        <w:jc w:val="both"/>
      </w:pPr>
      <w:r w:rsidRPr="002A7E76">
        <w:tab/>
        <w:t>-повысить качество подготовки годовых отчётов  о ходе реализации   муниципальных программ МР «Чернышевский район» всем ответственным исполнителям.</w:t>
      </w:r>
    </w:p>
    <w:p w:rsidR="00525AA7" w:rsidRPr="002A7E76" w:rsidRDefault="00525AA7" w:rsidP="00525AA7">
      <w:pPr>
        <w:jc w:val="both"/>
      </w:pPr>
    </w:p>
    <w:p w:rsidR="00525AA7" w:rsidRPr="002A7E76" w:rsidRDefault="00525AA7" w:rsidP="00525AA7">
      <w:pPr>
        <w:jc w:val="center"/>
        <w:rPr>
          <w:b/>
          <w:u w:val="single"/>
        </w:rPr>
      </w:pPr>
      <w:r w:rsidRPr="002A7E76">
        <w:rPr>
          <w:b/>
          <w:u w:val="single"/>
        </w:rPr>
        <w:t>Раздел 3.</w:t>
      </w:r>
    </w:p>
    <w:p w:rsidR="00525AA7" w:rsidRPr="002A7E76" w:rsidRDefault="00525AA7" w:rsidP="00525AA7">
      <w:pPr>
        <w:jc w:val="center"/>
        <w:rPr>
          <w:b/>
        </w:rPr>
      </w:pPr>
      <w:r w:rsidRPr="002A7E76">
        <w:rPr>
          <w:b/>
        </w:rPr>
        <w:t xml:space="preserve"> Анализ исполнения переданных государственных полномочий.</w:t>
      </w:r>
    </w:p>
    <w:p w:rsidR="00525AA7" w:rsidRPr="002A7E76" w:rsidRDefault="00525AA7" w:rsidP="00525AA7">
      <w:pPr>
        <w:jc w:val="both"/>
      </w:pPr>
      <w:r w:rsidRPr="002A7E76">
        <w:rPr>
          <w:b/>
        </w:rPr>
        <w:tab/>
        <w:t>Активно работает комиссия по делам несовершеннолетних и защите их прав.</w:t>
      </w:r>
      <w:r w:rsidRPr="002A7E76">
        <w:t xml:space="preserve">   Проведено 24 заседаний комиссии, в т.ч. выездных 4. Состоит на учете 55 (2018-75, 2017-109) несовершеннолетних.</w:t>
      </w:r>
    </w:p>
    <w:p w:rsidR="00525AA7" w:rsidRPr="002A7E76" w:rsidRDefault="00525AA7" w:rsidP="00525AA7">
      <w:pPr>
        <w:jc w:val="both"/>
      </w:pPr>
      <w:r w:rsidRPr="002A7E76">
        <w:t>         Рассмотрено на заседании Комиссии 115  административных дел, из них 32 в отношении несовершеннолетних и 83 дела в отношении родителей, которые ненадлежащим образом исполняют родительские обязанности.</w:t>
      </w:r>
    </w:p>
    <w:p w:rsidR="00525AA7" w:rsidRPr="002A7E76" w:rsidRDefault="00525AA7" w:rsidP="00525AA7">
      <w:pPr>
        <w:ind w:firstLine="708"/>
        <w:jc w:val="both"/>
        <w:rPr>
          <w:b/>
          <w:color w:val="000000"/>
        </w:rPr>
      </w:pPr>
      <w:r w:rsidRPr="002A7E76">
        <w:rPr>
          <w:color w:val="000000"/>
        </w:rPr>
        <w:t xml:space="preserve">          </w:t>
      </w:r>
      <w:r w:rsidRPr="002A7E76">
        <w:rPr>
          <w:b/>
          <w:color w:val="000000"/>
        </w:rPr>
        <w:t>В 2020 году</w:t>
      </w:r>
      <w:r w:rsidRPr="002A7E76">
        <w:rPr>
          <w:color w:val="000000"/>
        </w:rPr>
        <w:t xml:space="preserve"> продолжим:</w:t>
      </w:r>
    </w:p>
    <w:p w:rsidR="00525AA7" w:rsidRPr="002A7E76" w:rsidRDefault="00525AA7" w:rsidP="00525AA7">
      <w:pPr>
        <w:jc w:val="both"/>
        <w:rPr>
          <w:color w:val="000000"/>
        </w:rPr>
      </w:pPr>
      <w:r w:rsidRPr="002A7E76">
        <w:rPr>
          <w:color w:val="000000"/>
        </w:rPr>
        <w:tab/>
        <w:t>-взаимодействовать с органами местного самоуправления, органами и учреждениями системы профилактики безнадзорности и правонарушений несовершеннолетних;</w:t>
      </w:r>
    </w:p>
    <w:p w:rsidR="00525AA7" w:rsidRPr="002A7E76" w:rsidRDefault="00525AA7" w:rsidP="00525AA7">
      <w:pPr>
        <w:jc w:val="both"/>
        <w:rPr>
          <w:color w:val="000000"/>
        </w:rPr>
      </w:pPr>
      <w:r w:rsidRPr="002A7E76">
        <w:rPr>
          <w:color w:val="000000"/>
        </w:rPr>
        <w:tab/>
        <w:t>-знакомиться и проверять в пределах своих полномочий условия содержания, воспитания и обращения с несовершеннолетними, соблюдение их прав и законных интересов в органах и учреждениях системы профилактики безнадзорности и правонарушений несовершеннолетних и семьях, находящихся в социально- опасном положении;</w:t>
      </w:r>
    </w:p>
    <w:p w:rsidR="00525AA7" w:rsidRPr="002A7E76" w:rsidRDefault="00525AA7" w:rsidP="00525AA7">
      <w:pPr>
        <w:jc w:val="both"/>
        <w:rPr>
          <w:color w:val="000000"/>
        </w:rPr>
      </w:pPr>
      <w:r w:rsidRPr="002A7E76">
        <w:rPr>
          <w:color w:val="000000"/>
        </w:rPr>
        <w:tab/>
        <w:t>-совершенствование системы профилактической работы по предупреждению семейного неблагополучия, социального сиротства, детской безнадзорности и беспризорности.</w:t>
      </w:r>
    </w:p>
    <w:p w:rsidR="00525AA7" w:rsidRPr="002A7E76" w:rsidRDefault="00525AA7" w:rsidP="00525AA7">
      <w:pPr>
        <w:jc w:val="both"/>
        <w:rPr>
          <w:color w:val="000000"/>
        </w:rPr>
      </w:pPr>
    </w:p>
    <w:p w:rsidR="00525AA7" w:rsidRPr="002A7E76" w:rsidRDefault="00525AA7" w:rsidP="00525AA7">
      <w:pPr>
        <w:jc w:val="center"/>
        <w:rPr>
          <w:b/>
        </w:rPr>
      </w:pPr>
      <w:r w:rsidRPr="002A7E76">
        <w:rPr>
          <w:b/>
        </w:rPr>
        <w:t>Охрана труда</w:t>
      </w:r>
    </w:p>
    <w:p w:rsidR="00525AA7" w:rsidRPr="002A7E76" w:rsidRDefault="00525AA7" w:rsidP="00525AA7">
      <w:pPr>
        <w:jc w:val="both"/>
      </w:pPr>
      <w:r w:rsidRPr="002A7E76">
        <w:tab/>
        <w:t xml:space="preserve">За период 2019 года зарегистрированных случаев профессиональной заболеваемости и производственного травматизма в муниципальном образовании не установлено. </w:t>
      </w:r>
    </w:p>
    <w:p w:rsidR="00525AA7" w:rsidRPr="002A7E76" w:rsidRDefault="00525AA7" w:rsidP="00525AA7">
      <w:pPr>
        <w:jc w:val="both"/>
      </w:pPr>
      <w:r w:rsidRPr="002A7E76">
        <w:tab/>
        <w:t>В 2019 году общее количество работающих женщин составило 5739 человек (2018г-5754).</w:t>
      </w:r>
    </w:p>
    <w:p w:rsidR="00525AA7" w:rsidRPr="002A7E76" w:rsidRDefault="00525AA7" w:rsidP="00525AA7">
      <w:pPr>
        <w:jc w:val="both"/>
      </w:pPr>
      <w:r w:rsidRPr="002A7E76">
        <w:tab/>
        <w:t>Лиц, моложе 18 лет, работающих в организациях Чернышевского района, не установлено.</w:t>
      </w:r>
    </w:p>
    <w:p w:rsidR="00525AA7" w:rsidRPr="002A7E76" w:rsidRDefault="00525AA7" w:rsidP="00525AA7">
      <w:pPr>
        <w:jc w:val="both"/>
      </w:pPr>
      <w:r w:rsidRPr="002A7E76">
        <w:tab/>
        <w:t>В 2019 году  было зарегистрировано 6 несчастных случаев в организациях МР «Чернышевский район (2018г-0).</w:t>
      </w:r>
    </w:p>
    <w:p w:rsidR="00525AA7" w:rsidRPr="002A7E76" w:rsidRDefault="00525AA7" w:rsidP="00525AA7">
      <w:pPr>
        <w:jc w:val="both"/>
      </w:pPr>
      <w:r w:rsidRPr="002A7E76">
        <w:tab/>
        <w:t>В 2019 прошли уведомительную регистрацию 25 коллективных договора,  22 дополнительных соглашений к коллективным договорам.</w:t>
      </w:r>
    </w:p>
    <w:p w:rsidR="00525AA7" w:rsidRPr="002A7E76" w:rsidRDefault="00525AA7" w:rsidP="00525AA7">
      <w:pPr>
        <w:jc w:val="both"/>
      </w:pPr>
      <w:r w:rsidRPr="002A7E76">
        <w:tab/>
        <w:t>Всего  обращений о нарушении трудовых прав в комиссию по охране труда  поступило 23, письменных - 2обращения.</w:t>
      </w:r>
    </w:p>
    <w:p w:rsidR="00525AA7" w:rsidRPr="002A7E76" w:rsidRDefault="00525AA7" w:rsidP="00525AA7">
      <w:pPr>
        <w:jc w:val="both"/>
      </w:pPr>
      <w:r w:rsidRPr="002A7E76">
        <w:tab/>
        <w:t>В феврале 2019 года  в рамках реализации мероприятий муниципальной подпрограммы муниципального района «Чернышевский район»  «Улучшение условий и охрана труда»  проведён конкурс по охране труда «Лучшая организация работы по охране труда в МР «Чернышевский район» за 2018 год. На реализацию мероприятия из бюджета МР «Чернышевский район» направлено 15,0 тыс. руб.</w:t>
      </w:r>
    </w:p>
    <w:p w:rsidR="00525AA7" w:rsidRPr="002A7E76" w:rsidRDefault="00525AA7" w:rsidP="00525AA7">
      <w:pPr>
        <w:jc w:val="both"/>
      </w:pPr>
    </w:p>
    <w:p w:rsidR="00525AA7" w:rsidRPr="002A7E76" w:rsidRDefault="00525AA7" w:rsidP="00525AA7">
      <w:pPr>
        <w:jc w:val="both"/>
        <w:rPr>
          <w:b/>
        </w:rPr>
      </w:pPr>
      <w:r w:rsidRPr="002A7E76">
        <w:tab/>
        <w:t xml:space="preserve">Определены следующие </w:t>
      </w:r>
      <w:r w:rsidRPr="002A7E76">
        <w:rPr>
          <w:b/>
        </w:rPr>
        <w:t>задачи в сфере охраны труда на 2020 год:</w:t>
      </w:r>
    </w:p>
    <w:p w:rsidR="00525AA7" w:rsidRPr="002A7E76" w:rsidRDefault="00525AA7" w:rsidP="00525AA7">
      <w:pPr>
        <w:jc w:val="both"/>
      </w:pPr>
      <w:r w:rsidRPr="002A7E76">
        <w:tab/>
        <w:t>-Совершенствование механизмов предупреждения производственного травматизма и профессиональной заболеваемости.</w:t>
      </w:r>
    </w:p>
    <w:p w:rsidR="00525AA7" w:rsidRPr="002A7E76" w:rsidRDefault="00525AA7" w:rsidP="00525AA7">
      <w:pPr>
        <w:jc w:val="both"/>
      </w:pPr>
      <w:r w:rsidRPr="002A7E76">
        <w:tab/>
        <w:t>-Стимулирование работодателей и работников к улучшению условий труда и сохранению здоровья работников.</w:t>
      </w:r>
    </w:p>
    <w:p w:rsidR="00525AA7" w:rsidRPr="002A7E76" w:rsidRDefault="00525AA7" w:rsidP="00525AA7">
      <w:pPr>
        <w:jc w:val="both"/>
      </w:pPr>
      <w:r w:rsidRPr="002A7E76">
        <w:tab/>
        <w:t>-Мотивирование граждан к ведению здорового образа жизни.</w:t>
      </w:r>
    </w:p>
    <w:p w:rsidR="00525AA7" w:rsidRPr="002A7E76" w:rsidRDefault="00525AA7" w:rsidP="00525AA7">
      <w:pPr>
        <w:jc w:val="both"/>
      </w:pPr>
      <w:r w:rsidRPr="002A7E76">
        <w:tab/>
        <w:t>-Мониторинговые мероприятия.</w:t>
      </w:r>
    </w:p>
    <w:p w:rsidR="00525AA7" w:rsidRPr="002A7E76" w:rsidRDefault="00525AA7" w:rsidP="00525AA7">
      <w:pPr>
        <w:jc w:val="both"/>
      </w:pPr>
    </w:p>
    <w:p w:rsidR="00525AA7" w:rsidRPr="002A7E76" w:rsidRDefault="00525AA7" w:rsidP="00525AA7">
      <w:pPr>
        <w:jc w:val="center"/>
        <w:rPr>
          <w:b/>
        </w:rPr>
      </w:pPr>
      <w:r w:rsidRPr="002A7E76">
        <w:rPr>
          <w:b/>
          <w:u w:val="single"/>
        </w:rPr>
        <w:t>Раздел 4.</w:t>
      </w:r>
    </w:p>
    <w:p w:rsidR="00525AA7" w:rsidRPr="002A7E76" w:rsidRDefault="00525AA7" w:rsidP="00525AA7">
      <w:pPr>
        <w:jc w:val="center"/>
        <w:rPr>
          <w:b/>
        </w:rPr>
      </w:pPr>
      <w:r w:rsidRPr="002A7E76">
        <w:rPr>
          <w:b/>
        </w:rPr>
        <w:lastRenderedPageBreak/>
        <w:t>Основные цели и направления деятельности на предстоящий период.</w:t>
      </w:r>
    </w:p>
    <w:p w:rsidR="00525AA7" w:rsidRPr="002A7E76" w:rsidRDefault="00525AA7" w:rsidP="00525AA7">
      <w:pPr>
        <w:jc w:val="both"/>
      </w:pPr>
    </w:p>
    <w:p w:rsidR="00525AA7" w:rsidRPr="002A7E76" w:rsidRDefault="00525AA7" w:rsidP="004452C0">
      <w:pPr>
        <w:pStyle w:val="13"/>
        <w:ind w:firstLine="426"/>
        <w:jc w:val="both"/>
      </w:pPr>
      <w:r w:rsidRPr="002A7E76">
        <w:t>Основными направлениями деятельности  и  задачами в работе администрации на 2020 год являются:</w:t>
      </w:r>
    </w:p>
    <w:p w:rsidR="00525AA7" w:rsidRPr="002A7E76" w:rsidRDefault="00525AA7" w:rsidP="004452C0">
      <w:pPr>
        <w:pStyle w:val="13"/>
        <w:ind w:firstLine="426"/>
        <w:jc w:val="both"/>
      </w:pPr>
      <w:r w:rsidRPr="002A7E76">
        <w:rPr>
          <w:color w:val="111111"/>
          <w:shd w:val="clear" w:color="auto" w:fill="FDFDFD"/>
        </w:rPr>
        <w:t xml:space="preserve">-содействие реализации мероприятий общенационального плана действий по восстановлению экономического роста, занятости и доходов </w:t>
      </w:r>
      <w:proofErr w:type="gramStart"/>
      <w:r w:rsidRPr="002A7E76">
        <w:rPr>
          <w:color w:val="111111"/>
          <w:shd w:val="clear" w:color="auto" w:fill="FDFDFD"/>
        </w:rPr>
        <w:t>населения</w:t>
      </w:r>
      <w:proofErr w:type="gramEnd"/>
      <w:r w:rsidRPr="002A7E76">
        <w:rPr>
          <w:color w:val="111111"/>
          <w:shd w:val="clear" w:color="auto" w:fill="FDFDFD"/>
        </w:rPr>
        <w:t xml:space="preserve"> после ограничительных мер, введённых из-за </w:t>
      </w:r>
      <w:proofErr w:type="spellStart"/>
      <w:r w:rsidRPr="002A7E76">
        <w:rPr>
          <w:color w:val="111111"/>
          <w:shd w:val="clear" w:color="auto" w:fill="FDFDFD"/>
        </w:rPr>
        <w:t>коронавируса</w:t>
      </w:r>
      <w:proofErr w:type="spellEnd"/>
      <w:r w:rsidRPr="002A7E76">
        <w:rPr>
          <w:color w:val="111111"/>
          <w:shd w:val="clear" w:color="auto" w:fill="FDFDFD"/>
        </w:rPr>
        <w:t>;</w:t>
      </w:r>
    </w:p>
    <w:p w:rsidR="00525AA7" w:rsidRPr="002A7E76" w:rsidRDefault="00525AA7" w:rsidP="004452C0">
      <w:pPr>
        <w:pStyle w:val="13"/>
        <w:ind w:firstLine="426"/>
        <w:jc w:val="both"/>
      </w:pPr>
      <w:r w:rsidRPr="002A7E76">
        <w:t xml:space="preserve">-реализация </w:t>
      </w:r>
      <w:proofErr w:type="gramStart"/>
      <w:r w:rsidRPr="002A7E76">
        <w:t>мероприятий плана центров социально-экономического роста Забайкальского края</w:t>
      </w:r>
      <w:proofErr w:type="gramEnd"/>
      <w:r w:rsidRPr="002A7E76">
        <w:t xml:space="preserve">, </w:t>
      </w:r>
    </w:p>
    <w:p w:rsidR="00525AA7" w:rsidRPr="002A7E76" w:rsidRDefault="00525AA7" w:rsidP="004452C0">
      <w:pPr>
        <w:pStyle w:val="13"/>
        <w:ind w:firstLine="426"/>
        <w:jc w:val="both"/>
      </w:pPr>
      <w:r w:rsidRPr="002A7E76">
        <w:t xml:space="preserve">-  реализация мероприятий национальных проектов; </w:t>
      </w:r>
    </w:p>
    <w:p w:rsidR="00525AA7" w:rsidRPr="002A7E76" w:rsidRDefault="00525AA7" w:rsidP="004452C0">
      <w:pPr>
        <w:pStyle w:val="13"/>
        <w:ind w:firstLine="426"/>
        <w:jc w:val="both"/>
      </w:pPr>
      <w:r w:rsidRPr="002A7E76">
        <w:t xml:space="preserve">       - укрепление доходной базы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w:t>
      </w:r>
    </w:p>
    <w:p w:rsidR="00525AA7" w:rsidRPr="002A7E76" w:rsidRDefault="00525AA7" w:rsidP="004452C0">
      <w:pPr>
        <w:pStyle w:val="13"/>
        <w:ind w:firstLine="426"/>
        <w:jc w:val="both"/>
      </w:pPr>
      <w:r w:rsidRPr="002A7E76">
        <w:t>- взаимодействие с предприятиями района в части реализации инвестиционных проектов;</w:t>
      </w:r>
    </w:p>
    <w:p w:rsidR="00525AA7" w:rsidRPr="002A7E76" w:rsidRDefault="00525AA7" w:rsidP="004452C0">
      <w:pPr>
        <w:pStyle w:val="13"/>
        <w:ind w:firstLine="426"/>
        <w:jc w:val="both"/>
      </w:pPr>
      <w:r w:rsidRPr="002A7E76">
        <w:t xml:space="preserve">- продолжение работы по привлечению инвесторов на имеющиеся и новые инвестиционные площадки; </w:t>
      </w:r>
    </w:p>
    <w:p w:rsidR="00525AA7" w:rsidRPr="002A7E76" w:rsidRDefault="00525AA7" w:rsidP="004452C0">
      <w:pPr>
        <w:pStyle w:val="13"/>
        <w:ind w:firstLine="426"/>
        <w:jc w:val="both"/>
      </w:pPr>
      <w:r w:rsidRPr="002A7E76">
        <w:t>- укрепление материально технической базы  учреждений культуры, образования;</w:t>
      </w:r>
    </w:p>
    <w:p w:rsidR="00525AA7" w:rsidRPr="002A7E76" w:rsidRDefault="00525AA7" w:rsidP="004452C0">
      <w:pPr>
        <w:pStyle w:val="13"/>
        <w:ind w:firstLine="426"/>
        <w:jc w:val="both"/>
      </w:pPr>
      <w:r w:rsidRPr="002A7E76">
        <w:t>- сокращение очереди в дошкольные образовательные учреждения;</w:t>
      </w:r>
    </w:p>
    <w:p w:rsidR="00525AA7" w:rsidRPr="002A7E76" w:rsidRDefault="00525AA7" w:rsidP="004452C0">
      <w:pPr>
        <w:pStyle w:val="13"/>
        <w:ind w:firstLine="426"/>
        <w:jc w:val="both"/>
      </w:pPr>
      <w:r w:rsidRPr="002A7E76">
        <w:t xml:space="preserve">       - пропаганда здорового образа жизни, развитие физической культуры и спорта, проведение мероприятий в сфере культуры и искусства; </w:t>
      </w:r>
    </w:p>
    <w:p w:rsidR="00525AA7" w:rsidRPr="002A7E76" w:rsidRDefault="00525AA7" w:rsidP="004452C0">
      <w:pPr>
        <w:pStyle w:val="13"/>
        <w:ind w:firstLine="426"/>
        <w:jc w:val="both"/>
      </w:pPr>
      <w:r w:rsidRPr="002A7E76">
        <w:t>- активное участие в мероприятиях федеральных и краевых программ;</w:t>
      </w:r>
    </w:p>
    <w:p w:rsidR="00525AA7" w:rsidRPr="002A7E76" w:rsidRDefault="00525AA7" w:rsidP="00525AA7">
      <w:pPr>
        <w:jc w:val="both"/>
      </w:pPr>
      <w:r w:rsidRPr="002A7E76">
        <w:t xml:space="preserve">      -создание условий по обеспечению надлежащего общественного порядка;</w:t>
      </w:r>
    </w:p>
    <w:p w:rsidR="00525AA7" w:rsidRPr="002A7E76" w:rsidRDefault="00525AA7" w:rsidP="00525AA7">
      <w:pPr>
        <w:jc w:val="both"/>
      </w:pPr>
      <w:r w:rsidRPr="002A7E76">
        <w:t xml:space="preserve">      -улучшение качества коммунальных услуг;</w:t>
      </w:r>
    </w:p>
    <w:p w:rsidR="00525AA7" w:rsidRPr="002A7E76" w:rsidRDefault="00525AA7" w:rsidP="00525AA7">
      <w:pPr>
        <w:jc w:val="both"/>
      </w:pPr>
      <w:r w:rsidRPr="002A7E76">
        <w:t xml:space="preserve">      -содействие развитие сельского хозяйства и перерабатывающей промышленности;</w:t>
      </w:r>
    </w:p>
    <w:p w:rsidR="00525AA7" w:rsidRPr="002A7E76" w:rsidRDefault="00525AA7" w:rsidP="00525AA7">
      <w:pPr>
        <w:jc w:val="both"/>
      </w:pPr>
      <w:r w:rsidRPr="002A7E76">
        <w:t xml:space="preserve">       -строительство и ремонт дорог общего пользования;</w:t>
      </w:r>
    </w:p>
    <w:p w:rsidR="00525AA7" w:rsidRPr="002A7E76" w:rsidRDefault="00525AA7" w:rsidP="00525AA7">
      <w:pPr>
        <w:jc w:val="both"/>
      </w:pPr>
      <w:r w:rsidRPr="002A7E76">
        <w:t xml:space="preserve">     - эффективное использование муниципального имущества;</w:t>
      </w:r>
    </w:p>
    <w:p w:rsidR="00525AA7" w:rsidRPr="002A7E76" w:rsidRDefault="00525AA7" w:rsidP="00525AA7">
      <w:pPr>
        <w:jc w:val="both"/>
      </w:pPr>
      <w:r w:rsidRPr="002A7E76">
        <w:t xml:space="preserve">      - повышение безопасности среды проживания;</w:t>
      </w:r>
    </w:p>
    <w:p w:rsidR="00525AA7" w:rsidRPr="002A7E76" w:rsidRDefault="00525AA7" w:rsidP="00525AA7">
      <w:pPr>
        <w:jc w:val="both"/>
      </w:pPr>
      <w:r w:rsidRPr="002A7E76">
        <w:t xml:space="preserve">      - социальная поддержка населения.</w:t>
      </w:r>
    </w:p>
    <w:p w:rsidR="00525AA7" w:rsidRPr="004452C0" w:rsidRDefault="004452C0" w:rsidP="008972D9">
      <w:pPr>
        <w:autoSpaceDE w:val="0"/>
        <w:autoSpaceDN w:val="0"/>
        <w:adjustRightInd w:val="0"/>
        <w:ind w:firstLine="709"/>
        <w:jc w:val="center"/>
        <w:rPr>
          <w:rFonts w:eastAsia="TimesNewRomanPSMT"/>
          <w:b/>
        </w:rPr>
      </w:pPr>
      <w:r>
        <w:rPr>
          <w:rFonts w:eastAsia="TimesNewRomanPSMT"/>
          <w:b/>
        </w:rPr>
        <w:t>_______________________</w:t>
      </w:r>
    </w:p>
    <w:sectPr w:rsidR="00525AA7" w:rsidRPr="004452C0" w:rsidSect="004452C0">
      <w:pgSz w:w="11906" w:h="16838"/>
      <w:pgMar w:top="426" w:right="566"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93C"/>
    <w:multiLevelType w:val="hybridMultilevel"/>
    <w:tmpl w:val="76B81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776E35"/>
    <w:multiLevelType w:val="multilevel"/>
    <w:tmpl w:val="4F44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1C65EA"/>
    <w:multiLevelType w:val="hybridMultilevel"/>
    <w:tmpl w:val="D9DA08FE"/>
    <w:lvl w:ilvl="0" w:tplc="23BC4F3E">
      <w:start w:val="1"/>
      <w:numFmt w:val="bullet"/>
      <w:lvlText w:val="-"/>
      <w:lvlJc w:val="left"/>
      <w:pPr>
        <w:ind w:left="1440" w:hanging="360"/>
      </w:pPr>
      <w:rPr>
        <w:rFonts w:ascii="Shruti" w:hAnsi="Shruti"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5"/>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640E3"/>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452C0"/>
    <w:rsid w:val="004762B0"/>
    <w:rsid w:val="00484BC9"/>
    <w:rsid w:val="0048663A"/>
    <w:rsid w:val="00494AED"/>
    <w:rsid w:val="004A75CE"/>
    <w:rsid w:val="004B416C"/>
    <w:rsid w:val="004B5286"/>
    <w:rsid w:val="004C0559"/>
    <w:rsid w:val="004C3C47"/>
    <w:rsid w:val="004D24A5"/>
    <w:rsid w:val="00525AA7"/>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806078"/>
    <w:rsid w:val="0083266D"/>
    <w:rsid w:val="008365E2"/>
    <w:rsid w:val="008451BE"/>
    <w:rsid w:val="00862643"/>
    <w:rsid w:val="00864EF5"/>
    <w:rsid w:val="00875E9B"/>
    <w:rsid w:val="00887EE0"/>
    <w:rsid w:val="008972D9"/>
    <w:rsid w:val="008B207B"/>
    <w:rsid w:val="008B787A"/>
    <w:rsid w:val="008D48E3"/>
    <w:rsid w:val="008E4721"/>
    <w:rsid w:val="008E6154"/>
    <w:rsid w:val="009015EB"/>
    <w:rsid w:val="0092624D"/>
    <w:rsid w:val="00936DD4"/>
    <w:rsid w:val="00941B5E"/>
    <w:rsid w:val="00965CF9"/>
    <w:rsid w:val="009859D5"/>
    <w:rsid w:val="009A7E28"/>
    <w:rsid w:val="009E083F"/>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C84"/>
    <w:rsid w:val="00B60124"/>
    <w:rsid w:val="00B76867"/>
    <w:rsid w:val="00BA0BA2"/>
    <w:rsid w:val="00C042EB"/>
    <w:rsid w:val="00C2393B"/>
    <w:rsid w:val="00C659C6"/>
    <w:rsid w:val="00C67648"/>
    <w:rsid w:val="00CB341A"/>
    <w:rsid w:val="00CB50F0"/>
    <w:rsid w:val="00CE2A17"/>
    <w:rsid w:val="00D238CA"/>
    <w:rsid w:val="00D549EC"/>
    <w:rsid w:val="00D921B2"/>
    <w:rsid w:val="00DA50E9"/>
    <w:rsid w:val="00DC3097"/>
    <w:rsid w:val="00DE1703"/>
    <w:rsid w:val="00E26475"/>
    <w:rsid w:val="00E27AE4"/>
    <w:rsid w:val="00E72E60"/>
    <w:rsid w:val="00E82538"/>
    <w:rsid w:val="00EB773E"/>
    <w:rsid w:val="00ED2C0B"/>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Strong" w:uiPriority="22" w:qFormat="1"/>
    <w:lsdException w:name="Emphasis" w:uiPriority="20" w:qFormat="1"/>
    <w:lsdException w:name="Normal (Web)" w:uiPriority="99"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1">
    <w:name w:val="heading 1"/>
    <w:basedOn w:val="a"/>
    <w:link w:val="10"/>
    <w:uiPriority w:val="9"/>
    <w:qFormat/>
    <w:rsid w:val="00525AA7"/>
    <w:pPr>
      <w:spacing w:before="100" w:beforeAutospacing="1" w:after="100" w:afterAutospacing="1"/>
      <w:outlineLvl w:val="0"/>
    </w:pPr>
    <w:rPr>
      <w:b/>
      <w:bCs/>
      <w:kern w:val="36"/>
      <w:sz w:val="48"/>
      <w:szCs w:val="48"/>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link w:val="a5"/>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6">
    <w:name w:val="No Spacing"/>
    <w:aliases w:val="основа"/>
    <w:link w:val="a7"/>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rsid w:val="00393F2D"/>
    <w:pPr>
      <w:widowControl w:val="0"/>
      <w:autoSpaceDE w:val="0"/>
      <w:autoSpaceDN w:val="0"/>
      <w:adjustRightInd w:val="0"/>
    </w:pPr>
    <w:rPr>
      <w:rFonts w:ascii="Courier New" w:hAnsi="Courier New" w:cs="Courier New"/>
    </w:rPr>
  </w:style>
  <w:style w:type="paragraph" w:styleId="a8">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link w:val="a9"/>
    <w:uiPriority w:val="99"/>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a">
    <w:name w:val="Balloon Text"/>
    <w:basedOn w:val="a"/>
    <w:link w:val="ab"/>
    <w:uiPriority w:val="99"/>
    <w:rsid w:val="00B35DDA"/>
    <w:rPr>
      <w:rFonts w:ascii="Tahoma" w:hAnsi="Tahoma" w:cs="Tahoma"/>
      <w:sz w:val="16"/>
      <w:szCs w:val="16"/>
    </w:rPr>
  </w:style>
  <w:style w:type="character" w:customStyle="1" w:styleId="ab">
    <w:name w:val="Текст выноски Знак"/>
    <w:basedOn w:val="a0"/>
    <w:link w:val="aa"/>
    <w:uiPriority w:val="99"/>
    <w:rsid w:val="00B35DDA"/>
    <w:rPr>
      <w:rFonts w:ascii="Tahoma" w:hAnsi="Tahoma" w:cs="Tahoma"/>
      <w:sz w:val="16"/>
      <w:szCs w:val="16"/>
    </w:rPr>
  </w:style>
  <w:style w:type="table" w:styleId="ac">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525AA7"/>
    <w:rPr>
      <w:b/>
      <w:bCs/>
      <w:kern w:val="36"/>
      <w:sz w:val="48"/>
      <w:szCs w:val="48"/>
    </w:rPr>
  </w:style>
  <w:style w:type="paragraph" w:customStyle="1" w:styleId="Default">
    <w:name w:val="Default"/>
    <w:rsid w:val="00525AA7"/>
    <w:pPr>
      <w:autoSpaceDE w:val="0"/>
      <w:autoSpaceDN w:val="0"/>
      <w:adjustRightInd w:val="0"/>
    </w:pPr>
    <w:rPr>
      <w:color w:val="000000"/>
      <w:sz w:val="24"/>
      <w:szCs w:val="24"/>
    </w:rPr>
  </w:style>
  <w:style w:type="paragraph" w:styleId="31">
    <w:name w:val="Body Text Indent 3"/>
    <w:basedOn w:val="a"/>
    <w:link w:val="32"/>
    <w:unhideWhenUsed/>
    <w:rsid w:val="00525AA7"/>
    <w:pPr>
      <w:spacing w:after="120"/>
      <w:ind w:left="283"/>
    </w:pPr>
    <w:rPr>
      <w:sz w:val="16"/>
      <w:szCs w:val="16"/>
    </w:rPr>
  </w:style>
  <w:style w:type="character" w:customStyle="1" w:styleId="32">
    <w:name w:val="Основной текст с отступом 3 Знак"/>
    <w:basedOn w:val="a0"/>
    <w:link w:val="31"/>
    <w:rsid w:val="00525AA7"/>
    <w:rPr>
      <w:sz w:val="16"/>
      <w:szCs w:val="16"/>
    </w:rPr>
  </w:style>
  <w:style w:type="character" w:customStyle="1" w:styleId="ad">
    <w:name w:val="Нижний колонтитул Знак"/>
    <w:basedOn w:val="a0"/>
    <w:link w:val="ae"/>
    <w:uiPriority w:val="99"/>
    <w:rsid w:val="00525AA7"/>
    <w:rPr>
      <w:sz w:val="24"/>
      <w:szCs w:val="24"/>
    </w:rPr>
  </w:style>
  <w:style w:type="paragraph" w:styleId="ae">
    <w:name w:val="footer"/>
    <w:basedOn w:val="a"/>
    <w:link w:val="ad"/>
    <w:uiPriority w:val="99"/>
    <w:unhideWhenUsed/>
    <w:rsid w:val="00525AA7"/>
    <w:pPr>
      <w:tabs>
        <w:tab w:val="center" w:pos="4677"/>
        <w:tab w:val="right" w:pos="9355"/>
      </w:tabs>
    </w:pPr>
  </w:style>
  <w:style w:type="character" w:customStyle="1" w:styleId="11">
    <w:name w:val="Нижний колонтитул Знак1"/>
    <w:basedOn w:val="a0"/>
    <w:link w:val="ae"/>
    <w:rsid w:val="00525AA7"/>
    <w:rPr>
      <w:sz w:val="24"/>
      <w:szCs w:val="24"/>
    </w:rPr>
  </w:style>
  <w:style w:type="character" w:customStyle="1" w:styleId="a5">
    <w:name w:val="Абзац списка Знак"/>
    <w:link w:val="a4"/>
    <w:locked/>
    <w:rsid w:val="00525AA7"/>
    <w:rPr>
      <w:rFonts w:ascii="Calibri" w:hAnsi="Calibri"/>
      <w:sz w:val="22"/>
      <w:szCs w:val="22"/>
      <w:lang w:eastAsia="en-US"/>
    </w:rPr>
  </w:style>
  <w:style w:type="paragraph" w:customStyle="1" w:styleId="af">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525AA7"/>
    <w:pPr>
      <w:spacing w:after="160" w:line="240" w:lineRule="exact"/>
    </w:pPr>
    <w:rPr>
      <w:rFonts w:ascii="Arial" w:hAnsi="Arial" w:cs="Arial"/>
      <w:sz w:val="20"/>
      <w:szCs w:val="20"/>
      <w:lang w:val="en-US" w:eastAsia="en-US"/>
    </w:rPr>
  </w:style>
  <w:style w:type="paragraph" w:customStyle="1" w:styleId="12">
    <w:name w:val="Абзац списка1"/>
    <w:aliases w:val="Варианты ответов"/>
    <w:basedOn w:val="a"/>
    <w:uiPriority w:val="34"/>
    <w:qFormat/>
    <w:rsid w:val="00525AA7"/>
    <w:pPr>
      <w:spacing w:after="200" w:line="276" w:lineRule="auto"/>
      <w:ind w:left="720"/>
    </w:pPr>
    <w:rPr>
      <w:rFonts w:ascii="Calibri" w:eastAsia="Calibri" w:hAnsi="Calibri" w:cs="Calibri"/>
      <w:sz w:val="22"/>
      <w:szCs w:val="22"/>
    </w:rPr>
  </w:style>
  <w:style w:type="character" w:customStyle="1" w:styleId="NoSpacingChar">
    <w:name w:val="No Spacing Char"/>
    <w:basedOn w:val="a0"/>
    <w:link w:val="13"/>
    <w:locked/>
    <w:rsid w:val="00525AA7"/>
    <w:rPr>
      <w:rFonts w:cs="Calibri"/>
      <w:sz w:val="22"/>
      <w:szCs w:val="22"/>
    </w:rPr>
  </w:style>
  <w:style w:type="paragraph" w:customStyle="1" w:styleId="13">
    <w:name w:val="Без интервала1"/>
    <w:link w:val="NoSpacingChar"/>
    <w:qFormat/>
    <w:rsid w:val="00525AA7"/>
    <w:rPr>
      <w:rFonts w:cs="Calibri"/>
      <w:sz w:val="22"/>
      <w:szCs w:val="22"/>
    </w:rPr>
  </w:style>
  <w:style w:type="paragraph" w:customStyle="1" w:styleId="af0">
    <w:name w:val="Стиль"/>
    <w:rsid w:val="00525AA7"/>
    <w:pPr>
      <w:widowControl w:val="0"/>
      <w:autoSpaceDE w:val="0"/>
      <w:autoSpaceDN w:val="0"/>
      <w:adjustRightInd w:val="0"/>
    </w:pPr>
    <w:rPr>
      <w:sz w:val="24"/>
      <w:szCs w:val="24"/>
    </w:rPr>
  </w:style>
  <w:style w:type="character" w:customStyle="1" w:styleId="val">
    <w:name w:val="val"/>
    <w:basedOn w:val="a0"/>
    <w:rsid w:val="00525AA7"/>
  </w:style>
  <w:style w:type="character" w:customStyle="1" w:styleId="mrreadfromf">
    <w:name w:val="mr_read__fromf"/>
    <w:basedOn w:val="a0"/>
    <w:rsid w:val="00525AA7"/>
  </w:style>
  <w:style w:type="character" w:customStyle="1" w:styleId="a7">
    <w:name w:val="Без интервала Знак"/>
    <w:aliases w:val="основа Знак"/>
    <w:link w:val="a6"/>
    <w:uiPriority w:val="1"/>
    <w:locked/>
    <w:rsid w:val="00525AA7"/>
    <w:rPr>
      <w:sz w:val="28"/>
      <w:szCs w:val="28"/>
    </w:rPr>
  </w:style>
  <w:style w:type="paragraph" w:styleId="22">
    <w:name w:val="Body Text Indent 2"/>
    <w:basedOn w:val="a"/>
    <w:link w:val="23"/>
    <w:uiPriority w:val="99"/>
    <w:unhideWhenUsed/>
    <w:rsid w:val="00525AA7"/>
    <w:pPr>
      <w:spacing w:after="120" w:line="480" w:lineRule="auto"/>
      <w:ind w:left="283"/>
    </w:pPr>
  </w:style>
  <w:style w:type="character" w:customStyle="1" w:styleId="23">
    <w:name w:val="Основной текст с отступом 2 Знак"/>
    <w:basedOn w:val="a0"/>
    <w:link w:val="22"/>
    <w:uiPriority w:val="99"/>
    <w:rsid w:val="00525AA7"/>
    <w:rPr>
      <w:sz w:val="24"/>
      <w:szCs w:val="24"/>
    </w:rPr>
  </w:style>
  <w:style w:type="character" w:styleId="af1">
    <w:name w:val="Emphasis"/>
    <w:basedOn w:val="a0"/>
    <w:uiPriority w:val="20"/>
    <w:qFormat/>
    <w:rsid w:val="00525AA7"/>
    <w:rPr>
      <w:i/>
      <w:iCs/>
    </w:rPr>
  </w:style>
  <w:style w:type="paragraph" w:customStyle="1" w:styleId="24">
    <w:name w:val="Обычный2"/>
    <w:rsid w:val="00525AA7"/>
    <w:pPr>
      <w:widowControl w:val="0"/>
      <w:spacing w:line="300" w:lineRule="auto"/>
      <w:ind w:firstLine="700"/>
      <w:jc w:val="both"/>
    </w:pPr>
    <w:rPr>
      <w:snapToGrid w:val="0"/>
      <w:sz w:val="22"/>
    </w:rPr>
  </w:style>
  <w:style w:type="paragraph" w:customStyle="1" w:styleId="msonormalbullet1gif">
    <w:name w:val="msonormalbullet1.gif"/>
    <w:basedOn w:val="a"/>
    <w:rsid w:val="00525AA7"/>
    <w:pPr>
      <w:spacing w:before="100" w:beforeAutospacing="1" w:after="100" w:afterAutospacing="1"/>
    </w:pPr>
  </w:style>
  <w:style w:type="paragraph" w:styleId="af2">
    <w:name w:val="Body Text"/>
    <w:basedOn w:val="a"/>
    <w:link w:val="af3"/>
    <w:unhideWhenUsed/>
    <w:rsid w:val="00525AA7"/>
    <w:pPr>
      <w:spacing w:after="120"/>
    </w:pPr>
  </w:style>
  <w:style w:type="character" w:customStyle="1" w:styleId="af3">
    <w:name w:val="Основной текст Знак"/>
    <w:basedOn w:val="a0"/>
    <w:link w:val="af2"/>
    <w:rsid w:val="00525AA7"/>
    <w:rPr>
      <w:sz w:val="24"/>
      <w:szCs w:val="24"/>
    </w:rPr>
  </w:style>
  <w:style w:type="paragraph" w:customStyle="1" w:styleId="c1">
    <w:name w:val="c1"/>
    <w:basedOn w:val="a"/>
    <w:rsid w:val="00525AA7"/>
    <w:pPr>
      <w:spacing w:before="100" w:beforeAutospacing="1" w:after="100" w:afterAutospacing="1"/>
    </w:pPr>
    <w:rPr>
      <w:rFonts w:eastAsia="Calibri"/>
    </w:rPr>
  </w:style>
  <w:style w:type="character" w:customStyle="1" w:styleId="c0">
    <w:name w:val="c0"/>
    <w:basedOn w:val="a0"/>
    <w:rsid w:val="00525AA7"/>
    <w:rPr>
      <w:rFonts w:cs="Times New Roman"/>
    </w:rPr>
  </w:style>
  <w:style w:type="paragraph" w:customStyle="1" w:styleId="headertext">
    <w:name w:val="headertext"/>
    <w:basedOn w:val="a"/>
    <w:rsid w:val="00525AA7"/>
    <w:pPr>
      <w:spacing w:before="100" w:beforeAutospacing="1" w:after="100" w:afterAutospacing="1"/>
    </w:pPr>
  </w:style>
  <w:style w:type="character" w:customStyle="1" w:styleId="apple-converted-space">
    <w:name w:val="apple-converted-space"/>
    <w:basedOn w:val="a0"/>
    <w:rsid w:val="00525AA7"/>
  </w:style>
  <w:style w:type="paragraph" w:styleId="af4">
    <w:name w:val="header"/>
    <w:basedOn w:val="a"/>
    <w:link w:val="af5"/>
    <w:uiPriority w:val="99"/>
    <w:unhideWhenUsed/>
    <w:rsid w:val="00525AA7"/>
    <w:pPr>
      <w:tabs>
        <w:tab w:val="center" w:pos="4677"/>
        <w:tab w:val="right" w:pos="9355"/>
      </w:tabs>
    </w:pPr>
  </w:style>
  <w:style w:type="character" w:customStyle="1" w:styleId="af5">
    <w:name w:val="Верхний колонтитул Знак"/>
    <w:basedOn w:val="a0"/>
    <w:link w:val="af4"/>
    <w:uiPriority w:val="99"/>
    <w:rsid w:val="00525AA7"/>
    <w:rPr>
      <w:sz w:val="24"/>
      <w:szCs w:val="24"/>
    </w:rPr>
  </w:style>
  <w:style w:type="paragraph" w:customStyle="1" w:styleId="xl65">
    <w:name w:val="xl65"/>
    <w:basedOn w:val="a"/>
    <w:rsid w:val="0052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6">
    <w:name w:val="xl66"/>
    <w:basedOn w:val="a"/>
    <w:rsid w:val="00525AA7"/>
    <w:pPr>
      <w:spacing w:before="100" w:beforeAutospacing="1" w:after="100" w:afterAutospacing="1"/>
    </w:pPr>
    <w:rPr>
      <w:sz w:val="20"/>
      <w:szCs w:val="20"/>
    </w:rPr>
  </w:style>
  <w:style w:type="paragraph" w:customStyle="1" w:styleId="xl67">
    <w:name w:val="xl67"/>
    <w:basedOn w:val="a"/>
    <w:rsid w:val="0052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68">
    <w:name w:val="xl68"/>
    <w:basedOn w:val="a"/>
    <w:rsid w:val="00525A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
    <w:rsid w:val="00525A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70">
    <w:name w:val="xl70"/>
    <w:basedOn w:val="a"/>
    <w:rsid w:val="00525A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1">
    <w:name w:val="xl71"/>
    <w:basedOn w:val="a"/>
    <w:rsid w:val="00525A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2">
    <w:name w:val="xl72"/>
    <w:basedOn w:val="a"/>
    <w:rsid w:val="00525A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525A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74">
    <w:name w:val="xl74"/>
    <w:basedOn w:val="a"/>
    <w:rsid w:val="00525A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525AA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
    <w:rsid w:val="00525AA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525AA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78">
    <w:name w:val="xl78"/>
    <w:basedOn w:val="a"/>
    <w:rsid w:val="00525AA7"/>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79">
    <w:name w:val="xl79"/>
    <w:basedOn w:val="a"/>
    <w:rsid w:val="00525AA7"/>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pPr>
    <w:rPr>
      <w:sz w:val="20"/>
      <w:szCs w:val="20"/>
    </w:rPr>
  </w:style>
  <w:style w:type="paragraph" w:customStyle="1" w:styleId="xl80">
    <w:name w:val="xl80"/>
    <w:basedOn w:val="a"/>
    <w:rsid w:val="00525AA7"/>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pPr>
    <w:rPr>
      <w:sz w:val="20"/>
      <w:szCs w:val="20"/>
    </w:rPr>
  </w:style>
  <w:style w:type="paragraph" w:customStyle="1" w:styleId="xl81">
    <w:name w:val="xl81"/>
    <w:basedOn w:val="a"/>
    <w:rsid w:val="00525AA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2">
    <w:name w:val="xl82"/>
    <w:basedOn w:val="a"/>
    <w:rsid w:val="00525AA7"/>
    <w:pPr>
      <w:pBdr>
        <w:top w:val="single" w:sz="4" w:space="0" w:color="auto"/>
        <w:left w:val="single" w:sz="4" w:space="0" w:color="auto"/>
        <w:bottom w:val="single" w:sz="4"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3">
    <w:name w:val="xl83"/>
    <w:basedOn w:val="a"/>
    <w:rsid w:val="00525AA7"/>
    <w:pPr>
      <w:pBdr>
        <w:top w:val="single" w:sz="4" w:space="0" w:color="auto"/>
        <w:left w:val="single" w:sz="4" w:space="0" w:color="auto"/>
        <w:bottom w:val="single" w:sz="8" w:space="0" w:color="auto"/>
        <w:right w:val="single" w:sz="4" w:space="0" w:color="auto"/>
      </w:pBdr>
      <w:shd w:val="clear" w:color="000000" w:fill="F2DDDC"/>
      <w:spacing w:before="100" w:beforeAutospacing="1" w:after="100" w:afterAutospacing="1"/>
      <w:jc w:val="center"/>
      <w:textAlignment w:val="center"/>
    </w:pPr>
    <w:rPr>
      <w:sz w:val="20"/>
      <w:szCs w:val="20"/>
    </w:rPr>
  </w:style>
  <w:style w:type="paragraph" w:customStyle="1" w:styleId="xl84">
    <w:name w:val="xl84"/>
    <w:basedOn w:val="a"/>
    <w:rsid w:val="00525AA7"/>
    <w:pPr>
      <w:pBdr>
        <w:top w:val="single" w:sz="4" w:space="0" w:color="auto"/>
        <w:left w:val="single" w:sz="4" w:space="0" w:color="auto"/>
        <w:bottom w:val="single" w:sz="8" w:space="0" w:color="auto"/>
        <w:right w:val="single" w:sz="8" w:space="0" w:color="auto"/>
      </w:pBdr>
      <w:shd w:val="clear" w:color="000000" w:fill="F2DDDC"/>
      <w:spacing w:before="100" w:beforeAutospacing="1" w:after="100" w:afterAutospacing="1"/>
      <w:jc w:val="center"/>
      <w:textAlignment w:val="center"/>
    </w:pPr>
    <w:rPr>
      <w:sz w:val="20"/>
      <w:szCs w:val="20"/>
    </w:rPr>
  </w:style>
  <w:style w:type="paragraph" w:customStyle="1" w:styleId="xl85">
    <w:name w:val="xl85"/>
    <w:basedOn w:val="a"/>
    <w:rsid w:val="00525AA7"/>
    <w:pPr>
      <w:pBdr>
        <w:top w:val="single" w:sz="4" w:space="0" w:color="auto"/>
        <w:left w:val="single" w:sz="8"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6">
    <w:name w:val="xl86"/>
    <w:basedOn w:val="a"/>
    <w:rsid w:val="00525AA7"/>
    <w:pPr>
      <w:pBdr>
        <w:top w:val="single" w:sz="4" w:space="0" w:color="auto"/>
        <w:bottom w:val="single" w:sz="4" w:space="0" w:color="auto"/>
        <w:right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7">
    <w:name w:val="xl87"/>
    <w:basedOn w:val="a"/>
    <w:rsid w:val="00525AA7"/>
    <w:pPr>
      <w:pBdr>
        <w:top w:val="single" w:sz="4" w:space="0" w:color="auto"/>
        <w:left w:val="single" w:sz="4" w:space="0" w:color="auto"/>
        <w:bottom w:val="single" w:sz="4" w:space="0" w:color="auto"/>
      </w:pBdr>
      <w:shd w:val="clear" w:color="000000" w:fill="D7E4BC"/>
      <w:spacing w:before="100" w:beforeAutospacing="1" w:after="100" w:afterAutospacing="1"/>
      <w:jc w:val="center"/>
      <w:textAlignment w:val="center"/>
    </w:pPr>
    <w:rPr>
      <w:sz w:val="20"/>
      <w:szCs w:val="20"/>
    </w:rPr>
  </w:style>
  <w:style w:type="paragraph" w:customStyle="1" w:styleId="xl88">
    <w:name w:val="xl88"/>
    <w:basedOn w:val="a"/>
    <w:rsid w:val="00525AA7"/>
    <w:pPr>
      <w:pBdr>
        <w:top w:val="single" w:sz="4" w:space="0" w:color="auto"/>
        <w:left w:val="single" w:sz="8" w:space="0" w:color="auto"/>
        <w:bottom w:val="single" w:sz="4"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89">
    <w:name w:val="xl89"/>
    <w:basedOn w:val="a"/>
    <w:rsid w:val="00525AA7"/>
    <w:pPr>
      <w:pBdr>
        <w:top w:val="single" w:sz="4" w:space="0" w:color="auto"/>
        <w:left w:val="single" w:sz="8" w:space="0" w:color="auto"/>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110">
    <w:name w:val="Без интервала11"/>
    <w:qFormat/>
    <w:rsid w:val="00525AA7"/>
    <w:pPr>
      <w:widowControl w:val="0"/>
      <w:autoSpaceDE w:val="0"/>
      <w:autoSpaceDN w:val="0"/>
      <w:ind w:firstLine="1140"/>
      <w:jc w:val="both"/>
    </w:pPr>
    <w:rPr>
      <w:rFonts w:ascii="Arial" w:hAnsi="Arial" w:cs="Arial"/>
      <w:sz w:val="24"/>
      <w:szCs w:val="24"/>
      <w:lang w:val="en-US" w:eastAsia="en-US"/>
    </w:rPr>
  </w:style>
  <w:style w:type="paragraph" w:styleId="af6">
    <w:name w:val="Body Text Indent"/>
    <w:basedOn w:val="a"/>
    <w:link w:val="af7"/>
    <w:uiPriority w:val="99"/>
    <w:unhideWhenUsed/>
    <w:rsid w:val="00525AA7"/>
    <w:pPr>
      <w:spacing w:after="120" w:line="276" w:lineRule="auto"/>
      <w:ind w:left="283"/>
    </w:pPr>
    <w:rPr>
      <w:rFonts w:ascii="Calibri" w:hAnsi="Calibri"/>
      <w:sz w:val="22"/>
      <w:szCs w:val="22"/>
    </w:rPr>
  </w:style>
  <w:style w:type="character" w:customStyle="1" w:styleId="af7">
    <w:name w:val="Основной текст с отступом Знак"/>
    <w:basedOn w:val="a0"/>
    <w:link w:val="af6"/>
    <w:uiPriority w:val="99"/>
    <w:rsid w:val="00525AA7"/>
    <w:rPr>
      <w:rFonts w:ascii="Calibri" w:hAnsi="Calibri"/>
      <w:sz w:val="22"/>
      <w:szCs w:val="22"/>
    </w:rPr>
  </w:style>
  <w:style w:type="paragraph" w:customStyle="1" w:styleId="z3">
    <w:name w:val="z3"/>
    <w:basedOn w:val="a"/>
    <w:rsid w:val="00525AA7"/>
    <w:pPr>
      <w:spacing w:before="100" w:beforeAutospacing="1" w:after="100" w:afterAutospacing="1"/>
    </w:pPr>
  </w:style>
  <w:style w:type="paragraph" w:customStyle="1" w:styleId="p2">
    <w:name w:val="p2"/>
    <w:basedOn w:val="a"/>
    <w:rsid w:val="00525AA7"/>
    <w:pPr>
      <w:spacing w:before="100" w:beforeAutospacing="1" w:after="100" w:afterAutospacing="1"/>
    </w:pPr>
  </w:style>
  <w:style w:type="character" w:customStyle="1" w:styleId="FontStyle11">
    <w:name w:val="Font Style11"/>
    <w:basedOn w:val="a0"/>
    <w:rsid w:val="00525AA7"/>
    <w:rPr>
      <w:rFonts w:ascii="Times New Roman" w:hAnsi="Times New Roman" w:cs="Times New Roman"/>
      <w:sz w:val="26"/>
      <w:szCs w:val="26"/>
    </w:rPr>
  </w:style>
  <w:style w:type="character" w:customStyle="1" w:styleId="apple-style-span">
    <w:name w:val="apple-style-span"/>
    <w:basedOn w:val="a0"/>
    <w:uiPriority w:val="99"/>
    <w:rsid w:val="00525AA7"/>
    <w:rPr>
      <w:rFonts w:cs="Times New Roman"/>
    </w:rPr>
  </w:style>
  <w:style w:type="paragraph" w:styleId="af8">
    <w:name w:val="Plain Text"/>
    <w:basedOn w:val="a"/>
    <w:link w:val="af9"/>
    <w:rsid w:val="00525AA7"/>
    <w:rPr>
      <w:rFonts w:ascii="Courier New" w:hAnsi="Courier New"/>
      <w:sz w:val="20"/>
      <w:szCs w:val="20"/>
    </w:rPr>
  </w:style>
  <w:style w:type="character" w:customStyle="1" w:styleId="af9">
    <w:name w:val="Текст Знак"/>
    <w:basedOn w:val="a0"/>
    <w:link w:val="af8"/>
    <w:rsid w:val="00525AA7"/>
    <w:rPr>
      <w:rFonts w:ascii="Courier New" w:hAnsi="Courier New"/>
    </w:rPr>
  </w:style>
  <w:style w:type="character" w:customStyle="1" w:styleId="a9">
    <w:name w:val="Обычный (веб) Знак"/>
    <w:aliases w:val="Обычный (Web)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a8"/>
    <w:uiPriority w:val="99"/>
    <w:rsid w:val="00525AA7"/>
    <w:rPr>
      <w:rFonts w:ascii="Calibri" w:eastAsia="Calibri" w:hAnsi="Calibri"/>
      <w:sz w:val="22"/>
      <w:szCs w:val="22"/>
      <w:lang w:eastAsia="en-US"/>
    </w:rPr>
  </w:style>
  <w:style w:type="paragraph" w:styleId="25">
    <w:name w:val="Body Text 2"/>
    <w:basedOn w:val="a"/>
    <w:link w:val="26"/>
    <w:uiPriority w:val="99"/>
    <w:unhideWhenUsed/>
    <w:rsid w:val="00525AA7"/>
    <w:pPr>
      <w:spacing w:after="120" w:line="480" w:lineRule="auto"/>
    </w:pPr>
    <w:rPr>
      <w:rFonts w:ascii="Calibri" w:hAnsi="Calibri"/>
      <w:sz w:val="22"/>
      <w:szCs w:val="22"/>
    </w:rPr>
  </w:style>
  <w:style w:type="character" w:customStyle="1" w:styleId="26">
    <w:name w:val="Основной текст 2 Знак"/>
    <w:basedOn w:val="a0"/>
    <w:link w:val="25"/>
    <w:uiPriority w:val="99"/>
    <w:rsid w:val="00525AA7"/>
    <w:rPr>
      <w:rFonts w:ascii="Calibri" w:hAnsi="Calibri"/>
      <w:sz w:val="22"/>
      <w:szCs w:val="22"/>
    </w:rPr>
  </w:style>
  <w:style w:type="character" w:customStyle="1" w:styleId="14">
    <w:name w:val="Основной текст Знак1"/>
    <w:basedOn w:val="a0"/>
    <w:uiPriority w:val="99"/>
    <w:rsid w:val="00525AA7"/>
    <w:rPr>
      <w:rFonts w:ascii="Times New Roman" w:hAnsi="Times New Roman" w:cs="Times New Roman"/>
      <w:spacing w:val="2"/>
      <w:sz w:val="25"/>
      <w:szCs w:val="25"/>
      <w:shd w:val="clear" w:color="auto" w:fill="FFFFFF"/>
    </w:rPr>
  </w:style>
  <w:style w:type="paragraph" w:styleId="33">
    <w:name w:val="Body Text 3"/>
    <w:basedOn w:val="a"/>
    <w:link w:val="34"/>
    <w:rsid w:val="00525AA7"/>
    <w:pPr>
      <w:spacing w:after="120"/>
    </w:pPr>
    <w:rPr>
      <w:sz w:val="16"/>
      <w:szCs w:val="16"/>
    </w:rPr>
  </w:style>
  <w:style w:type="character" w:customStyle="1" w:styleId="34">
    <w:name w:val="Основной текст 3 Знак"/>
    <w:basedOn w:val="a0"/>
    <w:link w:val="33"/>
    <w:rsid w:val="00525AA7"/>
    <w:rPr>
      <w:sz w:val="16"/>
      <w:szCs w:val="16"/>
    </w:rPr>
  </w:style>
  <w:style w:type="character" w:customStyle="1" w:styleId="35">
    <w:name w:val="Заголовок №3_"/>
    <w:basedOn w:val="a0"/>
    <w:link w:val="36"/>
    <w:rsid w:val="00525AA7"/>
    <w:rPr>
      <w:b/>
      <w:bCs/>
      <w:shd w:val="clear" w:color="auto" w:fill="FFFFFF"/>
    </w:rPr>
  </w:style>
  <w:style w:type="paragraph" w:customStyle="1" w:styleId="36">
    <w:name w:val="Заголовок №3"/>
    <w:basedOn w:val="a"/>
    <w:link w:val="35"/>
    <w:rsid w:val="00525AA7"/>
    <w:pPr>
      <w:widowControl w:val="0"/>
      <w:shd w:val="clear" w:color="auto" w:fill="FFFFFF"/>
      <w:spacing w:before="360" w:line="322" w:lineRule="exact"/>
      <w:ind w:hanging="260"/>
      <w:outlineLvl w:val="2"/>
    </w:pPr>
    <w:rPr>
      <w:b/>
      <w:bCs/>
      <w:sz w:val="20"/>
      <w:szCs w:val="20"/>
    </w:rPr>
  </w:style>
  <w:style w:type="paragraph" w:customStyle="1" w:styleId="msonormalbullet2gif">
    <w:name w:val="msonormalbullet2.gif"/>
    <w:basedOn w:val="a"/>
    <w:rsid w:val="00525AA7"/>
    <w:pPr>
      <w:spacing w:before="100" w:beforeAutospacing="1" w:after="100" w:afterAutospacing="1"/>
    </w:pPr>
  </w:style>
  <w:style w:type="character" w:customStyle="1" w:styleId="27">
    <w:name w:val="Основной текст (2)"/>
    <w:basedOn w:val="a0"/>
    <w:rsid w:val="00525A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8">
    <w:name w:val="Основной текст (2)_"/>
    <w:basedOn w:val="a0"/>
    <w:rsid w:val="00525AA7"/>
    <w:rPr>
      <w:b/>
      <w:bCs/>
      <w:spacing w:val="1"/>
      <w:sz w:val="21"/>
      <w:szCs w:val="21"/>
      <w:shd w:val="clear" w:color="auto" w:fill="FFFFFF"/>
    </w:rPr>
  </w:style>
  <w:style w:type="paragraph" w:customStyle="1" w:styleId="msonormalbullet2gifbullet1gif">
    <w:name w:val="msonormalbullet2gifbullet1.gif"/>
    <w:basedOn w:val="a"/>
    <w:rsid w:val="00525AA7"/>
    <w:pPr>
      <w:spacing w:before="100" w:beforeAutospacing="1" w:after="100" w:afterAutospacing="1"/>
    </w:pPr>
  </w:style>
  <w:style w:type="paragraph" w:customStyle="1" w:styleId="msonormalmailrucssattributepostfix">
    <w:name w:val="msonormal_mailru_css_attribute_postfix"/>
    <w:basedOn w:val="a"/>
    <w:rsid w:val="00525AA7"/>
    <w:pPr>
      <w:spacing w:before="100" w:beforeAutospacing="1" w:after="100" w:afterAutospacing="1"/>
    </w:pPr>
  </w:style>
  <w:style w:type="character" w:styleId="afa">
    <w:name w:val="Strong"/>
    <w:basedOn w:val="a0"/>
    <w:uiPriority w:val="22"/>
    <w:qFormat/>
    <w:rsid w:val="00525AA7"/>
    <w:rPr>
      <w:b/>
      <w:bCs/>
    </w:rPr>
  </w:style>
  <w:style w:type="character" w:styleId="afb">
    <w:name w:val="Book Title"/>
    <w:basedOn w:val="a0"/>
    <w:uiPriority w:val="33"/>
    <w:qFormat/>
    <w:rsid w:val="00525AA7"/>
    <w:rPr>
      <w:b/>
      <w:bCs/>
      <w:smallCaps/>
      <w:spacing w:val="5"/>
    </w:rPr>
  </w:style>
  <w:style w:type="character" w:customStyle="1" w:styleId="wmi-callto">
    <w:name w:val="wmi-callto"/>
    <w:basedOn w:val="a0"/>
    <w:rsid w:val="00525AA7"/>
  </w:style>
  <w:style w:type="character" w:customStyle="1" w:styleId="spelle">
    <w:name w:val="spelle"/>
    <w:basedOn w:val="a0"/>
    <w:rsid w:val="00525A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56</Pages>
  <Words>30311</Words>
  <Characters>172779</Characters>
  <Application>Microsoft Office Word</Application>
  <DocSecurity>0</DocSecurity>
  <Lines>1439</Lines>
  <Paragraphs>405</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202685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2020-07-13T01:50:00Z</cp:lastPrinted>
  <dcterms:created xsi:type="dcterms:W3CDTF">2020-07-13T01:53:00Z</dcterms:created>
  <dcterms:modified xsi:type="dcterms:W3CDTF">2020-07-13T01:53:00Z</dcterms:modified>
</cp:coreProperties>
</file>