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06" w:rsidRDefault="00A62BC6" w:rsidP="00A62BC6">
      <w:pPr>
        <w:widowControl w:val="0"/>
        <w:jc w:val="center"/>
        <w:rPr>
          <w:b/>
          <w:bCs/>
          <w:caps/>
          <w:sz w:val="36"/>
          <w:szCs w:val="36"/>
        </w:rPr>
      </w:pPr>
      <w:r w:rsidRPr="00F12142">
        <w:rPr>
          <w:b/>
          <w:bCs/>
          <w:caps/>
          <w:sz w:val="36"/>
          <w:szCs w:val="36"/>
        </w:rPr>
        <w:t xml:space="preserve">КОНТРОЛЬНО-СЧЁТНАЯ ПАЛАТА </w:t>
      </w:r>
      <w:r w:rsidR="00873A06">
        <w:rPr>
          <w:b/>
          <w:bCs/>
          <w:caps/>
          <w:sz w:val="36"/>
          <w:szCs w:val="36"/>
        </w:rPr>
        <w:t xml:space="preserve">МУНИЦИПАЛЬНОГО РАЙОНА </w:t>
      </w:r>
    </w:p>
    <w:p w:rsidR="00A62BC6" w:rsidRPr="00F12142" w:rsidRDefault="00873A06" w:rsidP="00A62BC6">
      <w:pPr>
        <w:widowControl w:val="0"/>
        <w:jc w:val="center"/>
        <w:rPr>
          <w:b/>
          <w:bCs/>
          <w:caps/>
          <w:sz w:val="36"/>
          <w:szCs w:val="36"/>
        </w:rPr>
      </w:pPr>
      <w:r>
        <w:rPr>
          <w:b/>
          <w:bCs/>
          <w:caps/>
          <w:sz w:val="36"/>
          <w:szCs w:val="36"/>
        </w:rPr>
        <w:t>«ЧЕРНЫШЕВСКИЙ РАЙОН»</w:t>
      </w:r>
    </w:p>
    <w:p w:rsidR="008D5D23" w:rsidRPr="001537E0" w:rsidRDefault="008D5D23" w:rsidP="008D5D23">
      <w:pPr>
        <w:widowControl w:val="0"/>
        <w:jc w:val="center"/>
        <w:rPr>
          <w:sz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</w:rPr>
      </w:pPr>
    </w:p>
    <w:p w:rsidR="008D5D23" w:rsidRPr="001537E0" w:rsidRDefault="008D5D23" w:rsidP="008D5D23">
      <w:pPr>
        <w:pStyle w:val="a4"/>
        <w:tabs>
          <w:tab w:val="left" w:pos="567"/>
        </w:tabs>
        <w:jc w:val="center"/>
        <w:rPr>
          <w:sz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  <w:szCs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  <w:szCs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  <w:szCs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  <w:szCs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  <w:szCs w:val="28"/>
        </w:rPr>
      </w:pPr>
    </w:p>
    <w:p w:rsidR="008D5D23" w:rsidRPr="001537E0" w:rsidRDefault="008D5D23" w:rsidP="008D5D23">
      <w:pPr>
        <w:tabs>
          <w:tab w:val="left" w:pos="567"/>
        </w:tabs>
        <w:jc w:val="center"/>
        <w:rPr>
          <w:sz w:val="28"/>
          <w:szCs w:val="28"/>
        </w:rPr>
      </w:pPr>
    </w:p>
    <w:p w:rsidR="008D5D23" w:rsidRPr="001537E0" w:rsidRDefault="008D5D23" w:rsidP="008D5D23">
      <w:pPr>
        <w:pStyle w:val="a9"/>
        <w:spacing w:after="0"/>
        <w:jc w:val="center"/>
        <w:rPr>
          <w:sz w:val="28"/>
          <w:szCs w:val="28"/>
        </w:rPr>
      </w:pPr>
    </w:p>
    <w:p w:rsidR="00A62BC6" w:rsidRPr="00F12142" w:rsidRDefault="00A62BC6" w:rsidP="00A62BC6">
      <w:pPr>
        <w:widowControl w:val="0"/>
        <w:jc w:val="center"/>
        <w:rPr>
          <w:b/>
          <w:sz w:val="32"/>
          <w:szCs w:val="28"/>
        </w:rPr>
      </w:pPr>
      <w:r w:rsidRPr="00F12142">
        <w:rPr>
          <w:b/>
          <w:sz w:val="32"/>
          <w:szCs w:val="28"/>
        </w:rPr>
        <w:t xml:space="preserve">СТАНДАРТ </w:t>
      </w:r>
      <w:proofErr w:type="gramStart"/>
      <w:r w:rsidRPr="00F12142">
        <w:rPr>
          <w:b/>
          <w:sz w:val="32"/>
          <w:szCs w:val="28"/>
        </w:rPr>
        <w:t>ВНЕШНЕГО</w:t>
      </w:r>
      <w:proofErr w:type="gramEnd"/>
      <w:r w:rsidRPr="00F12142">
        <w:rPr>
          <w:b/>
          <w:sz w:val="32"/>
          <w:szCs w:val="28"/>
        </w:rPr>
        <w:t xml:space="preserve"> </w:t>
      </w:r>
      <w:r w:rsidR="00873A06">
        <w:rPr>
          <w:b/>
          <w:sz w:val="32"/>
          <w:szCs w:val="28"/>
        </w:rPr>
        <w:t>МУНИЦИПАЛЬНОГО</w:t>
      </w:r>
    </w:p>
    <w:p w:rsidR="00A62BC6" w:rsidRPr="00F12142" w:rsidRDefault="00A62BC6" w:rsidP="00A62BC6">
      <w:pPr>
        <w:widowControl w:val="0"/>
        <w:jc w:val="center"/>
        <w:rPr>
          <w:b/>
          <w:sz w:val="32"/>
          <w:szCs w:val="28"/>
        </w:rPr>
      </w:pPr>
      <w:r w:rsidRPr="00F12142">
        <w:rPr>
          <w:b/>
          <w:sz w:val="32"/>
          <w:szCs w:val="28"/>
        </w:rPr>
        <w:t xml:space="preserve"> ФИНАНСОВОГО КОНТРОЛЯ </w:t>
      </w:r>
    </w:p>
    <w:p w:rsidR="00A62BC6" w:rsidRPr="00A62BC6" w:rsidRDefault="00A62BC6" w:rsidP="00A62BC6">
      <w:pPr>
        <w:widowControl w:val="0"/>
        <w:jc w:val="center"/>
        <w:rPr>
          <w:b/>
          <w:sz w:val="32"/>
          <w:szCs w:val="32"/>
        </w:rPr>
      </w:pPr>
    </w:p>
    <w:p w:rsidR="009B6DF3" w:rsidRDefault="00A62BC6" w:rsidP="00A62BC6">
      <w:pPr>
        <w:widowControl w:val="0"/>
        <w:jc w:val="center"/>
        <w:rPr>
          <w:b/>
          <w:sz w:val="28"/>
          <w:szCs w:val="28"/>
        </w:rPr>
      </w:pPr>
      <w:r w:rsidRPr="00033A2C">
        <w:rPr>
          <w:b/>
          <w:sz w:val="28"/>
          <w:szCs w:val="28"/>
        </w:rPr>
        <w:t>СВ</w:t>
      </w:r>
      <w:r w:rsidR="00612F44">
        <w:rPr>
          <w:b/>
          <w:sz w:val="28"/>
          <w:szCs w:val="28"/>
        </w:rPr>
        <w:t>М</w:t>
      </w:r>
      <w:r w:rsidR="009B6DF3" w:rsidRPr="00033A2C">
        <w:rPr>
          <w:b/>
          <w:sz w:val="28"/>
          <w:szCs w:val="28"/>
        </w:rPr>
        <w:t xml:space="preserve"> </w:t>
      </w:r>
      <w:r w:rsidRPr="00033A2C">
        <w:rPr>
          <w:b/>
          <w:sz w:val="28"/>
          <w:szCs w:val="28"/>
        </w:rPr>
        <w:t xml:space="preserve">ФК </w:t>
      </w:r>
      <w:r w:rsidR="00033A2C" w:rsidRPr="00033A2C">
        <w:rPr>
          <w:b/>
          <w:sz w:val="28"/>
          <w:szCs w:val="28"/>
        </w:rPr>
        <w:t>00</w:t>
      </w:r>
      <w:r w:rsidRPr="00033A2C">
        <w:rPr>
          <w:b/>
          <w:sz w:val="28"/>
          <w:szCs w:val="28"/>
        </w:rPr>
        <w:t>3</w:t>
      </w:r>
      <w:r w:rsidRPr="00A62BC6">
        <w:rPr>
          <w:b/>
          <w:sz w:val="28"/>
          <w:szCs w:val="28"/>
        </w:rPr>
        <w:t xml:space="preserve"> </w:t>
      </w:r>
      <w:r w:rsidR="008D5D23" w:rsidRPr="00A62BC6">
        <w:rPr>
          <w:sz w:val="28"/>
          <w:szCs w:val="28"/>
        </w:rPr>
        <w:t>«</w:t>
      </w:r>
      <w:r w:rsidR="008D5D23" w:rsidRPr="00A62BC6">
        <w:rPr>
          <w:b/>
          <w:sz w:val="28"/>
          <w:szCs w:val="28"/>
        </w:rPr>
        <w:t>ПОРЯДОК</w:t>
      </w:r>
      <w:r w:rsidR="008D5D23" w:rsidRPr="00A62BC6">
        <w:rPr>
          <w:sz w:val="28"/>
          <w:szCs w:val="28"/>
        </w:rPr>
        <w:t xml:space="preserve"> </w:t>
      </w:r>
      <w:r w:rsidR="008D5D23" w:rsidRPr="00A62BC6">
        <w:rPr>
          <w:b/>
          <w:sz w:val="28"/>
          <w:szCs w:val="28"/>
        </w:rPr>
        <w:t xml:space="preserve">ПОДГОТОВКИ </w:t>
      </w:r>
      <w:r w:rsidR="009B6DF3">
        <w:rPr>
          <w:b/>
          <w:sz w:val="28"/>
          <w:szCs w:val="28"/>
        </w:rPr>
        <w:t xml:space="preserve">ГОДОВОГО </w:t>
      </w:r>
      <w:r w:rsidR="008D5D23" w:rsidRPr="00A62BC6">
        <w:rPr>
          <w:b/>
          <w:sz w:val="28"/>
          <w:szCs w:val="28"/>
        </w:rPr>
        <w:t>ОТЧЁТА</w:t>
      </w:r>
    </w:p>
    <w:p w:rsidR="008D5D23" w:rsidRPr="00A62BC6" w:rsidRDefault="008D5D23" w:rsidP="00A62BC6">
      <w:pPr>
        <w:widowControl w:val="0"/>
        <w:jc w:val="center"/>
        <w:rPr>
          <w:sz w:val="28"/>
          <w:szCs w:val="28"/>
        </w:rPr>
      </w:pPr>
      <w:r w:rsidRPr="00A62BC6">
        <w:rPr>
          <w:b/>
          <w:sz w:val="28"/>
          <w:szCs w:val="28"/>
        </w:rPr>
        <w:t xml:space="preserve">О </w:t>
      </w:r>
      <w:r w:rsidR="00104883">
        <w:rPr>
          <w:b/>
          <w:sz w:val="28"/>
          <w:szCs w:val="28"/>
        </w:rPr>
        <w:t>ДЕЯТЕЛЬНОСТИ</w:t>
      </w:r>
      <w:r w:rsidRPr="00A62BC6">
        <w:rPr>
          <w:b/>
          <w:sz w:val="28"/>
          <w:szCs w:val="28"/>
        </w:rPr>
        <w:t xml:space="preserve"> КОНТРОЛЬНО-СЧЕТНОЙ ПАЛАТЫ </w:t>
      </w:r>
      <w:r w:rsidR="00873A06">
        <w:rPr>
          <w:b/>
          <w:sz w:val="28"/>
          <w:szCs w:val="28"/>
        </w:rPr>
        <w:t>МУНИЦИПАЛЬНОГО РАЙОНА «ЧЕРНЫШЕВСКИЙ РАЙОН</w:t>
      </w:r>
      <w:r w:rsidRPr="00A62BC6">
        <w:rPr>
          <w:b/>
          <w:sz w:val="28"/>
          <w:szCs w:val="28"/>
        </w:rPr>
        <w:t>»</w:t>
      </w:r>
    </w:p>
    <w:p w:rsidR="008D5D23" w:rsidRPr="001537E0" w:rsidRDefault="008D5D23" w:rsidP="008D5D23">
      <w:pPr>
        <w:widowControl w:val="0"/>
        <w:jc w:val="center"/>
        <w:rPr>
          <w:bCs/>
          <w:caps/>
          <w:sz w:val="28"/>
          <w:szCs w:val="28"/>
        </w:rPr>
      </w:pPr>
    </w:p>
    <w:p w:rsidR="00A62BC6" w:rsidRPr="00A62BC6" w:rsidRDefault="00A62BC6" w:rsidP="00873A06">
      <w:pPr>
        <w:pStyle w:val="7"/>
        <w:rPr>
          <w:szCs w:val="28"/>
        </w:rPr>
      </w:pPr>
      <w:r w:rsidRPr="00A62BC6">
        <w:rPr>
          <w:szCs w:val="28"/>
        </w:rPr>
        <w:t xml:space="preserve">(утвержден </w:t>
      </w:r>
      <w:r w:rsidR="00873A06">
        <w:rPr>
          <w:szCs w:val="28"/>
        </w:rPr>
        <w:t xml:space="preserve">распоряжением председателя контрольно-счетной палаты муниципального района «Чернышевский район» от </w:t>
      </w:r>
      <w:r w:rsidR="002B3A7C">
        <w:rPr>
          <w:szCs w:val="28"/>
        </w:rPr>
        <w:t>5 декабря 2016 г.</w:t>
      </w:r>
      <w:r w:rsidR="00873A06">
        <w:rPr>
          <w:szCs w:val="28"/>
        </w:rPr>
        <w:t xml:space="preserve"> №</w:t>
      </w:r>
      <w:r w:rsidR="002B3A7C">
        <w:rPr>
          <w:szCs w:val="28"/>
        </w:rPr>
        <w:t xml:space="preserve"> 13</w:t>
      </w:r>
      <w:r w:rsidR="00747CE9" w:rsidRPr="00747CE9">
        <w:rPr>
          <w:szCs w:val="28"/>
        </w:rPr>
        <w:t>)</w:t>
      </w:r>
    </w:p>
    <w:p w:rsidR="008D5D23" w:rsidRPr="001537E0" w:rsidRDefault="008D5D23" w:rsidP="008D5D23">
      <w:pPr>
        <w:pStyle w:val="7"/>
      </w:pPr>
    </w:p>
    <w:p w:rsidR="008D5D23" w:rsidRPr="001537E0" w:rsidRDefault="008D5D23" w:rsidP="008D5D23">
      <w:pPr>
        <w:widowControl w:val="0"/>
        <w:jc w:val="center"/>
        <w:rPr>
          <w:sz w:val="28"/>
        </w:rPr>
      </w:pPr>
    </w:p>
    <w:p w:rsidR="008D5D23" w:rsidRPr="001537E0" w:rsidRDefault="008D5D23" w:rsidP="008D5D23">
      <w:pPr>
        <w:widowControl w:val="0"/>
        <w:jc w:val="center"/>
        <w:rPr>
          <w:sz w:val="28"/>
        </w:rPr>
      </w:pPr>
    </w:p>
    <w:p w:rsidR="008D5D23" w:rsidRPr="001537E0" w:rsidRDefault="008D5D23" w:rsidP="008D5D23">
      <w:pPr>
        <w:widowControl w:val="0"/>
        <w:jc w:val="center"/>
        <w:rPr>
          <w:sz w:val="28"/>
        </w:rPr>
      </w:pPr>
    </w:p>
    <w:p w:rsidR="008D5D23" w:rsidRPr="001537E0" w:rsidRDefault="008D5D23" w:rsidP="008D5D23">
      <w:pPr>
        <w:widowControl w:val="0"/>
        <w:jc w:val="center"/>
        <w:rPr>
          <w:sz w:val="28"/>
        </w:rPr>
      </w:pPr>
    </w:p>
    <w:p w:rsidR="008D5D23" w:rsidRPr="001537E0" w:rsidRDefault="008D5D23" w:rsidP="008D5D23">
      <w:pPr>
        <w:jc w:val="center"/>
        <w:rPr>
          <w:sz w:val="28"/>
          <w:szCs w:val="28"/>
        </w:rPr>
      </w:pPr>
    </w:p>
    <w:p w:rsidR="008D5D23" w:rsidRPr="001537E0" w:rsidRDefault="008D5D23" w:rsidP="008D5D23">
      <w:pPr>
        <w:jc w:val="center"/>
        <w:rPr>
          <w:sz w:val="28"/>
          <w:szCs w:val="28"/>
        </w:rPr>
      </w:pPr>
    </w:p>
    <w:p w:rsidR="008D5D23" w:rsidRPr="001537E0" w:rsidRDefault="008D5D23" w:rsidP="008D5D23">
      <w:pPr>
        <w:jc w:val="center"/>
        <w:rPr>
          <w:sz w:val="28"/>
          <w:szCs w:val="28"/>
        </w:rPr>
      </w:pPr>
    </w:p>
    <w:p w:rsidR="008D5D23" w:rsidRPr="001537E0" w:rsidRDefault="008D5D23" w:rsidP="008D5D23">
      <w:pPr>
        <w:jc w:val="center"/>
        <w:rPr>
          <w:sz w:val="28"/>
          <w:szCs w:val="28"/>
        </w:rPr>
      </w:pPr>
    </w:p>
    <w:p w:rsidR="008D5D23" w:rsidRPr="001537E0" w:rsidRDefault="008D5D23" w:rsidP="008D5D23">
      <w:pPr>
        <w:jc w:val="center"/>
        <w:rPr>
          <w:bCs/>
          <w:sz w:val="28"/>
          <w:szCs w:val="28"/>
        </w:rPr>
      </w:pPr>
    </w:p>
    <w:p w:rsidR="008D5D23" w:rsidRPr="001537E0" w:rsidRDefault="008D5D23" w:rsidP="008D5D23">
      <w:pPr>
        <w:jc w:val="center"/>
        <w:rPr>
          <w:bCs/>
          <w:caps/>
          <w:sz w:val="28"/>
          <w:szCs w:val="28"/>
        </w:rPr>
      </w:pPr>
    </w:p>
    <w:p w:rsidR="008D5D23" w:rsidRDefault="008D5D23" w:rsidP="008D5D23">
      <w:pPr>
        <w:jc w:val="center"/>
        <w:rPr>
          <w:bCs/>
          <w:caps/>
          <w:sz w:val="28"/>
          <w:szCs w:val="28"/>
        </w:rPr>
      </w:pPr>
    </w:p>
    <w:p w:rsidR="00873A06" w:rsidRPr="001537E0" w:rsidRDefault="00873A06" w:rsidP="008D5D23">
      <w:pPr>
        <w:jc w:val="center"/>
        <w:rPr>
          <w:bCs/>
          <w:caps/>
          <w:sz w:val="28"/>
          <w:szCs w:val="28"/>
        </w:rPr>
      </w:pPr>
    </w:p>
    <w:p w:rsidR="008D5D23" w:rsidRPr="001537E0" w:rsidRDefault="008D5D23" w:rsidP="008D5D23">
      <w:pPr>
        <w:jc w:val="center"/>
        <w:rPr>
          <w:bCs/>
          <w:caps/>
          <w:sz w:val="28"/>
          <w:szCs w:val="28"/>
        </w:rPr>
      </w:pPr>
    </w:p>
    <w:p w:rsidR="008D5D23" w:rsidRPr="001537E0" w:rsidRDefault="008D5D23" w:rsidP="008D5D23">
      <w:pPr>
        <w:jc w:val="center"/>
        <w:rPr>
          <w:sz w:val="28"/>
          <w:szCs w:val="28"/>
        </w:rPr>
      </w:pPr>
    </w:p>
    <w:p w:rsidR="00F12142" w:rsidRDefault="00E6041F" w:rsidP="008D5D23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873A0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</w:t>
      </w:r>
    </w:p>
    <w:p w:rsidR="008D5D23" w:rsidRPr="00104883" w:rsidRDefault="008D5D23" w:rsidP="008D5D23">
      <w:pPr>
        <w:pStyle w:val="a9"/>
        <w:jc w:val="center"/>
        <w:rPr>
          <w:b/>
          <w:sz w:val="28"/>
          <w:szCs w:val="28"/>
        </w:rPr>
      </w:pPr>
      <w:r w:rsidRPr="00104883">
        <w:rPr>
          <w:b/>
          <w:sz w:val="28"/>
          <w:szCs w:val="28"/>
        </w:rPr>
        <w:lastRenderedPageBreak/>
        <w:t>Содержание</w:t>
      </w:r>
    </w:p>
    <w:p w:rsidR="004022D7" w:rsidRDefault="004022D7" w:rsidP="008D5D23">
      <w:pPr>
        <w:pStyle w:val="a9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817"/>
        <w:gridCol w:w="7229"/>
        <w:gridCol w:w="1101"/>
      </w:tblGrid>
      <w:tr w:rsidR="004022D7" w:rsidRPr="007A0901" w:rsidTr="007A0901">
        <w:tc>
          <w:tcPr>
            <w:tcW w:w="817" w:type="dxa"/>
            <w:shd w:val="clear" w:color="auto" w:fill="auto"/>
          </w:tcPr>
          <w:p w:rsidR="004022D7" w:rsidRPr="007A0901" w:rsidRDefault="004022D7" w:rsidP="00F12142">
            <w:pPr>
              <w:pStyle w:val="a9"/>
              <w:jc w:val="center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>1</w:t>
            </w:r>
            <w:r w:rsidR="00104883" w:rsidRPr="007A0901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:rsidR="004022D7" w:rsidRPr="007A0901" w:rsidRDefault="004022D7" w:rsidP="00F12142">
            <w:pPr>
              <w:pStyle w:val="a9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1101" w:type="dxa"/>
            <w:shd w:val="clear" w:color="auto" w:fill="auto"/>
          </w:tcPr>
          <w:p w:rsidR="004022D7" w:rsidRPr="007A0901" w:rsidRDefault="004022D7" w:rsidP="00F12142">
            <w:pPr>
              <w:pStyle w:val="a9"/>
              <w:jc w:val="center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>3</w:t>
            </w:r>
          </w:p>
        </w:tc>
      </w:tr>
      <w:tr w:rsidR="004022D7" w:rsidRPr="007A0901" w:rsidTr="007A0901">
        <w:tc>
          <w:tcPr>
            <w:tcW w:w="817" w:type="dxa"/>
            <w:shd w:val="clear" w:color="auto" w:fill="auto"/>
          </w:tcPr>
          <w:p w:rsidR="004022D7" w:rsidRPr="007A0901" w:rsidRDefault="00104883" w:rsidP="00F12142">
            <w:pPr>
              <w:pStyle w:val="a9"/>
              <w:jc w:val="center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shd w:val="clear" w:color="auto" w:fill="auto"/>
          </w:tcPr>
          <w:p w:rsidR="004022D7" w:rsidRPr="007A0901" w:rsidRDefault="00104883" w:rsidP="00F12142">
            <w:pPr>
              <w:pStyle w:val="a9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 xml:space="preserve">Цель, задачи и принципы формирования </w:t>
            </w:r>
            <w:r w:rsidR="009B6DF3">
              <w:rPr>
                <w:sz w:val="28"/>
                <w:szCs w:val="28"/>
              </w:rPr>
              <w:t xml:space="preserve">годового </w:t>
            </w:r>
            <w:r w:rsidRPr="007A0901">
              <w:rPr>
                <w:sz w:val="28"/>
                <w:szCs w:val="28"/>
              </w:rPr>
              <w:t>отчета о деятельности</w:t>
            </w:r>
            <w:r w:rsidR="00F12142">
              <w:rPr>
                <w:sz w:val="28"/>
                <w:szCs w:val="28"/>
              </w:rPr>
              <w:t xml:space="preserve"> Контрольно-счетной палаты</w:t>
            </w:r>
          </w:p>
        </w:tc>
        <w:tc>
          <w:tcPr>
            <w:tcW w:w="1101" w:type="dxa"/>
            <w:shd w:val="clear" w:color="auto" w:fill="auto"/>
          </w:tcPr>
          <w:p w:rsidR="004022D7" w:rsidRPr="007A0901" w:rsidRDefault="00104883" w:rsidP="00F12142">
            <w:pPr>
              <w:pStyle w:val="a9"/>
              <w:jc w:val="center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>3</w:t>
            </w:r>
          </w:p>
        </w:tc>
      </w:tr>
      <w:tr w:rsidR="004022D7" w:rsidRPr="007A0901" w:rsidTr="007A0901">
        <w:tc>
          <w:tcPr>
            <w:tcW w:w="817" w:type="dxa"/>
            <w:shd w:val="clear" w:color="auto" w:fill="auto"/>
          </w:tcPr>
          <w:p w:rsidR="004022D7" w:rsidRPr="007A0901" w:rsidRDefault="00104883" w:rsidP="00F12142">
            <w:pPr>
              <w:pStyle w:val="a9"/>
              <w:jc w:val="center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shd w:val="clear" w:color="auto" w:fill="auto"/>
          </w:tcPr>
          <w:p w:rsidR="004022D7" w:rsidRPr="007A0901" w:rsidRDefault="00104883" w:rsidP="009B6DF3">
            <w:pPr>
              <w:pStyle w:val="a9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 xml:space="preserve">Структура </w:t>
            </w:r>
            <w:r w:rsidR="009B6DF3">
              <w:rPr>
                <w:sz w:val="28"/>
                <w:szCs w:val="28"/>
              </w:rPr>
              <w:t xml:space="preserve">годового </w:t>
            </w:r>
            <w:r w:rsidRPr="007A0901">
              <w:rPr>
                <w:sz w:val="28"/>
                <w:szCs w:val="28"/>
              </w:rPr>
              <w:t>отчета о деятельности</w:t>
            </w:r>
            <w:r w:rsidR="00F12142">
              <w:rPr>
                <w:sz w:val="28"/>
                <w:szCs w:val="28"/>
              </w:rPr>
              <w:t xml:space="preserve"> Контрольно-счетной палаты</w:t>
            </w:r>
          </w:p>
        </w:tc>
        <w:tc>
          <w:tcPr>
            <w:tcW w:w="1101" w:type="dxa"/>
            <w:shd w:val="clear" w:color="auto" w:fill="auto"/>
          </w:tcPr>
          <w:p w:rsidR="004022D7" w:rsidRPr="007A0901" w:rsidRDefault="00612F44" w:rsidP="00F1214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022D7" w:rsidRPr="007A0901" w:rsidTr="007A0901">
        <w:tc>
          <w:tcPr>
            <w:tcW w:w="817" w:type="dxa"/>
            <w:shd w:val="clear" w:color="auto" w:fill="auto"/>
          </w:tcPr>
          <w:p w:rsidR="004022D7" w:rsidRPr="007A0901" w:rsidRDefault="00104883" w:rsidP="00F12142">
            <w:pPr>
              <w:pStyle w:val="a9"/>
              <w:jc w:val="center"/>
              <w:rPr>
                <w:sz w:val="28"/>
                <w:szCs w:val="28"/>
              </w:rPr>
            </w:pPr>
            <w:r w:rsidRPr="007A0901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shd w:val="clear" w:color="auto" w:fill="auto"/>
          </w:tcPr>
          <w:p w:rsidR="00104883" w:rsidRPr="007A0901" w:rsidRDefault="009B6DF3" w:rsidP="00F12142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  <w:r w:rsidR="00104883" w:rsidRPr="007A0901">
              <w:rPr>
                <w:sz w:val="28"/>
                <w:szCs w:val="28"/>
              </w:rPr>
              <w:t xml:space="preserve"> формирования </w:t>
            </w:r>
            <w:r>
              <w:rPr>
                <w:sz w:val="28"/>
                <w:szCs w:val="28"/>
              </w:rPr>
              <w:t xml:space="preserve">годового </w:t>
            </w:r>
            <w:r w:rsidR="00104883" w:rsidRPr="007A0901">
              <w:rPr>
                <w:sz w:val="28"/>
                <w:szCs w:val="28"/>
              </w:rPr>
              <w:t>отчет</w:t>
            </w:r>
            <w:r>
              <w:rPr>
                <w:sz w:val="28"/>
                <w:szCs w:val="28"/>
              </w:rPr>
              <w:t>а</w:t>
            </w:r>
            <w:r w:rsidR="00104883" w:rsidRPr="007A0901">
              <w:rPr>
                <w:sz w:val="28"/>
                <w:szCs w:val="28"/>
              </w:rPr>
              <w:t xml:space="preserve"> о </w:t>
            </w:r>
            <w:r w:rsidR="00F12142">
              <w:rPr>
                <w:sz w:val="28"/>
                <w:szCs w:val="28"/>
              </w:rPr>
              <w:t>деятельности</w:t>
            </w:r>
            <w:r w:rsidR="00104883" w:rsidRPr="007A0901">
              <w:rPr>
                <w:sz w:val="28"/>
                <w:szCs w:val="28"/>
              </w:rPr>
              <w:t xml:space="preserve"> Контрольно-счетной палаты</w:t>
            </w:r>
          </w:p>
          <w:p w:rsidR="004022D7" w:rsidRPr="007A0901" w:rsidRDefault="004022D7" w:rsidP="00F12142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</w:tcPr>
          <w:p w:rsidR="004022D7" w:rsidRPr="007A0901" w:rsidRDefault="00612F44" w:rsidP="00F1214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022D7" w:rsidRPr="001537E0" w:rsidRDefault="004022D7" w:rsidP="008D5D23">
      <w:pPr>
        <w:pStyle w:val="a9"/>
        <w:jc w:val="center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center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8D5D23" w:rsidRPr="001537E0" w:rsidRDefault="008D5D23" w:rsidP="008D5D23">
      <w:pPr>
        <w:widowControl w:val="0"/>
        <w:spacing w:line="360" w:lineRule="auto"/>
        <w:jc w:val="both"/>
        <w:rPr>
          <w:sz w:val="28"/>
          <w:szCs w:val="28"/>
        </w:rPr>
      </w:pPr>
    </w:p>
    <w:p w:rsidR="00104883" w:rsidRDefault="00104883" w:rsidP="004022D7">
      <w:pPr>
        <w:widowControl w:val="0"/>
        <w:jc w:val="center"/>
        <w:rPr>
          <w:b/>
          <w:sz w:val="28"/>
          <w:szCs w:val="28"/>
        </w:rPr>
      </w:pPr>
    </w:p>
    <w:p w:rsidR="00104883" w:rsidRDefault="00104883" w:rsidP="004022D7">
      <w:pPr>
        <w:widowControl w:val="0"/>
        <w:jc w:val="center"/>
        <w:rPr>
          <w:b/>
          <w:sz w:val="28"/>
          <w:szCs w:val="28"/>
        </w:rPr>
      </w:pPr>
    </w:p>
    <w:p w:rsidR="00DC3205" w:rsidRDefault="00DC3205" w:rsidP="004022D7">
      <w:pPr>
        <w:widowControl w:val="0"/>
        <w:jc w:val="center"/>
        <w:rPr>
          <w:b/>
          <w:sz w:val="28"/>
          <w:szCs w:val="28"/>
        </w:rPr>
      </w:pPr>
    </w:p>
    <w:p w:rsidR="00DC3205" w:rsidRDefault="00DC3205" w:rsidP="004022D7">
      <w:pPr>
        <w:widowControl w:val="0"/>
        <w:jc w:val="center"/>
        <w:rPr>
          <w:b/>
          <w:sz w:val="28"/>
          <w:szCs w:val="28"/>
        </w:rPr>
      </w:pPr>
    </w:p>
    <w:p w:rsidR="00DC3205" w:rsidRDefault="00DC3205" w:rsidP="004022D7">
      <w:pPr>
        <w:widowControl w:val="0"/>
        <w:jc w:val="center"/>
        <w:rPr>
          <w:b/>
          <w:sz w:val="28"/>
          <w:szCs w:val="28"/>
        </w:rPr>
      </w:pPr>
    </w:p>
    <w:p w:rsidR="00DC3205" w:rsidRDefault="00DC3205" w:rsidP="004022D7">
      <w:pPr>
        <w:widowControl w:val="0"/>
        <w:jc w:val="center"/>
        <w:rPr>
          <w:b/>
          <w:sz w:val="28"/>
          <w:szCs w:val="28"/>
        </w:rPr>
      </w:pPr>
    </w:p>
    <w:p w:rsidR="00DC3205" w:rsidRDefault="00DC3205" w:rsidP="004022D7">
      <w:pPr>
        <w:widowControl w:val="0"/>
        <w:jc w:val="center"/>
        <w:rPr>
          <w:b/>
          <w:sz w:val="28"/>
          <w:szCs w:val="28"/>
        </w:rPr>
      </w:pPr>
    </w:p>
    <w:p w:rsidR="00104883" w:rsidRDefault="00104883" w:rsidP="004022D7">
      <w:pPr>
        <w:widowControl w:val="0"/>
        <w:jc w:val="center"/>
        <w:rPr>
          <w:b/>
          <w:sz w:val="28"/>
          <w:szCs w:val="28"/>
        </w:rPr>
      </w:pPr>
    </w:p>
    <w:p w:rsidR="008D5D23" w:rsidRPr="00BF1A96" w:rsidRDefault="008D5D23" w:rsidP="004022D7">
      <w:pPr>
        <w:widowControl w:val="0"/>
        <w:jc w:val="center"/>
        <w:rPr>
          <w:b/>
          <w:sz w:val="28"/>
          <w:szCs w:val="28"/>
        </w:rPr>
      </w:pPr>
      <w:r w:rsidRPr="00BF1A96">
        <w:rPr>
          <w:b/>
          <w:sz w:val="28"/>
          <w:szCs w:val="28"/>
        </w:rPr>
        <w:t>1. Общие положения</w:t>
      </w:r>
    </w:p>
    <w:p w:rsidR="008D5D23" w:rsidRPr="009B6DF3" w:rsidRDefault="008D5D23" w:rsidP="00BF1A96">
      <w:pPr>
        <w:widowControl w:val="0"/>
        <w:tabs>
          <w:tab w:val="num" w:pos="0"/>
        </w:tabs>
        <w:ind w:firstLine="720"/>
        <w:jc w:val="both"/>
        <w:rPr>
          <w:sz w:val="16"/>
          <w:szCs w:val="16"/>
        </w:rPr>
      </w:pPr>
    </w:p>
    <w:p w:rsidR="002A353B" w:rsidRPr="002A353B" w:rsidRDefault="00BF1A96" w:rsidP="002A353B">
      <w:pPr>
        <w:widowControl w:val="0"/>
        <w:tabs>
          <w:tab w:val="num" w:pos="0"/>
        </w:tabs>
        <w:ind w:firstLine="720"/>
        <w:jc w:val="both"/>
        <w:rPr>
          <w:sz w:val="28"/>
          <w:szCs w:val="28"/>
        </w:rPr>
      </w:pPr>
      <w:proofErr w:type="gramStart"/>
      <w:r w:rsidRPr="00033A2C">
        <w:rPr>
          <w:sz w:val="28"/>
          <w:szCs w:val="28"/>
        </w:rPr>
        <w:t xml:space="preserve">Стандарт внешнего </w:t>
      </w:r>
      <w:r w:rsidR="00873A06">
        <w:rPr>
          <w:sz w:val="28"/>
          <w:szCs w:val="28"/>
        </w:rPr>
        <w:t>муниципального финансового контроля СВМ</w:t>
      </w:r>
      <w:r w:rsidR="009B6DF3" w:rsidRPr="00033A2C">
        <w:rPr>
          <w:sz w:val="28"/>
          <w:szCs w:val="28"/>
        </w:rPr>
        <w:t xml:space="preserve"> </w:t>
      </w:r>
      <w:r w:rsidRPr="00033A2C">
        <w:rPr>
          <w:sz w:val="28"/>
          <w:szCs w:val="28"/>
        </w:rPr>
        <w:t xml:space="preserve">ФК </w:t>
      </w:r>
      <w:r w:rsidR="00033A2C" w:rsidRPr="00033A2C">
        <w:rPr>
          <w:sz w:val="28"/>
          <w:szCs w:val="28"/>
        </w:rPr>
        <w:t>00</w:t>
      </w:r>
      <w:r w:rsidRPr="00033A2C">
        <w:rPr>
          <w:sz w:val="28"/>
          <w:szCs w:val="28"/>
        </w:rPr>
        <w:t>3</w:t>
      </w:r>
      <w:r w:rsidR="008D5D23" w:rsidRPr="00033A2C">
        <w:rPr>
          <w:sz w:val="28"/>
          <w:szCs w:val="28"/>
        </w:rPr>
        <w:t xml:space="preserve"> «Порядок подготовки </w:t>
      </w:r>
      <w:r w:rsidR="009B6DF3" w:rsidRPr="00033A2C">
        <w:rPr>
          <w:sz w:val="28"/>
          <w:szCs w:val="28"/>
        </w:rPr>
        <w:t xml:space="preserve">годового </w:t>
      </w:r>
      <w:r w:rsidR="008D5D23" w:rsidRPr="00033A2C">
        <w:rPr>
          <w:sz w:val="28"/>
          <w:szCs w:val="28"/>
        </w:rPr>
        <w:t xml:space="preserve">отчета о </w:t>
      </w:r>
      <w:r w:rsidR="00F12142" w:rsidRPr="00033A2C">
        <w:rPr>
          <w:sz w:val="28"/>
          <w:szCs w:val="28"/>
        </w:rPr>
        <w:t>деятельности</w:t>
      </w:r>
      <w:r w:rsidR="008D5D23" w:rsidRPr="00033A2C">
        <w:rPr>
          <w:sz w:val="28"/>
          <w:szCs w:val="28"/>
        </w:rPr>
        <w:t xml:space="preserve"> Контрольно-</w:t>
      </w:r>
      <w:r w:rsidR="008D5D23" w:rsidRPr="00BF1A96">
        <w:rPr>
          <w:sz w:val="28"/>
          <w:szCs w:val="28"/>
        </w:rPr>
        <w:t xml:space="preserve">счетной палаты </w:t>
      </w:r>
      <w:r w:rsidR="00873A06">
        <w:rPr>
          <w:sz w:val="28"/>
          <w:szCs w:val="28"/>
        </w:rPr>
        <w:t>муниципального района «Чернышевский район</w:t>
      </w:r>
      <w:r w:rsidR="008D5D23" w:rsidRPr="00BF1A96">
        <w:rPr>
          <w:sz w:val="28"/>
          <w:szCs w:val="28"/>
        </w:rPr>
        <w:t xml:space="preserve">» (далее – Стандарт) </w:t>
      </w:r>
      <w:r w:rsidR="002A353B" w:rsidRPr="002A353B">
        <w:rPr>
          <w:sz w:val="28"/>
          <w:szCs w:val="28"/>
        </w:rPr>
        <w:t>разработан</w:t>
      </w:r>
      <w:r w:rsidR="008D5D23" w:rsidRPr="00BF1A96">
        <w:rPr>
          <w:sz w:val="28"/>
          <w:szCs w:val="28"/>
        </w:rPr>
        <w:t xml:space="preserve"> в соответствии </w:t>
      </w:r>
      <w:r w:rsidR="002A353B" w:rsidRPr="002A353B">
        <w:rPr>
          <w:sz w:val="28"/>
          <w:szCs w:val="28"/>
        </w:rPr>
        <w:t>с Федеральным законом от 07.02.2011 №6-ФЗ «Об общих принципах организации и деятельности контрольно-счетных органов субъектов Российской Федерации и контрольно-счетных органов муниципальных образований», Законом Забайкальского края «О Контрольно-счетной палате Забайкальского края»</w:t>
      </w:r>
      <w:r w:rsidR="003B5A47">
        <w:rPr>
          <w:sz w:val="28"/>
          <w:szCs w:val="28"/>
        </w:rPr>
        <w:t xml:space="preserve"> (далее – Закон о КСП)</w:t>
      </w:r>
      <w:r w:rsidR="002A353B" w:rsidRPr="002A353B">
        <w:rPr>
          <w:sz w:val="28"/>
          <w:szCs w:val="28"/>
        </w:rPr>
        <w:t xml:space="preserve"> и</w:t>
      </w:r>
      <w:proofErr w:type="gramEnd"/>
      <w:r w:rsidR="002A353B" w:rsidRPr="002A353B">
        <w:rPr>
          <w:sz w:val="28"/>
          <w:szCs w:val="28"/>
        </w:rPr>
        <w:t xml:space="preserve"> Регламентом Контрольно-счетной палаты </w:t>
      </w:r>
      <w:r w:rsidR="00873A06">
        <w:rPr>
          <w:sz w:val="28"/>
          <w:szCs w:val="28"/>
        </w:rPr>
        <w:t>муниципального района «Чернышевский район»</w:t>
      </w:r>
      <w:r w:rsidR="002A353B" w:rsidRPr="002A353B">
        <w:rPr>
          <w:sz w:val="28"/>
          <w:szCs w:val="28"/>
        </w:rPr>
        <w:t xml:space="preserve"> (далее – Регламент КСП).</w:t>
      </w:r>
    </w:p>
    <w:p w:rsidR="008D5D23" w:rsidRPr="00BF1A96" w:rsidRDefault="008D5D23" w:rsidP="00BF1A96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BF1A96">
        <w:rPr>
          <w:sz w:val="28"/>
          <w:szCs w:val="28"/>
        </w:rPr>
        <w:t xml:space="preserve">Стандарт определяет правила подготовки отчета о </w:t>
      </w:r>
      <w:r w:rsidR="00F12142">
        <w:rPr>
          <w:sz w:val="28"/>
          <w:szCs w:val="28"/>
        </w:rPr>
        <w:t>деятельности</w:t>
      </w:r>
      <w:r w:rsidRPr="00BF1A96">
        <w:rPr>
          <w:sz w:val="28"/>
          <w:szCs w:val="28"/>
        </w:rPr>
        <w:t xml:space="preserve"> Контрольно-счетной палаты </w:t>
      </w:r>
      <w:r w:rsidR="00873A06">
        <w:rPr>
          <w:sz w:val="28"/>
          <w:szCs w:val="28"/>
        </w:rPr>
        <w:t xml:space="preserve">муниципального района «Чернышевский район» </w:t>
      </w:r>
      <w:r w:rsidRPr="00BF1A96">
        <w:rPr>
          <w:sz w:val="28"/>
          <w:szCs w:val="28"/>
        </w:rPr>
        <w:t xml:space="preserve">в </w:t>
      </w:r>
      <w:r w:rsidR="009B6DF3">
        <w:rPr>
          <w:sz w:val="28"/>
          <w:szCs w:val="28"/>
        </w:rPr>
        <w:t>отчетном</w:t>
      </w:r>
      <w:r w:rsidRPr="00BF1A96">
        <w:rPr>
          <w:sz w:val="28"/>
          <w:szCs w:val="28"/>
        </w:rPr>
        <w:t xml:space="preserve"> году.</w:t>
      </w:r>
    </w:p>
    <w:p w:rsidR="008D5D23" w:rsidRDefault="008D5D23" w:rsidP="00BF1A96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BF1A96">
        <w:rPr>
          <w:sz w:val="28"/>
          <w:szCs w:val="28"/>
        </w:rPr>
        <w:t xml:space="preserve">Стандарт определяет структуру </w:t>
      </w:r>
      <w:r w:rsidR="009B6DF3">
        <w:rPr>
          <w:sz w:val="28"/>
          <w:szCs w:val="28"/>
        </w:rPr>
        <w:t xml:space="preserve">годового </w:t>
      </w:r>
      <w:r w:rsidRPr="00BF1A96">
        <w:rPr>
          <w:sz w:val="28"/>
          <w:szCs w:val="28"/>
        </w:rPr>
        <w:t>отчет</w:t>
      </w:r>
      <w:r w:rsidR="009B6DF3">
        <w:rPr>
          <w:sz w:val="28"/>
          <w:szCs w:val="28"/>
        </w:rPr>
        <w:t>а</w:t>
      </w:r>
      <w:r w:rsidRPr="00BF1A96">
        <w:rPr>
          <w:sz w:val="28"/>
          <w:szCs w:val="28"/>
        </w:rPr>
        <w:t xml:space="preserve"> о </w:t>
      </w:r>
      <w:r w:rsidR="009B6DF3">
        <w:rPr>
          <w:sz w:val="28"/>
          <w:szCs w:val="28"/>
        </w:rPr>
        <w:t>деятельности</w:t>
      </w:r>
      <w:r w:rsidRPr="00BF1A96">
        <w:rPr>
          <w:sz w:val="28"/>
          <w:szCs w:val="28"/>
        </w:rPr>
        <w:t xml:space="preserve"> Контрольно-счетной палаты </w:t>
      </w:r>
      <w:r w:rsidR="00873A06">
        <w:rPr>
          <w:sz w:val="28"/>
          <w:szCs w:val="28"/>
        </w:rPr>
        <w:t>муниципального района «Чернышевский район»</w:t>
      </w:r>
      <w:r w:rsidR="00A62BC6" w:rsidRPr="00BF1A96">
        <w:rPr>
          <w:sz w:val="28"/>
          <w:szCs w:val="28"/>
        </w:rPr>
        <w:t xml:space="preserve"> </w:t>
      </w:r>
      <w:r w:rsidRPr="00BF1A96">
        <w:rPr>
          <w:sz w:val="28"/>
          <w:szCs w:val="28"/>
        </w:rPr>
        <w:t>(далее – К</w:t>
      </w:r>
      <w:r w:rsidR="002A353B">
        <w:rPr>
          <w:sz w:val="28"/>
          <w:szCs w:val="28"/>
        </w:rPr>
        <w:t>СП</w:t>
      </w:r>
      <w:r w:rsidR="00F12142">
        <w:rPr>
          <w:sz w:val="28"/>
          <w:szCs w:val="28"/>
        </w:rPr>
        <w:t>, Контрольно-счетная палата</w:t>
      </w:r>
      <w:r w:rsidRPr="00BF1A96">
        <w:rPr>
          <w:sz w:val="28"/>
          <w:szCs w:val="28"/>
        </w:rPr>
        <w:t>), схему организации работы по подготовке проект</w:t>
      </w:r>
      <w:r w:rsidR="009B6DF3">
        <w:rPr>
          <w:sz w:val="28"/>
          <w:szCs w:val="28"/>
        </w:rPr>
        <w:t>а</w:t>
      </w:r>
      <w:r w:rsidRPr="00BF1A96">
        <w:rPr>
          <w:sz w:val="28"/>
          <w:szCs w:val="28"/>
        </w:rPr>
        <w:t xml:space="preserve"> </w:t>
      </w:r>
      <w:r w:rsidR="009B6DF3">
        <w:rPr>
          <w:sz w:val="28"/>
          <w:szCs w:val="28"/>
        </w:rPr>
        <w:t xml:space="preserve">годового </w:t>
      </w:r>
      <w:r w:rsidRPr="00BF1A96">
        <w:rPr>
          <w:sz w:val="28"/>
          <w:szCs w:val="28"/>
        </w:rPr>
        <w:t>отчет</w:t>
      </w:r>
      <w:r w:rsidR="009B6DF3">
        <w:rPr>
          <w:sz w:val="28"/>
          <w:szCs w:val="28"/>
        </w:rPr>
        <w:t>а</w:t>
      </w:r>
      <w:r w:rsidRPr="00BF1A96">
        <w:rPr>
          <w:sz w:val="28"/>
          <w:szCs w:val="28"/>
        </w:rPr>
        <w:t xml:space="preserve">, общие требования к представлению документов и материалов к формированию </w:t>
      </w:r>
      <w:r w:rsidR="009B6DF3">
        <w:rPr>
          <w:sz w:val="28"/>
          <w:szCs w:val="28"/>
        </w:rPr>
        <w:t xml:space="preserve">годового </w:t>
      </w:r>
      <w:r w:rsidRPr="00BF1A96">
        <w:rPr>
          <w:sz w:val="28"/>
          <w:szCs w:val="28"/>
        </w:rPr>
        <w:t>отчет</w:t>
      </w:r>
      <w:r w:rsidR="009B6DF3">
        <w:rPr>
          <w:sz w:val="28"/>
          <w:szCs w:val="28"/>
        </w:rPr>
        <w:t>а</w:t>
      </w:r>
      <w:r w:rsidRPr="00BF1A96">
        <w:rPr>
          <w:sz w:val="28"/>
          <w:szCs w:val="28"/>
        </w:rPr>
        <w:t>.</w:t>
      </w:r>
    </w:p>
    <w:p w:rsidR="003B5A47" w:rsidRPr="009B6DF3" w:rsidRDefault="003B5A47" w:rsidP="00BF1A96">
      <w:pPr>
        <w:widowControl w:val="0"/>
        <w:tabs>
          <w:tab w:val="num" w:pos="900"/>
          <w:tab w:val="num" w:pos="1080"/>
        </w:tabs>
        <w:ind w:firstLine="720"/>
        <w:jc w:val="both"/>
        <w:rPr>
          <w:sz w:val="16"/>
          <w:szCs w:val="16"/>
        </w:rPr>
      </w:pPr>
    </w:p>
    <w:p w:rsid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center"/>
        <w:rPr>
          <w:b/>
          <w:sz w:val="28"/>
          <w:szCs w:val="28"/>
        </w:rPr>
      </w:pPr>
      <w:r w:rsidRPr="003B5A47">
        <w:rPr>
          <w:b/>
          <w:sz w:val="28"/>
          <w:szCs w:val="28"/>
        </w:rPr>
        <w:t xml:space="preserve">2. Цель, задачи и принципы формирования </w:t>
      </w:r>
      <w:r w:rsidR="009B6DF3" w:rsidRPr="009B6DF3">
        <w:rPr>
          <w:b/>
          <w:sz w:val="28"/>
          <w:szCs w:val="28"/>
        </w:rPr>
        <w:t xml:space="preserve">годового </w:t>
      </w:r>
      <w:r w:rsidRPr="003B5A47">
        <w:rPr>
          <w:b/>
          <w:sz w:val="28"/>
          <w:szCs w:val="28"/>
        </w:rPr>
        <w:t xml:space="preserve">отчета о деятельности </w:t>
      </w:r>
      <w:r w:rsidR="00F12142" w:rsidRPr="00F12142">
        <w:rPr>
          <w:b/>
          <w:sz w:val="28"/>
          <w:szCs w:val="28"/>
        </w:rPr>
        <w:t>Контрольно-счетной палаты</w:t>
      </w:r>
    </w:p>
    <w:p w:rsidR="003B5A47" w:rsidRPr="009B6DF3" w:rsidRDefault="003B5A47" w:rsidP="003B5A47">
      <w:pPr>
        <w:widowControl w:val="0"/>
        <w:tabs>
          <w:tab w:val="num" w:pos="900"/>
          <w:tab w:val="num" w:pos="1080"/>
        </w:tabs>
        <w:ind w:firstLine="720"/>
        <w:jc w:val="center"/>
        <w:rPr>
          <w:b/>
          <w:sz w:val="16"/>
          <w:szCs w:val="16"/>
        </w:rPr>
      </w:pPr>
    </w:p>
    <w:p w:rsidR="003B5A47" w:rsidRP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>2.1. Целью формирования</w:t>
      </w:r>
      <w:r w:rsidRPr="009B6DF3">
        <w:rPr>
          <w:sz w:val="28"/>
          <w:szCs w:val="28"/>
        </w:rPr>
        <w:t xml:space="preserve"> </w:t>
      </w:r>
      <w:r w:rsidR="009B6DF3" w:rsidRPr="009B6DF3">
        <w:rPr>
          <w:sz w:val="28"/>
          <w:szCs w:val="28"/>
        </w:rPr>
        <w:t>го</w:t>
      </w:r>
      <w:r w:rsidR="009B6DF3">
        <w:rPr>
          <w:sz w:val="28"/>
          <w:szCs w:val="28"/>
        </w:rPr>
        <w:t xml:space="preserve">дового </w:t>
      </w:r>
      <w:r w:rsidRPr="009B6DF3">
        <w:rPr>
          <w:sz w:val="28"/>
          <w:szCs w:val="28"/>
        </w:rPr>
        <w:t>отчета</w:t>
      </w:r>
      <w:r w:rsidRPr="003B5A47">
        <w:rPr>
          <w:sz w:val="28"/>
          <w:szCs w:val="28"/>
        </w:rPr>
        <w:t xml:space="preserve"> о деятельности КСП является обобщение и систематизация результатов деятельности </w:t>
      </w:r>
      <w:r>
        <w:rPr>
          <w:sz w:val="28"/>
          <w:szCs w:val="28"/>
        </w:rPr>
        <w:t>КСП</w:t>
      </w:r>
      <w:r w:rsidRPr="003B5A47">
        <w:rPr>
          <w:sz w:val="28"/>
          <w:szCs w:val="28"/>
        </w:rPr>
        <w:t xml:space="preserve"> по проведению внешнего государственного финансового контроля за отчетный </w:t>
      </w:r>
      <w:r w:rsidR="009B6DF3">
        <w:rPr>
          <w:sz w:val="28"/>
          <w:szCs w:val="28"/>
        </w:rPr>
        <w:t>г</w:t>
      </w:r>
      <w:r w:rsidRPr="003B5A47">
        <w:rPr>
          <w:sz w:val="28"/>
          <w:szCs w:val="28"/>
        </w:rPr>
        <w:t xml:space="preserve">од в соответствии с Законом </w:t>
      </w:r>
      <w:r>
        <w:rPr>
          <w:sz w:val="28"/>
          <w:szCs w:val="28"/>
        </w:rPr>
        <w:t>о КСП</w:t>
      </w:r>
      <w:r w:rsidRPr="003B5A47">
        <w:rPr>
          <w:sz w:val="28"/>
          <w:szCs w:val="28"/>
        </w:rPr>
        <w:t xml:space="preserve"> и Регламентом</w:t>
      </w:r>
      <w:r>
        <w:rPr>
          <w:sz w:val="28"/>
          <w:szCs w:val="28"/>
        </w:rPr>
        <w:t xml:space="preserve"> КСП</w:t>
      </w:r>
      <w:r w:rsidRPr="003B5A47">
        <w:rPr>
          <w:sz w:val="28"/>
          <w:szCs w:val="28"/>
        </w:rPr>
        <w:t>.</w:t>
      </w:r>
    </w:p>
    <w:p w:rsidR="003B5A47" w:rsidRP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 xml:space="preserve">2.2. Формирование </w:t>
      </w:r>
      <w:r w:rsidR="009B6DF3">
        <w:rPr>
          <w:sz w:val="28"/>
          <w:szCs w:val="28"/>
        </w:rPr>
        <w:t xml:space="preserve">годового </w:t>
      </w:r>
      <w:r w:rsidRPr="003B5A47">
        <w:rPr>
          <w:sz w:val="28"/>
          <w:szCs w:val="28"/>
        </w:rPr>
        <w:t xml:space="preserve">отчета о деятельности КСП предполагает постановку и решение следующих задач: </w:t>
      </w:r>
    </w:p>
    <w:p w:rsidR="003B5A47" w:rsidRP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>- обобщение и классификация результатов контрольных мероприятий по видам выявленных нарушений в количественном и суммовом выражении;</w:t>
      </w:r>
    </w:p>
    <w:p w:rsidR="003B5A47" w:rsidRP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>- анализ результатов проведенных контрольных и экспертно-аналитических мероприятий;</w:t>
      </w:r>
    </w:p>
    <w:p w:rsidR="003B5A47" w:rsidRP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 xml:space="preserve">- анализ исполнения поручений, предложений и запросов </w:t>
      </w:r>
      <w:r w:rsidR="00873A06">
        <w:rPr>
          <w:sz w:val="28"/>
          <w:szCs w:val="28"/>
        </w:rPr>
        <w:t>Совета муниципального района «Чернышевский район»</w:t>
      </w:r>
      <w:r w:rsidRPr="003B5A47">
        <w:rPr>
          <w:sz w:val="28"/>
          <w:szCs w:val="28"/>
        </w:rPr>
        <w:t xml:space="preserve">, </w:t>
      </w:r>
      <w:r w:rsidR="00873A06">
        <w:rPr>
          <w:sz w:val="28"/>
          <w:szCs w:val="28"/>
        </w:rPr>
        <w:t>Главы муниципального района «Чернышевский район»</w:t>
      </w:r>
      <w:r w:rsidRPr="003B5A47">
        <w:rPr>
          <w:sz w:val="28"/>
          <w:szCs w:val="28"/>
        </w:rPr>
        <w:t>, запросов правоохранительных и иных органов;</w:t>
      </w:r>
    </w:p>
    <w:p w:rsidR="003B5A47" w:rsidRP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>- анализ выполнения мер, принимаемых по результатам контрольных и экспертно-аналитических мероприятий;</w:t>
      </w:r>
    </w:p>
    <w:p w:rsidR="003B5A47" w:rsidRPr="003B5A47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>- информировани</w:t>
      </w:r>
      <w:r w:rsidR="00357921">
        <w:rPr>
          <w:sz w:val="28"/>
          <w:szCs w:val="28"/>
        </w:rPr>
        <w:t>е</w:t>
      </w:r>
      <w:r w:rsidRPr="003B5A47">
        <w:rPr>
          <w:sz w:val="28"/>
          <w:szCs w:val="28"/>
        </w:rPr>
        <w:t xml:space="preserve"> общественности о деятельности КСП.</w:t>
      </w:r>
    </w:p>
    <w:p w:rsidR="003B5A47" w:rsidRPr="00BF1A96" w:rsidRDefault="003B5A47" w:rsidP="003B5A47">
      <w:pPr>
        <w:widowControl w:val="0"/>
        <w:tabs>
          <w:tab w:val="num" w:pos="900"/>
          <w:tab w:val="num" w:pos="1080"/>
        </w:tabs>
        <w:ind w:firstLine="720"/>
        <w:jc w:val="both"/>
        <w:rPr>
          <w:sz w:val="28"/>
          <w:szCs w:val="28"/>
        </w:rPr>
      </w:pPr>
      <w:r w:rsidRPr="003B5A47">
        <w:rPr>
          <w:sz w:val="28"/>
          <w:szCs w:val="28"/>
        </w:rPr>
        <w:t xml:space="preserve">2.3. Формирование </w:t>
      </w:r>
      <w:r w:rsidR="009B6DF3">
        <w:rPr>
          <w:sz w:val="28"/>
          <w:szCs w:val="28"/>
        </w:rPr>
        <w:t xml:space="preserve">годового </w:t>
      </w:r>
      <w:r w:rsidRPr="003B5A47">
        <w:rPr>
          <w:sz w:val="28"/>
          <w:szCs w:val="28"/>
        </w:rPr>
        <w:t>отчета о деятельности КСП основывается на принципах законности, объективности, полноты, независимости и гласности.</w:t>
      </w:r>
    </w:p>
    <w:p w:rsidR="00F12142" w:rsidRPr="009B6DF3" w:rsidRDefault="00F12142" w:rsidP="00BF1A96">
      <w:pPr>
        <w:widowControl w:val="0"/>
        <w:tabs>
          <w:tab w:val="num" w:pos="900"/>
          <w:tab w:val="num" w:pos="1080"/>
        </w:tabs>
        <w:ind w:firstLine="720"/>
        <w:jc w:val="both"/>
        <w:rPr>
          <w:sz w:val="16"/>
          <w:szCs w:val="16"/>
        </w:rPr>
      </w:pPr>
    </w:p>
    <w:p w:rsidR="009B6DF3" w:rsidRDefault="009B6DF3" w:rsidP="00BF1A9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3B5A47">
        <w:rPr>
          <w:b/>
          <w:sz w:val="28"/>
          <w:szCs w:val="28"/>
        </w:rPr>
        <w:t>3</w:t>
      </w:r>
      <w:r w:rsidR="008D5D23" w:rsidRPr="00BF1A96">
        <w:rPr>
          <w:b/>
          <w:sz w:val="28"/>
          <w:szCs w:val="28"/>
        </w:rPr>
        <w:t xml:space="preserve">. Структура </w:t>
      </w:r>
      <w:r>
        <w:rPr>
          <w:b/>
          <w:sz w:val="28"/>
          <w:szCs w:val="28"/>
        </w:rPr>
        <w:t xml:space="preserve">годового </w:t>
      </w:r>
      <w:r w:rsidR="008D5D23" w:rsidRPr="00BF1A96">
        <w:rPr>
          <w:b/>
          <w:sz w:val="28"/>
          <w:szCs w:val="28"/>
        </w:rPr>
        <w:t>отчета</w:t>
      </w:r>
      <w:r w:rsidR="00F12142" w:rsidRPr="00F12142">
        <w:t xml:space="preserve"> </w:t>
      </w:r>
      <w:r w:rsidR="00F12142" w:rsidRPr="00F12142">
        <w:rPr>
          <w:b/>
          <w:sz w:val="28"/>
          <w:szCs w:val="28"/>
        </w:rPr>
        <w:t>о деятельности</w:t>
      </w:r>
      <w:r>
        <w:rPr>
          <w:b/>
          <w:sz w:val="28"/>
          <w:szCs w:val="28"/>
        </w:rPr>
        <w:t xml:space="preserve"> </w:t>
      </w:r>
    </w:p>
    <w:p w:rsidR="008D5D23" w:rsidRPr="00BF1A96" w:rsidRDefault="00F12142" w:rsidP="00BF1A96">
      <w:pPr>
        <w:widowControl w:val="0"/>
        <w:jc w:val="center"/>
        <w:rPr>
          <w:b/>
          <w:sz w:val="28"/>
          <w:szCs w:val="28"/>
        </w:rPr>
      </w:pPr>
      <w:r w:rsidRPr="00F12142">
        <w:rPr>
          <w:b/>
          <w:sz w:val="28"/>
          <w:szCs w:val="28"/>
        </w:rPr>
        <w:t>Контрольно-счетной палаты</w:t>
      </w:r>
    </w:p>
    <w:p w:rsidR="008D5D23" w:rsidRPr="009B6DF3" w:rsidRDefault="008D5D23" w:rsidP="00BF1A96">
      <w:pPr>
        <w:widowControl w:val="0"/>
        <w:tabs>
          <w:tab w:val="num" w:pos="0"/>
        </w:tabs>
        <w:ind w:firstLine="720"/>
        <w:jc w:val="both"/>
        <w:rPr>
          <w:sz w:val="16"/>
          <w:szCs w:val="16"/>
        </w:rPr>
      </w:pPr>
    </w:p>
    <w:p w:rsidR="0058301F" w:rsidRPr="0058301F" w:rsidRDefault="00104883" w:rsidP="00F12142">
      <w:pPr>
        <w:widowControl w:val="0"/>
        <w:tabs>
          <w:tab w:val="num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9B6DF3">
        <w:rPr>
          <w:sz w:val="28"/>
          <w:szCs w:val="28"/>
        </w:rPr>
        <w:t>Годовой о</w:t>
      </w:r>
      <w:r w:rsidR="0058301F" w:rsidRPr="0058301F">
        <w:rPr>
          <w:sz w:val="28"/>
          <w:szCs w:val="28"/>
        </w:rPr>
        <w:t xml:space="preserve">тчет </w:t>
      </w:r>
      <w:r w:rsidR="00F12142" w:rsidRPr="00F12142">
        <w:rPr>
          <w:sz w:val="28"/>
          <w:szCs w:val="28"/>
        </w:rPr>
        <w:t>о деятельности Контрольно-счетной палаты</w:t>
      </w:r>
      <w:r w:rsidR="00F12142">
        <w:rPr>
          <w:sz w:val="28"/>
          <w:szCs w:val="28"/>
        </w:rPr>
        <w:t xml:space="preserve"> </w:t>
      </w:r>
      <w:r w:rsidR="0058301F" w:rsidRPr="0058301F">
        <w:rPr>
          <w:sz w:val="28"/>
          <w:szCs w:val="28"/>
        </w:rPr>
        <w:t xml:space="preserve">формируется на основании </w:t>
      </w:r>
      <w:r w:rsidR="009B6DF3">
        <w:rPr>
          <w:sz w:val="28"/>
          <w:szCs w:val="28"/>
        </w:rPr>
        <w:t>отчетов</w:t>
      </w:r>
      <w:r w:rsidR="007C0BEA">
        <w:rPr>
          <w:sz w:val="28"/>
          <w:szCs w:val="28"/>
        </w:rPr>
        <w:t xml:space="preserve"> </w:t>
      </w:r>
      <w:r w:rsidR="009B6DF3">
        <w:rPr>
          <w:sz w:val="28"/>
          <w:szCs w:val="28"/>
        </w:rPr>
        <w:t xml:space="preserve">по результатам </w:t>
      </w:r>
      <w:r w:rsidR="0058301F" w:rsidRPr="0058301F">
        <w:rPr>
          <w:sz w:val="28"/>
          <w:szCs w:val="28"/>
        </w:rPr>
        <w:t>контрольных</w:t>
      </w:r>
      <w:r w:rsidR="009B6DF3">
        <w:rPr>
          <w:sz w:val="28"/>
          <w:szCs w:val="28"/>
        </w:rPr>
        <w:t xml:space="preserve"> мероприятий</w:t>
      </w:r>
      <w:r w:rsidR="0058301F" w:rsidRPr="0058301F">
        <w:rPr>
          <w:sz w:val="28"/>
          <w:szCs w:val="28"/>
        </w:rPr>
        <w:t xml:space="preserve"> и </w:t>
      </w:r>
      <w:r w:rsidR="009B6DF3">
        <w:rPr>
          <w:sz w:val="28"/>
          <w:szCs w:val="28"/>
        </w:rPr>
        <w:t xml:space="preserve">заключений по результатам </w:t>
      </w:r>
      <w:r w:rsidR="0058301F" w:rsidRPr="0058301F">
        <w:rPr>
          <w:sz w:val="28"/>
          <w:szCs w:val="28"/>
        </w:rPr>
        <w:t xml:space="preserve">экспертно-аналитических </w:t>
      </w:r>
      <w:r w:rsidR="00873A06">
        <w:rPr>
          <w:sz w:val="28"/>
          <w:szCs w:val="28"/>
        </w:rPr>
        <w:t>мероприятий, а также сводных данных</w:t>
      </w:r>
      <w:r w:rsidR="0058301F" w:rsidRPr="0058301F">
        <w:rPr>
          <w:sz w:val="28"/>
          <w:szCs w:val="28"/>
        </w:rPr>
        <w:t xml:space="preserve">. </w:t>
      </w:r>
    </w:p>
    <w:p w:rsidR="0058301F" w:rsidRPr="0058301F" w:rsidRDefault="00104883" w:rsidP="00D16B08">
      <w:pPr>
        <w:widowControl w:val="0"/>
        <w:tabs>
          <w:tab w:val="num" w:pos="127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8301F" w:rsidRPr="0058301F">
        <w:rPr>
          <w:sz w:val="28"/>
          <w:szCs w:val="28"/>
        </w:rPr>
        <w:t xml:space="preserve">Структура </w:t>
      </w:r>
      <w:r w:rsidR="009B6DF3">
        <w:rPr>
          <w:sz w:val="28"/>
          <w:szCs w:val="28"/>
        </w:rPr>
        <w:t xml:space="preserve">годового </w:t>
      </w:r>
      <w:r w:rsidR="0058301F" w:rsidRPr="0058301F">
        <w:rPr>
          <w:sz w:val="28"/>
          <w:szCs w:val="28"/>
        </w:rPr>
        <w:t xml:space="preserve">отчета </w:t>
      </w:r>
      <w:r w:rsidR="00F12142" w:rsidRPr="00F12142">
        <w:rPr>
          <w:sz w:val="28"/>
          <w:szCs w:val="28"/>
        </w:rPr>
        <w:t xml:space="preserve">о деятельности </w:t>
      </w:r>
      <w:r w:rsidR="00F12142">
        <w:rPr>
          <w:sz w:val="28"/>
          <w:szCs w:val="28"/>
        </w:rPr>
        <w:t xml:space="preserve">КСП </w:t>
      </w:r>
      <w:r w:rsidR="0058301F" w:rsidRPr="0058301F">
        <w:rPr>
          <w:sz w:val="28"/>
          <w:szCs w:val="28"/>
        </w:rPr>
        <w:t>включает следующие разделы</w:t>
      </w:r>
      <w:r w:rsidR="001D3E36">
        <w:rPr>
          <w:sz w:val="28"/>
          <w:szCs w:val="28"/>
        </w:rPr>
        <w:t xml:space="preserve"> </w:t>
      </w:r>
      <w:r w:rsidR="0058301F" w:rsidRPr="0058301F">
        <w:rPr>
          <w:sz w:val="28"/>
          <w:szCs w:val="28"/>
        </w:rPr>
        <w:t xml:space="preserve">и подразделы: </w:t>
      </w:r>
    </w:p>
    <w:p w:rsidR="0058301F" w:rsidRPr="0058301F" w:rsidRDefault="0058301F" w:rsidP="001D3E36">
      <w:pPr>
        <w:widowControl w:val="0"/>
        <w:tabs>
          <w:tab w:val="num" w:pos="1276"/>
        </w:tabs>
        <w:ind w:firstLine="567"/>
        <w:jc w:val="both"/>
        <w:rPr>
          <w:sz w:val="28"/>
          <w:szCs w:val="28"/>
        </w:rPr>
      </w:pPr>
      <w:r w:rsidRPr="0058301F">
        <w:rPr>
          <w:sz w:val="28"/>
          <w:szCs w:val="28"/>
        </w:rPr>
        <w:t xml:space="preserve">Титульный лист. </w:t>
      </w:r>
    </w:p>
    <w:p w:rsidR="0058301F" w:rsidRPr="0058301F" w:rsidRDefault="0058301F" w:rsidP="001D3E36">
      <w:pPr>
        <w:widowControl w:val="0"/>
        <w:tabs>
          <w:tab w:val="num" w:pos="1276"/>
        </w:tabs>
        <w:ind w:firstLine="567"/>
        <w:jc w:val="both"/>
        <w:rPr>
          <w:sz w:val="28"/>
          <w:szCs w:val="28"/>
        </w:rPr>
      </w:pPr>
      <w:r w:rsidRPr="0058301F">
        <w:rPr>
          <w:sz w:val="28"/>
          <w:szCs w:val="28"/>
        </w:rPr>
        <w:t xml:space="preserve">Содержание. </w:t>
      </w:r>
    </w:p>
    <w:p w:rsidR="007C0BEA" w:rsidRPr="007C0BEA" w:rsidRDefault="0058301F" w:rsidP="001D3E36">
      <w:pPr>
        <w:widowControl w:val="0"/>
        <w:ind w:firstLine="567"/>
        <w:jc w:val="both"/>
        <w:rPr>
          <w:b/>
          <w:sz w:val="28"/>
          <w:szCs w:val="28"/>
        </w:rPr>
      </w:pPr>
      <w:r w:rsidRPr="0058301F">
        <w:rPr>
          <w:sz w:val="28"/>
          <w:szCs w:val="28"/>
        </w:rPr>
        <w:t xml:space="preserve">1. </w:t>
      </w:r>
      <w:r w:rsidR="007C0BEA" w:rsidRPr="007C0BEA">
        <w:rPr>
          <w:sz w:val="28"/>
          <w:szCs w:val="28"/>
        </w:rPr>
        <w:t xml:space="preserve">Основные направления деятельности </w:t>
      </w:r>
      <w:r w:rsidR="00F12142">
        <w:rPr>
          <w:sz w:val="28"/>
          <w:szCs w:val="28"/>
        </w:rPr>
        <w:t xml:space="preserve">КСП </w:t>
      </w:r>
      <w:r w:rsidR="007C0BEA" w:rsidRPr="007C0BEA">
        <w:rPr>
          <w:sz w:val="28"/>
          <w:szCs w:val="28"/>
        </w:rPr>
        <w:t xml:space="preserve">в </w:t>
      </w:r>
      <w:r w:rsidR="007C0BEA">
        <w:rPr>
          <w:sz w:val="28"/>
          <w:szCs w:val="28"/>
        </w:rPr>
        <w:t>отчетном</w:t>
      </w:r>
      <w:r w:rsidR="007C0BEA" w:rsidRPr="007C0BEA">
        <w:rPr>
          <w:sz w:val="28"/>
          <w:szCs w:val="28"/>
        </w:rPr>
        <w:t xml:space="preserve"> </w:t>
      </w:r>
      <w:r w:rsidR="009B6DF3">
        <w:rPr>
          <w:sz w:val="28"/>
          <w:szCs w:val="28"/>
        </w:rPr>
        <w:t>году</w:t>
      </w:r>
      <w:r w:rsidR="00BB0A5A" w:rsidRPr="007C0BEA">
        <w:rPr>
          <w:sz w:val="28"/>
          <w:szCs w:val="28"/>
        </w:rPr>
        <w:t xml:space="preserve"> </w:t>
      </w:r>
    </w:p>
    <w:p w:rsidR="007C0BEA" w:rsidRPr="007C0BEA" w:rsidRDefault="00BB0A5A" w:rsidP="001D3E3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0BEA" w:rsidRPr="007C0BEA">
        <w:rPr>
          <w:sz w:val="28"/>
          <w:szCs w:val="28"/>
        </w:rPr>
        <w:t xml:space="preserve">Основные итоги деятельности </w:t>
      </w:r>
      <w:r w:rsidR="00F12142">
        <w:rPr>
          <w:sz w:val="28"/>
          <w:szCs w:val="28"/>
        </w:rPr>
        <w:t xml:space="preserve">КСП </w:t>
      </w:r>
      <w:r w:rsidR="007C0BEA" w:rsidRPr="007C0BEA">
        <w:rPr>
          <w:sz w:val="28"/>
          <w:szCs w:val="28"/>
        </w:rPr>
        <w:t xml:space="preserve">в отчетном </w:t>
      </w:r>
      <w:r w:rsidR="009B6DF3">
        <w:rPr>
          <w:sz w:val="28"/>
          <w:szCs w:val="28"/>
        </w:rPr>
        <w:t>году</w:t>
      </w:r>
    </w:p>
    <w:p w:rsidR="00BB0A5A" w:rsidRPr="00BB0A5A" w:rsidRDefault="0058301F" w:rsidP="001D3E36">
      <w:pPr>
        <w:widowControl w:val="0"/>
        <w:ind w:left="360" w:firstLine="567"/>
        <w:jc w:val="both"/>
        <w:rPr>
          <w:sz w:val="28"/>
          <w:szCs w:val="28"/>
        </w:rPr>
      </w:pPr>
      <w:r w:rsidRPr="0058301F">
        <w:rPr>
          <w:sz w:val="28"/>
          <w:szCs w:val="28"/>
        </w:rPr>
        <w:t xml:space="preserve">2.1. </w:t>
      </w:r>
      <w:r w:rsidR="00BB0A5A" w:rsidRPr="00BB0A5A">
        <w:rPr>
          <w:sz w:val="28"/>
          <w:szCs w:val="28"/>
        </w:rPr>
        <w:t xml:space="preserve">Осуществление </w:t>
      </w:r>
      <w:proofErr w:type="gramStart"/>
      <w:r w:rsidR="00BB0A5A" w:rsidRPr="00BB0A5A">
        <w:rPr>
          <w:sz w:val="28"/>
          <w:szCs w:val="28"/>
        </w:rPr>
        <w:t>контроля за</w:t>
      </w:r>
      <w:proofErr w:type="gramEnd"/>
      <w:r w:rsidR="00BB0A5A" w:rsidRPr="00BB0A5A">
        <w:rPr>
          <w:sz w:val="28"/>
          <w:szCs w:val="28"/>
        </w:rPr>
        <w:t xml:space="preserve"> формированием и исполнением бюджета</w:t>
      </w:r>
    </w:p>
    <w:p w:rsidR="00D16B08" w:rsidRDefault="0058301F" w:rsidP="001D3E36">
      <w:pPr>
        <w:widowControl w:val="0"/>
        <w:ind w:left="360" w:firstLine="567"/>
        <w:jc w:val="both"/>
        <w:rPr>
          <w:bCs/>
          <w:iCs/>
          <w:sz w:val="28"/>
          <w:szCs w:val="28"/>
        </w:rPr>
      </w:pPr>
      <w:r w:rsidRPr="002531ED">
        <w:rPr>
          <w:sz w:val="28"/>
          <w:szCs w:val="28"/>
        </w:rPr>
        <w:t>2.</w:t>
      </w:r>
      <w:r w:rsidR="003E200D">
        <w:rPr>
          <w:sz w:val="28"/>
          <w:szCs w:val="28"/>
        </w:rPr>
        <w:t>2</w:t>
      </w:r>
      <w:r w:rsidRPr="002531ED">
        <w:rPr>
          <w:sz w:val="28"/>
          <w:szCs w:val="28"/>
        </w:rPr>
        <w:t xml:space="preserve">. </w:t>
      </w:r>
      <w:r w:rsidR="00BB0A5A" w:rsidRPr="002531ED">
        <w:rPr>
          <w:bCs/>
          <w:iCs/>
          <w:sz w:val="28"/>
          <w:szCs w:val="28"/>
        </w:rPr>
        <w:t xml:space="preserve">Взаимодействие с правоохранительными органами, </w:t>
      </w:r>
      <w:r w:rsidR="009B6DF3" w:rsidRPr="002531ED">
        <w:rPr>
          <w:bCs/>
          <w:iCs/>
          <w:sz w:val="28"/>
          <w:szCs w:val="28"/>
        </w:rPr>
        <w:t xml:space="preserve">иными </w:t>
      </w:r>
      <w:r w:rsidR="009B6DF3">
        <w:rPr>
          <w:bCs/>
          <w:iCs/>
          <w:sz w:val="28"/>
          <w:szCs w:val="28"/>
        </w:rPr>
        <w:t xml:space="preserve">государственными </w:t>
      </w:r>
      <w:r w:rsidR="00873A06">
        <w:rPr>
          <w:bCs/>
          <w:iCs/>
          <w:sz w:val="28"/>
          <w:szCs w:val="28"/>
        </w:rPr>
        <w:t>органами.</w:t>
      </w:r>
    </w:p>
    <w:p w:rsidR="004001C2" w:rsidRPr="002531ED" w:rsidRDefault="0058301F" w:rsidP="001D3E36">
      <w:pPr>
        <w:widowControl w:val="0"/>
        <w:ind w:left="360" w:firstLine="567"/>
        <w:jc w:val="both"/>
        <w:rPr>
          <w:bCs/>
          <w:iCs/>
          <w:sz w:val="28"/>
          <w:szCs w:val="28"/>
        </w:rPr>
      </w:pPr>
      <w:r w:rsidRPr="002531ED">
        <w:rPr>
          <w:sz w:val="28"/>
          <w:szCs w:val="28"/>
        </w:rPr>
        <w:t>2.</w:t>
      </w:r>
      <w:r w:rsidR="003E200D">
        <w:rPr>
          <w:sz w:val="28"/>
          <w:szCs w:val="28"/>
        </w:rPr>
        <w:t>3</w:t>
      </w:r>
      <w:r w:rsidRPr="002531ED">
        <w:rPr>
          <w:sz w:val="28"/>
          <w:szCs w:val="28"/>
        </w:rPr>
        <w:t xml:space="preserve">. </w:t>
      </w:r>
      <w:r w:rsidR="004001C2" w:rsidRPr="002531ED">
        <w:rPr>
          <w:bCs/>
          <w:iCs/>
          <w:sz w:val="28"/>
          <w:szCs w:val="28"/>
        </w:rPr>
        <w:t>Взаимодействие с контрольно-счетн</w:t>
      </w:r>
      <w:r w:rsidR="00873A06">
        <w:rPr>
          <w:bCs/>
          <w:iCs/>
          <w:sz w:val="28"/>
          <w:szCs w:val="28"/>
        </w:rPr>
        <w:t>ой палатой</w:t>
      </w:r>
      <w:r w:rsidR="004001C2" w:rsidRPr="002531ED">
        <w:rPr>
          <w:bCs/>
          <w:iCs/>
          <w:sz w:val="28"/>
          <w:szCs w:val="28"/>
        </w:rPr>
        <w:t xml:space="preserve"> Забайкальского края</w:t>
      </w:r>
      <w:r w:rsidR="00873A06">
        <w:rPr>
          <w:bCs/>
          <w:iCs/>
          <w:sz w:val="28"/>
          <w:szCs w:val="28"/>
        </w:rPr>
        <w:t>.</w:t>
      </w:r>
    </w:p>
    <w:p w:rsidR="004001C2" w:rsidRPr="002531ED" w:rsidRDefault="0058301F" w:rsidP="001D3E36">
      <w:pPr>
        <w:widowControl w:val="0"/>
        <w:tabs>
          <w:tab w:val="num" w:pos="1276"/>
        </w:tabs>
        <w:ind w:firstLine="567"/>
        <w:jc w:val="both"/>
        <w:rPr>
          <w:sz w:val="28"/>
          <w:szCs w:val="28"/>
        </w:rPr>
      </w:pPr>
      <w:r w:rsidRPr="002531ED">
        <w:rPr>
          <w:sz w:val="28"/>
          <w:szCs w:val="28"/>
        </w:rPr>
        <w:t xml:space="preserve">3. </w:t>
      </w:r>
      <w:r w:rsidR="004001C2" w:rsidRPr="002531ED">
        <w:rPr>
          <w:sz w:val="28"/>
          <w:szCs w:val="28"/>
        </w:rPr>
        <w:t>Контрольная и экспертно-аналитическая деятельность</w:t>
      </w:r>
      <w:r w:rsidR="00873A06">
        <w:rPr>
          <w:sz w:val="28"/>
          <w:szCs w:val="28"/>
        </w:rPr>
        <w:t>.</w:t>
      </w:r>
    </w:p>
    <w:p w:rsidR="004001C2" w:rsidRPr="002531ED" w:rsidRDefault="0058301F" w:rsidP="001D3E36">
      <w:pPr>
        <w:widowControl w:val="0"/>
        <w:ind w:firstLine="567"/>
        <w:jc w:val="both"/>
        <w:rPr>
          <w:sz w:val="28"/>
          <w:szCs w:val="28"/>
        </w:rPr>
      </w:pPr>
      <w:r w:rsidRPr="002531ED">
        <w:rPr>
          <w:sz w:val="28"/>
          <w:szCs w:val="28"/>
        </w:rPr>
        <w:t xml:space="preserve">4. </w:t>
      </w:r>
      <w:r w:rsidR="004001C2" w:rsidRPr="002531ED">
        <w:rPr>
          <w:sz w:val="28"/>
          <w:szCs w:val="28"/>
        </w:rPr>
        <w:t>Организационно-методическая и информационная деятельность</w:t>
      </w:r>
      <w:r w:rsidR="00873A06">
        <w:rPr>
          <w:sz w:val="28"/>
          <w:szCs w:val="28"/>
        </w:rPr>
        <w:t>.</w:t>
      </w:r>
    </w:p>
    <w:p w:rsidR="004001C2" w:rsidRDefault="002531ED" w:rsidP="001D3E36">
      <w:pPr>
        <w:widowControl w:val="0"/>
        <w:ind w:firstLine="567"/>
        <w:jc w:val="both"/>
        <w:rPr>
          <w:sz w:val="28"/>
          <w:szCs w:val="28"/>
        </w:rPr>
      </w:pPr>
      <w:r w:rsidRPr="002531ED">
        <w:rPr>
          <w:sz w:val="28"/>
          <w:szCs w:val="28"/>
        </w:rPr>
        <w:t xml:space="preserve">5. </w:t>
      </w:r>
      <w:r w:rsidR="004001C2" w:rsidRPr="002531ED">
        <w:rPr>
          <w:sz w:val="28"/>
          <w:szCs w:val="28"/>
        </w:rPr>
        <w:t>Кадровое и материально-техническое обеспечение</w:t>
      </w:r>
      <w:r w:rsidR="00873A06">
        <w:rPr>
          <w:sz w:val="28"/>
          <w:szCs w:val="28"/>
        </w:rPr>
        <w:t>.</w:t>
      </w:r>
    </w:p>
    <w:p w:rsidR="00357921" w:rsidRDefault="00357921" w:rsidP="001D3E3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Иные разделы (при необходимости).</w:t>
      </w:r>
    </w:p>
    <w:p w:rsidR="00357921" w:rsidRPr="0058301F" w:rsidRDefault="00357921" w:rsidP="00357921">
      <w:pPr>
        <w:widowControl w:val="0"/>
        <w:tabs>
          <w:tab w:val="num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Годовой отчет</w:t>
      </w:r>
      <w:r w:rsidRPr="0058301F">
        <w:rPr>
          <w:sz w:val="28"/>
          <w:szCs w:val="28"/>
        </w:rPr>
        <w:t xml:space="preserve"> </w:t>
      </w:r>
      <w:r w:rsidRPr="003E200D">
        <w:rPr>
          <w:sz w:val="28"/>
          <w:szCs w:val="28"/>
        </w:rPr>
        <w:t xml:space="preserve">о деятельности </w:t>
      </w:r>
      <w:r>
        <w:rPr>
          <w:sz w:val="28"/>
          <w:szCs w:val="28"/>
        </w:rPr>
        <w:t xml:space="preserve">КСП </w:t>
      </w:r>
      <w:r w:rsidRPr="0058301F">
        <w:rPr>
          <w:sz w:val="28"/>
          <w:szCs w:val="28"/>
        </w:rPr>
        <w:t>мо</w:t>
      </w:r>
      <w:r>
        <w:rPr>
          <w:sz w:val="28"/>
          <w:szCs w:val="28"/>
        </w:rPr>
        <w:t>же</w:t>
      </w:r>
      <w:r w:rsidRPr="0058301F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содержать </w:t>
      </w:r>
      <w:r w:rsidRPr="0058301F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58301F">
        <w:rPr>
          <w:sz w:val="28"/>
          <w:szCs w:val="28"/>
        </w:rPr>
        <w:t xml:space="preserve"> при необходимости</w:t>
      </w:r>
      <w:r>
        <w:rPr>
          <w:sz w:val="28"/>
          <w:szCs w:val="28"/>
        </w:rPr>
        <w:t xml:space="preserve">. </w:t>
      </w:r>
    </w:p>
    <w:p w:rsidR="00357921" w:rsidRDefault="00357921" w:rsidP="001D3E36">
      <w:pPr>
        <w:widowControl w:val="0"/>
        <w:tabs>
          <w:tab w:val="num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</w:t>
      </w:r>
      <w:r w:rsidRPr="00357921">
        <w:rPr>
          <w:sz w:val="28"/>
          <w:szCs w:val="28"/>
        </w:rPr>
        <w:t>труктур</w:t>
      </w:r>
      <w:r>
        <w:rPr>
          <w:sz w:val="28"/>
          <w:szCs w:val="28"/>
        </w:rPr>
        <w:t>а</w:t>
      </w:r>
      <w:r w:rsidRPr="00357921">
        <w:rPr>
          <w:sz w:val="28"/>
          <w:szCs w:val="28"/>
        </w:rPr>
        <w:t xml:space="preserve"> годового отчета о деятельности КСП</w:t>
      </w:r>
      <w:r>
        <w:rPr>
          <w:sz w:val="28"/>
          <w:szCs w:val="28"/>
        </w:rPr>
        <w:t xml:space="preserve"> может быть изменена при необходимости.</w:t>
      </w:r>
    </w:p>
    <w:p w:rsidR="00E062E4" w:rsidRPr="00DA4218" w:rsidRDefault="00E062E4" w:rsidP="00E062E4">
      <w:pPr>
        <w:widowControl w:val="0"/>
        <w:tabs>
          <w:tab w:val="num" w:pos="1276"/>
        </w:tabs>
        <w:jc w:val="both"/>
        <w:rPr>
          <w:sz w:val="16"/>
          <w:szCs w:val="16"/>
        </w:rPr>
      </w:pPr>
    </w:p>
    <w:p w:rsidR="003E200D" w:rsidRDefault="00104883" w:rsidP="00104883">
      <w:pPr>
        <w:widowControl w:val="0"/>
        <w:tabs>
          <w:tab w:val="num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D5D23" w:rsidRPr="00BF1A96">
        <w:rPr>
          <w:b/>
          <w:sz w:val="28"/>
          <w:szCs w:val="28"/>
        </w:rPr>
        <w:t>. П</w:t>
      </w:r>
      <w:r w:rsidR="00DA4218">
        <w:rPr>
          <w:b/>
          <w:sz w:val="28"/>
          <w:szCs w:val="28"/>
        </w:rPr>
        <w:t>орядок</w:t>
      </w:r>
      <w:r w:rsidR="008D5D23" w:rsidRPr="00BF1A96">
        <w:rPr>
          <w:b/>
          <w:sz w:val="28"/>
          <w:szCs w:val="28"/>
        </w:rPr>
        <w:t xml:space="preserve"> формирования </w:t>
      </w:r>
      <w:r w:rsidR="00DA4218">
        <w:rPr>
          <w:b/>
          <w:sz w:val="28"/>
          <w:szCs w:val="28"/>
        </w:rPr>
        <w:t xml:space="preserve">годового </w:t>
      </w:r>
      <w:r w:rsidR="008D5D23" w:rsidRPr="00BF1A96">
        <w:rPr>
          <w:b/>
          <w:sz w:val="28"/>
          <w:szCs w:val="28"/>
        </w:rPr>
        <w:t>отчет</w:t>
      </w:r>
      <w:r w:rsidR="00DA4218">
        <w:rPr>
          <w:b/>
          <w:sz w:val="28"/>
          <w:szCs w:val="28"/>
        </w:rPr>
        <w:t>а</w:t>
      </w:r>
      <w:r w:rsidR="008D5D23" w:rsidRPr="00BF1A96">
        <w:rPr>
          <w:b/>
          <w:sz w:val="28"/>
          <w:szCs w:val="28"/>
        </w:rPr>
        <w:t xml:space="preserve"> о </w:t>
      </w:r>
      <w:r w:rsidR="003E200D">
        <w:rPr>
          <w:b/>
          <w:sz w:val="28"/>
          <w:szCs w:val="28"/>
        </w:rPr>
        <w:t>деятельности</w:t>
      </w:r>
    </w:p>
    <w:p w:rsidR="008D5D23" w:rsidRPr="00BF1A96" w:rsidRDefault="008D5D23" w:rsidP="00104883">
      <w:pPr>
        <w:widowControl w:val="0"/>
        <w:tabs>
          <w:tab w:val="num" w:pos="1276"/>
        </w:tabs>
        <w:jc w:val="center"/>
        <w:rPr>
          <w:b/>
          <w:sz w:val="28"/>
          <w:szCs w:val="28"/>
        </w:rPr>
      </w:pPr>
      <w:r w:rsidRPr="00BF1A96">
        <w:rPr>
          <w:b/>
          <w:sz w:val="28"/>
          <w:szCs w:val="28"/>
        </w:rPr>
        <w:t>Контрольно-счетной палаты</w:t>
      </w:r>
    </w:p>
    <w:p w:rsidR="008D5D23" w:rsidRPr="00DA4218" w:rsidRDefault="008D5D23" w:rsidP="00BF1A96">
      <w:pPr>
        <w:pStyle w:val="2"/>
        <w:widowControl w:val="0"/>
        <w:tabs>
          <w:tab w:val="num" w:pos="1276"/>
        </w:tabs>
        <w:spacing w:line="240" w:lineRule="auto"/>
        <w:ind w:firstLine="720"/>
        <w:rPr>
          <w:sz w:val="16"/>
          <w:szCs w:val="16"/>
        </w:rPr>
      </w:pPr>
    </w:p>
    <w:p w:rsidR="008D5D23" w:rsidRPr="00BF1A96" w:rsidRDefault="00104883" w:rsidP="00B839B8">
      <w:pPr>
        <w:pStyle w:val="2"/>
        <w:widowControl w:val="0"/>
        <w:tabs>
          <w:tab w:val="num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 xml:space="preserve">4.1. </w:t>
      </w:r>
      <w:r w:rsidR="008D5D23" w:rsidRPr="00BF1A96">
        <w:rPr>
          <w:szCs w:val="28"/>
        </w:rPr>
        <w:t>Учет количества проведенных контрольных и экспертно-аналитических мероприятий осуществляется по исполненным пунктам плана работы Контрольно-счетной палаты (завершенным контрольным и экспертно-аналитическим мероприятиям). Контрольные и экспертно-аналитические мероприятия учитываются раздельно.</w:t>
      </w:r>
    </w:p>
    <w:p w:rsidR="008D5D23" w:rsidRPr="00BF1A96" w:rsidRDefault="008D5D23" w:rsidP="00B839B8">
      <w:pPr>
        <w:pStyle w:val="2"/>
        <w:widowControl w:val="0"/>
        <w:tabs>
          <w:tab w:val="num" w:pos="1276"/>
        </w:tabs>
        <w:spacing w:line="240" w:lineRule="auto"/>
        <w:ind w:firstLine="720"/>
        <w:rPr>
          <w:szCs w:val="28"/>
        </w:rPr>
      </w:pPr>
      <w:r w:rsidRPr="00BF1A96">
        <w:rPr>
          <w:szCs w:val="28"/>
        </w:rPr>
        <w:t>В годов</w:t>
      </w:r>
      <w:r w:rsidR="00B839B8">
        <w:rPr>
          <w:szCs w:val="28"/>
        </w:rPr>
        <w:t>ом</w:t>
      </w:r>
      <w:r w:rsidRPr="00BF1A96">
        <w:rPr>
          <w:szCs w:val="28"/>
        </w:rPr>
        <w:t xml:space="preserve"> отчет</w:t>
      </w:r>
      <w:r w:rsidR="00B839B8">
        <w:rPr>
          <w:szCs w:val="28"/>
        </w:rPr>
        <w:t>е</w:t>
      </w:r>
      <w:r w:rsidRPr="00BF1A96">
        <w:rPr>
          <w:szCs w:val="28"/>
        </w:rPr>
        <w:t xml:space="preserve"> приводятся данные только по завершенным контрольным и экспертно-аналитическим мероприятиям (отчеты и иные документы, результат</w:t>
      </w:r>
      <w:r w:rsidR="00E62397">
        <w:rPr>
          <w:szCs w:val="28"/>
        </w:rPr>
        <w:t>ы</w:t>
      </w:r>
      <w:r w:rsidRPr="00BF1A96">
        <w:rPr>
          <w:szCs w:val="28"/>
        </w:rPr>
        <w:t xml:space="preserve"> которых утверждены </w:t>
      </w:r>
      <w:r w:rsidR="00ED09D1">
        <w:rPr>
          <w:szCs w:val="28"/>
        </w:rPr>
        <w:t>решением Представительного органа</w:t>
      </w:r>
      <w:r w:rsidRPr="00BF1A96">
        <w:rPr>
          <w:szCs w:val="28"/>
        </w:rPr>
        <w:t>).</w:t>
      </w:r>
    </w:p>
    <w:p w:rsidR="008D5D23" w:rsidRPr="00BF1A96" w:rsidRDefault="00104883" w:rsidP="00B839B8">
      <w:pPr>
        <w:pStyle w:val="2"/>
        <w:widowControl w:val="0"/>
        <w:tabs>
          <w:tab w:val="num" w:pos="0"/>
        </w:tabs>
        <w:spacing w:line="240" w:lineRule="auto"/>
        <w:ind w:firstLine="720"/>
        <w:rPr>
          <w:szCs w:val="28"/>
        </w:rPr>
      </w:pPr>
      <w:r>
        <w:rPr>
          <w:szCs w:val="28"/>
        </w:rPr>
        <w:t>4.</w:t>
      </w:r>
      <w:r w:rsidR="00B839B8">
        <w:rPr>
          <w:szCs w:val="28"/>
        </w:rPr>
        <w:t>2</w:t>
      </w:r>
      <w:r>
        <w:rPr>
          <w:szCs w:val="28"/>
        </w:rPr>
        <w:t xml:space="preserve">. </w:t>
      </w:r>
      <w:r w:rsidR="008D5D23" w:rsidRPr="00BF1A96">
        <w:rPr>
          <w:szCs w:val="28"/>
        </w:rPr>
        <w:t xml:space="preserve">Информация по выявленным финансовым нарушениям включается в </w:t>
      </w:r>
      <w:r w:rsidR="00B839B8">
        <w:rPr>
          <w:szCs w:val="28"/>
        </w:rPr>
        <w:t xml:space="preserve">годовой </w:t>
      </w:r>
      <w:r w:rsidR="008D5D23" w:rsidRPr="00BF1A96">
        <w:rPr>
          <w:szCs w:val="28"/>
        </w:rPr>
        <w:t xml:space="preserve">отчет о деятельности </w:t>
      </w:r>
      <w:r w:rsidR="00B839B8">
        <w:rPr>
          <w:szCs w:val="28"/>
        </w:rPr>
        <w:t>КСП</w:t>
      </w:r>
      <w:r w:rsidR="008D5D23" w:rsidRPr="00BF1A96">
        <w:rPr>
          <w:szCs w:val="28"/>
        </w:rPr>
        <w:t xml:space="preserve"> только на основании соответствующих решений </w:t>
      </w:r>
      <w:r w:rsidR="00ED09D1">
        <w:rPr>
          <w:szCs w:val="28"/>
        </w:rPr>
        <w:t>представительного органа</w:t>
      </w:r>
      <w:r w:rsidR="008D5D23" w:rsidRPr="00BF1A96">
        <w:rPr>
          <w:szCs w:val="28"/>
        </w:rPr>
        <w:t xml:space="preserve"> об утверждении отчетов </w:t>
      </w:r>
      <w:r w:rsidR="00B839B8">
        <w:rPr>
          <w:szCs w:val="28"/>
        </w:rPr>
        <w:t>п</w:t>
      </w:r>
      <w:r w:rsidR="008D5D23" w:rsidRPr="00BF1A96">
        <w:rPr>
          <w:szCs w:val="28"/>
        </w:rPr>
        <w:t>о результата</w:t>
      </w:r>
      <w:r w:rsidR="00B839B8">
        <w:rPr>
          <w:szCs w:val="28"/>
        </w:rPr>
        <w:t>м</w:t>
      </w:r>
      <w:r w:rsidR="008D5D23" w:rsidRPr="00BF1A96">
        <w:rPr>
          <w:szCs w:val="28"/>
        </w:rPr>
        <w:t xml:space="preserve"> контрольных мероприятий.</w:t>
      </w:r>
    </w:p>
    <w:p w:rsidR="00B839B8" w:rsidRDefault="00B839B8" w:rsidP="00B839B8">
      <w:pPr>
        <w:pStyle w:val="2"/>
        <w:widowControl w:val="0"/>
        <w:tabs>
          <w:tab w:val="num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>4.</w:t>
      </w:r>
      <w:r w:rsidRPr="00B839B8">
        <w:rPr>
          <w:szCs w:val="28"/>
        </w:rPr>
        <w:t xml:space="preserve">3. </w:t>
      </w:r>
      <w:r w:rsidR="00ED09D1">
        <w:rPr>
          <w:szCs w:val="28"/>
        </w:rPr>
        <w:t>Председатель контрольно-счетной палаты</w:t>
      </w:r>
      <w:r w:rsidRPr="00B839B8">
        <w:rPr>
          <w:szCs w:val="28"/>
        </w:rPr>
        <w:t xml:space="preserve"> подготавливает проект </w:t>
      </w:r>
      <w:r>
        <w:rPr>
          <w:szCs w:val="28"/>
        </w:rPr>
        <w:t xml:space="preserve">годового </w:t>
      </w:r>
      <w:r w:rsidRPr="00B839B8">
        <w:rPr>
          <w:szCs w:val="28"/>
        </w:rPr>
        <w:t>отчета о работе КСП и</w:t>
      </w:r>
      <w:r w:rsidR="00A80D26">
        <w:rPr>
          <w:szCs w:val="28"/>
        </w:rPr>
        <w:t xml:space="preserve"> в срок до 15 </w:t>
      </w:r>
      <w:r w:rsidR="00ED09D1">
        <w:rPr>
          <w:szCs w:val="28"/>
        </w:rPr>
        <w:t>марта</w:t>
      </w:r>
      <w:r w:rsidR="00A80D26">
        <w:rPr>
          <w:szCs w:val="28"/>
        </w:rPr>
        <w:t xml:space="preserve"> года, следующего </w:t>
      </w:r>
      <w:proofErr w:type="gramStart"/>
      <w:r w:rsidR="00A80D26">
        <w:rPr>
          <w:szCs w:val="28"/>
        </w:rPr>
        <w:t>за</w:t>
      </w:r>
      <w:proofErr w:type="gramEnd"/>
      <w:r w:rsidR="00A80D26">
        <w:rPr>
          <w:szCs w:val="28"/>
        </w:rPr>
        <w:t xml:space="preserve"> </w:t>
      </w:r>
      <w:proofErr w:type="gramStart"/>
      <w:r w:rsidR="00A80D26">
        <w:rPr>
          <w:szCs w:val="28"/>
        </w:rPr>
        <w:lastRenderedPageBreak/>
        <w:t>отчетным</w:t>
      </w:r>
      <w:proofErr w:type="gramEnd"/>
      <w:r w:rsidR="00A80D26">
        <w:rPr>
          <w:szCs w:val="28"/>
        </w:rPr>
        <w:t>,</w:t>
      </w:r>
      <w:r w:rsidRPr="00B839B8">
        <w:rPr>
          <w:szCs w:val="28"/>
        </w:rPr>
        <w:t xml:space="preserve"> представля</w:t>
      </w:r>
      <w:r w:rsidR="00ED09D1">
        <w:rPr>
          <w:szCs w:val="28"/>
        </w:rPr>
        <w:t>ет его на утверждение Представительному органу МР «Чернышевский район»</w:t>
      </w:r>
      <w:r>
        <w:rPr>
          <w:szCs w:val="28"/>
        </w:rPr>
        <w:t>.</w:t>
      </w:r>
    </w:p>
    <w:p w:rsidR="00B839B8" w:rsidRPr="00B839B8" w:rsidRDefault="00B839B8" w:rsidP="00B839B8">
      <w:pPr>
        <w:pStyle w:val="2"/>
        <w:widowControl w:val="0"/>
        <w:tabs>
          <w:tab w:val="num" w:pos="1276"/>
        </w:tabs>
        <w:spacing w:line="240" w:lineRule="auto"/>
        <w:ind w:firstLine="720"/>
        <w:rPr>
          <w:szCs w:val="28"/>
        </w:rPr>
      </w:pPr>
      <w:r w:rsidRPr="00B839B8">
        <w:rPr>
          <w:szCs w:val="28"/>
        </w:rPr>
        <w:t xml:space="preserve">4.5. Оформление годового отчета о деятельности КСП осуществляется в соответствии с требованиями утвержденной Инструкции по делопроизводству в Контрольно-счетной палате </w:t>
      </w:r>
      <w:r w:rsidR="00ED09D1">
        <w:rPr>
          <w:szCs w:val="28"/>
        </w:rPr>
        <w:t>муниципального района «Чернышевский район»</w:t>
      </w:r>
      <w:r w:rsidRPr="00B839B8">
        <w:rPr>
          <w:szCs w:val="28"/>
        </w:rPr>
        <w:t>.</w:t>
      </w:r>
    </w:p>
    <w:p w:rsidR="00B839B8" w:rsidRDefault="00B839B8" w:rsidP="00B839B8">
      <w:pPr>
        <w:pStyle w:val="2"/>
        <w:widowControl w:val="0"/>
        <w:tabs>
          <w:tab w:val="num" w:pos="1276"/>
        </w:tabs>
        <w:spacing w:line="240" w:lineRule="auto"/>
        <w:ind w:firstLine="720"/>
        <w:rPr>
          <w:szCs w:val="28"/>
        </w:rPr>
      </w:pPr>
      <w:r>
        <w:rPr>
          <w:szCs w:val="28"/>
        </w:rPr>
        <w:t>4</w:t>
      </w:r>
      <w:r w:rsidRPr="00B839B8">
        <w:rPr>
          <w:szCs w:val="28"/>
        </w:rPr>
        <w:t xml:space="preserve">.8. Годовой отчет о деятельности КСП после </w:t>
      </w:r>
      <w:r w:rsidR="00ED09D1">
        <w:rPr>
          <w:szCs w:val="28"/>
        </w:rPr>
        <w:t>утверждения представительным органом</w:t>
      </w:r>
      <w:r w:rsidRPr="00B839B8">
        <w:rPr>
          <w:szCs w:val="28"/>
        </w:rPr>
        <w:t xml:space="preserve"> подлежит опубликованию в средствах массовой информации или на официальном сайте КСП.</w:t>
      </w:r>
    </w:p>
    <w:sectPr w:rsidR="00B839B8" w:rsidSect="00B839B8">
      <w:headerReference w:type="even" r:id="rId7"/>
      <w:headerReference w:type="default" r:id="rId8"/>
      <w:footnotePr>
        <w:numRestart w:val="eachPage"/>
      </w:footnotePr>
      <w:pgSz w:w="11906" w:h="16838"/>
      <w:pgMar w:top="1134" w:right="1134" w:bottom="1134" w:left="1418" w:header="720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C8" w:rsidRDefault="009478C8">
      <w:r>
        <w:separator/>
      </w:r>
    </w:p>
  </w:endnote>
  <w:endnote w:type="continuationSeparator" w:id="0">
    <w:p w:rsidR="009478C8" w:rsidRDefault="00947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C8" w:rsidRDefault="009478C8">
      <w:r>
        <w:separator/>
      </w:r>
    </w:p>
  </w:footnote>
  <w:footnote w:type="continuationSeparator" w:id="0">
    <w:p w:rsidR="009478C8" w:rsidRDefault="00947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9A" w:rsidRDefault="007C41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C65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59A">
      <w:rPr>
        <w:rStyle w:val="a6"/>
        <w:noProof/>
      </w:rPr>
      <w:t>10</w:t>
    </w:r>
    <w:r>
      <w:rPr>
        <w:rStyle w:val="a6"/>
      </w:rPr>
      <w:fldChar w:fldCharType="end"/>
    </w:r>
  </w:p>
  <w:p w:rsidR="002C659A" w:rsidRDefault="002C65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9A" w:rsidRDefault="007C41C8">
    <w:pPr>
      <w:pStyle w:val="a4"/>
      <w:framePr w:wrap="around" w:vAnchor="text" w:hAnchor="margin" w:xAlign="center" w:y="1"/>
      <w:rPr>
        <w:rStyle w:val="a6"/>
        <w:sz w:val="22"/>
      </w:rPr>
    </w:pPr>
    <w:r>
      <w:rPr>
        <w:rStyle w:val="a6"/>
        <w:sz w:val="22"/>
      </w:rPr>
      <w:fldChar w:fldCharType="begin"/>
    </w:r>
    <w:r w:rsidR="002C659A">
      <w:rPr>
        <w:rStyle w:val="a6"/>
        <w:sz w:val="22"/>
      </w:rPr>
      <w:instrText xml:space="preserve">PAGE  </w:instrText>
    </w:r>
    <w:r>
      <w:rPr>
        <w:rStyle w:val="a6"/>
        <w:sz w:val="22"/>
      </w:rPr>
      <w:fldChar w:fldCharType="separate"/>
    </w:r>
    <w:r w:rsidR="002B3A7C">
      <w:rPr>
        <w:rStyle w:val="a6"/>
        <w:noProof/>
        <w:sz w:val="22"/>
      </w:rPr>
      <w:t>2</w:t>
    </w:r>
    <w:r>
      <w:rPr>
        <w:rStyle w:val="a6"/>
        <w:sz w:val="22"/>
      </w:rPr>
      <w:fldChar w:fldCharType="end"/>
    </w:r>
  </w:p>
  <w:p w:rsidR="002C659A" w:rsidRDefault="002C65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2FC3"/>
    <w:multiLevelType w:val="hybridMultilevel"/>
    <w:tmpl w:val="F3EC3E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444C9B"/>
    <w:multiLevelType w:val="multilevel"/>
    <w:tmpl w:val="3C1EC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530F3ADC"/>
    <w:multiLevelType w:val="hybridMultilevel"/>
    <w:tmpl w:val="F83EE4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C7470C6"/>
    <w:multiLevelType w:val="hybridMultilevel"/>
    <w:tmpl w:val="434287D8"/>
    <w:lvl w:ilvl="0" w:tplc="EFB827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BB37B3"/>
    <w:multiLevelType w:val="hybridMultilevel"/>
    <w:tmpl w:val="0A280958"/>
    <w:lvl w:ilvl="0" w:tplc="10A4B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2E4879"/>
    <w:multiLevelType w:val="hybridMultilevel"/>
    <w:tmpl w:val="45762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8D5D23"/>
    <w:rsid w:val="00006AAF"/>
    <w:rsid w:val="00013BA6"/>
    <w:rsid w:val="00033A2C"/>
    <w:rsid w:val="00036182"/>
    <w:rsid w:val="00040F16"/>
    <w:rsid w:val="0004512B"/>
    <w:rsid w:val="00052480"/>
    <w:rsid w:val="00060921"/>
    <w:rsid w:val="00061FAE"/>
    <w:rsid w:val="00065BFA"/>
    <w:rsid w:val="00066D45"/>
    <w:rsid w:val="000707BD"/>
    <w:rsid w:val="00080353"/>
    <w:rsid w:val="00087055"/>
    <w:rsid w:val="00092FBF"/>
    <w:rsid w:val="00097E11"/>
    <w:rsid w:val="000A032C"/>
    <w:rsid w:val="000C1082"/>
    <w:rsid w:val="000C6013"/>
    <w:rsid w:val="00104883"/>
    <w:rsid w:val="001078C3"/>
    <w:rsid w:val="001151C0"/>
    <w:rsid w:val="00126A5D"/>
    <w:rsid w:val="00135D8C"/>
    <w:rsid w:val="00146AF4"/>
    <w:rsid w:val="001508B7"/>
    <w:rsid w:val="001537E0"/>
    <w:rsid w:val="00190693"/>
    <w:rsid w:val="001A0341"/>
    <w:rsid w:val="001A7CA0"/>
    <w:rsid w:val="001B55A4"/>
    <w:rsid w:val="001D3E36"/>
    <w:rsid w:val="002030CB"/>
    <w:rsid w:val="0020360A"/>
    <w:rsid w:val="0020362B"/>
    <w:rsid w:val="00231E9C"/>
    <w:rsid w:val="0024356D"/>
    <w:rsid w:val="002531C0"/>
    <w:rsid w:val="002531ED"/>
    <w:rsid w:val="00296CD0"/>
    <w:rsid w:val="00297056"/>
    <w:rsid w:val="002A353B"/>
    <w:rsid w:val="002A377F"/>
    <w:rsid w:val="002B3A7C"/>
    <w:rsid w:val="002B5544"/>
    <w:rsid w:val="002C659A"/>
    <w:rsid w:val="002D4B79"/>
    <w:rsid w:val="00321B29"/>
    <w:rsid w:val="003234AA"/>
    <w:rsid w:val="00324B63"/>
    <w:rsid w:val="00342E53"/>
    <w:rsid w:val="00357921"/>
    <w:rsid w:val="00360E23"/>
    <w:rsid w:val="003705C7"/>
    <w:rsid w:val="003B5A47"/>
    <w:rsid w:val="003C57AE"/>
    <w:rsid w:val="003C7AE1"/>
    <w:rsid w:val="003E200D"/>
    <w:rsid w:val="003F078E"/>
    <w:rsid w:val="003F1FE6"/>
    <w:rsid w:val="004001C2"/>
    <w:rsid w:val="004022D7"/>
    <w:rsid w:val="00402D91"/>
    <w:rsid w:val="00404217"/>
    <w:rsid w:val="00424EB1"/>
    <w:rsid w:val="00431277"/>
    <w:rsid w:val="00443357"/>
    <w:rsid w:val="0047609C"/>
    <w:rsid w:val="0049439E"/>
    <w:rsid w:val="004A6561"/>
    <w:rsid w:val="004B26C4"/>
    <w:rsid w:val="004C074D"/>
    <w:rsid w:val="00505A1D"/>
    <w:rsid w:val="00536E90"/>
    <w:rsid w:val="005471D5"/>
    <w:rsid w:val="00562FC6"/>
    <w:rsid w:val="0058199C"/>
    <w:rsid w:val="00582E13"/>
    <w:rsid w:val="0058301F"/>
    <w:rsid w:val="005B659A"/>
    <w:rsid w:val="005C1DD7"/>
    <w:rsid w:val="005C303F"/>
    <w:rsid w:val="005C4085"/>
    <w:rsid w:val="005E521E"/>
    <w:rsid w:val="005F7372"/>
    <w:rsid w:val="00612ED6"/>
    <w:rsid w:val="00612F44"/>
    <w:rsid w:val="00613F5B"/>
    <w:rsid w:val="006658D7"/>
    <w:rsid w:val="006A3004"/>
    <w:rsid w:val="006A53F4"/>
    <w:rsid w:val="006B10E3"/>
    <w:rsid w:val="006D5EBF"/>
    <w:rsid w:val="006E45A3"/>
    <w:rsid w:val="006E6CC7"/>
    <w:rsid w:val="006F048B"/>
    <w:rsid w:val="006F601E"/>
    <w:rsid w:val="00730CC3"/>
    <w:rsid w:val="0073518B"/>
    <w:rsid w:val="00747CE9"/>
    <w:rsid w:val="00784106"/>
    <w:rsid w:val="007A0901"/>
    <w:rsid w:val="007A7FD9"/>
    <w:rsid w:val="007B3C9C"/>
    <w:rsid w:val="007C0BEA"/>
    <w:rsid w:val="007C41C8"/>
    <w:rsid w:val="007D1C8D"/>
    <w:rsid w:val="007D7FFB"/>
    <w:rsid w:val="00814A7A"/>
    <w:rsid w:val="00841BE6"/>
    <w:rsid w:val="00873A06"/>
    <w:rsid w:val="00881D07"/>
    <w:rsid w:val="00884C6F"/>
    <w:rsid w:val="008C2AEB"/>
    <w:rsid w:val="008C6C36"/>
    <w:rsid w:val="008C6F6E"/>
    <w:rsid w:val="008D5D23"/>
    <w:rsid w:val="008E7764"/>
    <w:rsid w:val="00923504"/>
    <w:rsid w:val="00927780"/>
    <w:rsid w:val="009478C8"/>
    <w:rsid w:val="00994134"/>
    <w:rsid w:val="009A7459"/>
    <w:rsid w:val="009B6DF3"/>
    <w:rsid w:val="009C07BA"/>
    <w:rsid w:val="009C32FC"/>
    <w:rsid w:val="009C404F"/>
    <w:rsid w:val="009F6393"/>
    <w:rsid w:val="00A21E1F"/>
    <w:rsid w:val="00A32B65"/>
    <w:rsid w:val="00A62BC6"/>
    <w:rsid w:val="00A7059C"/>
    <w:rsid w:val="00A80D26"/>
    <w:rsid w:val="00AC478A"/>
    <w:rsid w:val="00AD3F3C"/>
    <w:rsid w:val="00AD7A70"/>
    <w:rsid w:val="00AE5CFD"/>
    <w:rsid w:val="00AF23E0"/>
    <w:rsid w:val="00B023C0"/>
    <w:rsid w:val="00B03ABA"/>
    <w:rsid w:val="00B14D71"/>
    <w:rsid w:val="00B60BC1"/>
    <w:rsid w:val="00B74EBD"/>
    <w:rsid w:val="00B839B8"/>
    <w:rsid w:val="00BB0A5A"/>
    <w:rsid w:val="00BE7CB9"/>
    <w:rsid w:val="00BF1A96"/>
    <w:rsid w:val="00BF50FD"/>
    <w:rsid w:val="00C138BA"/>
    <w:rsid w:val="00C52D0B"/>
    <w:rsid w:val="00C60319"/>
    <w:rsid w:val="00C66838"/>
    <w:rsid w:val="00C967FC"/>
    <w:rsid w:val="00CD0B9A"/>
    <w:rsid w:val="00CD2C27"/>
    <w:rsid w:val="00CE46B1"/>
    <w:rsid w:val="00D16B08"/>
    <w:rsid w:val="00D352AA"/>
    <w:rsid w:val="00D411B2"/>
    <w:rsid w:val="00D5576D"/>
    <w:rsid w:val="00D60F47"/>
    <w:rsid w:val="00D851B8"/>
    <w:rsid w:val="00D9677F"/>
    <w:rsid w:val="00D96C5E"/>
    <w:rsid w:val="00D97F5F"/>
    <w:rsid w:val="00DA4218"/>
    <w:rsid w:val="00DB6232"/>
    <w:rsid w:val="00DC2262"/>
    <w:rsid w:val="00DC3205"/>
    <w:rsid w:val="00DF55D6"/>
    <w:rsid w:val="00DF6D75"/>
    <w:rsid w:val="00E062E4"/>
    <w:rsid w:val="00E31D96"/>
    <w:rsid w:val="00E41A55"/>
    <w:rsid w:val="00E47808"/>
    <w:rsid w:val="00E6041F"/>
    <w:rsid w:val="00E62397"/>
    <w:rsid w:val="00E63C92"/>
    <w:rsid w:val="00E95895"/>
    <w:rsid w:val="00EC3E73"/>
    <w:rsid w:val="00ED09D1"/>
    <w:rsid w:val="00EE5BD7"/>
    <w:rsid w:val="00EF19A8"/>
    <w:rsid w:val="00F12142"/>
    <w:rsid w:val="00F41A7B"/>
    <w:rsid w:val="00F726AB"/>
    <w:rsid w:val="00F74649"/>
    <w:rsid w:val="00FC3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D23"/>
    <w:rPr>
      <w:sz w:val="24"/>
      <w:szCs w:val="24"/>
    </w:rPr>
  </w:style>
  <w:style w:type="paragraph" w:styleId="1">
    <w:name w:val="heading 1"/>
    <w:basedOn w:val="a"/>
    <w:next w:val="a"/>
    <w:qFormat/>
    <w:rsid w:val="008D5D23"/>
    <w:pPr>
      <w:keepNext/>
      <w:spacing w:line="360" w:lineRule="auto"/>
      <w:ind w:firstLine="1134"/>
      <w:jc w:val="both"/>
      <w:outlineLvl w:val="0"/>
    </w:pPr>
    <w:rPr>
      <w:sz w:val="28"/>
    </w:rPr>
  </w:style>
  <w:style w:type="paragraph" w:styleId="4">
    <w:name w:val="heading 4"/>
    <w:basedOn w:val="a"/>
    <w:next w:val="a"/>
    <w:qFormat/>
    <w:rsid w:val="008D5D23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qFormat/>
    <w:rsid w:val="008D5D23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D5D23"/>
    <w:pPr>
      <w:spacing w:line="360" w:lineRule="auto"/>
      <w:ind w:firstLine="1134"/>
      <w:jc w:val="both"/>
    </w:pPr>
    <w:rPr>
      <w:sz w:val="28"/>
    </w:rPr>
  </w:style>
  <w:style w:type="paragraph" w:styleId="a4">
    <w:name w:val="header"/>
    <w:basedOn w:val="a"/>
    <w:link w:val="a5"/>
    <w:rsid w:val="008D5D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5D23"/>
  </w:style>
  <w:style w:type="paragraph" w:styleId="2">
    <w:name w:val="Body Text Indent 2"/>
    <w:basedOn w:val="a"/>
    <w:rsid w:val="008D5D23"/>
    <w:pPr>
      <w:spacing w:line="360" w:lineRule="auto"/>
      <w:ind w:firstLine="709"/>
      <w:jc w:val="both"/>
    </w:pPr>
    <w:rPr>
      <w:sz w:val="28"/>
    </w:rPr>
  </w:style>
  <w:style w:type="paragraph" w:styleId="a7">
    <w:name w:val="footnote text"/>
    <w:basedOn w:val="a"/>
    <w:semiHidden/>
    <w:rsid w:val="008D5D23"/>
    <w:rPr>
      <w:sz w:val="20"/>
      <w:szCs w:val="20"/>
    </w:rPr>
  </w:style>
  <w:style w:type="character" w:styleId="a8">
    <w:name w:val="footnote reference"/>
    <w:semiHidden/>
    <w:rsid w:val="008D5D23"/>
    <w:rPr>
      <w:vertAlign w:val="superscript"/>
    </w:rPr>
  </w:style>
  <w:style w:type="paragraph" w:styleId="a9">
    <w:name w:val="Body Text"/>
    <w:basedOn w:val="a"/>
    <w:rsid w:val="008D5D23"/>
    <w:pPr>
      <w:spacing w:after="120"/>
    </w:pPr>
  </w:style>
  <w:style w:type="character" w:customStyle="1" w:styleId="a5">
    <w:name w:val="Верхний колонтитул Знак"/>
    <w:link w:val="a4"/>
    <w:rsid w:val="008D5D23"/>
    <w:rPr>
      <w:sz w:val="24"/>
      <w:szCs w:val="24"/>
      <w:lang w:val="ru-RU" w:eastAsia="ru-RU" w:bidi="ar-SA"/>
    </w:rPr>
  </w:style>
  <w:style w:type="paragraph" w:styleId="3">
    <w:name w:val="Body Text 3"/>
    <w:basedOn w:val="a"/>
    <w:rsid w:val="008D5D23"/>
    <w:pPr>
      <w:spacing w:after="120"/>
    </w:pPr>
    <w:rPr>
      <w:sz w:val="16"/>
      <w:szCs w:val="16"/>
    </w:rPr>
  </w:style>
  <w:style w:type="paragraph" w:styleId="aa">
    <w:name w:val="Balloon Text"/>
    <w:basedOn w:val="a"/>
    <w:link w:val="ab"/>
    <w:rsid w:val="005830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58301F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7C0BEA"/>
  </w:style>
  <w:style w:type="paragraph" w:styleId="ad">
    <w:name w:val="List Paragraph"/>
    <w:basedOn w:val="a"/>
    <w:uiPriority w:val="34"/>
    <w:qFormat/>
    <w:rsid w:val="00BB0A5A"/>
    <w:pPr>
      <w:ind w:left="708"/>
    </w:pPr>
  </w:style>
  <w:style w:type="table" w:styleId="ae">
    <w:name w:val="Table Grid"/>
    <w:basedOn w:val="a1"/>
    <w:rsid w:val="00402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БРЯНСКОЙ ОБЛАСТИ</vt:lpstr>
    </vt:vector>
  </TitlesOfParts>
  <Company>SPecialiST RePack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БРЯНСКОЙ ОБЛАСТИ</dc:title>
  <dc:creator>1</dc:creator>
  <cp:lastModifiedBy>user</cp:lastModifiedBy>
  <cp:revision>4</cp:revision>
  <cp:lastPrinted>2016-12-05T00:16:00Z</cp:lastPrinted>
  <dcterms:created xsi:type="dcterms:W3CDTF">2016-11-14T04:33:00Z</dcterms:created>
  <dcterms:modified xsi:type="dcterms:W3CDTF">2016-12-05T00:17:00Z</dcterms:modified>
</cp:coreProperties>
</file>