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692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692">
        <w:rPr>
          <w:rFonts w:ascii="Times New Roman" w:hAnsi="Times New Roman" w:cs="Times New Roman"/>
        </w:rPr>
        <w:t xml:space="preserve">Калинина ул., д. 14 б, </w:t>
      </w:r>
      <w:proofErr w:type="spellStart"/>
      <w:r w:rsidRPr="00D06692">
        <w:rPr>
          <w:rFonts w:ascii="Times New Roman" w:hAnsi="Times New Roman" w:cs="Times New Roman"/>
        </w:rPr>
        <w:t>пгт</w:t>
      </w:r>
      <w:proofErr w:type="spellEnd"/>
      <w:r w:rsidRPr="00D06692">
        <w:rPr>
          <w:rFonts w:ascii="Times New Roman" w:hAnsi="Times New Roman" w:cs="Times New Roman"/>
        </w:rPr>
        <w:t>. Чернышевск, 673460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692">
        <w:rPr>
          <w:rFonts w:ascii="Times New Roman" w:hAnsi="Times New Roman" w:cs="Times New Roman"/>
        </w:rPr>
        <w:t xml:space="preserve">Тел. (30265)2-10-60, </w:t>
      </w:r>
      <w:hyperlink r:id="rId7" w:history="1">
        <w:r w:rsidRPr="00D06692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692">
        <w:rPr>
          <w:rFonts w:ascii="Times New Roman" w:hAnsi="Times New Roman" w:cs="Times New Roman"/>
        </w:rPr>
        <w:t>ОГРН 1157513000138, ИНН/КПП 7525006358/752501001</w:t>
      </w:r>
    </w:p>
    <w:p w:rsidR="008A7F8F" w:rsidRPr="00D06692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D06692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9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92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92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D06692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344">
        <w:rPr>
          <w:rFonts w:ascii="Times New Roman" w:hAnsi="Times New Roman" w:cs="Times New Roman"/>
          <w:sz w:val="28"/>
          <w:szCs w:val="28"/>
        </w:rPr>
        <w:t>проверк</w:t>
      </w:r>
      <w:r w:rsidR="00013AD2">
        <w:rPr>
          <w:rFonts w:ascii="Times New Roman" w:hAnsi="Times New Roman" w:cs="Times New Roman"/>
          <w:sz w:val="28"/>
          <w:szCs w:val="28"/>
        </w:rPr>
        <w:t>и</w:t>
      </w:r>
      <w:r w:rsidR="005D2344">
        <w:rPr>
          <w:rFonts w:ascii="Times New Roman" w:hAnsi="Times New Roman" w:cs="Times New Roman"/>
          <w:sz w:val="28"/>
          <w:szCs w:val="28"/>
        </w:rPr>
        <w:t xml:space="preserve"> средств выделенных на реализацию мероприятий «Создание в дошкольных образовательных, общеобразовательных организациях, организациях дополнительного образования детей условий, для получения детьми инвалидами качественного образования» государственной программы «Доступная среда»</w:t>
      </w:r>
      <w:r w:rsidRPr="00D06692">
        <w:rPr>
          <w:rFonts w:ascii="Times New Roman" w:hAnsi="Times New Roman" w:cs="Times New Roman"/>
          <w:sz w:val="28"/>
          <w:szCs w:val="28"/>
        </w:rPr>
        <w:t>.</w:t>
      </w:r>
    </w:p>
    <w:p w:rsidR="008A7F8F" w:rsidRPr="00D06692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D06692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D06692">
        <w:rPr>
          <w:rFonts w:ascii="Times New Roman" w:hAnsi="Times New Roman"/>
          <w:b/>
          <w:sz w:val="28"/>
        </w:rPr>
        <w:t>Проверяемый период:</w:t>
      </w:r>
      <w:r w:rsidRPr="00D06692">
        <w:rPr>
          <w:rFonts w:ascii="Times New Roman" w:hAnsi="Times New Roman"/>
          <w:sz w:val="28"/>
        </w:rPr>
        <w:t xml:space="preserve"> </w:t>
      </w:r>
      <w:r w:rsidRPr="00D06692">
        <w:rPr>
          <w:rFonts w:ascii="Times New Roman" w:hAnsi="Times New Roman"/>
          <w:sz w:val="28"/>
          <w:szCs w:val="28"/>
        </w:rPr>
        <w:t xml:space="preserve">с 01 </w:t>
      </w:r>
      <w:r w:rsidR="005D2344">
        <w:rPr>
          <w:rFonts w:ascii="Times New Roman" w:hAnsi="Times New Roman"/>
          <w:sz w:val="28"/>
          <w:szCs w:val="28"/>
        </w:rPr>
        <w:t>января</w:t>
      </w:r>
      <w:r w:rsidRPr="00D06692">
        <w:rPr>
          <w:rFonts w:ascii="Times New Roman" w:hAnsi="Times New Roman"/>
          <w:sz w:val="28"/>
          <w:szCs w:val="28"/>
        </w:rPr>
        <w:t xml:space="preserve"> 201</w:t>
      </w:r>
      <w:r w:rsidR="004E13FC">
        <w:rPr>
          <w:rFonts w:ascii="Times New Roman" w:hAnsi="Times New Roman"/>
          <w:sz w:val="28"/>
          <w:szCs w:val="28"/>
        </w:rPr>
        <w:t>7</w:t>
      </w:r>
      <w:r w:rsidRPr="00D06692">
        <w:rPr>
          <w:rFonts w:ascii="Times New Roman" w:hAnsi="Times New Roman"/>
          <w:sz w:val="28"/>
          <w:szCs w:val="28"/>
        </w:rPr>
        <w:t xml:space="preserve"> года по </w:t>
      </w:r>
      <w:r w:rsidR="005D2344">
        <w:rPr>
          <w:rFonts w:ascii="Times New Roman" w:hAnsi="Times New Roman"/>
          <w:sz w:val="28"/>
          <w:szCs w:val="28"/>
        </w:rPr>
        <w:t>3</w:t>
      </w:r>
      <w:r w:rsidR="004E13FC">
        <w:rPr>
          <w:rFonts w:ascii="Times New Roman" w:hAnsi="Times New Roman"/>
          <w:sz w:val="28"/>
          <w:szCs w:val="28"/>
        </w:rPr>
        <w:t>1</w:t>
      </w:r>
      <w:r w:rsidRPr="00D06692">
        <w:rPr>
          <w:rFonts w:ascii="Times New Roman" w:hAnsi="Times New Roman"/>
          <w:sz w:val="28"/>
          <w:szCs w:val="28"/>
        </w:rPr>
        <w:t xml:space="preserve"> </w:t>
      </w:r>
      <w:r w:rsidR="005D2344">
        <w:rPr>
          <w:rFonts w:ascii="Times New Roman" w:hAnsi="Times New Roman"/>
          <w:sz w:val="28"/>
          <w:szCs w:val="28"/>
        </w:rPr>
        <w:t>декабря</w:t>
      </w:r>
      <w:r w:rsidRPr="00D06692">
        <w:rPr>
          <w:rFonts w:ascii="Times New Roman" w:hAnsi="Times New Roman"/>
          <w:sz w:val="28"/>
          <w:szCs w:val="28"/>
        </w:rPr>
        <w:t xml:space="preserve"> 201</w:t>
      </w:r>
      <w:r w:rsidR="004E13FC">
        <w:rPr>
          <w:rFonts w:ascii="Times New Roman" w:hAnsi="Times New Roman"/>
          <w:sz w:val="28"/>
          <w:szCs w:val="28"/>
        </w:rPr>
        <w:t>8</w:t>
      </w:r>
      <w:r w:rsidRPr="00D06692">
        <w:rPr>
          <w:rFonts w:ascii="Times New Roman" w:hAnsi="Times New Roman"/>
          <w:sz w:val="28"/>
          <w:szCs w:val="28"/>
        </w:rPr>
        <w:t xml:space="preserve"> года.</w:t>
      </w:r>
    </w:p>
    <w:p w:rsidR="005D2344" w:rsidRPr="00663C59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692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5D2344" w:rsidRPr="00663C59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</w:t>
      </w:r>
      <w:r w:rsidR="005D2344">
        <w:rPr>
          <w:rFonts w:ascii="Times New Roman" w:hAnsi="Times New Roman"/>
          <w:bCs/>
          <w:sz w:val="28"/>
          <w:szCs w:val="28"/>
        </w:rPr>
        <w:t>, план контрольных и экспертно-аналитических мероприятий на 2018 год.</w:t>
      </w:r>
    </w:p>
    <w:p w:rsidR="008A7F8F" w:rsidRPr="00D06692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692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="005D234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«Теремок» п</w:t>
      </w:r>
      <w:proofErr w:type="gramStart"/>
      <w:r w:rsidR="005D2344">
        <w:rPr>
          <w:rFonts w:ascii="Times New Roman" w:hAnsi="Times New Roman"/>
          <w:sz w:val="28"/>
          <w:szCs w:val="28"/>
        </w:rPr>
        <w:t>.Ч</w:t>
      </w:r>
      <w:proofErr w:type="gramEnd"/>
      <w:r w:rsidR="005D2344">
        <w:rPr>
          <w:rFonts w:ascii="Times New Roman" w:hAnsi="Times New Roman"/>
          <w:sz w:val="28"/>
          <w:szCs w:val="28"/>
        </w:rPr>
        <w:t>ернышевск</w:t>
      </w:r>
      <w:r w:rsidR="005D2344" w:rsidRPr="00663C59">
        <w:rPr>
          <w:rFonts w:ascii="Times New Roman" w:hAnsi="Times New Roman"/>
          <w:sz w:val="28"/>
          <w:szCs w:val="28"/>
        </w:rPr>
        <w:t>.</w:t>
      </w:r>
    </w:p>
    <w:p w:rsidR="008A7F8F" w:rsidRPr="00D06692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692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D06692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«Чернышевский район» Максимов С.А..</w:t>
      </w:r>
    </w:p>
    <w:p w:rsidR="005D2344" w:rsidRPr="00663C59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06692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>
        <w:rPr>
          <w:rFonts w:ascii="Times New Roman" w:hAnsi="Times New Roman"/>
          <w:bCs/>
          <w:sz w:val="28"/>
          <w:szCs w:val="28"/>
        </w:rPr>
        <w:t>с 14.05.2018г. – 25.05.2018г.</w:t>
      </w:r>
    </w:p>
    <w:p w:rsidR="008A7F8F" w:rsidRPr="00D06692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06692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D06692">
        <w:rPr>
          <w:rFonts w:ascii="Times New Roman" w:hAnsi="Times New Roman"/>
          <w:bCs/>
          <w:sz w:val="28"/>
          <w:szCs w:val="28"/>
        </w:rPr>
        <w:t xml:space="preserve"> </w:t>
      </w:r>
      <w:r w:rsidR="004E13FC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D06692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D06692">
        <w:rPr>
          <w:rFonts w:ascii="Times New Roman" w:hAnsi="Times New Roman"/>
          <w:bCs/>
          <w:sz w:val="28"/>
          <w:szCs w:val="28"/>
        </w:rPr>
        <w:t>.</w:t>
      </w:r>
    </w:p>
    <w:p w:rsidR="004E13FC" w:rsidRPr="001C41B9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344" w:rsidRPr="00663C59" w:rsidRDefault="005D2344" w:rsidP="005D23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09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«Теремок» п</w:t>
      </w:r>
      <w:proofErr w:type="gramStart"/>
      <w:r w:rsidRPr="001B309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B309A">
        <w:rPr>
          <w:rFonts w:ascii="Times New Roman" w:hAnsi="Times New Roman" w:cs="Times New Roman"/>
          <w:sz w:val="28"/>
          <w:szCs w:val="28"/>
        </w:rPr>
        <w:t>ернышевск</w:t>
      </w:r>
      <w:r>
        <w:rPr>
          <w:rFonts w:ascii="Times New Roman" w:hAnsi="Times New Roman" w:cs="Times New Roman"/>
          <w:sz w:val="28"/>
          <w:szCs w:val="28"/>
        </w:rPr>
        <w:t xml:space="preserve"> оказывает услуги (выполненные работы) по реализации предусмотренных федеральными законами, Законами Забайкальского края, нормативными правовыми актами РФ и муниципальными правовыми актами муниципального района «Чернышевский район» в сфере образования</w:t>
      </w:r>
      <w:r w:rsidRPr="00663C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обеспечивает получение дошкольного образования путем реализации основной образовательной программе дошкольного образования, а также присмотр и уход за детьми в возрасте от двух месяцев (при наличии соответствующих условий) до прекращения образовательных отношений.</w:t>
      </w:r>
    </w:p>
    <w:p w:rsidR="0050548C" w:rsidRPr="00D06692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D06692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D06692">
        <w:rPr>
          <w:rFonts w:ascii="Times New Roman" w:hAnsi="Times New Roman"/>
          <w:bCs/>
          <w:sz w:val="28"/>
          <w:szCs w:val="28"/>
        </w:rPr>
        <w:t xml:space="preserve">кт </w:t>
      </w:r>
      <w:r w:rsidRPr="00D06692">
        <w:rPr>
          <w:rFonts w:ascii="Times New Roman" w:hAnsi="Times New Roman" w:cs="Times New Roman"/>
          <w:sz w:val="28"/>
          <w:szCs w:val="28"/>
        </w:rPr>
        <w:t xml:space="preserve">от </w:t>
      </w:r>
      <w:r w:rsidR="005D2344">
        <w:rPr>
          <w:rFonts w:ascii="Times New Roman" w:hAnsi="Times New Roman" w:cs="Times New Roman"/>
          <w:sz w:val="28"/>
          <w:szCs w:val="28"/>
        </w:rPr>
        <w:t>30</w:t>
      </w:r>
      <w:r w:rsidRPr="00D06692">
        <w:rPr>
          <w:rFonts w:ascii="Times New Roman" w:hAnsi="Times New Roman" w:cs="Times New Roman"/>
          <w:sz w:val="28"/>
          <w:szCs w:val="28"/>
        </w:rPr>
        <w:t xml:space="preserve"> </w:t>
      </w:r>
      <w:r w:rsidR="005D2344">
        <w:rPr>
          <w:rFonts w:ascii="Times New Roman" w:hAnsi="Times New Roman" w:cs="Times New Roman"/>
          <w:sz w:val="28"/>
          <w:szCs w:val="28"/>
        </w:rPr>
        <w:t>мая</w:t>
      </w:r>
      <w:r w:rsidR="00165677" w:rsidRPr="00D06692">
        <w:rPr>
          <w:rFonts w:ascii="Times New Roman" w:hAnsi="Times New Roman" w:cs="Times New Roman"/>
          <w:sz w:val="28"/>
          <w:szCs w:val="28"/>
        </w:rPr>
        <w:t xml:space="preserve"> 201</w:t>
      </w:r>
      <w:r w:rsidR="004E13FC">
        <w:rPr>
          <w:rFonts w:ascii="Times New Roman" w:hAnsi="Times New Roman" w:cs="Times New Roman"/>
          <w:sz w:val="28"/>
          <w:szCs w:val="28"/>
        </w:rPr>
        <w:t>8</w:t>
      </w:r>
      <w:r w:rsidR="00165677" w:rsidRPr="00D066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2344">
        <w:rPr>
          <w:rFonts w:ascii="Times New Roman" w:hAnsi="Times New Roman" w:cs="Times New Roman"/>
          <w:sz w:val="28"/>
          <w:szCs w:val="28"/>
        </w:rPr>
        <w:t>06</w:t>
      </w:r>
      <w:r w:rsidR="00165677" w:rsidRPr="00D06692">
        <w:rPr>
          <w:rFonts w:ascii="Times New Roman" w:hAnsi="Times New Roman" w:cs="Times New Roman"/>
          <w:sz w:val="28"/>
          <w:szCs w:val="28"/>
        </w:rPr>
        <w:t>-1</w:t>
      </w:r>
      <w:r w:rsidR="004E13FC">
        <w:rPr>
          <w:rFonts w:ascii="Times New Roman" w:hAnsi="Times New Roman" w:cs="Times New Roman"/>
          <w:sz w:val="28"/>
          <w:szCs w:val="28"/>
        </w:rPr>
        <w:t>8</w:t>
      </w:r>
      <w:r w:rsidR="00165677" w:rsidRPr="00D06692">
        <w:rPr>
          <w:rFonts w:ascii="Times New Roman" w:hAnsi="Times New Roman" w:cs="Times New Roman"/>
          <w:sz w:val="28"/>
          <w:szCs w:val="28"/>
        </w:rPr>
        <w:t xml:space="preserve">/КФ-А-КСП. </w:t>
      </w:r>
      <w:r w:rsidR="005D2344">
        <w:rPr>
          <w:rFonts w:ascii="Times New Roman" w:hAnsi="Times New Roman" w:cs="Times New Roman"/>
          <w:sz w:val="28"/>
          <w:szCs w:val="28"/>
        </w:rPr>
        <w:t>А</w:t>
      </w:r>
      <w:r w:rsidRPr="00D06692">
        <w:rPr>
          <w:rFonts w:ascii="Times New Roman" w:hAnsi="Times New Roman" w:cs="Times New Roman"/>
          <w:sz w:val="28"/>
          <w:szCs w:val="28"/>
        </w:rPr>
        <w:t xml:space="preserve">кт </w:t>
      </w:r>
      <w:r w:rsidR="00FD0D3C">
        <w:rPr>
          <w:rFonts w:ascii="Times New Roman" w:hAnsi="Times New Roman" w:cs="Times New Roman"/>
          <w:sz w:val="28"/>
          <w:szCs w:val="28"/>
        </w:rPr>
        <w:t>подписан объектом контроля без возражений.</w:t>
      </w:r>
    </w:p>
    <w:p w:rsidR="00760508" w:rsidRPr="00D06692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D06692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D06692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C55BA1" w:rsidRPr="00D06692" w:rsidRDefault="00C55BA1" w:rsidP="004E13FC">
      <w:pPr>
        <w:jc w:val="both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B6B5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6B55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19 мая 2016 года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B55">
        <w:rPr>
          <w:rFonts w:ascii="Times New Roman" w:hAnsi="Times New Roman" w:cs="Times New Roman"/>
          <w:sz w:val="28"/>
          <w:szCs w:val="28"/>
        </w:rPr>
        <w:t>утверждена государственная программа Забайкальского края «Доступная среда» (2014-2020 годы).</w:t>
      </w:r>
      <w:r w:rsidRPr="003B6B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Цель данной программы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Pr="003B6B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 (далее - МГН) </w:t>
      </w:r>
      <w:r w:rsidRPr="003B6B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Забайкальском крае.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достижения данной цели необходимо осуществить ряд задач, одной из которых является ф</w:t>
      </w:r>
      <w:r w:rsidRPr="00A33F6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 и пешеходной инфраструктуры, информации и связи, физической культуры и спорта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Для реализации целей и задач данной программы, между Министерством образования, науки и молодежной политики Забайкальского края (далее - Министерство) и администрацией муниципального района «Чернышевский район» заключено соглашение о предоставлении субсидии из бюджета Забайкальского края бюджету муниципального района «Чернышевский район», в объеме 1100000 рублей, в том числе: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за счет средств субсидии Федерального бюджета – 1000000 рублей;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за счет средств субсидии бюджета Забайкальского края – 100000 рублей.</w:t>
      </w:r>
    </w:p>
    <w:p w:rsidR="005D2344" w:rsidRDefault="005D2344" w:rsidP="005D234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Общий объем бюджетных ассигнований, предусмотренных в бюджете муниципального района «Чернышевский район», в соответствии с заключенным соглашением составил 82795,70 рублей.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Показателем результативности расходования средств субсидии муниципальным районом является увеличение количества дошкольных образовательных учреждений, в которых созданы условия для получения детьми-инвалидами качественного образования.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Средства, выделенные из бюджета Забайкальского края в соответствии с вышеназванным соглашением, в бюджет муниципального района «Чернышевский район» поступили в полном объеме 28 сентября 2017 года.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Заведующей МДОУ Д/с «Теремок» п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ернышевск (далее - Заказчик), для реализации мероприятий по государственной программе «Доступная среда» заключены следующие договора: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Договор-подряда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21 от 28 августа 2017 года на выполнение работ по оборудованию специального подъездного пути к зданию МДОУ Д/с «Теремок» (устройство асфальтобетонного покрытия). Цена договора составила 60156,05 рублей. Работы выполнены в срок и в полном объеме, о чем свидетельствует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приемке выполненных работ № 1 от 30 августа 2017 года.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Договор поставки специального оборудования для кабинетов логопеда, психолога, сенсорной комнаты и спортивного зала от 29 августа 2017 года № 1. Цена договора 399999,65 рублей. Работы выполнены в полном объеме.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Договор на выполнение работ по устройству напольного покрытия в музыкально-спортивном зале, кабинетах логопеда, психолога, сенсорной комнате, группах №№ 1, 2, 3, 6 от 02 ноября 2017 года № 1. Цена договора 293459 рублей. Работы выполнены в полном объеме, о чем свидетельствует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приемке выполненных работ № 1 от 07 ноября 2017 года, который подписан сторонами без претензий по объему и качеству выполненных работ.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Договор на выполнение работ по переоборудованию полов и напольного покрытия коридора первого этажа и установке откидного пандуса от 10 ноября 2017 года № 2. Цена договора 193734 рубля. Работы также выполнены в установленные сроки. Приемка работ осуществлена актом о приемке выполненных работ № 2 от 15 ноября 2017 года. Акт подписан сторонами без претензий по объему и качеству выполненных работ.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Договор на выполнение работ по переоборудованию сантехнических помещений в группах от 15 ноября 2017 года № 3. Цена договора 148031 рубль.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акта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приемке выполненных работ № 3 от 20 ноября 2017 года, работы заказчиком приняты без претензий по объему и качеству.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-Договор № 4 на выполнение работ по расширению дверных проемов в кабинетах логопеда, психолога и входа в здание от 16 ноября 2017 года. Общая цена договора составляет 87416 рублей. Работы подрядчиком выполнены в срок и в полном объеме, о чем свидетельствует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приемке выполненных работ № 4 от 20 ноября 2017 года.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Оплата выполненных работ и оказанных услуг по всем вышеназванным договорам произведена в соответствии с условиями договоров в установленный срок и в полном объеме.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Таким образом, средства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субсидии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выделенные муниципальному району «Чернышевский район» освоены в полном объеме, с соблюдением условий соглашения № С-585-17 от 06 июня 2017 года.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контрольного мероприятия произведен анализ заключенных договоров. В ходе анализа установлено, в целом мероприятия по реализации государственной программы «Доступная среда» разделены на три группы. В первую группу входят мероприятия по устройству асфальтобетонного покрытия. Данные мероприятия по стоимости составили 60156 рублей. Договор заключен с единственным подрядчиком на основании п.5 ч.1 ст.93 Федерального закона № 44-ФЗ от 05 апреля 2013 года «О контрактной системе в сфере закупок товаров, работ, услуг для обеспечения государственных и муниципальных нужд» (далее – Закон № 44-ФЗ). Во вторую группу вошло приобретение специализированного оборудования. Договор заключен с единственным подрядчиком на основании п.5 ч.1 ст.93 Закона № 44-ФЗ. Стоимость договора 399999,65 рублей. К третьей группе относятся работы по ремонту помещения (замена напольного покрытия, расширение дверных проемов и т.д.). Общая стоимость работ по ремонту помещения составляет 722640,05 рублей. Данные работы разделены на несколько договоров, в том числе: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договор №1 на выполнение работ по устройству напольного покрытия</w:t>
      </w:r>
      <w:r w:rsidRPr="005F43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музыкально-спортивном зале, кабинетах логопеда, психолога, сенсорной комнате, группах №№ 1, 2, 3, 6;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договор №2 на выполнение работ по переоборудованию полов и напольного покрытия коридора первого этажа и установке откидного пандуса, стоимостью;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договор № 3 на выполнение работ по переоборудованию сантехнических помещений в группах;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договор № 4 на выполнение работ по расширению дверных проемов в кабинетах логопеда, психолога и входа в здание.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отметить, изначально определение подрядчика планировалось производить с помощью электронного аукциона, что подтверждает план-график закупок. Однако позднее, Заказчиком совместно в контрактным управляющим принято решение о делении закупки и заключении договоров у единственного поставщика, так как это значительно упрощает процедуру закупки. В связи с чем, единый локально-сметный расчет был раздроблен и составлен таким образом, </w:t>
      </w:r>
      <w:r w:rsidRPr="00624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чтобы объем работ по сумме не превышал 400000 рублей. Среди заключенных договоров выделяются договора №1, №2, стоимостью 293459,00 рублей и 193734,00 рубля соответственно. Данные договора содержат идентичные работы (устройство напольного покрытия), деление которых в принципе не целесообразно.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Подрядчиком по всем вышеназванным договорам является один и тот же индивидуальный предприниматель.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отметить, соглашение о предоставлении средств субсидии на реализацию государственной программы «Доступная среда» заключено сторонами 06 июля 2017 года. Фактически средства субсидии из бюджета Забайкальского края поступили в бюджет муниципального района «Чернышевский район» 28 сентября 2017 года. Так установлено, что временем на проведение электронного аукциона Заказчик не был ограничен. Закон № 44-ФЗ призван регулировать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 В соответствии с данным законом определение поставщика (подрядчика, исполнителя)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начиная с размещения извещения об осуществлении закупки и завершается заключением контракта.</w:t>
      </w:r>
      <w:r w:rsidRPr="007D4AC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Закупка у единственного поставщика допускается только в качестве исключения. Допустив заключение договоров с применением неконкурентного способа, Заказчиком нарушены принципы контрактной системы, установленные ст.6 Закона № 44-ФЗ, а именно принцип обеспечения конкуренции, принцип эффективности осуществления закупки.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Наряду с нарушением принципов контрактной системы, Заказчиком нарушены нормы Федерального закона № 1</w:t>
      </w:r>
      <w:r w:rsidR="003814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-ФЗ от 26 июля 2006 года «О защите конкуренции» (далее - Закон № 1</w:t>
      </w:r>
      <w:r w:rsidR="003814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-ФЗ). Так ст.15 Закона № 1</w:t>
      </w:r>
      <w:r w:rsidR="003814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-ФЗ установлен запрет на осуществление действия (бездействия), которые приводят или могут привести к недопущению, ограничению, устранению конкуренции. В ходе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контрольного мероприятия установлено, Заказчиком произведены намеренные действия по разделению связанных между собой работ на предметы нескольких контрактов, то есть </w:t>
      </w:r>
      <w:r w:rsidRPr="002A3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произведено необоснованное дробление закупки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 целью ухода от обязанности проведения торгов, которое привело к ограничению и устранению конкуренции</w:t>
      </w:r>
      <w:r w:rsidRPr="002A3022"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  <w:t>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</w:pPr>
    </w:p>
    <w:p w:rsidR="005D2344" w:rsidRPr="002A3022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  <w:t xml:space="preserve">В ходе контрольного мероприятия проведена проверка фактического выполнения работ. Произведен осмотр работ и выборочный контрольный обмер, в результате которого нарушений не установлено. </w:t>
      </w:r>
      <w:r>
        <w:rPr>
          <w:rFonts w:ascii="Times New Roman" w:hAnsi="Times New Roman"/>
          <w:bCs/>
          <w:sz w:val="28"/>
          <w:szCs w:val="28"/>
        </w:rPr>
        <w:t>Следует отметить, что во время осмотра</w:t>
      </w:r>
      <w:r w:rsidRPr="00977C8E">
        <w:rPr>
          <w:rFonts w:ascii="Times New Roman" w:hAnsi="Times New Roman"/>
          <w:bCs/>
          <w:sz w:val="28"/>
          <w:szCs w:val="28"/>
        </w:rPr>
        <w:t xml:space="preserve"> отдельных участков проведенных </w:t>
      </w:r>
      <w:r>
        <w:rPr>
          <w:rFonts w:ascii="Times New Roman" w:hAnsi="Times New Roman"/>
          <w:sz w:val="28"/>
          <w:szCs w:val="28"/>
        </w:rPr>
        <w:t xml:space="preserve">ремонтных </w:t>
      </w:r>
      <w:r w:rsidRPr="00977C8E">
        <w:rPr>
          <w:rFonts w:ascii="Times New Roman" w:hAnsi="Times New Roman"/>
          <w:sz w:val="28"/>
          <w:szCs w:val="28"/>
        </w:rPr>
        <w:t>работ установлено</w:t>
      </w:r>
      <w:r>
        <w:rPr>
          <w:rFonts w:ascii="Times New Roman" w:hAnsi="Times New Roman"/>
          <w:sz w:val="28"/>
          <w:szCs w:val="28"/>
        </w:rPr>
        <w:t xml:space="preserve"> наличие скрытых работ. Акты</w:t>
      </w:r>
      <w:r w:rsidRPr="00BE1656">
        <w:rPr>
          <w:rFonts w:ascii="Times New Roman" w:hAnsi="Times New Roman"/>
          <w:b/>
          <w:sz w:val="24"/>
          <w:szCs w:val="24"/>
        </w:rPr>
        <w:t xml:space="preserve"> </w:t>
      </w:r>
      <w:r w:rsidRPr="00977C8E">
        <w:rPr>
          <w:rFonts w:ascii="Times New Roman" w:hAnsi="Times New Roman"/>
          <w:sz w:val="28"/>
          <w:szCs w:val="28"/>
        </w:rPr>
        <w:t>освидетельствования скрытых работ</w:t>
      </w:r>
      <w:r>
        <w:rPr>
          <w:rFonts w:ascii="Times New Roman" w:hAnsi="Times New Roman"/>
          <w:sz w:val="28"/>
          <w:szCs w:val="28"/>
        </w:rPr>
        <w:t xml:space="preserve"> не представлены.</w:t>
      </w:r>
    </w:p>
    <w:p w:rsidR="005D2344" w:rsidRDefault="005D2344" w:rsidP="004E13FC">
      <w:pPr>
        <w:shd w:val="clear" w:color="auto" w:fill="FFFFFF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3FC" w:rsidRDefault="004E13FC" w:rsidP="004E13FC">
      <w:pPr>
        <w:shd w:val="clear" w:color="auto" w:fill="FFFFFF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E24">
        <w:rPr>
          <w:rFonts w:ascii="Times New Roman" w:hAnsi="Times New Roman" w:cs="Times New Roman"/>
          <w:i/>
          <w:sz w:val="28"/>
          <w:szCs w:val="28"/>
        </w:rPr>
        <w:t>Выводы по результатам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13FC" w:rsidRDefault="004E13FC" w:rsidP="004E13FC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следующие нарушения: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 следующее.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реализации целей и задач государственно программы «Доступная среда», между Министерством и администрацией муниципального района «Чернышевский район» заключено соглашение о предоставлении субсидии из бюджета Забайкальского края бюджету муниципального района «Чернышевский район», в объеме 1100000 рублей, в том числе: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за счет средств субсидии Федерального бюджета – 1000000 рублей;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за счет средств субсидии бюджета Забайкальского края – 100000 рублей.</w:t>
      </w:r>
    </w:p>
    <w:p w:rsidR="005D2344" w:rsidRDefault="005D2344" w:rsidP="005D234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Общий объем бюджетных ассигнований, предусмотренных в бюджете муниципального района «Чернышевский район», в соответствии с заключенным соглашением составил 82795,70 рублей. Данные средства освоены в полном объеме.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результате проведения контрольного мероприятия установлено, что средства выделенные бюджету муниципального района «Чернышевский район»</w:t>
      </w:r>
      <w:r w:rsidRPr="00912D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расходованы с достижением показателя результативности, установленного соглашением о предоставлении субсидии, тем самым увеличив количество дошкольных образовательных учреждений, в которых созданы условия для получения детьми-инвалидами качественного образования. В ходе проверки рассмотрен вопрос о соблюдении администрацией МР «Чернышевский район» условий соглашения о предоставлении субсидии, нарушений не установлено. Также в рамках проверки произведен осмотр и контрольный обмер фактически выполненных работ, нарушений и отклонений не установлено.</w:t>
      </w:r>
    </w:p>
    <w:p w:rsidR="005D2344" w:rsidRDefault="005D2344" w:rsidP="005D23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ходе контрольного мероприятия установлено нарушение принципов контрактной системы, закрепленных ст.6 Закона № 44-ФЗ, а именно принцип обеспечения конкуренции, принцип эффективности осуществления закупки. Наряду с нарушением принципов контрактной системы, нарушены нормы Федерального закона № 1</w:t>
      </w:r>
      <w:r w:rsidR="003814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-ФЗ «О защите конкуренции». Заказчиком произведены намеренные действия по разделению связанных между собой работ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на предметы нескольких контрактов, то есть </w:t>
      </w:r>
      <w:r w:rsidRPr="002A3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произведено необоснованное дробление закупки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 целью ухода от обязанности проведения торгов, которое привело к ограничению и устранению конкуренции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6F6"/>
        </w:rPr>
        <w:t xml:space="preserve">, что является нарушением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ст.15 вышеназванного закона.</w:t>
      </w:r>
    </w:p>
    <w:p w:rsidR="005D2344" w:rsidRDefault="005D2344" w:rsidP="004E1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C4" w:rsidRDefault="00FE3343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ab/>
      </w:r>
      <w:r w:rsidR="007D56C4" w:rsidRPr="00D06692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направлены в </w:t>
      </w:r>
      <w:r w:rsidR="005D2344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D32178">
        <w:rPr>
          <w:rFonts w:ascii="Times New Roman" w:hAnsi="Times New Roman" w:cs="Times New Roman"/>
          <w:sz w:val="28"/>
          <w:szCs w:val="28"/>
        </w:rPr>
        <w:t>Чернышевско</w:t>
      </w:r>
      <w:r w:rsidR="005D2344">
        <w:rPr>
          <w:rFonts w:ascii="Times New Roman" w:hAnsi="Times New Roman" w:cs="Times New Roman"/>
          <w:sz w:val="28"/>
          <w:szCs w:val="28"/>
        </w:rPr>
        <w:t>го района</w:t>
      </w:r>
      <w:r w:rsidR="007D56C4" w:rsidRPr="00D06692">
        <w:rPr>
          <w:rFonts w:ascii="Times New Roman" w:hAnsi="Times New Roman" w:cs="Times New Roman"/>
          <w:sz w:val="28"/>
          <w:szCs w:val="28"/>
        </w:rPr>
        <w:t>.</w:t>
      </w:r>
    </w:p>
    <w:p w:rsidR="005D2344" w:rsidRPr="00D06692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D06692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>«</w:t>
      </w:r>
      <w:r w:rsidR="005D2344">
        <w:rPr>
          <w:rFonts w:ascii="Times New Roman" w:hAnsi="Times New Roman" w:cs="Times New Roman"/>
          <w:sz w:val="28"/>
          <w:szCs w:val="28"/>
        </w:rPr>
        <w:t>01</w:t>
      </w:r>
      <w:r w:rsidRPr="00D06692">
        <w:rPr>
          <w:rFonts w:ascii="Times New Roman" w:hAnsi="Times New Roman" w:cs="Times New Roman"/>
          <w:sz w:val="28"/>
          <w:szCs w:val="28"/>
        </w:rPr>
        <w:t xml:space="preserve">» </w:t>
      </w:r>
      <w:r w:rsidR="005D2344">
        <w:rPr>
          <w:rFonts w:ascii="Times New Roman" w:hAnsi="Times New Roman" w:cs="Times New Roman"/>
          <w:sz w:val="28"/>
          <w:szCs w:val="28"/>
        </w:rPr>
        <w:t>июня</w:t>
      </w:r>
      <w:r w:rsidRPr="00D06692">
        <w:rPr>
          <w:rFonts w:ascii="Times New Roman" w:hAnsi="Times New Roman" w:cs="Times New Roman"/>
          <w:sz w:val="28"/>
          <w:szCs w:val="28"/>
        </w:rPr>
        <w:t xml:space="preserve"> 201</w:t>
      </w:r>
      <w:r w:rsidR="00142C56">
        <w:rPr>
          <w:rFonts w:ascii="Times New Roman" w:hAnsi="Times New Roman" w:cs="Times New Roman"/>
          <w:sz w:val="28"/>
          <w:szCs w:val="28"/>
        </w:rPr>
        <w:t>8</w:t>
      </w:r>
      <w:r w:rsidRPr="00D066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D06692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D06692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D06692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</w:r>
      <w:r w:rsidRPr="00D06692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D06692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92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D06692">
        <w:rPr>
          <w:rFonts w:ascii="Times New Roman" w:hAnsi="Times New Roman" w:cs="Times New Roman"/>
          <w:sz w:val="28"/>
          <w:szCs w:val="28"/>
        </w:rPr>
        <w:t xml:space="preserve"> от «</w:t>
      </w:r>
      <w:r w:rsidR="0038149A">
        <w:rPr>
          <w:rFonts w:ascii="Times New Roman" w:hAnsi="Times New Roman" w:cs="Times New Roman"/>
          <w:sz w:val="28"/>
          <w:szCs w:val="28"/>
        </w:rPr>
        <w:t>29</w:t>
      </w:r>
      <w:r w:rsidR="00884E56" w:rsidRPr="00D06692">
        <w:rPr>
          <w:rFonts w:ascii="Times New Roman" w:hAnsi="Times New Roman" w:cs="Times New Roman"/>
          <w:sz w:val="28"/>
          <w:szCs w:val="28"/>
        </w:rPr>
        <w:t xml:space="preserve">» </w:t>
      </w:r>
      <w:r w:rsidR="003814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884E56" w:rsidRPr="00D06692">
        <w:rPr>
          <w:rFonts w:ascii="Times New Roman" w:hAnsi="Times New Roman" w:cs="Times New Roman"/>
          <w:sz w:val="28"/>
          <w:szCs w:val="28"/>
        </w:rPr>
        <w:t>201</w:t>
      </w:r>
      <w:r w:rsidR="0038149A">
        <w:rPr>
          <w:rFonts w:ascii="Times New Roman" w:hAnsi="Times New Roman" w:cs="Times New Roman"/>
          <w:sz w:val="28"/>
          <w:szCs w:val="28"/>
        </w:rPr>
        <w:t>8г. №124</w:t>
      </w:r>
    </w:p>
    <w:sectPr w:rsidR="000A66BD" w:rsidSect="00884E5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16" w:rsidRDefault="00644C16" w:rsidP="00884E56">
      <w:pPr>
        <w:spacing w:after="0" w:line="240" w:lineRule="auto"/>
      </w:pPr>
      <w:r>
        <w:separator/>
      </w:r>
    </w:p>
  </w:endnote>
  <w:endnote w:type="continuationSeparator" w:id="0">
    <w:p w:rsidR="00644C16" w:rsidRDefault="00644C16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38149A" w:rsidRDefault="0038149A">
        <w:pPr>
          <w:pStyle w:val="a6"/>
          <w:jc w:val="right"/>
        </w:pPr>
        <w:fldSimple w:instr=" PAGE   \* MERGEFORMAT ">
          <w:r w:rsidR="007D6C75">
            <w:rPr>
              <w:noProof/>
            </w:rPr>
            <w:t>2</w:t>
          </w:r>
        </w:fldSimple>
      </w:p>
    </w:sdtContent>
  </w:sdt>
  <w:p w:rsidR="0038149A" w:rsidRDefault="003814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16" w:rsidRDefault="00644C16" w:rsidP="00884E56">
      <w:pPr>
        <w:spacing w:after="0" w:line="240" w:lineRule="auto"/>
      </w:pPr>
      <w:r>
        <w:separator/>
      </w:r>
    </w:p>
  </w:footnote>
  <w:footnote w:type="continuationSeparator" w:id="0">
    <w:p w:rsidR="00644C16" w:rsidRDefault="00644C16" w:rsidP="0088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013AD2"/>
    <w:rsid w:val="00041DC5"/>
    <w:rsid w:val="0006591F"/>
    <w:rsid w:val="000952A6"/>
    <w:rsid w:val="000A66BD"/>
    <w:rsid w:val="00105794"/>
    <w:rsid w:val="00113A47"/>
    <w:rsid w:val="00142C56"/>
    <w:rsid w:val="00165677"/>
    <w:rsid w:val="001919FF"/>
    <w:rsid w:val="001C3527"/>
    <w:rsid w:val="002575C2"/>
    <w:rsid w:val="0028477F"/>
    <w:rsid w:val="00286188"/>
    <w:rsid w:val="002A261F"/>
    <w:rsid w:val="002A44E9"/>
    <w:rsid w:val="002D1A1B"/>
    <w:rsid w:val="00312C2B"/>
    <w:rsid w:val="00340F1B"/>
    <w:rsid w:val="00346627"/>
    <w:rsid w:val="00351838"/>
    <w:rsid w:val="0038149A"/>
    <w:rsid w:val="003A035F"/>
    <w:rsid w:val="003B12AA"/>
    <w:rsid w:val="003C38F8"/>
    <w:rsid w:val="003D3E20"/>
    <w:rsid w:val="003D5C29"/>
    <w:rsid w:val="00427023"/>
    <w:rsid w:val="004D1722"/>
    <w:rsid w:val="004E13FC"/>
    <w:rsid w:val="004F3F96"/>
    <w:rsid w:val="0050548C"/>
    <w:rsid w:val="00514C8D"/>
    <w:rsid w:val="005950C7"/>
    <w:rsid w:val="005A12A9"/>
    <w:rsid w:val="005A6123"/>
    <w:rsid w:val="005D2344"/>
    <w:rsid w:val="005E0BC6"/>
    <w:rsid w:val="005E5662"/>
    <w:rsid w:val="00644C16"/>
    <w:rsid w:val="006765D2"/>
    <w:rsid w:val="00686447"/>
    <w:rsid w:val="006B1B3F"/>
    <w:rsid w:val="006E2714"/>
    <w:rsid w:val="00760508"/>
    <w:rsid w:val="00783401"/>
    <w:rsid w:val="007C13D0"/>
    <w:rsid w:val="007C43AD"/>
    <w:rsid w:val="007D56C4"/>
    <w:rsid w:val="007D6C75"/>
    <w:rsid w:val="00802B3A"/>
    <w:rsid w:val="00826C83"/>
    <w:rsid w:val="0083575B"/>
    <w:rsid w:val="008472E2"/>
    <w:rsid w:val="008577B2"/>
    <w:rsid w:val="008715FF"/>
    <w:rsid w:val="00884E56"/>
    <w:rsid w:val="008A5B7D"/>
    <w:rsid w:val="008A7F8F"/>
    <w:rsid w:val="008C104C"/>
    <w:rsid w:val="008D3A2F"/>
    <w:rsid w:val="008D6789"/>
    <w:rsid w:val="00913558"/>
    <w:rsid w:val="00933A29"/>
    <w:rsid w:val="009853E4"/>
    <w:rsid w:val="009A0C6C"/>
    <w:rsid w:val="009D2D86"/>
    <w:rsid w:val="009F28BE"/>
    <w:rsid w:val="00AA1BBF"/>
    <w:rsid w:val="00AD7064"/>
    <w:rsid w:val="00B1293F"/>
    <w:rsid w:val="00B36C6F"/>
    <w:rsid w:val="00BD4294"/>
    <w:rsid w:val="00C1487E"/>
    <w:rsid w:val="00C159AC"/>
    <w:rsid w:val="00C55BA1"/>
    <w:rsid w:val="00C96532"/>
    <w:rsid w:val="00CA2095"/>
    <w:rsid w:val="00CD52DA"/>
    <w:rsid w:val="00D01903"/>
    <w:rsid w:val="00D06692"/>
    <w:rsid w:val="00D17481"/>
    <w:rsid w:val="00D27650"/>
    <w:rsid w:val="00D31C63"/>
    <w:rsid w:val="00D32178"/>
    <w:rsid w:val="00D34DF0"/>
    <w:rsid w:val="00D83FB4"/>
    <w:rsid w:val="00D91BC2"/>
    <w:rsid w:val="00DC0E84"/>
    <w:rsid w:val="00E03C8E"/>
    <w:rsid w:val="00E049FF"/>
    <w:rsid w:val="00EC2A4C"/>
    <w:rsid w:val="00F73323"/>
    <w:rsid w:val="00F90423"/>
    <w:rsid w:val="00FD0D3C"/>
    <w:rsid w:val="00FD34CD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.cher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B922-4689-446C-BA9C-47D68292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2017-11-26T23:30:00Z</cp:lastPrinted>
  <dcterms:created xsi:type="dcterms:W3CDTF">2018-05-31T04:29:00Z</dcterms:created>
  <dcterms:modified xsi:type="dcterms:W3CDTF">2018-08-09T01:30:00Z</dcterms:modified>
</cp:coreProperties>
</file>