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E33" w:rsidRDefault="00511E33" w:rsidP="00C72B91">
      <w:pPr>
        <w:spacing w:after="0"/>
        <w:jc w:val="center"/>
        <w:rPr>
          <w:rFonts w:ascii="Times New Roman" w:hAnsi="Times New Roman" w:cs="Times New Roman"/>
          <w:b/>
          <w:sz w:val="24"/>
          <w:szCs w:val="24"/>
        </w:rPr>
      </w:pPr>
      <w:r>
        <w:rPr>
          <w:rFonts w:ascii="Times New Roman" w:hAnsi="Times New Roman" w:cs="Times New Roman"/>
          <w:b/>
          <w:sz w:val="24"/>
          <w:szCs w:val="24"/>
        </w:rPr>
        <w:t>О</w:t>
      </w:r>
      <w:r w:rsidR="00C72B91" w:rsidRPr="00047FFA">
        <w:rPr>
          <w:rFonts w:ascii="Times New Roman" w:hAnsi="Times New Roman" w:cs="Times New Roman"/>
          <w:b/>
          <w:sz w:val="24"/>
          <w:szCs w:val="24"/>
        </w:rPr>
        <w:t>сновны</w:t>
      </w:r>
      <w:r>
        <w:rPr>
          <w:rFonts w:ascii="Times New Roman" w:hAnsi="Times New Roman" w:cs="Times New Roman"/>
          <w:b/>
          <w:sz w:val="24"/>
          <w:szCs w:val="24"/>
        </w:rPr>
        <w:t>е</w:t>
      </w:r>
      <w:r w:rsidR="00C72B91" w:rsidRPr="00047FFA">
        <w:rPr>
          <w:rFonts w:ascii="Times New Roman" w:hAnsi="Times New Roman" w:cs="Times New Roman"/>
          <w:b/>
          <w:sz w:val="24"/>
          <w:szCs w:val="24"/>
        </w:rPr>
        <w:t xml:space="preserve"> показател</w:t>
      </w:r>
      <w:r>
        <w:rPr>
          <w:rFonts w:ascii="Times New Roman" w:hAnsi="Times New Roman" w:cs="Times New Roman"/>
          <w:b/>
          <w:sz w:val="24"/>
          <w:szCs w:val="24"/>
        </w:rPr>
        <w:t>и</w:t>
      </w:r>
      <w:r w:rsidR="00C72B91" w:rsidRPr="00047FFA">
        <w:rPr>
          <w:rFonts w:ascii="Times New Roman" w:hAnsi="Times New Roman" w:cs="Times New Roman"/>
          <w:b/>
          <w:sz w:val="24"/>
          <w:szCs w:val="24"/>
        </w:rPr>
        <w:t xml:space="preserve"> социально-экономического развития </w:t>
      </w:r>
    </w:p>
    <w:p w:rsidR="00C72B91" w:rsidRDefault="00C72B91" w:rsidP="00C72B91">
      <w:pPr>
        <w:spacing w:after="0"/>
        <w:jc w:val="center"/>
        <w:rPr>
          <w:rFonts w:ascii="Times New Roman" w:hAnsi="Times New Roman" w:cs="Times New Roman"/>
          <w:b/>
          <w:sz w:val="24"/>
          <w:szCs w:val="24"/>
        </w:rPr>
      </w:pPr>
      <w:r w:rsidRPr="00047FFA">
        <w:rPr>
          <w:rFonts w:ascii="Times New Roman" w:hAnsi="Times New Roman" w:cs="Times New Roman"/>
          <w:b/>
          <w:sz w:val="24"/>
          <w:szCs w:val="24"/>
        </w:rPr>
        <w:t xml:space="preserve">муниципального района «Чернышевский район» за </w:t>
      </w:r>
      <w:r w:rsidR="00B62DBA">
        <w:rPr>
          <w:rFonts w:ascii="Times New Roman" w:hAnsi="Times New Roman" w:cs="Times New Roman"/>
          <w:b/>
          <w:sz w:val="24"/>
          <w:szCs w:val="24"/>
        </w:rPr>
        <w:t xml:space="preserve"> 2018</w:t>
      </w:r>
      <w:r w:rsidR="00F948CF">
        <w:rPr>
          <w:rFonts w:ascii="Times New Roman" w:hAnsi="Times New Roman" w:cs="Times New Roman"/>
          <w:b/>
          <w:sz w:val="24"/>
          <w:szCs w:val="24"/>
        </w:rPr>
        <w:t xml:space="preserve"> г.</w:t>
      </w:r>
      <w:r w:rsidR="00182942">
        <w:rPr>
          <w:rFonts w:ascii="Times New Roman" w:hAnsi="Times New Roman" w:cs="Times New Roman"/>
          <w:b/>
          <w:sz w:val="24"/>
          <w:szCs w:val="24"/>
        </w:rPr>
        <w:t>(коррект.)</w:t>
      </w:r>
    </w:p>
    <w:p w:rsidR="001F0AB2" w:rsidRDefault="001F0AB2" w:rsidP="001F0AB2">
      <w:pPr>
        <w:spacing w:after="0"/>
        <w:jc w:val="right"/>
        <w:rPr>
          <w:rFonts w:ascii="Times New Roman" w:hAnsi="Times New Roman" w:cs="Times New Roman"/>
          <w:sz w:val="24"/>
          <w:szCs w:val="24"/>
        </w:rPr>
      </w:pPr>
      <w:r w:rsidRPr="00955341">
        <w:rPr>
          <w:rFonts w:ascii="Times New Roman" w:hAnsi="Times New Roman" w:cs="Times New Roman"/>
          <w:sz w:val="24"/>
          <w:szCs w:val="24"/>
        </w:rPr>
        <w:t>Таблица 1</w:t>
      </w:r>
    </w:p>
    <w:tbl>
      <w:tblPr>
        <w:tblW w:w="9692" w:type="dxa"/>
        <w:tblInd w:w="93" w:type="dxa"/>
        <w:tblLayout w:type="fixed"/>
        <w:tblLook w:val="04A0"/>
      </w:tblPr>
      <w:tblGrid>
        <w:gridCol w:w="601"/>
        <w:gridCol w:w="2816"/>
        <w:gridCol w:w="1657"/>
        <w:gridCol w:w="1147"/>
        <w:gridCol w:w="1151"/>
        <w:gridCol w:w="1078"/>
        <w:gridCol w:w="1242"/>
      </w:tblGrid>
      <w:tr w:rsidR="00623817" w:rsidRPr="00623817" w:rsidTr="00623817">
        <w:trPr>
          <w:trHeight w:val="300"/>
        </w:trPr>
        <w:tc>
          <w:tcPr>
            <w:tcW w:w="601"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w:t>
            </w:r>
          </w:p>
        </w:tc>
        <w:tc>
          <w:tcPr>
            <w:tcW w:w="2816" w:type="dxa"/>
            <w:vMerge w:val="restart"/>
            <w:tcBorders>
              <w:top w:val="single" w:sz="4" w:space="0" w:color="auto"/>
              <w:left w:val="single" w:sz="4" w:space="0" w:color="auto"/>
              <w:bottom w:val="single" w:sz="4" w:space="0" w:color="000000"/>
              <w:right w:val="single" w:sz="4" w:space="0" w:color="auto"/>
            </w:tcBorders>
            <w:shd w:val="clear" w:color="000000" w:fill="FFFFFF"/>
            <w:hideMark/>
          </w:tcPr>
          <w:p w:rsidR="00623817" w:rsidRPr="00DA5C5F" w:rsidRDefault="00623817" w:rsidP="00623817">
            <w:pPr>
              <w:spacing w:after="0" w:line="240" w:lineRule="auto"/>
              <w:jc w:val="center"/>
              <w:rPr>
                <w:rFonts w:ascii="Times New Roman" w:eastAsia="Times New Roman" w:hAnsi="Times New Roman" w:cs="Times New Roman"/>
                <w:b/>
                <w:bCs/>
                <w:color w:val="000000"/>
                <w:sz w:val="20"/>
                <w:szCs w:val="20"/>
              </w:rPr>
            </w:pPr>
          </w:p>
          <w:p w:rsidR="00623817" w:rsidRPr="00DA5C5F" w:rsidRDefault="00623817" w:rsidP="00623817">
            <w:pPr>
              <w:spacing w:after="0" w:line="240" w:lineRule="auto"/>
              <w:jc w:val="center"/>
              <w:rPr>
                <w:rFonts w:ascii="Times New Roman" w:eastAsia="Times New Roman" w:hAnsi="Times New Roman" w:cs="Times New Roman"/>
                <w:b/>
                <w:bCs/>
                <w:color w:val="000000"/>
                <w:sz w:val="20"/>
                <w:szCs w:val="20"/>
              </w:rPr>
            </w:pPr>
          </w:p>
          <w:p w:rsidR="00623817" w:rsidRPr="00DA5C5F" w:rsidRDefault="00623817" w:rsidP="00623817">
            <w:pPr>
              <w:spacing w:after="0" w:line="240" w:lineRule="auto"/>
              <w:jc w:val="center"/>
              <w:rPr>
                <w:rFonts w:ascii="Times New Roman" w:eastAsia="Times New Roman" w:hAnsi="Times New Roman" w:cs="Times New Roman"/>
                <w:b/>
                <w:bCs/>
                <w:color w:val="000000"/>
                <w:sz w:val="20"/>
                <w:szCs w:val="20"/>
              </w:rPr>
            </w:pPr>
          </w:p>
          <w:p w:rsidR="00623817" w:rsidRPr="00623817" w:rsidRDefault="00623817" w:rsidP="00623817">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Наименование показателя</w:t>
            </w:r>
          </w:p>
        </w:tc>
        <w:tc>
          <w:tcPr>
            <w:tcW w:w="16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Единица измерения</w:t>
            </w:r>
          </w:p>
        </w:tc>
        <w:tc>
          <w:tcPr>
            <w:tcW w:w="2298" w:type="dxa"/>
            <w:gridSpan w:val="2"/>
            <w:tcBorders>
              <w:top w:val="single" w:sz="4" w:space="0" w:color="auto"/>
              <w:left w:val="nil"/>
              <w:bottom w:val="single" w:sz="4" w:space="0" w:color="auto"/>
              <w:right w:val="single" w:sz="4" w:space="0" w:color="000000"/>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Отчетный период</w:t>
            </w:r>
          </w:p>
        </w:tc>
        <w:tc>
          <w:tcPr>
            <w:tcW w:w="1078"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F84DCB" w:rsidRDefault="00F84DCB" w:rsidP="00623817">
            <w:pPr>
              <w:spacing w:after="0" w:line="240" w:lineRule="auto"/>
              <w:jc w:val="center"/>
              <w:rPr>
                <w:rFonts w:ascii="Times New Roman" w:eastAsia="Times New Roman" w:hAnsi="Times New Roman" w:cs="Times New Roman"/>
                <w:b/>
                <w:bCs/>
                <w:color w:val="000000"/>
                <w:sz w:val="20"/>
                <w:szCs w:val="20"/>
              </w:rPr>
            </w:pPr>
            <w:r>
              <w:rPr>
                <w:rFonts w:ascii="Times New Roman" w:eastAsia="Times New Roman" w:hAnsi="Times New Roman" w:cs="Times New Roman"/>
                <w:b/>
                <w:bCs/>
                <w:color w:val="000000"/>
                <w:sz w:val="20"/>
                <w:szCs w:val="20"/>
              </w:rPr>
              <w:t>Факт</w:t>
            </w:r>
          </w:p>
          <w:p w:rsidR="00623817" w:rsidRPr="00623817" w:rsidRDefault="00623817" w:rsidP="00623817">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2018 года</w:t>
            </w:r>
          </w:p>
        </w:tc>
        <w:tc>
          <w:tcPr>
            <w:tcW w:w="1242"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Темп роста к соответствующему периоду прошлого года, %</w:t>
            </w:r>
          </w:p>
        </w:tc>
      </w:tr>
      <w:tr w:rsidR="00623817" w:rsidRPr="00623817" w:rsidTr="00623817">
        <w:trPr>
          <w:trHeight w:val="85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2816"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План (прогноз) на</w:t>
            </w:r>
          </w:p>
        </w:tc>
        <w:tc>
          <w:tcPr>
            <w:tcW w:w="1151" w:type="dxa"/>
            <w:tcBorders>
              <w:top w:val="nil"/>
              <w:left w:val="nil"/>
              <w:bottom w:val="nil"/>
              <w:right w:val="single" w:sz="4" w:space="0" w:color="auto"/>
            </w:tcBorders>
            <w:shd w:val="clear" w:color="000000" w:fill="FFFFFF"/>
            <w:vAlign w:val="center"/>
            <w:hideMark/>
          </w:tcPr>
          <w:p w:rsidR="00623817" w:rsidRPr="00623817" w:rsidRDefault="00623817" w:rsidP="00DA5C5F">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Факт</w:t>
            </w: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r>
      <w:tr w:rsidR="00623817" w:rsidRPr="00623817" w:rsidTr="00623817">
        <w:trPr>
          <w:trHeight w:val="825"/>
        </w:trPr>
        <w:tc>
          <w:tcPr>
            <w:tcW w:w="601"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2816"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 xml:space="preserve"> 2018 год</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DA5C5F">
            <w:pPr>
              <w:spacing w:after="0" w:line="240" w:lineRule="auto"/>
              <w:jc w:val="center"/>
              <w:rPr>
                <w:rFonts w:ascii="Times New Roman" w:eastAsia="Times New Roman" w:hAnsi="Times New Roman" w:cs="Times New Roman"/>
                <w:b/>
                <w:bCs/>
                <w:color w:val="000000"/>
                <w:sz w:val="20"/>
                <w:szCs w:val="20"/>
              </w:rPr>
            </w:pPr>
            <w:r w:rsidRPr="00623817">
              <w:rPr>
                <w:rFonts w:ascii="Times New Roman" w:eastAsia="Times New Roman" w:hAnsi="Times New Roman" w:cs="Times New Roman"/>
                <w:b/>
                <w:bCs/>
                <w:color w:val="000000"/>
                <w:sz w:val="20"/>
                <w:szCs w:val="20"/>
              </w:rPr>
              <w:t>за 2017 год</w:t>
            </w:r>
          </w:p>
        </w:tc>
        <w:tc>
          <w:tcPr>
            <w:tcW w:w="1078"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c>
          <w:tcPr>
            <w:tcW w:w="1242"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b/>
                <w:bCs/>
                <w:color w:val="000000"/>
              </w:rPr>
            </w:pP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 </w:t>
            </w:r>
          </w:p>
        </w:tc>
        <w:tc>
          <w:tcPr>
            <w:tcW w:w="9091" w:type="dxa"/>
            <w:gridSpan w:val="6"/>
            <w:tcBorders>
              <w:top w:val="nil"/>
              <w:left w:val="nil"/>
              <w:bottom w:val="single" w:sz="4" w:space="0" w:color="auto"/>
              <w:right w:val="single" w:sz="4" w:space="0" w:color="000000"/>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Демографические показатели</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постоянного населения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r w:rsidR="007C2221">
              <w:rPr>
                <w:rFonts w:ascii="Times New Roman" w:eastAsia="Times New Roman" w:hAnsi="Times New Roman" w:cs="Times New Roman"/>
                <w:color w:val="000000"/>
              </w:rPr>
              <w:t>32470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32718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E127B" w:rsidP="00623817">
            <w:pPr>
              <w:spacing w:after="0" w:line="240" w:lineRule="auto"/>
              <w:jc w:val="right"/>
              <w:rPr>
                <w:rFonts w:ascii="Times New Roman" w:eastAsia="Times New Roman" w:hAnsi="Times New Roman" w:cs="Times New Roman"/>
                <w:color w:val="000000"/>
              </w:rPr>
            </w:pPr>
            <w:r>
              <w:rPr>
                <w:rFonts w:ascii="Times New Roman" w:eastAsia="Times New Roman" w:hAnsi="Times New Roman" w:cs="Times New Roman"/>
                <w:color w:val="000000"/>
              </w:rPr>
              <w:t>32360</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99,45</w:t>
            </w:r>
          </w:p>
        </w:tc>
      </w:tr>
      <w:tr w:rsidR="00623817" w:rsidRPr="00623817" w:rsidTr="00996133">
        <w:trPr>
          <w:trHeight w:val="511"/>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Рождаемость</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на 1000 чел. населения</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r w:rsidR="007C2221">
              <w:rPr>
                <w:rFonts w:ascii="Times New Roman" w:eastAsia="Times New Roman" w:hAnsi="Times New Roman" w:cs="Times New Roman"/>
                <w:color w:val="000000"/>
              </w:rPr>
              <w:t>14,2</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13,17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13,37</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0,20</w:t>
            </w:r>
          </w:p>
        </w:tc>
      </w:tr>
      <w:tr w:rsidR="00623817" w:rsidRPr="00623817" w:rsidTr="00996133">
        <w:trPr>
          <w:trHeight w:val="547"/>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Смертность</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на 1000 чел. населения</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r w:rsidR="007C2221">
              <w:rPr>
                <w:rFonts w:ascii="Times New Roman" w:eastAsia="Times New Roman" w:hAnsi="Times New Roman" w:cs="Times New Roman"/>
                <w:color w:val="000000"/>
              </w:rPr>
              <w:t>12,9</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12,35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13,24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0,89</w:t>
            </w:r>
          </w:p>
        </w:tc>
      </w:tr>
      <w:tr w:rsidR="00623817" w:rsidRPr="00623817" w:rsidTr="00996133">
        <w:trPr>
          <w:trHeight w:val="569"/>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Естественный прирост (убыль)</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на 1000 чел. населения</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r w:rsidR="007C2221">
              <w:rPr>
                <w:rFonts w:ascii="Times New Roman" w:eastAsia="Times New Roman" w:hAnsi="Times New Roman" w:cs="Times New Roman"/>
                <w:color w:val="000000"/>
              </w:rPr>
              <w:t>1,3</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0,83</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0,12</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-0,71</w:t>
            </w:r>
          </w:p>
        </w:tc>
      </w:tr>
      <w:tr w:rsidR="00623817" w:rsidRPr="00623817" w:rsidTr="00996133">
        <w:trPr>
          <w:trHeight w:val="549"/>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Миграционный прирост (убыль)</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на 1000 чел. населения</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r w:rsidR="007C2221">
              <w:rPr>
                <w:rFonts w:ascii="Times New Roman" w:eastAsia="Times New Roman" w:hAnsi="Times New Roman" w:cs="Times New Roman"/>
                <w:color w:val="000000"/>
              </w:rPr>
              <w:t>-10,8</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-14,18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-13,80</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0,38</w:t>
            </w:r>
          </w:p>
        </w:tc>
      </w:tr>
      <w:tr w:rsidR="00623817" w:rsidRPr="00623817" w:rsidTr="00623817">
        <w:trPr>
          <w:trHeight w:val="600"/>
        </w:trPr>
        <w:tc>
          <w:tcPr>
            <w:tcW w:w="601" w:type="dxa"/>
            <w:vMerge w:val="restart"/>
            <w:tcBorders>
              <w:top w:val="nil"/>
              <w:left w:val="single" w:sz="4" w:space="0" w:color="auto"/>
              <w:bottom w:val="single" w:sz="4" w:space="0" w:color="000000"/>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Распределение населения по основным возрастным группам:</w:t>
            </w:r>
          </w:p>
        </w:tc>
        <w:tc>
          <w:tcPr>
            <w:tcW w:w="16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в % к общей численности населения</w:t>
            </w: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6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Моложе трудоспособного возраста;</w:t>
            </w:r>
          </w:p>
        </w:tc>
        <w:tc>
          <w:tcPr>
            <w:tcW w:w="165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Calibri" w:eastAsia="Times New Roman" w:hAnsi="Calibri" w:cs="Times New Roman"/>
                <w:color w:val="000000"/>
              </w:rPr>
            </w:pPr>
            <w:r w:rsidRPr="00623817">
              <w:rPr>
                <w:rFonts w:ascii="Calibri" w:eastAsia="Times New Roman" w:hAnsi="Calibri" w:cs="Times New Roman"/>
                <w:color w:val="000000"/>
              </w:rPr>
              <w:t>26</w:t>
            </w:r>
            <w:r w:rsidR="007C2221">
              <w:rPr>
                <w:rFonts w:ascii="Calibri" w:eastAsia="Times New Roman" w:hAnsi="Calibri" w:cs="Times New Roman"/>
                <w:color w:val="000000"/>
              </w:rPr>
              <w:t>,1</w:t>
            </w:r>
          </w:p>
        </w:tc>
        <w:tc>
          <w:tcPr>
            <w:tcW w:w="1151"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26</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26</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0,00</w:t>
            </w:r>
          </w:p>
        </w:tc>
      </w:tr>
      <w:tr w:rsidR="00623817" w:rsidRPr="00623817" w:rsidTr="00623817">
        <w:trPr>
          <w:trHeight w:val="3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Трудоспособного возраста;</w:t>
            </w:r>
          </w:p>
        </w:tc>
        <w:tc>
          <w:tcPr>
            <w:tcW w:w="165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single" w:sz="4" w:space="0" w:color="auto"/>
            </w:tcBorders>
            <w:shd w:val="clear" w:color="000000" w:fill="FFFFFF"/>
            <w:vAlign w:val="center"/>
            <w:hideMark/>
          </w:tcPr>
          <w:p w:rsidR="00623817" w:rsidRPr="00623817" w:rsidRDefault="007C2221" w:rsidP="00623817">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52,8</w:t>
            </w:r>
          </w:p>
        </w:tc>
        <w:tc>
          <w:tcPr>
            <w:tcW w:w="1151"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53,7</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53,</w:t>
            </w:r>
            <w:r w:rsidR="007C2221">
              <w:rPr>
                <w:rFonts w:ascii="Times New Roman" w:eastAsia="Times New Roman" w:hAnsi="Times New Roman" w:cs="Times New Roman"/>
                <w:color w:val="000000"/>
              </w:rPr>
              <w:t>3</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0,00</w:t>
            </w:r>
          </w:p>
        </w:tc>
      </w:tr>
      <w:tr w:rsidR="00623817" w:rsidRPr="00623817" w:rsidTr="00996133">
        <w:trPr>
          <w:trHeight w:val="514"/>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Старше трудоспособного возраста.</w:t>
            </w:r>
          </w:p>
        </w:tc>
        <w:tc>
          <w:tcPr>
            <w:tcW w:w="165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Calibri" w:eastAsia="Times New Roman" w:hAnsi="Calibri" w:cs="Times New Roman"/>
                <w:color w:val="000000"/>
              </w:rPr>
            </w:pPr>
            <w:r w:rsidRPr="00623817">
              <w:rPr>
                <w:rFonts w:ascii="Calibri" w:eastAsia="Times New Roman" w:hAnsi="Calibri" w:cs="Times New Roman"/>
                <w:color w:val="000000"/>
              </w:rPr>
              <w:t>2</w:t>
            </w:r>
            <w:r w:rsidR="007C2221">
              <w:rPr>
                <w:rFonts w:ascii="Calibri" w:eastAsia="Times New Roman" w:hAnsi="Calibri" w:cs="Times New Roman"/>
                <w:color w:val="000000"/>
              </w:rPr>
              <w:t>1,1</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w:t>
            </w:r>
            <w:r w:rsidR="007C2221">
              <w:rPr>
                <w:rFonts w:ascii="Times New Roman" w:eastAsia="Times New Roman" w:hAnsi="Times New Roman" w:cs="Times New Roman"/>
                <w:color w:val="000000"/>
              </w:rPr>
              <w:t>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w:t>
            </w:r>
            <w:r w:rsidR="006E127B">
              <w:rPr>
                <w:rFonts w:ascii="Times New Roman" w:eastAsia="Times New Roman" w:hAnsi="Times New Roman" w:cs="Times New Roman"/>
                <w:color w:val="000000"/>
              </w:rPr>
              <w:t>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0,00</w:t>
            </w:r>
          </w:p>
        </w:tc>
      </w:tr>
      <w:tr w:rsidR="00623817" w:rsidRPr="00623817" w:rsidTr="00996133">
        <w:trPr>
          <w:trHeight w:val="691"/>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Младенческая смертность</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на 1000 родившихся, 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r w:rsidR="007C2221">
              <w:rPr>
                <w:rFonts w:ascii="Times New Roman" w:eastAsia="Times New Roman" w:hAnsi="Times New Roman" w:cs="Times New Roman"/>
                <w:color w:val="000000"/>
              </w:rPr>
              <w:t>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9,9 (5 случ.)</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8,9 (3 случ.)</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89,90</w:t>
            </w:r>
          </w:p>
        </w:tc>
      </w:tr>
      <w:tr w:rsidR="00623817" w:rsidRPr="00623817" w:rsidTr="00996133">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Материнская смертность</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sz w:val="18"/>
                <w:szCs w:val="18"/>
              </w:rPr>
              <w:t>‰, на 100 тыс. детей, родившихся живыми, чел</w:t>
            </w: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Потребительский рынок</w:t>
            </w:r>
          </w:p>
        </w:tc>
      </w:tr>
      <w:tr w:rsidR="00623817" w:rsidRPr="00623817" w:rsidTr="00623817">
        <w:trPr>
          <w:trHeight w:val="3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Оборот розничной торговли</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1825,7</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1785,0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1800</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100,8</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сопоставимых ценах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85,3</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96,9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97,3</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0,44</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Оборот общественного питания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101,5</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93,1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107,4</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сопоставимых ценах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93,6</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95,6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101,0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5,45</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Объем платных услуг</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664,2</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626,6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664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106,0</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сопоставимых ценах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94,6</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101,0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2,92</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объектов потребительского рынка, в том числе организации:</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шт.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330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105,8</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розничной торговли</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шт.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245</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105,6</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оптовой торговли</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шт.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116,7</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lastRenderedPageBreak/>
              <w:t>4.3.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общественного питания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шт.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22</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бытового обслуживания населения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шт.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103,7</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Развитие малого предпринимательства</w:t>
            </w:r>
          </w:p>
        </w:tc>
      </w:tr>
      <w:tr w:rsidR="00623817" w:rsidRPr="00623817" w:rsidTr="00623817">
        <w:trPr>
          <w:trHeight w:val="9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субъектов малого предпринимательства, в том числе ИП</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591</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591</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B8020F" w:rsidP="0062381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526</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86,5</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занятых на малых предприятиях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30</w:t>
            </w:r>
            <w:r w:rsidR="007C2221">
              <w:rPr>
                <w:rFonts w:ascii="Times New Roman" w:eastAsia="Times New Roman" w:hAnsi="Times New Roman" w:cs="Times New Roman"/>
                <w:color w:val="000000"/>
              </w:rPr>
              <w:t>81</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3059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7C2221" w:rsidP="0062381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3101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95,4</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Оборот малых предприятий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2633,8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7C2221" w:rsidRDefault="00623817" w:rsidP="00623817">
            <w:pPr>
              <w:spacing w:after="0" w:line="240" w:lineRule="auto"/>
              <w:jc w:val="center"/>
              <w:rPr>
                <w:rFonts w:ascii="Times New Roman" w:eastAsia="Times New Roman" w:hAnsi="Times New Roman" w:cs="Times New Roman"/>
              </w:rPr>
            </w:pPr>
            <w:r w:rsidRPr="007C2221">
              <w:rPr>
                <w:rFonts w:ascii="Times New Roman" w:eastAsia="Times New Roman" w:hAnsi="Times New Roman" w:cs="Times New Roman"/>
              </w:rPr>
              <w:t>2464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93,6</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Инвестиции в основной капитал малых предприятий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111,7</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Инвестиционная  и  строительная деятельность</w:t>
            </w:r>
          </w:p>
        </w:tc>
      </w:tr>
      <w:tr w:rsidR="00623817" w:rsidRPr="00623817" w:rsidTr="00623817">
        <w:trPr>
          <w:trHeight w:val="900"/>
        </w:trPr>
        <w:tc>
          <w:tcPr>
            <w:tcW w:w="601" w:type="dxa"/>
            <w:vMerge w:val="restart"/>
            <w:tcBorders>
              <w:top w:val="single" w:sz="4" w:space="0" w:color="auto"/>
              <w:left w:val="single" w:sz="4" w:space="0" w:color="auto"/>
              <w:bottom w:val="single" w:sz="4" w:space="0" w:color="000000"/>
              <w:right w:val="nil"/>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Площадь земельных участков, предоставленных для строительства – всего:</w:t>
            </w:r>
          </w:p>
        </w:tc>
        <w:tc>
          <w:tcPr>
            <w:tcW w:w="1657" w:type="dxa"/>
            <w:vMerge w:val="restart"/>
            <w:tcBorders>
              <w:top w:val="single" w:sz="4" w:space="0" w:color="auto"/>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га</w:t>
            </w:r>
          </w:p>
        </w:tc>
        <w:tc>
          <w:tcPr>
            <w:tcW w:w="1147"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25,3467</w:t>
            </w:r>
          </w:p>
        </w:tc>
        <w:tc>
          <w:tcPr>
            <w:tcW w:w="1078"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21,6</w:t>
            </w:r>
          </w:p>
        </w:tc>
        <w:tc>
          <w:tcPr>
            <w:tcW w:w="1242"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85,2</w:t>
            </w:r>
          </w:p>
        </w:tc>
      </w:tr>
      <w:tr w:rsidR="00623817" w:rsidRPr="00623817" w:rsidTr="00623817">
        <w:trPr>
          <w:trHeight w:val="300"/>
        </w:trPr>
        <w:tc>
          <w:tcPr>
            <w:tcW w:w="601" w:type="dxa"/>
            <w:vMerge/>
            <w:tcBorders>
              <w:top w:val="single" w:sz="4" w:space="0" w:color="auto"/>
              <w:left w:val="single" w:sz="4" w:space="0" w:color="auto"/>
              <w:bottom w:val="single" w:sz="4" w:space="0" w:color="000000"/>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том числе:</w:t>
            </w: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900"/>
        </w:trPr>
        <w:tc>
          <w:tcPr>
            <w:tcW w:w="601" w:type="dxa"/>
            <w:vMerge/>
            <w:tcBorders>
              <w:top w:val="single" w:sz="4" w:space="0" w:color="auto"/>
              <w:left w:val="single" w:sz="4" w:space="0" w:color="auto"/>
              <w:bottom w:val="single" w:sz="4" w:space="0" w:color="000000"/>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 для жилищного строительства, индивидуального жилищного строительства</w:t>
            </w: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24,841</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14,2</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57,2</w:t>
            </w:r>
          </w:p>
        </w:tc>
      </w:tr>
      <w:tr w:rsidR="00623817" w:rsidRPr="00623817" w:rsidTr="00623817">
        <w:trPr>
          <w:trHeight w:val="615"/>
        </w:trPr>
        <w:tc>
          <w:tcPr>
            <w:tcW w:w="601" w:type="dxa"/>
            <w:vMerge/>
            <w:tcBorders>
              <w:top w:val="single" w:sz="4" w:space="0" w:color="auto"/>
              <w:left w:val="single" w:sz="4" w:space="0" w:color="auto"/>
              <w:bottom w:val="single" w:sz="4" w:space="0" w:color="000000"/>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для комплексного освоения в целях жилищного строительства</w:t>
            </w:r>
          </w:p>
        </w:tc>
        <w:tc>
          <w:tcPr>
            <w:tcW w:w="1657" w:type="dxa"/>
            <w:vMerge/>
            <w:tcBorders>
              <w:top w:val="single" w:sz="4" w:space="0" w:color="auto"/>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1275"/>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0,75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0,79</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0,04</w:t>
            </w:r>
          </w:p>
        </w:tc>
      </w:tr>
      <w:tr w:rsidR="00623817" w:rsidRPr="00623817" w:rsidTr="00623817">
        <w:trPr>
          <w:trHeight w:val="1275"/>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Объем незавершенного в установленные сроки строительства, осуществляемого за счет средств бюджета муниципального района (городского округа)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996133">
        <w:trPr>
          <w:trHeight w:val="735"/>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Объем выполненных работ по виду деятельности «Строительство»</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395</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410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97,6</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сопоставимых ценах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93,9</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94,1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92,7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занятых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Среднемесячная заработная плата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рублей</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Инвестиции в основной капитал</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1620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1561,5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7C2221" w:rsidP="0062381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2281,8</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102,5</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сопоставимых ценах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194,0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88,0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lastRenderedPageBreak/>
              <w:t>8</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Ввод в эксплуатацию жилых домов за счет всех источников финансирования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кв. м. общей площади</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4,5</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3,1589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2,9005</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91,8</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Сельское хозяйство</w:t>
            </w:r>
          </w:p>
        </w:tc>
      </w:tr>
      <w:tr w:rsidR="00623817" w:rsidRPr="00623817" w:rsidTr="00996133">
        <w:trPr>
          <w:trHeight w:val="106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прибыльных сельскохозяйственных организаций (для муниципальных районов)</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4</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996133">
        <w:trPr>
          <w:trHeight w:val="976"/>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Общее число сельскохозяйственных организаций (для муниципальных районов)</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5</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55,6</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Площадь фактически используемых сельскохозяйственных угодий (для муниципального района)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га</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112626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114878</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102,0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Общая площадь сельскохозяйственных угодий (для муниципального района)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га</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150000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150000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обрабатываемой пашни в общей площади пашни муниципального района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44,3</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45,1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0,8</w:t>
            </w:r>
          </w:p>
        </w:tc>
      </w:tr>
      <w:tr w:rsidR="00623817" w:rsidRPr="00623817" w:rsidTr="00623817">
        <w:trPr>
          <w:trHeight w:val="900"/>
        </w:trPr>
        <w:tc>
          <w:tcPr>
            <w:tcW w:w="601" w:type="dxa"/>
            <w:vMerge w:val="restart"/>
            <w:tcBorders>
              <w:top w:val="nil"/>
              <w:left w:val="single" w:sz="4" w:space="0" w:color="auto"/>
              <w:bottom w:val="single" w:sz="4" w:space="0" w:color="000000"/>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Продукция сельского хозяйства во всех категориях хозяйств – всего</w:t>
            </w:r>
          </w:p>
        </w:tc>
        <w:tc>
          <w:tcPr>
            <w:tcW w:w="165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1144,92</w:t>
            </w:r>
          </w:p>
        </w:tc>
        <w:tc>
          <w:tcPr>
            <w:tcW w:w="1151"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912,3</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1039,5</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113,9</w:t>
            </w:r>
          </w:p>
        </w:tc>
      </w:tr>
      <w:tr w:rsidR="00623817" w:rsidRPr="00623817" w:rsidTr="00623817">
        <w:trPr>
          <w:trHeight w:val="3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в том числе: </w:t>
            </w:r>
          </w:p>
        </w:tc>
        <w:tc>
          <w:tcPr>
            <w:tcW w:w="165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47"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 </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растениеводство</w:t>
            </w:r>
          </w:p>
        </w:tc>
        <w:tc>
          <w:tcPr>
            <w:tcW w:w="1657" w:type="dxa"/>
            <w:vMerge w:val="restart"/>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50,7</w:t>
            </w:r>
          </w:p>
        </w:tc>
        <w:tc>
          <w:tcPr>
            <w:tcW w:w="1151" w:type="dxa"/>
            <w:tcBorders>
              <w:top w:val="nil"/>
              <w:left w:val="single" w:sz="4" w:space="0" w:color="auto"/>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43,4</w:t>
            </w:r>
          </w:p>
        </w:tc>
        <w:tc>
          <w:tcPr>
            <w:tcW w:w="1078" w:type="dxa"/>
            <w:tcBorders>
              <w:top w:val="nil"/>
              <w:left w:val="nil"/>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65,35</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22,0</w:t>
            </w:r>
          </w:p>
        </w:tc>
      </w:tr>
      <w:tr w:rsidR="00623817" w:rsidRPr="00623817" w:rsidTr="00623817">
        <w:trPr>
          <w:trHeight w:val="3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животноводство</w:t>
            </w:r>
          </w:p>
        </w:tc>
        <w:tc>
          <w:tcPr>
            <w:tcW w:w="1657" w:type="dxa"/>
            <w:vMerge/>
            <w:tcBorders>
              <w:top w:val="nil"/>
              <w:left w:val="single" w:sz="4" w:space="0" w:color="auto"/>
              <w:bottom w:val="nil"/>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49,3</w:t>
            </w:r>
          </w:p>
        </w:tc>
        <w:tc>
          <w:tcPr>
            <w:tcW w:w="1151" w:type="dxa"/>
            <w:tcBorders>
              <w:top w:val="nil"/>
              <w:left w:val="single" w:sz="4" w:space="0" w:color="auto"/>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56,6</w:t>
            </w:r>
          </w:p>
        </w:tc>
        <w:tc>
          <w:tcPr>
            <w:tcW w:w="1078" w:type="dxa"/>
            <w:tcBorders>
              <w:top w:val="nil"/>
              <w:left w:val="nil"/>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34,65</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-22,0</w:t>
            </w:r>
          </w:p>
        </w:tc>
      </w:tr>
      <w:tr w:rsidR="00623817" w:rsidRPr="00623817" w:rsidTr="00623817">
        <w:trPr>
          <w:trHeight w:val="3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из общего объема:</w:t>
            </w:r>
          </w:p>
        </w:tc>
        <w:tc>
          <w:tcPr>
            <w:tcW w:w="1657" w:type="dxa"/>
            <w:vMerge w:val="restart"/>
            <w:tcBorders>
              <w:top w:val="nil"/>
              <w:left w:val="single" w:sz="4" w:space="0" w:color="auto"/>
              <w:bottom w:val="single" w:sz="4" w:space="0" w:color="000000"/>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nil"/>
              <w:right w:val="nil"/>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single" w:sz="4" w:space="0" w:color="auto"/>
              <w:bottom w:val="nil"/>
              <w:right w:val="single" w:sz="4" w:space="0" w:color="auto"/>
            </w:tcBorders>
            <w:shd w:val="clear" w:color="000000" w:fill="FFFFFF"/>
            <w:noWrap/>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nil"/>
              <w:right w:val="single" w:sz="4" w:space="0" w:color="auto"/>
            </w:tcBorders>
            <w:shd w:val="clear" w:color="000000" w:fill="FFFFFF"/>
            <w:noWrap/>
            <w:vAlign w:val="bottom"/>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 </w:t>
            </w:r>
          </w:p>
        </w:tc>
        <w:tc>
          <w:tcPr>
            <w:tcW w:w="1242" w:type="dxa"/>
            <w:tcBorders>
              <w:top w:val="nil"/>
              <w:left w:val="nil"/>
              <w:bottom w:val="nil"/>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продукция сельхозорганизаций</w:t>
            </w:r>
          </w:p>
        </w:tc>
        <w:tc>
          <w:tcPr>
            <w:tcW w:w="165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420,76</w:t>
            </w:r>
          </w:p>
        </w:tc>
        <w:tc>
          <w:tcPr>
            <w:tcW w:w="1151" w:type="dxa"/>
            <w:tcBorders>
              <w:top w:val="nil"/>
              <w:left w:val="single" w:sz="4" w:space="0" w:color="auto"/>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277,4</w:t>
            </w:r>
          </w:p>
        </w:tc>
        <w:tc>
          <w:tcPr>
            <w:tcW w:w="1078" w:type="dxa"/>
            <w:tcBorders>
              <w:top w:val="nil"/>
              <w:left w:val="nil"/>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232,3</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83,8</w:t>
            </w:r>
          </w:p>
        </w:tc>
      </w:tr>
      <w:tr w:rsidR="00623817" w:rsidRPr="00623817" w:rsidTr="00623817">
        <w:trPr>
          <w:trHeight w:val="3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продукция хозяйств населения</w:t>
            </w:r>
          </w:p>
        </w:tc>
        <w:tc>
          <w:tcPr>
            <w:tcW w:w="165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665,20</w:t>
            </w:r>
          </w:p>
        </w:tc>
        <w:tc>
          <w:tcPr>
            <w:tcW w:w="1151" w:type="dxa"/>
            <w:tcBorders>
              <w:top w:val="nil"/>
              <w:left w:val="single" w:sz="4" w:space="0" w:color="auto"/>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612,2</w:t>
            </w:r>
          </w:p>
        </w:tc>
        <w:tc>
          <w:tcPr>
            <w:tcW w:w="1078" w:type="dxa"/>
            <w:tcBorders>
              <w:top w:val="nil"/>
              <w:left w:val="nil"/>
              <w:bottom w:val="nil"/>
              <w:right w:val="single" w:sz="4" w:space="0" w:color="auto"/>
            </w:tcBorders>
            <w:shd w:val="clear" w:color="000000" w:fill="FFFFFF"/>
            <w:noWrap/>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773,9</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126,4</w:t>
            </w:r>
          </w:p>
        </w:tc>
      </w:tr>
      <w:tr w:rsidR="00623817" w:rsidRPr="00623817" w:rsidTr="00623817">
        <w:trPr>
          <w:trHeight w:val="6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продукция крестьянских (фермерских) хозяйств</w:t>
            </w:r>
          </w:p>
        </w:tc>
        <w:tc>
          <w:tcPr>
            <w:tcW w:w="165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58,96</w:t>
            </w:r>
          </w:p>
        </w:tc>
        <w:tc>
          <w:tcPr>
            <w:tcW w:w="1151"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22,8</w:t>
            </w:r>
          </w:p>
        </w:tc>
        <w:tc>
          <w:tcPr>
            <w:tcW w:w="1078"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33,3</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145,9</w:t>
            </w:r>
          </w:p>
        </w:tc>
      </w:tr>
      <w:tr w:rsidR="00623817" w:rsidRPr="00623817" w:rsidTr="00623817">
        <w:trPr>
          <w:trHeight w:val="1200"/>
        </w:trPr>
        <w:tc>
          <w:tcPr>
            <w:tcW w:w="601" w:type="dxa"/>
            <w:vMerge w:val="restart"/>
            <w:tcBorders>
              <w:top w:val="nil"/>
              <w:left w:val="single" w:sz="4" w:space="0" w:color="auto"/>
              <w:bottom w:val="single" w:sz="4" w:space="0" w:color="000000"/>
              <w:right w:val="nil"/>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Индекс производства продукции сельского хозяйства (хозяйства всех категорий) в сопоставимых ценах</w:t>
            </w:r>
          </w:p>
        </w:tc>
        <w:tc>
          <w:tcPr>
            <w:tcW w:w="165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156,9</w:t>
            </w:r>
          </w:p>
        </w:tc>
        <w:tc>
          <w:tcPr>
            <w:tcW w:w="1151" w:type="dxa"/>
            <w:tcBorders>
              <w:top w:val="single" w:sz="4" w:space="0" w:color="auto"/>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98,5</w:t>
            </w:r>
          </w:p>
        </w:tc>
        <w:tc>
          <w:tcPr>
            <w:tcW w:w="1078" w:type="dxa"/>
            <w:tcBorders>
              <w:top w:val="single" w:sz="4" w:space="0" w:color="auto"/>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102,6</w:t>
            </w:r>
          </w:p>
        </w:tc>
        <w:tc>
          <w:tcPr>
            <w:tcW w:w="1242" w:type="dxa"/>
            <w:tcBorders>
              <w:top w:val="single" w:sz="4" w:space="0" w:color="auto"/>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4,1</w:t>
            </w:r>
          </w:p>
        </w:tc>
      </w:tr>
      <w:tr w:rsidR="00623817" w:rsidRPr="00623817" w:rsidTr="00623817">
        <w:trPr>
          <w:trHeight w:val="300"/>
        </w:trPr>
        <w:tc>
          <w:tcPr>
            <w:tcW w:w="601" w:type="dxa"/>
            <w:vMerge/>
            <w:tcBorders>
              <w:top w:val="nil"/>
              <w:left w:val="single" w:sz="4" w:space="0" w:color="auto"/>
              <w:bottom w:val="single" w:sz="4" w:space="0" w:color="000000"/>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том числе:</w:t>
            </w:r>
          </w:p>
        </w:tc>
        <w:tc>
          <w:tcPr>
            <w:tcW w:w="165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 </w:t>
            </w:r>
          </w:p>
        </w:tc>
        <w:tc>
          <w:tcPr>
            <w:tcW w:w="1242"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vMerge/>
            <w:tcBorders>
              <w:top w:val="nil"/>
              <w:left w:val="single" w:sz="4" w:space="0" w:color="auto"/>
              <w:bottom w:val="single" w:sz="4" w:space="0" w:color="000000"/>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растениеводство</w:t>
            </w:r>
          </w:p>
        </w:tc>
        <w:tc>
          <w:tcPr>
            <w:tcW w:w="165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580,82</w:t>
            </w:r>
          </w:p>
        </w:tc>
        <w:tc>
          <w:tcPr>
            <w:tcW w:w="1151" w:type="dxa"/>
            <w:tcBorders>
              <w:top w:val="nil"/>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98,5</w:t>
            </w:r>
          </w:p>
        </w:tc>
        <w:tc>
          <w:tcPr>
            <w:tcW w:w="1078" w:type="dxa"/>
            <w:tcBorders>
              <w:top w:val="nil"/>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100,0</w:t>
            </w:r>
          </w:p>
        </w:tc>
        <w:tc>
          <w:tcPr>
            <w:tcW w:w="1242"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w:t>
            </w:r>
          </w:p>
        </w:tc>
      </w:tr>
      <w:tr w:rsidR="00623817" w:rsidRPr="00623817" w:rsidTr="00623817">
        <w:trPr>
          <w:trHeight w:val="300"/>
        </w:trPr>
        <w:tc>
          <w:tcPr>
            <w:tcW w:w="601" w:type="dxa"/>
            <w:vMerge/>
            <w:tcBorders>
              <w:top w:val="nil"/>
              <w:left w:val="single" w:sz="4" w:space="0" w:color="auto"/>
              <w:bottom w:val="single" w:sz="4" w:space="0" w:color="000000"/>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животноводство</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564,1</w:t>
            </w:r>
          </w:p>
        </w:tc>
        <w:tc>
          <w:tcPr>
            <w:tcW w:w="1151" w:type="dxa"/>
            <w:tcBorders>
              <w:top w:val="nil"/>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98,5</w:t>
            </w:r>
          </w:p>
        </w:tc>
        <w:tc>
          <w:tcPr>
            <w:tcW w:w="1078" w:type="dxa"/>
            <w:tcBorders>
              <w:top w:val="nil"/>
              <w:left w:val="single" w:sz="4" w:space="0" w:color="auto"/>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100,6</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занятых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353</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447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126,6</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Среднемесячная заработная плата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рублей</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14</w:t>
            </w:r>
          </w:p>
        </w:tc>
        <w:tc>
          <w:tcPr>
            <w:tcW w:w="1242" w:type="dxa"/>
            <w:tcBorders>
              <w:top w:val="nil"/>
              <w:left w:val="nil"/>
              <w:bottom w:val="single" w:sz="4" w:space="0" w:color="auto"/>
              <w:right w:val="single" w:sz="4" w:space="0" w:color="auto"/>
            </w:tcBorders>
            <w:shd w:val="clear" w:color="000000" w:fill="FFFFFF"/>
            <w:vAlign w:val="center"/>
            <w:hideMark/>
          </w:tcPr>
          <w:p w:rsid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115,7</w:t>
            </w:r>
          </w:p>
          <w:p w:rsidR="002D5EA5" w:rsidRDefault="002D5EA5" w:rsidP="00623817">
            <w:pPr>
              <w:spacing w:after="0" w:line="240" w:lineRule="auto"/>
              <w:jc w:val="center"/>
              <w:rPr>
                <w:rFonts w:ascii="Times New Roman" w:eastAsia="Times New Roman" w:hAnsi="Times New Roman" w:cs="Times New Roman"/>
                <w:color w:val="000000"/>
              </w:rPr>
            </w:pPr>
          </w:p>
          <w:p w:rsidR="002D5EA5" w:rsidRDefault="002D5EA5" w:rsidP="00623817">
            <w:pPr>
              <w:spacing w:after="0" w:line="240" w:lineRule="auto"/>
              <w:jc w:val="center"/>
              <w:rPr>
                <w:rFonts w:ascii="Times New Roman" w:eastAsia="Times New Roman" w:hAnsi="Times New Roman" w:cs="Times New Roman"/>
                <w:color w:val="000000"/>
              </w:rPr>
            </w:pPr>
          </w:p>
          <w:p w:rsidR="002D5EA5" w:rsidRPr="00623817" w:rsidRDefault="002D5EA5" w:rsidP="00623817">
            <w:pPr>
              <w:spacing w:after="0" w:line="240" w:lineRule="auto"/>
              <w:jc w:val="center"/>
              <w:rPr>
                <w:rFonts w:ascii="Times New Roman" w:eastAsia="Times New Roman" w:hAnsi="Times New Roman" w:cs="Times New Roman"/>
                <w:color w:val="000000"/>
              </w:rPr>
            </w:pPr>
          </w:p>
        </w:tc>
      </w:tr>
      <w:tr w:rsidR="00623817" w:rsidRPr="00623817" w:rsidTr="00623817">
        <w:trPr>
          <w:trHeight w:val="300"/>
        </w:trPr>
        <w:tc>
          <w:tcPr>
            <w:tcW w:w="9692" w:type="dxa"/>
            <w:gridSpan w:val="7"/>
            <w:tcBorders>
              <w:top w:val="nil"/>
              <w:left w:val="single" w:sz="4" w:space="0" w:color="auto"/>
              <w:bottom w:val="single" w:sz="4" w:space="0" w:color="auto"/>
              <w:right w:val="single" w:sz="4"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lastRenderedPageBreak/>
              <w:t>Промышленность</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Объем отгруженных товаров, выполненных работ, оказанных услуг собственными силами, в том числе:</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1588,88</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1928,2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2182,9</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113,2</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Добыча полезных ископаемых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83,9</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79,8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83,0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104,0</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Обрабатывающие производства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1208,01</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1664,2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1904,4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114,4</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Производство и распределение электроэнергии, газа и воды</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216,07</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116,2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104,6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90,1</w:t>
            </w:r>
          </w:p>
        </w:tc>
      </w:tr>
      <w:tr w:rsidR="00623817" w:rsidRPr="00623817" w:rsidTr="00623817">
        <w:trPr>
          <w:trHeight w:val="15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Водоснабжение; водоотведение, организация сбора и утилизации отходов, деятельность по ликвидации загрязнений; электроэнергии, газа и воды</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80,9</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68,1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90,9</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133,5</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Индекс промышленного производства  в сопоставимых ценах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127,6</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123,0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-1,3</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занятых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1286,000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BD14A8" w:rsidRDefault="00623817" w:rsidP="00623817">
            <w:pPr>
              <w:spacing w:after="0" w:line="240" w:lineRule="auto"/>
              <w:jc w:val="center"/>
              <w:rPr>
                <w:rFonts w:ascii="Times New Roman" w:eastAsia="Times New Roman" w:hAnsi="Times New Roman" w:cs="Times New Roman"/>
              </w:rPr>
            </w:pPr>
            <w:r w:rsidRPr="00BD14A8">
              <w:rPr>
                <w:rFonts w:ascii="Times New Roman" w:eastAsia="Times New Roman" w:hAnsi="Times New Roman" w:cs="Times New Roman"/>
              </w:rPr>
              <w:t>нет данных</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Среднемесячная заработная плата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45,169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BD14A8" w:rsidRDefault="00623817" w:rsidP="00623817">
            <w:pPr>
              <w:spacing w:after="0" w:line="240" w:lineRule="auto"/>
              <w:jc w:val="center"/>
              <w:rPr>
                <w:rFonts w:ascii="Times New Roman" w:eastAsia="Times New Roman" w:hAnsi="Times New Roman" w:cs="Times New Roman"/>
              </w:rPr>
            </w:pPr>
            <w:r w:rsidRPr="00BD14A8">
              <w:rPr>
                <w:rFonts w:ascii="Times New Roman" w:eastAsia="Times New Roman" w:hAnsi="Times New Roman" w:cs="Times New Roman"/>
              </w:rPr>
              <w:t>нет данных</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Рынок труда и заработная плата</w:t>
            </w:r>
          </w:p>
        </w:tc>
      </w:tr>
      <w:tr w:rsidR="00623817" w:rsidRPr="00623817" w:rsidTr="00623817">
        <w:trPr>
          <w:trHeight w:val="15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не занятых трудовой деятельностью  граждан,  ищущих работу и зарегистрированных в службе занятости</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1720</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1178</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992</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84,2</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официально зарегистрированных безработных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925</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820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681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83,0</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заявленных вакансий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3360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3369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3372</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100,1</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Уровень зарегистрированной безработицы к трудоспособному населению</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2,2</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-0,5</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Среднемесячная номинальная начисленная заработная плата работников крупных и средних предприятий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41950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41584,5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45951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110,5</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Здравоохранение</w:t>
            </w:r>
          </w:p>
        </w:tc>
      </w:tr>
      <w:tr w:rsidR="00623817" w:rsidRPr="00623817" w:rsidTr="00623817">
        <w:trPr>
          <w:trHeight w:val="9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lastRenderedPageBreak/>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Общее число амбулаторных учреждений муниципального района (городского округа)</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коек в муниципальных учреждениях здравоохранения на 10 тыс. человек населения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46,8</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46,8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46,8</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100,1</w:t>
            </w:r>
          </w:p>
        </w:tc>
      </w:tr>
      <w:tr w:rsidR="00623817" w:rsidRPr="00623817" w:rsidTr="00623817">
        <w:trPr>
          <w:trHeight w:val="15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муниципальных учреждений здравоохранения, здания которых находятся в аварийном состоянии или требуют капитального ремонта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Обеспеченность населения врачами на 10 тыс. человек</w:t>
            </w:r>
          </w:p>
        </w:tc>
        <w:tc>
          <w:tcPr>
            <w:tcW w:w="1657" w:type="dxa"/>
            <w:tcBorders>
              <w:top w:val="nil"/>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12</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Обеспеченность населения средним медицинским персоналом на 10 тыс. человек</w:t>
            </w:r>
          </w:p>
        </w:tc>
        <w:tc>
          <w:tcPr>
            <w:tcW w:w="1657" w:type="dxa"/>
            <w:tcBorders>
              <w:top w:val="nil"/>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Calibri" w:eastAsia="Times New Roman" w:hAnsi="Calibri" w:cs="Times New Roman"/>
                <w:color w:val="000000"/>
              </w:rPr>
            </w:pPr>
            <w:r w:rsidRPr="00623817">
              <w:rPr>
                <w:rFonts w:ascii="Calibri" w:eastAsia="Times New Roman" w:hAnsi="Calibri"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65,65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65,46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-0,2</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Общий объем расходов  бюджета муниципального образования на здравоохранение</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Уровень смертности населения в трудоспособном возрасте в т.ч.</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123</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97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78,9</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7.1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от болезней системы кровообращения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23</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79,3</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7.2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от новообразований</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15</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78,9</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7.3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от несчастных случаев, отравлений и травм, в т.ч.:</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51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98,1</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7.4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от случайных отравлений алкоголем и его суррогатами</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7.5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результате дорожно-транспортных происшествий</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87,5</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Среднемесячная номинальная начисленная заработная плата работников муниципальных учреждений здравоохранения</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24,6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33,0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134,3</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Образование</w:t>
            </w:r>
          </w:p>
        </w:tc>
      </w:tr>
      <w:tr w:rsidR="00623817" w:rsidRPr="00623817" w:rsidTr="00623817">
        <w:trPr>
          <w:trHeight w:val="6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образовательных учреждений</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40</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40</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129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lastRenderedPageBreak/>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образовательных учреждений, здания которых находятся в аварийном состоянии или требуют капитального ремонта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75,0</w:t>
            </w:r>
          </w:p>
        </w:tc>
      </w:tr>
      <w:tr w:rsidR="00623817" w:rsidRPr="00623817" w:rsidTr="00623817">
        <w:trPr>
          <w:trHeight w:val="1035"/>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лиц, обучающихся, посещающих общеобразовательные учреждения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4720</w:t>
            </w:r>
          </w:p>
        </w:tc>
        <w:tc>
          <w:tcPr>
            <w:tcW w:w="1151"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4699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4648</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98,9</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педагогов образовательных учреждений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521</w:t>
            </w:r>
          </w:p>
        </w:tc>
        <w:tc>
          <w:tcPr>
            <w:tcW w:w="1151" w:type="dxa"/>
            <w:tcBorders>
              <w:top w:val="single" w:sz="4" w:space="0" w:color="auto"/>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521</w:t>
            </w:r>
          </w:p>
        </w:tc>
        <w:tc>
          <w:tcPr>
            <w:tcW w:w="1078"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386</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74,1</w:t>
            </w:r>
          </w:p>
        </w:tc>
      </w:tr>
      <w:tr w:rsidR="00623817" w:rsidRPr="00623817" w:rsidTr="00623817">
        <w:trPr>
          <w:trHeight w:val="900"/>
        </w:trPr>
        <w:tc>
          <w:tcPr>
            <w:tcW w:w="601" w:type="dxa"/>
            <w:vMerge w:val="restart"/>
            <w:tcBorders>
              <w:top w:val="nil"/>
              <w:left w:val="single" w:sz="4" w:space="0" w:color="auto"/>
              <w:bottom w:val="single" w:sz="4" w:space="0" w:color="auto"/>
              <w:right w:val="single" w:sz="4" w:space="0" w:color="000000"/>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single" w:sz="4" w:space="0" w:color="auto"/>
              <w:left w:val="nil"/>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Среднемесячная заработная плата работников муниципальных образовательных учреждений, </w:t>
            </w:r>
          </w:p>
        </w:tc>
        <w:tc>
          <w:tcPr>
            <w:tcW w:w="1657" w:type="dxa"/>
            <w:vMerge w:val="restart"/>
            <w:tcBorders>
              <w:top w:val="nil"/>
              <w:left w:val="nil"/>
              <w:bottom w:val="single" w:sz="4" w:space="0" w:color="auto"/>
              <w:right w:val="single" w:sz="4" w:space="0" w:color="000000"/>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23,4</w:t>
            </w:r>
          </w:p>
        </w:tc>
        <w:tc>
          <w:tcPr>
            <w:tcW w:w="1078" w:type="dxa"/>
            <w:tcBorders>
              <w:top w:val="single" w:sz="4" w:space="0" w:color="auto"/>
              <w:left w:val="nil"/>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30,12</w:t>
            </w:r>
          </w:p>
        </w:tc>
        <w:tc>
          <w:tcPr>
            <w:tcW w:w="1242" w:type="dxa"/>
            <w:tcBorders>
              <w:top w:val="single" w:sz="4" w:space="0" w:color="auto"/>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128,7</w:t>
            </w:r>
          </w:p>
        </w:tc>
      </w:tr>
      <w:tr w:rsidR="00623817" w:rsidRPr="00623817" w:rsidTr="00623817">
        <w:trPr>
          <w:trHeight w:val="300"/>
        </w:trPr>
        <w:tc>
          <w:tcPr>
            <w:tcW w:w="601" w:type="dxa"/>
            <w:vMerge/>
            <w:tcBorders>
              <w:top w:val="nil"/>
              <w:left w:val="single" w:sz="4" w:space="0" w:color="auto"/>
              <w:bottom w:val="single" w:sz="4" w:space="0" w:color="auto"/>
              <w:right w:val="single" w:sz="4" w:space="0" w:color="000000"/>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том числе учителей</w:t>
            </w:r>
          </w:p>
        </w:tc>
        <w:tc>
          <w:tcPr>
            <w:tcW w:w="1657" w:type="dxa"/>
            <w:vMerge/>
            <w:tcBorders>
              <w:top w:val="nil"/>
              <w:left w:val="nil"/>
              <w:bottom w:val="single" w:sz="4" w:space="0" w:color="auto"/>
              <w:right w:val="single" w:sz="4" w:space="0" w:color="000000"/>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29,7</w:t>
            </w:r>
          </w:p>
        </w:tc>
        <w:tc>
          <w:tcPr>
            <w:tcW w:w="1078" w:type="dxa"/>
            <w:tcBorders>
              <w:top w:val="nil"/>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37,69</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126,9</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Общий объем расходов бюджета муниципального образования на образование</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547,7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692,4</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126,4</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Охват детей дошкольным образованием</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46,4</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43,93</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49</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111,5</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Физическая культура и спорт</w:t>
            </w:r>
          </w:p>
        </w:tc>
      </w:tr>
      <w:tr w:rsidR="00623817" w:rsidRPr="00623817" w:rsidTr="00BD14A8">
        <w:trPr>
          <w:trHeight w:val="1800"/>
        </w:trPr>
        <w:tc>
          <w:tcPr>
            <w:tcW w:w="601" w:type="dxa"/>
            <w:vMerge w:val="restart"/>
            <w:tcBorders>
              <w:top w:val="single" w:sz="4" w:space="0" w:color="auto"/>
              <w:left w:val="single" w:sz="4" w:space="0" w:color="auto"/>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Уровень фактической обеспеченности учреждениями физической культуры и спорта в муниципальном районе (городском округе) от нормативной потребности:</w:t>
            </w:r>
          </w:p>
        </w:tc>
        <w:tc>
          <w:tcPr>
            <w:tcW w:w="1657" w:type="dxa"/>
            <w:vMerge w:val="restart"/>
            <w:tcBorders>
              <w:top w:val="single" w:sz="4" w:space="0" w:color="auto"/>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single" w:sz="4" w:space="0" w:color="auto"/>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single" w:sz="4" w:space="0" w:color="auto"/>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single" w:sz="4" w:space="0" w:color="auto"/>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vMerge/>
            <w:tcBorders>
              <w:top w:val="single" w:sz="4" w:space="0" w:color="auto"/>
              <w:left w:val="single" w:sz="4" w:space="0" w:color="auto"/>
              <w:bottom w:val="single" w:sz="4" w:space="0" w:color="auto"/>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-спортивными залами</w:t>
            </w:r>
          </w:p>
        </w:tc>
        <w:tc>
          <w:tcPr>
            <w:tcW w:w="1657" w:type="dxa"/>
            <w:vMerge/>
            <w:tcBorders>
              <w:top w:val="single" w:sz="4" w:space="0" w:color="auto"/>
              <w:left w:val="nil"/>
              <w:bottom w:val="single" w:sz="4" w:space="0" w:color="auto"/>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23,2</w:t>
            </w:r>
          </w:p>
        </w:tc>
        <w:tc>
          <w:tcPr>
            <w:tcW w:w="1151" w:type="dxa"/>
            <w:tcBorders>
              <w:top w:val="nil"/>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23,2</w:t>
            </w:r>
          </w:p>
        </w:tc>
        <w:tc>
          <w:tcPr>
            <w:tcW w:w="1078" w:type="dxa"/>
            <w:tcBorders>
              <w:top w:val="nil"/>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23,2</w:t>
            </w:r>
          </w:p>
        </w:tc>
        <w:tc>
          <w:tcPr>
            <w:tcW w:w="1242"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600"/>
        </w:trPr>
        <w:tc>
          <w:tcPr>
            <w:tcW w:w="601" w:type="dxa"/>
            <w:vMerge/>
            <w:tcBorders>
              <w:top w:val="single" w:sz="4" w:space="0" w:color="auto"/>
              <w:left w:val="single" w:sz="4" w:space="0" w:color="auto"/>
              <w:bottom w:val="single" w:sz="4" w:space="0" w:color="auto"/>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-плоскостными спортивными сооружениями</w:t>
            </w:r>
          </w:p>
        </w:tc>
        <w:tc>
          <w:tcPr>
            <w:tcW w:w="1657" w:type="dxa"/>
            <w:vMerge/>
            <w:tcBorders>
              <w:top w:val="single" w:sz="4" w:space="0" w:color="auto"/>
              <w:left w:val="nil"/>
              <w:bottom w:val="single" w:sz="4" w:space="0" w:color="auto"/>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75,6</w:t>
            </w:r>
          </w:p>
        </w:tc>
        <w:tc>
          <w:tcPr>
            <w:tcW w:w="1151" w:type="dxa"/>
            <w:tcBorders>
              <w:top w:val="nil"/>
              <w:left w:val="single" w:sz="4" w:space="0" w:color="auto"/>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75,6</w:t>
            </w:r>
          </w:p>
        </w:tc>
        <w:tc>
          <w:tcPr>
            <w:tcW w:w="1078" w:type="dxa"/>
            <w:tcBorders>
              <w:top w:val="nil"/>
              <w:left w:val="single" w:sz="4" w:space="0" w:color="auto"/>
              <w:bottom w:val="nil"/>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75,6</w:t>
            </w:r>
          </w:p>
        </w:tc>
        <w:tc>
          <w:tcPr>
            <w:tcW w:w="1242" w:type="dxa"/>
            <w:tcBorders>
              <w:top w:val="nil"/>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300"/>
        </w:trPr>
        <w:tc>
          <w:tcPr>
            <w:tcW w:w="601" w:type="dxa"/>
            <w:vMerge/>
            <w:tcBorders>
              <w:top w:val="single" w:sz="4" w:space="0" w:color="auto"/>
              <w:left w:val="single" w:sz="4" w:space="0" w:color="auto"/>
              <w:bottom w:val="single" w:sz="4" w:space="0" w:color="auto"/>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-плавательными бассейнами </w:t>
            </w:r>
          </w:p>
        </w:tc>
        <w:tc>
          <w:tcPr>
            <w:tcW w:w="1657" w:type="dxa"/>
            <w:vMerge/>
            <w:tcBorders>
              <w:top w:val="single" w:sz="4" w:space="0" w:color="auto"/>
              <w:left w:val="nil"/>
              <w:bottom w:val="single" w:sz="4" w:space="0" w:color="auto"/>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tcBorders>
              <w:top w:val="nil"/>
              <w:left w:val="single" w:sz="4" w:space="0" w:color="auto"/>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w:t>
            </w:r>
          </w:p>
        </w:tc>
        <w:tc>
          <w:tcPr>
            <w:tcW w:w="115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w:t>
            </w:r>
          </w:p>
        </w:tc>
        <w:tc>
          <w:tcPr>
            <w:tcW w:w="1078" w:type="dxa"/>
            <w:tcBorders>
              <w:top w:val="nil"/>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спортивных сооружений и спортивных школ (ДЮСШ, СДЮШОР, ШВСМ)</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86/1</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86,0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86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Охват населения занятиями физической культурой и спортом</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32,0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Общий объем расходов бюджета муниципального образования на физическую культуру и спорт</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77,0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lastRenderedPageBreak/>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летних оздоровительных лагерей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right"/>
              <w:rPr>
                <w:rFonts w:ascii="Calibri" w:eastAsia="Times New Roman" w:hAnsi="Calibri" w:cs="Times New Roman"/>
                <w:color w:val="000000"/>
              </w:rPr>
            </w:pPr>
            <w:r w:rsidRPr="00623817">
              <w:rPr>
                <w:rFonts w:ascii="Calibri" w:eastAsia="Times New Roman" w:hAnsi="Calibri" w:cs="Times New Roman"/>
                <w:color w:val="000000"/>
              </w:rPr>
              <w:t>22</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детей, отдохнувших в них за лето</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1406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1454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103,4</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Культура</w:t>
            </w:r>
          </w:p>
        </w:tc>
      </w:tr>
      <w:tr w:rsidR="00623817" w:rsidRPr="00623817" w:rsidTr="00623817">
        <w:trPr>
          <w:trHeight w:val="6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общедоступных (публичных) библиотек</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Calibri" w:eastAsia="Times New Roman" w:hAnsi="Calibri" w:cs="Times New Roman"/>
                <w:color w:val="000000"/>
              </w:rPr>
            </w:pPr>
            <w:r w:rsidRPr="00623817">
              <w:rPr>
                <w:rFonts w:ascii="Calibri" w:eastAsia="Times New Roman" w:hAnsi="Calibri" w:cs="Times New Roman"/>
                <w:color w:val="000000"/>
              </w:rPr>
              <w:t>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пользователей общедоступных (публичных) библиотек</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Calibri" w:eastAsia="Times New Roman" w:hAnsi="Calibri" w:cs="Times New Roman"/>
                <w:color w:val="000000"/>
              </w:rPr>
            </w:pPr>
            <w:r w:rsidRPr="00623817">
              <w:rPr>
                <w:rFonts w:ascii="Calibri" w:eastAsia="Times New Roman" w:hAnsi="Calibri"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12777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12645</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99,0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изданий  в общедоступных (публичных) библиотеках – книжный фонд</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шт.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154595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154697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100,1</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учреждений культурно-досугового типа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Calibri" w:eastAsia="Times New Roman" w:hAnsi="Calibri" w:cs="Times New Roman"/>
                <w:color w:val="000000"/>
              </w:rPr>
            </w:pPr>
            <w:r w:rsidRPr="00623817">
              <w:rPr>
                <w:rFonts w:ascii="Calibri" w:eastAsia="Times New Roman" w:hAnsi="Calibri"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95,2</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мест в зрительных залах на 1000 населения</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мест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Calibri" w:eastAsia="Times New Roman" w:hAnsi="Calibri" w:cs="Times New Roman"/>
                <w:color w:val="000000"/>
              </w:rPr>
            </w:pPr>
            <w:r w:rsidRPr="00623817">
              <w:rPr>
                <w:rFonts w:ascii="Calibri" w:eastAsia="Times New Roman" w:hAnsi="Calibri"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70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87,5</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музеев</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Calibri" w:eastAsia="Times New Roman" w:hAnsi="Calibri" w:cs="Times New Roman"/>
                <w:color w:val="000000"/>
              </w:rPr>
            </w:pPr>
            <w:r w:rsidRPr="00623817">
              <w:rPr>
                <w:rFonts w:ascii="Calibri" w:eastAsia="Times New Roman" w:hAnsi="Calibri"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посещений музеев за год</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2848,0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2177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76,4</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Среднемесячная  заработная плата работников муниципальных учреждений культуры</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21,3</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32,0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150,2</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Социальная защита населения</w:t>
            </w:r>
          </w:p>
        </w:tc>
      </w:tr>
      <w:tr w:rsidR="00623817" w:rsidRPr="00623817" w:rsidTr="00623817">
        <w:trPr>
          <w:trHeight w:val="9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населения, нуждающегося в социальной поддержке</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9980</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9210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9800</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106,4</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мест в учреждениях социальной защиты, в том числе:</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мест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приютах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мест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детских домах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мест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домах ребенка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мест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стационарных учреждениях социального обслуживания (дома-интернаты)</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мест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реабелитационных центрах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мест</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населения, обратившаяся за предоставлением социальной помощи</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9980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9210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106,4</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граждан, получивших социальную поддержку</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9980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9210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106,4</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lastRenderedPageBreak/>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детей-сирот, обеспеченных жильем в течение года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детей-сирот, обеспеченных жильем в течение года от общего количества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Жилищно-коммунальное хозяйство</w:t>
            </w:r>
          </w:p>
        </w:tc>
      </w:tr>
      <w:tr w:rsidR="00623817" w:rsidRPr="00623817" w:rsidTr="0086453C">
        <w:trPr>
          <w:trHeight w:val="6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Жилищный фонд - всего (на конец года)</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кв. м.</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715869,80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663625,0</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92,7</w:t>
            </w:r>
          </w:p>
        </w:tc>
      </w:tr>
      <w:tr w:rsidR="00623817" w:rsidRPr="00623817" w:rsidTr="0086453C">
        <w:trPr>
          <w:trHeight w:val="12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населения, проживающего в домах, признанных в установленном порядке аварийными</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0,13</w:t>
            </w:r>
          </w:p>
        </w:tc>
        <w:tc>
          <w:tcPr>
            <w:tcW w:w="1078" w:type="dxa"/>
            <w:tcBorders>
              <w:top w:val="nil"/>
              <w:left w:val="single" w:sz="4" w:space="0" w:color="auto"/>
              <w:bottom w:val="single" w:sz="4" w:space="0" w:color="auto"/>
              <w:right w:val="single" w:sz="4" w:space="0" w:color="auto"/>
            </w:tcBorders>
            <w:shd w:val="clear" w:color="000000" w:fill="FFFFFF"/>
            <w:vAlign w:val="center"/>
            <w:hideMark/>
          </w:tcPr>
          <w:p w:rsidR="00623817" w:rsidRPr="00AC103C" w:rsidRDefault="00AC103C" w:rsidP="00623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0,10</w:t>
            </w:r>
          </w:p>
        </w:tc>
        <w:tc>
          <w:tcPr>
            <w:tcW w:w="1242" w:type="dxa"/>
            <w:tcBorders>
              <w:top w:val="nil"/>
              <w:left w:val="nil"/>
              <w:bottom w:val="nil"/>
              <w:right w:val="single" w:sz="4" w:space="0" w:color="auto"/>
            </w:tcBorders>
            <w:shd w:val="clear" w:color="000000" w:fill="FFFFFF"/>
            <w:vAlign w:val="center"/>
            <w:hideMark/>
          </w:tcPr>
          <w:p w:rsidR="00623817" w:rsidRPr="00623817" w:rsidRDefault="0086453C" w:rsidP="0062381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-3,0</w:t>
            </w:r>
          </w:p>
        </w:tc>
      </w:tr>
      <w:tr w:rsidR="00623817" w:rsidRPr="00623817" w:rsidTr="0086453C">
        <w:trPr>
          <w:trHeight w:val="600"/>
        </w:trPr>
        <w:tc>
          <w:tcPr>
            <w:tcW w:w="601" w:type="dxa"/>
            <w:vMerge w:val="restart"/>
            <w:tcBorders>
              <w:top w:val="nil"/>
              <w:left w:val="single" w:sz="4" w:space="0" w:color="auto"/>
              <w:bottom w:val="single" w:sz="4" w:space="0" w:color="000000"/>
              <w:right w:val="nil"/>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single" w:sz="4" w:space="0" w:color="auto"/>
              <w:bottom w:val="nil"/>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Средняя обеспеченность населения жильем,</w:t>
            </w:r>
          </w:p>
        </w:tc>
        <w:tc>
          <w:tcPr>
            <w:tcW w:w="165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кв. м.</w:t>
            </w:r>
          </w:p>
        </w:tc>
        <w:tc>
          <w:tcPr>
            <w:tcW w:w="1147"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21,88</w:t>
            </w:r>
          </w:p>
        </w:tc>
        <w:tc>
          <w:tcPr>
            <w:tcW w:w="1078" w:type="dxa"/>
            <w:tcBorders>
              <w:top w:val="single" w:sz="4" w:space="0" w:color="auto"/>
              <w:left w:val="single" w:sz="4" w:space="0" w:color="auto"/>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20,40</w:t>
            </w:r>
          </w:p>
        </w:tc>
        <w:tc>
          <w:tcPr>
            <w:tcW w:w="1242" w:type="dxa"/>
            <w:tcBorders>
              <w:top w:val="single" w:sz="4" w:space="0" w:color="auto"/>
              <w:left w:val="single" w:sz="4" w:space="0" w:color="auto"/>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93,2</w:t>
            </w:r>
          </w:p>
        </w:tc>
      </w:tr>
      <w:tr w:rsidR="00623817" w:rsidRPr="00623817" w:rsidTr="0086453C">
        <w:trPr>
          <w:trHeight w:val="600"/>
        </w:trPr>
        <w:tc>
          <w:tcPr>
            <w:tcW w:w="601" w:type="dxa"/>
            <w:vMerge/>
            <w:tcBorders>
              <w:top w:val="nil"/>
              <w:left w:val="single" w:sz="4" w:space="0" w:color="auto"/>
              <w:bottom w:val="single" w:sz="4" w:space="0" w:color="000000"/>
              <w:right w:val="nil"/>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в том числе благоустроенным и частично благоустроенным</w:t>
            </w:r>
          </w:p>
        </w:tc>
        <w:tc>
          <w:tcPr>
            <w:tcW w:w="165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47"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7,98</w:t>
            </w:r>
          </w:p>
        </w:tc>
        <w:tc>
          <w:tcPr>
            <w:tcW w:w="1078" w:type="dxa"/>
            <w:tcBorders>
              <w:top w:val="single" w:sz="4" w:space="0" w:color="auto"/>
              <w:left w:val="nil"/>
              <w:bottom w:val="single" w:sz="4" w:space="0" w:color="auto"/>
              <w:right w:val="nil"/>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7,50</w:t>
            </w:r>
          </w:p>
        </w:tc>
        <w:tc>
          <w:tcPr>
            <w:tcW w:w="1242"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94,0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семей, состоящих в очереди на улучшение жилищных условий по договорам соц. найма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семей</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234</w:t>
            </w:r>
          </w:p>
        </w:tc>
        <w:tc>
          <w:tcPr>
            <w:tcW w:w="1242" w:type="dxa"/>
            <w:tcBorders>
              <w:top w:val="nil"/>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73,6</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Уровень собираемости платежей за предоставленные жилищно-коммунальные услуги</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82,46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7F3A74" w:rsidRDefault="0086453C" w:rsidP="00623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89</w:t>
            </w:r>
          </w:p>
        </w:tc>
        <w:tc>
          <w:tcPr>
            <w:tcW w:w="1242" w:type="dxa"/>
            <w:tcBorders>
              <w:top w:val="single" w:sz="4" w:space="0" w:color="auto"/>
              <w:left w:val="nil"/>
              <w:bottom w:val="nil"/>
              <w:right w:val="single" w:sz="4" w:space="0" w:color="auto"/>
            </w:tcBorders>
            <w:shd w:val="clear" w:color="000000" w:fill="FFFFFF"/>
            <w:vAlign w:val="center"/>
            <w:hideMark/>
          </w:tcPr>
          <w:p w:rsidR="00623817" w:rsidRPr="00623817" w:rsidRDefault="0086453C" w:rsidP="0062381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7,9</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убыточных организаций жилищно-коммунального хозяйства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7F3A74" w:rsidRDefault="00623817" w:rsidP="00623817">
            <w:pPr>
              <w:spacing w:after="0" w:line="240" w:lineRule="auto"/>
              <w:jc w:val="center"/>
              <w:rPr>
                <w:rFonts w:ascii="Times New Roman" w:eastAsia="Times New Roman" w:hAnsi="Times New Roman" w:cs="Times New Roman"/>
              </w:rPr>
            </w:pPr>
            <w:r w:rsidRPr="007F3A74">
              <w:rPr>
                <w:rFonts w:ascii="Times New Roman" w:eastAsia="Times New Roman" w:hAnsi="Times New Roman" w:cs="Times New Roman"/>
              </w:rPr>
              <w:t>75</w:t>
            </w:r>
          </w:p>
        </w:tc>
        <w:tc>
          <w:tcPr>
            <w:tcW w:w="1242" w:type="dxa"/>
            <w:tcBorders>
              <w:top w:val="single" w:sz="4" w:space="0" w:color="auto"/>
              <w:left w:val="nil"/>
              <w:bottom w:val="nil"/>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55,0</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Численность занятых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чел.</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488</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AC103C" w:rsidRDefault="007F3A74" w:rsidP="00623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596</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86453C" w:rsidP="0062381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122,1</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Среднемесячная заработная плата</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19,1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AC103C" w:rsidRDefault="007F3A74" w:rsidP="00623817">
            <w:pPr>
              <w:spacing w:after="0" w:line="240" w:lineRule="auto"/>
              <w:jc w:val="center"/>
              <w:rPr>
                <w:rFonts w:ascii="Times New Roman" w:eastAsia="Times New Roman" w:hAnsi="Times New Roman" w:cs="Times New Roman"/>
              </w:rPr>
            </w:pPr>
            <w:r>
              <w:rPr>
                <w:rFonts w:ascii="Times New Roman" w:eastAsia="Times New Roman" w:hAnsi="Times New Roman" w:cs="Times New Roman"/>
              </w:rPr>
              <w:t>19,4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86453C" w:rsidP="00623817">
            <w:pPr>
              <w:spacing w:after="0" w:line="240" w:lineRule="auto"/>
              <w:jc w:val="center"/>
              <w:rPr>
                <w:rFonts w:ascii="Times New Roman" w:eastAsia="Times New Roman" w:hAnsi="Times New Roman" w:cs="Times New Roman"/>
                <w:color w:val="000000"/>
              </w:rPr>
            </w:pPr>
            <w:r>
              <w:rPr>
                <w:rFonts w:ascii="Times New Roman" w:eastAsia="Times New Roman" w:hAnsi="Times New Roman" w:cs="Times New Roman"/>
                <w:color w:val="000000"/>
              </w:rPr>
              <w:t>101,5</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Число семей, получающих субсидии на оплату жилищно-коммунальных услуг (число выплат)</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ед.</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769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691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89,9</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Общая сумма начисленных субсидий на оплату жилищно-коммунальных услуг</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10374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8723,1</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84,1</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населенных пунктов, обеспеченных питьевой водой надлежащего качества</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11.1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городских поселений</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  11.2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сельских населенных пунктов</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lastRenderedPageBreak/>
              <w:t>Финансы</w:t>
            </w:r>
          </w:p>
        </w:tc>
      </w:tr>
      <w:tr w:rsidR="00623817" w:rsidRPr="00623817" w:rsidTr="00623817">
        <w:trPr>
          <w:trHeight w:val="2700"/>
        </w:trPr>
        <w:tc>
          <w:tcPr>
            <w:tcW w:w="601"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налоговых и неналоговых доходов местного бюджета (за исключением поступлений налоговых доходов по дополнительным нормативам отчислений) в общем объеме собственных доходов бюджета муниципального образования (без учета субвенций)</w:t>
            </w:r>
          </w:p>
        </w:tc>
        <w:tc>
          <w:tcPr>
            <w:tcW w:w="165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20,3</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28,7</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21,1</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-7,6</w:t>
            </w:r>
          </w:p>
        </w:tc>
      </w:tr>
      <w:tr w:rsidR="00623817" w:rsidRPr="00623817" w:rsidTr="00623817">
        <w:trPr>
          <w:trHeight w:val="15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просроченной кредиторской задолженности по оплате труда (включая начисления на оплату труда) муниципальных бюджетных учреждений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31,1</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-31,1</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Сальдированный финансовый результат деятельности организаций (прибыль, убыток), в том числе:</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крупных и средних организаций</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p>
        </w:tc>
      </w:tr>
      <w:tr w:rsidR="00623817" w:rsidRPr="00623817" w:rsidTr="00623817">
        <w:trPr>
          <w:trHeight w:val="6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организаций муниципальной формы собственности</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Доходы, всего</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86453C" w:rsidP="00623817">
            <w:pPr>
              <w:spacing w:after="0" w:line="240" w:lineRule="auto"/>
              <w:jc w:val="center"/>
              <w:rPr>
                <w:rFonts w:ascii="Times New Roman" w:eastAsia="Times New Roman" w:hAnsi="Times New Roman" w:cs="Times New Roman"/>
                <w:color w:val="000000"/>
                <w:sz w:val="20"/>
                <w:szCs w:val="20"/>
              </w:rPr>
            </w:pPr>
            <w:r w:rsidRPr="0086453C">
              <w:rPr>
                <w:rFonts w:ascii="Times New Roman" w:eastAsia="Times New Roman" w:hAnsi="Times New Roman" w:cs="Times New Roman"/>
                <w:color w:val="000000"/>
                <w:sz w:val="20"/>
                <w:szCs w:val="20"/>
              </w:rPr>
              <w:t>1197697,9</w:t>
            </w:r>
            <w:r w:rsidR="00623817" w:rsidRPr="0086453C">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941232,7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1195893</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127,06</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Собственные доходы</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86453C" w:rsidP="0062381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305736,6</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284641,9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307333,3</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107,97</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 xml:space="preserve">Расходы, всего в том числе:  </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623817" w:rsidP="00623817">
            <w:pPr>
              <w:spacing w:after="0" w:line="240" w:lineRule="auto"/>
              <w:jc w:val="center"/>
              <w:rPr>
                <w:rFonts w:ascii="Times New Roman" w:eastAsia="Times New Roman" w:hAnsi="Times New Roman" w:cs="Times New Roman"/>
                <w:color w:val="000000"/>
                <w:sz w:val="20"/>
                <w:szCs w:val="20"/>
              </w:rPr>
            </w:pPr>
            <w:r w:rsidRPr="0086453C">
              <w:rPr>
                <w:rFonts w:ascii="Times New Roman" w:eastAsia="Times New Roman" w:hAnsi="Times New Roman" w:cs="Times New Roman"/>
                <w:color w:val="000000"/>
                <w:sz w:val="20"/>
                <w:szCs w:val="20"/>
              </w:rPr>
              <w:t> </w:t>
            </w:r>
            <w:r w:rsidR="0086453C">
              <w:rPr>
                <w:rFonts w:ascii="Times New Roman" w:eastAsia="Times New Roman" w:hAnsi="Times New Roman" w:cs="Times New Roman"/>
                <w:color w:val="000000"/>
                <w:sz w:val="20"/>
                <w:szCs w:val="20"/>
              </w:rPr>
              <w:t>1207795,3</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932786,4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1177319</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126,22</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на национальную безопасность</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86453C" w:rsidP="0062381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2877,3</w:t>
            </w:r>
            <w:r w:rsidR="00623817" w:rsidRPr="0086453C">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2163,2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2809</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129,85</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на национальную экономику</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86453C" w:rsidP="00623817">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41272,8</w:t>
            </w:r>
            <w:r w:rsidR="00623817" w:rsidRPr="0086453C">
              <w:rPr>
                <w:rFonts w:ascii="Times New Roman" w:eastAsia="Times New Roman" w:hAnsi="Times New Roman" w:cs="Times New Roman"/>
                <w:color w:val="000000"/>
                <w:sz w:val="20"/>
                <w:szCs w:val="2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43103,3</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21161,4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49,09</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на ЖКХ</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623817" w:rsidP="00623817">
            <w:pPr>
              <w:spacing w:after="0" w:line="240" w:lineRule="auto"/>
              <w:jc w:val="center"/>
              <w:rPr>
                <w:rFonts w:ascii="Times New Roman" w:eastAsia="Times New Roman" w:hAnsi="Times New Roman" w:cs="Times New Roman"/>
                <w:color w:val="000000"/>
                <w:sz w:val="20"/>
                <w:szCs w:val="20"/>
              </w:rPr>
            </w:pPr>
            <w:r w:rsidRPr="0086453C">
              <w:rPr>
                <w:rFonts w:ascii="Times New Roman" w:eastAsia="Times New Roman" w:hAnsi="Times New Roman" w:cs="Times New Roman"/>
                <w:color w:val="000000"/>
                <w:sz w:val="20"/>
                <w:szCs w:val="20"/>
              </w:rPr>
              <w:t> </w:t>
            </w:r>
            <w:r w:rsidR="0086453C">
              <w:rPr>
                <w:rFonts w:ascii="Times New Roman" w:eastAsia="Times New Roman" w:hAnsi="Times New Roman" w:cs="Times New Roman"/>
                <w:color w:val="000000"/>
                <w:sz w:val="20"/>
                <w:szCs w:val="20"/>
              </w:rPr>
              <w:t>35913,3</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11779,6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32886,7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279,18</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на социальную политику</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623817" w:rsidP="00623817">
            <w:pPr>
              <w:spacing w:after="0" w:line="240" w:lineRule="auto"/>
              <w:jc w:val="center"/>
              <w:rPr>
                <w:rFonts w:ascii="Times New Roman" w:eastAsia="Times New Roman" w:hAnsi="Times New Roman" w:cs="Times New Roman"/>
                <w:color w:val="000000"/>
                <w:sz w:val="20"/>
                <w:szCs w:val="20"/>
              </w:rPr>
            </w:pPr>
            <w:r w:rsidRPr="0086453C">
              <w:rPr>
                <w:rFonts w:ascii="Times New Roman" w:eastAsia="Times New Roman" w:hAnsi="Times New Roman" w:cs="Times New Roman"/>
                <w:color w:val="000000"/>
                <w:sz w:val="20"/>
                <w:szCs w:val="20"/>
              </w:rPr>
              <w:t> </w:t>
            </w:r>
            <w:r w:rsidR="0086453C">
              <w:rPr>
                <w:rFonts w:ascii="Times New Roman" w:eastAsia="Times New Roman" w:hAnsi="Times New Roman" w:cs="Times New Roman"/>
                <w:color w:val="000000"/>
                <w:sz w:val="20"/>
                <w:szCs w:val="20"/>
              </w:rPr>
              <w:t>29797,9</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26757,9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29435,2</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110,01</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6.5.</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на благоустройство</w:t>
            </w:r>
          </w:p>
        </w:tc>
        <w:tc>
          <w:tcPr>
            <w:tcW w:w="165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тыс.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86453C" w:rsidRDefault="00623817" w:rsidP="00623817">
            <w:pPr>
              <w:spacing w:after="0" w:line="240" w:lineRule="auto"/>
              <w:jc w:val="center"/>
              <w:rPr>
                <w:rFonts w:ascii="Times New Roman" w:eastAsia="Times New Roman" w:hAnsi="Times New Roman" w:cs="Times New Roman"/>
                <w:color w:val="000000"/>
                <w:sz w:val="20"/>
                <w:szCs w:val="20"/>
              </w:rPr>
            </w:pPr>
            <w:r w:rsidRPr="0086453C">
              <w:rPr>
                <w:rFonts w:ascii="Times New Roman" w:eastAsia="Times New Roman" w:hAnsi="Times New Roman" w:cs="Times New Roman"/>
                <w:color w:val="000000"/>
                <w:sz w:val="20"/>
                <w:szCs w:val="20"/>
              </w:rPr>
              <w:t> </w:t>
            </w:r>
            <w:r w:rsidR="0086453C">
              <w:rPr>
                <w:rFonts w:ascii="Times New Roman" w:eastAsia="Times New Roman" w:hAnsi="Times New Roman" w:cs="Times New Roman"/>
                <w:color w:val="000000"/>
                <w:sz w:val="20"/>
                <w:szCs w:val="20"/>
              </w:rPr>
              <w:t>36223,0</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30547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35833,5</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117,31</w:t>
            </w:r>
          </w:p>
        </w:tc>
      </w:tr>
      <w:tr w:rsidR="00623817" w:rsidRPr="00623817" w:rsidTr="00623817">
        <w:trPr>
          <w:trHeight w:val="300"/>
        </w:trPr>
        <w:tc>
          <w:tcPr>
            <w:tcW w:w="9692" w:type="dxa"/>
            <w:gridSpan w:val="7"/>
            <w:tcBorders>
              <w:top w:val="nil"/>
              <w:left w:val="single" w:sz="8" w:space="0" w:color="auto"/>
              <w:bottom w:val="nil"/>
              <w:right w:val="single" w:sz="8" w:space="0" w:color="000000"/>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Транспорт</w:t>
            </w:r>
          </w:p>
        </w:tc>
      </w:tr>
      <w:tr w:rsidR="00623817" w:rsidRPr="00623817" w:rsidTr="00623817">
        <w:trPr>
          <w:trHeight w:val="600"/>
        </w:trPr>
        <w:tc>
          <w:tcPr>
            <w:tcW w:w="601" w:type="dxa"/>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single" w:sz="4" w:space="0" w:color="auto"/>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Количество отремонтированных дорог, в том числе:</w:t>
            </w:r>
          </w:p>
        </w:tc>
        <w:tc>
          <w:tcPr>
            <w:tcW w:w="1657" w:type="dxa"/>
            <w:tcBorders>
              <w:top w:val="single" w:sz="4" w:space="0" w:color="auto"/>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кв. м.</w:t>
            </w:r>
          </w:p>
        </w:tc>
        <w:tc>
          <w:tcPr>
            <w:tcW w:w="1147"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1098050</w:t>
            </w:r>
          </w:p>
        </w:tc>
        <w:tc>
          <w:tcPr>
            <w:tcW w:w="1078"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434622</w:t>
            </w:r>
          </w:p>
        </w:tc>
        <w:tc>
          <w:tcPr>
            <w:tcW w:w="1242" w:type="dxa"/>
            <w:tcBorders>
              <w:top w:val="single" w:sz="4" w:space="0" w:color="auto"/>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39,6</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поселкового значения</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кв. м.</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98400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206557,6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209,9</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отремонтированных дорог от общей протяженности, в том числе:</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32,96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12,80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-20,16</w:t>
            </w:r>
          </w:p>
        </w:tc>
      </w:tr>
      <w:tr w:rsidR="00623817" w:rsidRPr="00623817" w:rsidTr="00623817">
        <w:trPr>
          <w:trHeight w:val="3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both"/>
              <w:rPr>
                <w:rFonts w:ascii="Times New Roman" w:eastAsia="Times New Roman" w:hAnsi="Times New Roman" w:cs="Times New Roman"/>
                <w:color w:val="000000"/>
              </w:rPr>
            </w:pPr>
            <w:r w:rsidRPr="00623817">
              <w:rPr>
                <w:rFonts w:ascii="Times New Roman" w:eastAsia="Times New Roman" w:hAnsi="Times New Roman" w:cs="Times New Roman"/>
                <w:color w:val="000000"/>
              </w:rPr>
              <w:t>поселкового значения</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rPr>
            </w:pPr>
            <w:r w:rsidRPr="00623817">
              <w:rPr>
                <w:rFonts w:ascii="Times New Roman" w:eastAsia="Times New Roman" w:hAnsi="Times New Roman" w:cs="Times New Roman"/>
              </w:rPr>
              <w:t>2,00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-0,95</w:t>
            </w:r>
          </w:p>
        </w:tc>
      </w:tr>
      <w:tr w:rsidR="00623817" w:rsidRPr="00623817" w:rsidTr="00623817">
        <w:trPr>
          <w:trHeight w:val="12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lastRenderedPageBreak/>
              <w:t>3</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Доля населения не имеющая регулярного автобусного и железнодорожного сообщения с административным центром</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900"/>
        </w:trPr>
        <w:tc>
          <w:tcPr>
            <w:tcW w:w="601" w:type="dxa"/>
            <w:tcBorders>
              <w:top w:val="nil"/>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Общий объем расходов бюджета муниципального образования на транспорт - всего</w:t>
            </w:r>
          </w:p>
        </w:tc>
        <w:tc>
          <w:tcPr>
            <w:tcW w:w="1657" w:type="dxa"/>
            <w:tcBorders>
              <w:top w:val="nil"/>
              <w:left w:val="nil"/>
              <w:bottom w:val="single" w:sz="4" w:space="0" w:color="auto"/>
              <w:right w:val="single" w:sz="4" w:space="0" w:color="auto"/>
            </w:tcBorders>
            <w:shd w:val="clear" w:color="000000" w:fill="FFFFFF"/>
            <w:vAlign w:val="bottom"/>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млн. руб.</w:t>
            </w:r>
          </w:p>
        </w:tc>
        <w:tc>
          <w:tcPr>
            <w:tcW w:w="1147"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BD14A8" w:rsidRDefault="00623817" w:rsidP="00623817">
            <w:pPr>
              <w:spacing w:after="0" w:line="240" w:lineRule="auto"/>
              <w:jc w:val="center"/>
              <w:rPr>
                <w:rFonts w:ascii="Times New Roman" w:eastAsia="Times New Roman" w:hAnsi="Times New Roman" w:cs="Times New Roman"/>
              </w:rPr>
            </w:pPr>
            <w:r w:rsidRPr="00BD14A8">
              <w:rPr>
                <w:rFonts w:ascii="Times New Roman" w:eastAsia="Times New Roman" w:hAnsi="Times New Roman" w:cs="Times New Roman"/>
              </w:rPr>
              <w:t>0,0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#ДЕЛ/0!</w:t>
            </w:r>
          </w:p>
        </w:tc>
      </w:tr>
      <w:tr w:rsidR="00623817" w:rsidRPr="00623817" w:rsidTr="00623817">
        <w:trPr>
          <w:trHeight w:val="300"/>
        </w:trPr>
        <w:tc>
          <w:tcPr>
            <w:tcW w:w="9692" w:type="dxa"/>
            <w:gridSpan w:val="7"/>
            <w:tcBorders>
              <w:top w:val="single" w:sz="4" w:space="0" w:color="auto"/>
              <w:left w:val="single" w:sz="4" w:space="0" w:color="auto"/>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b/>
                <w:bCs/>
                <w:color w:val="000000"/>
              </w:rPr>
            </w:pPr>
            <w:r w:rsidRPr="00623817">
              <w:rPr>
                <w:rFonts w:ascii="Times New Roman" w:eastAsia="Times New Roman" w:hAnsi="Times New Roman" w:cs="Times New Roman"/>
                <w:b/>
                <w:bCs/>
                <w:color w:val="000000"/>
              </w:rPr>
              <w:t>Энергосбережение и повышение энергетической эффективности</w:t>
            </w:r>
          </w:p>
        </w:tc>
      </w:tr>
      <w:tr w:rsidR="00623817" w:rsidRPr="00623817" w:rsidTr="00623817">
        <w:trPr>
          <w:trHeight w:val="900"/>
        </w:trPr>
        <w:tc>
          <w:tcPr>
            <w:tcW w:w="601" w:type="dxa"/>
            <w:vMerge w:val="restart"/>
            <w:tcBorders>
              <w:top w:val="nil"/>
              <w:left w:val="single" w:sz="4" w:space="0" w:color="auto"/>
              <w:bottom w:val="single" w:sz="4" w:space="0" w:color="000000"/>
              <w:right w:val="single" w:sz="4" w:space="0" w:color="auto"/>
            </w:tcBorders>
            <w:shd w:val="clear" w:color="000000" w:fill="FFFFFF"/>
            <w:vAlign w:val="center"/>
            <w:hideMark/>
          </w:tcPr>
          <w:p w:rsidR="00623817" w:rsidRPr="00623817" w:rsidRDefault="00623817" w:rsidP="00623817">
            <w:pPr>
              <w:spacing w:after="0" w:line="240" w:lineRule="auto"/>
              <w:jc w:val="right"/>
              <w:rPr>
                <w:rFonts w:ascii="Times New Roman" w:eastAsia="Times New Roman" w:hAnsi="Times New Roman" w:cs="Times New Roman"/>
                <w:color w:val="000000"/>
              </w:rPr>
            </w:pPr>
            <w:r w:rsidRPr="00623817">
              <w:rPr>
                <w:rFonts w:ascii="Times New Roman" w:eastAsia="Times New Roman" w:hAnsi="Times New Roman" w:cs="Times New Roman"/>
                <w:color w:val="000000"/>
              </w:rPr>
              <w:t>1</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Удельная величина потребления энергетических ресурсов в многоквартирных домах:</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47" w:type="dxa"/>
            <w:vMerge w:val="restart"/>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FF0000"/>
              </w:rPr>
            </w:pPr>
            <w:r w:rsidRPr="00623817">
              <w:rPr>
                <w:rFonts w:ascii="Times New Roman" w:eastAsia="Times New Roman" w:hAnsi="Times New Roman" w:cs="Times New Roman"/>
                <w:color w:val="FF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электрическая энергия</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кВт/ч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119</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тепловая энергия</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Гкал на 1 кв.м. площади</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0,39</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0,39</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горячая вода</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29,64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29,64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холодная вода</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42,12</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42,12</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природный газ</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r w:rsidR="00623817" w:rsidRPr="00623817" w:rsidTr="00623817">
        <w:trPr>
          <w:trHeight w:val="1200"/>
        </w:trPr>
        <w:tc>
          <w:tcPr>
            <w:tcW w:w="601" w:type="dxa"/>
            <w:vMerge w:val="restart"/>
            <w:tcBorders>
              <w:top w:val="nil"/>
              <w:left w:val="single" w:sz="4" w:space="0" w:color="auto"/>
              <w:bottom w:val="single" w:sz="4" w:space="0" w:color="000000"/>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2</w:t>
            </w: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Удельная величина потребления энергетических ресурсов муниципальными бюджетными учреждениями</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47" w:type="dxa"/>
            <w:vMerge w:val="restart"/>
            <w:tcBorders>
              <w:top w:val="nil"/>
              <w:left w:val="single" w:sz="4" w:space="0" w:color="auto"/>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 </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электрическая энергия</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кВт/ч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61,5</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61,5</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тепловая энергия</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Гкал на 1 кв.м. площади</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0,27</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0,27</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горячая вода</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0,64</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0,64</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холодная вода</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5,16</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5,16</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100,0</w:t>
            </w:r>
          </w:p>
        </w:tc>
      </w:tr>
      <w:tr w:rsidR="00623817" w:rsidRPr="00623817" w:rsidTr="00623817">
        <w:trPr>
          <w:trHeight w:val="900"/>
        </w:trPr>
        <w:tc>
          <w:tcPr>
            <w:tcW w:w="601" w:type="dxa"/>
            <w:vMerge/>
            <w:tcBorders>
              <w:top w:val="nil"/>
              <w:left w:val="single" w:sz="4" w:space="0" w:color="auto"/>
              <w:bottom w:val="single" w:sz="4" w:space="0" w:color="000000"/>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2816"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rPr>
                <w:rFonts w:ascii="Times New Roman" w:eastAsia="Times New Roman" w:hAnsi="Times New Roman" w:cs="Times New Roman"/>
                <w:color w:val="000000"/>
              </w:rPr>
            </w:pPr>
            <w:r w:rsidRPr="00623817">
              <w:rPr>
                <w:rFonts w:ascii="Times New Roman" w:eastAsia="Times New Roman" w:hAnsi="Times New Roman" w:cs="Times New Roman"/>
                <w:color w:val="000000"/>
              </w:rPr>
              <w:t>- природный газ</w:t>
            </w:r>
          </w:p>
        </w:tc>
        <w:tc>
          <w:tcPr>
            <w:tcW w:w="1657" w:type="dxa"/>
            <w:tcBorders>
              <w:top w:val="nil"/>
              <w:left w:val="nil"/>
              <w:bottom w:val="single" w:sz="4" w:space="0" w:color="auto"/>
              <w:right w:val="single" w:sz="4" w:space="0" w:color="auto"/>
            </w:tcBorders>
            <w:shd w:val="clear" w:color="000000" w:fill="FFFFFF"/>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куб. м. на 1 проживающего</w:t>
            </w:r>
          </w:p>
        </w:tc>
        <w:tc>
          <w:tcPr>
            <w:tcW w:w="1147" w:type="dxa"/>
            <w:vMerge/>
            <w:tcBorders>
              <w:top w:val="nil"/>
              <w:left w:val="single" w:sz="4" w:space="0" w:color="auto"/>
              <w:bottom w:val="single" w:sz="4" w:space="0" w:color="auto"/>
              <w:right w:val="single" w:sz="4" w:space="0" w:color="auto"/>
            </w:tcBorders>
            <w:vAlign w:val="center"/>
            <w:hideMark/>
          </w:tcPr>
          <w:p w:rsidR="00623817" w:rsidRPr="00623817" w:rsidRDefault="00623817" w:rsidP="00623817">
            <w:pPr>
              <w:spacing w:after="0" w:line="240" w:lineRule="auto"/>
              <w:rPr>
                <w:rFonts w:ascii="Times New Roman" w:eastAsia="Times New Roman" w:hAnsi="Times New Roman" w:cs="Times New Roman"/>
                <w:color w:val="000000"/>
              </w:rPr>
            </w:pPr>
          </w:p>
        </w:tc>
        <w:tc>
          <w:tcPr>
            <w:tcW w:w="1151"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078"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w:t>
            </w:r>
          </w:p>
        </w:tc>
        <w:tc>
          <w:tcPr>
            <w:tcW w:w="1242" w:type="dxa"/>
            <w:tcBorders>
              <w:top w:val="nil"/>
              <w:left w:val="nil"/>
              <w:bottom w:val="single" w:sz="4" w:space="0" w:color="auto"/>
              <w:right w:val="single" w:sz="4" w:space="0" w:color="auto"/>
            </w:tcBorders>
            <w:shd w:val="clear" w:color="000000" w:fill="FFFFFF"/>
            <w:vAlign w:val="center"/>
            <w:hideMark/>
          </w:tcPr>
          <w:p w:rsidR="00623817" w:rsidRPr="00623817" w:rsidRDefault="00623817" w:rsidP="00623817">
            <w:pPr>
              <w:spacing w:after="0" w:line="240" w:lineRule="auto"/>
              <w:jc w:val="center"/>
              <w:rPr>
                <w:rFonts w:ascii="Times New Roman" w:eastAsia="Times New Roman" w:hAnsi="Times New Roman" w:cs="Times New Roman"/>
                <w:color w:val="000000"/>
              </w:rPr>
            </w:pPr>
            <w:r w:rsidRPr="00623817">
              <w:rPr>
                <w:rFonts w:ascii="Times New Roman" w:eastAsia="Times New Roman" w:hAnsi="Times New Roman" w:cs="Times New Roman"/>
                <w:color w:val="000000"/>
              </w:rPr>
              <w:t>0,0</w:t>
            </w:r>
          </w:p>
        </w:tc>
      </w:tr>
    </w:tbl>
    <w:p w:rsidR="00DA5C5F" w:rsidRPr="00DA5C5F" w:rsidRDefault="00DA5C5F" w:rsidP="00E968F2">
      <w:pPr>
        <w:contextualSpacing/>
        <w:jc w:val="center"/>
        <w:rPr>
          <w:rFonts w:ascii="Times New Roman" w:hAnsi="Times New Roman" w:cs="Times New Roman"/>
          <w:b/>
        </w:rPr>
      </w:pPr>
      <w:r w:rsidRPr="00DA5C5F">
        <w:rPr>
          <w:rFonts w:ascii="Times New Roman" w:hAnsi="Times New Roman" w:cs="Times New Roman"/>
          <w:b/>
        </w:rPr>
        <w:t>1.ДЕМОГРАФИЯ</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Среднегодовая численность населения района за 2018года составила</w:t>
      </w:r>
      <w:r w:rsidRPr="00D3252C">
        <w:rPr>
          <w:rFonts w:ascii="Times New Roman" w:hAnsi="Times New Roman" w:cs="Times New Roman"/>
          <w:color w:val="000000"/>
        </w:rPr>
        <w:t xml:space="preserve">32538 чел. (2017г. - </w:t>
      </w:r>
      <w:r w:rsidRPr="00D3252C">
        <w:rPr>
          <w:rFonts w:ascii="Times New Roman" w:hAnsi="Times New Roman" w:cs="Times New Roman"/>
        </w:rPr>
        <w:t xml:space="preserve">32718 чел.). По сравнению с АППГ численность  снизилась на 0,55%, что в количественном отношении составило – 180чел. </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Рождаемость составила 13,37%на 1000 чел. населения, в 2018 году зарегистрировано родившихся 435чел.  Рождаемость увеличилась   на 0,93% к уровню 2017 года (431 чел. –13,37промилле). На протяжении последних трех лет наблюдалась устойчивая тенденция к снижению рождаемости(в 2017г-431,в 2016г. – 521 чел., в 2015 г. – 572 чел.), только в 2018 году спад приостановился и  наблюдается незначительный рост.</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Число умерших за 2018 год увеличилось на 6,7% к 2017 годуисоставило431 человек.(2017г-404 чел., 2016г. – 452чел., 2015г. – 511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Естественный прирост населения составил +0,12промилле на 1000 чел. населения, по сравнению с АППГ прирост населения снизился</w:t>
      </w:r>
      <w:r w:rsidR="003C529D">
        <w:rPr>
          <w:rFonts w:ascii="Times New Roman" w:hAnsi="Times New Roman" w:cs="Times New Roman"/>
        </w:rPr>
        <w:t xml:space="preserve"> </w:t>
      </w:r>
      <w:r w:rsidRPr="00D3252C">
        <w:rPr>
          <w:rFonts w:ascii="Times New Roman" w:hAnsi="Times New Roman" w:cs="Times New Roman"/>
        </w:rPr>
        <w:t>на</w:t>
      </w:r>
      <w:r w:rsidR="003C529D">
        <w:rPr>
          <w:rFonts w:ascii="Times New Roman" w:hAnsi="Times New Roman" w:cs="Times New Roman"/>
        </w:rPr>
        <w:t xml:space="preserve"> </w:t>
      </w:r>
      <w:r w:rsidRPr="00D3252C">
        <w:rPr>
          <w:rFonts w:ascii="Times New Roman" w:hAnsi="Times New Roman" w:cs="Times New Roman"/>
        </w:rPr>
        <w:t>0,71 промилле  (в 2017г. + 0,83 промилле, 2016г. - 2,07 промилле, в 2015г.  +1,82 промилле). Число родившихся за 2018год превысило число умерших на 4чел.,что составило 100,9% к АППГ(2017г.-27 чел., 2016г. – на 69 чел., 2015– на 61чел.).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Младенческая смертность на 1 тысячу родившихся  составила 8,9 промилле (3 младенца), что меньше младенческой смертности в 2017 году на 1 промилле (2 младенца).</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Положительным моментом является отсутствие материнской смертности на протяжении последних 3-х 2016-2018 годов.</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Демографическая ситуация в отчетном периоде остается сложной, сохраняется миграционная убыль населения. Наибольшая доля миграции за пределы района приходится на лиц в трудоспособном возрасте. Отток населения составил: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2018г.-33,04 промилле на 1000 чел. населения, в 2018 году за пределы района выбыло 1075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2017г. – 32,5 промилле на 1000 чел. населения, в 2017 году за пределы района выбыло 1022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2016г. –34,7промилле на 1000 чел. населения, в 2016 году за пределы района выбыло 1142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Прибыло из других районов и субъектов:</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2018г.- 19,24 промилле на 1000 чел. населения, в 2018 году из других районов и субъектов прибили 626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2017г. – 18,12 промилле на 1000 чел. населения, в 2017 году из других районов и субъектов прибили 593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2016г. – 19,37 промилле на 1000 чел. населения, в 2016 году из других районов и субъектов прибили639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Миграционная убыль населения составила:</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2018г.- 13,8 промилле на 1000 чел. населения – 449чел.;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2017г. – 13,1 промилле на 1000 чел. населения – 429 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в 2016г. – 15,2 промилле на 1000 чел. населения  - 503чел.;</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Распределение населения по основным возрастным группам следующее: </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население моложе трудоспособного возраста составляет 26,0 % от общей численности,</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трудоспособный возраст составляет 53,7 % от общей численности населения,</w:t>
      </w:r>
    </w:p>
    <w:p w:rsidR="00DA5C5F" w:rsidRPr="00DA5C5F" w:rsidRDefault="00DA5C5F" w:rsidP="00980F95">
      <w:pPr>
        <w:pStyle w:val="12"/>
        <w:ind w:firstLine="709"/>
        <w:jc w:val="both"/>
      </w:pPr>
      <w:r w:rsidRPr="00D3252C">
        <w:rPr>
          <w:rFonts w:ascii="Times New Roman" w:hAnsi="Times New Roman" w:cs="Times New Roman"/>
        </w:rPr>
        <w:t>- население старше трудоспособного возраста составило 20,3 % в общей численности населения</w:t>
      </w:r>
      <w:r w:rsidRPr="00DA5C5F">
        <w:t>.</w:t>
      </w:r>
    </w:p>
    <w:p w:rsidR="00F47B60" w:rsidRPr="00DA5C5F" w:rsidRDefault="00F47B60" w:rsidP="00F47B60">
      <w:pPr>
        <w:ind w:firstLine="709"/>
        <w:contextualSpacing/>
        <w:jc w:val="center"/>
        <w:rPr>
          <w:rFonts w:ascii="Times New Roman" w:hAnsi="Times New Roman" w:cs="Times New Roman"/>
          <w:b/>
        </w:rPr>
      </w:pPr>
      <w:r>
        <w:rPr>
          <w:rFonts w:ascii="Times New Roman" w:hAnsi="Times New Roman" w:cs="Times New Roman"/>
          <w:b/>
        </w:rPr>
        <w:t>2.</w:t>
      </w:r>
      <w:r w:rsidRPr="00F47B60">
        <w:rPr>
          <w:rFonts w:ascii="Times New Roman" w:hAnsi="Times New Roman" w:cs="Times New Roman"/>
          <w:b/>
        </w:rPr>
        <w:t xml:space="preserve"> </w:t>
      </w:r>
      <w:r w:rsidRPr="00DA5C5F">
        <w:rPr>
          <w:rFonts w:ascii="Times New Roman" w:hAnsi="Times New Roman" w:cs="Times New Roman"/>
          <w:b/>
        </w:rPr>
        <w:t>ПОТРЕБИТЕЛЬ</w:t>
      </w:r>
      <w:r w:rsidR="00102A1E">
        <w:rPr>
          <w:rFonts w:ascii="Times New Roman" w:hAnsi="Times New Roman" w:cs="Times New Roman"/>
          <w:b/>
        </w:rPr>
        <w:t xml:space="preserve">СКИЙ РЫНОК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b/>
        </w:rPr>
        <w:t>ПОТРЕБИТЕЛЬСКИЙ РЫНОК</w:t>
      </w:r>
      <w:r w:rsidRPr="00D3252C">
        <w:rPr>
          <w:rFonts w:ascii="Times New Roman" w:hAnsi="Times New Roman" w:cs="Times New Roman"/>
        </w:rPr>
        <w:t xml:space="preserve">. Количество объектов потребительского рынка на территории района составило 330, что соответствует 105,7% к  АППГ (2017 г. - 312 объектов).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В розничной торговой сети Чернышевского района функционируют 222 магазина, 4 торговых центра, 7 организаций оптовой торговли, осуществляют деятельность 22 предприятий общественного питания, 56 организации бытового обслуживания населения. </w:t>
      </w:r>
    </w:p>
    <w:p w:rsidR="00F47B60" w:rsidRPr="00D3252C" w:rsidRDefault="0032070E" w:rsidP="00F47B60">
      <w:pPr>
        <w:pStyle w:val="12"/>
        <w:ind w:firstLine="709"/>
        <w:jc w:val="both"/>
        <w:rPr>
          <w:rFonts w:ascii="Times New Roman" w:hAnsi="Times New Roman" w:cs="Times New Roman"/>
        </w:rPr>
      </w:pPr>
      <w:r>
        <w:rPr>
          <w:rFonts w:ascii="Times New Roman" w:hAnsi="Times New Roman" w:cs="Times New Roman"/>
        </w:rPr>
        <w:t xml:space="preserve">В отчетном 2018 году </w:t>
      </w:r>
      <w:r w:rsidR="00F47B60" w:rsidRPr="00D3252C">
        <w:rPr>
          <w:rFonts w:ascii="Times New Roman" w:hAnsi="Times New Roman" w:cs="Times New Roman"/>
        </w:rPr>
        <w:t xml:space="preserve"> начато строительство:</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lastRenderedPageBreak/>
        <w:t>магазин в пгт Аксеново-Зиловское,</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кафе в пгт. Аксёново-Зиловское</w:t>
      </w:r>
    </w:p>
    <w:p w:rsidR="00F47B60" w:rsidRPr="00D3252C" w:rsidRDefault="0032070E" w:rsidP="00F47B60">
      <w:pPr>
        <w:pStyle w:val="12"/>
        <w:ind w:firstLine="709"/>
        <w:jc w:val="both"/>
        <w:rPr>
          <w:rFonts w:ascii="Times New Roman" w:hAnsi="Times New Roman" w:cs="Times New Roman"/>
        </w:rPr>
      </w:pPr>
      <w:r>
        <w:rPr>
          <w:rFonts w:ascii="Times New Roman" w:hAnsi="Times New Roman" w:cs="Times New Roman"/>
        </w:rPr>
        <w:t>торговый павильон</w:t>
      </w:r>
      <w:r w:rsidR="00F47B60" w:rsidRPr="00D3252C">
        <w:rPr>
          <w:rFonts w:ascii="Times New Roman" w:hAnsi="Times New Roman" w:cs="Times New Roman"/>
        </w:rPr>
        <w:t xml:space="preserve"> в пгт. Жирекен</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2-х магазинов в пгт. Жирекен</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Магазин в пгт. Чернышевск</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Введено в эксплуатацию в 2018 году 1 магазин в  пгт. Жирекен, 6 магазинов в пгт. Чернышевск</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Суммарный норматив минимальной обеспеченности населения площадью торговых объектов кв.м. на 1 тыс. человек составил 680,0 м</w:t>
      </w:r>
      <w:r w:rsidRPr="00D3252C">
        <w:rPr>
          <w:rFonts w:ascii="Times New Roman" w:hAnsi="Times New Roman" w:cs="Times New Roman"/>
          <w:vertAlign w:val="superscript"/>
        </w:rPr>
        <w:t>2</w:t>
      </w:r>
      <w:r w:rsidRPr="00D3252C">
        <w:rPr>
          <w:rFonts w:ascii="Times New Roman" w:hAnsi="Times New Roman" w:cs="Times New Roman"/>
        </w:rPr>
        <w:t xml:space="preserve"> (2017г. – 670,62м</w:t>
      </w:r>
      <w:r w:rsidRPr="00D3252C">
        <w:rPr>
          <w:rFonts w:ascii="Times New Roman" w:hAnsi="Times New Roman" w:cs="Times New Roman"/>
          <w:vertAlign w:val="superscript"/>
        </w:rPr>
        <w:t>2</w:t>
      </w:r>
      <w:r w:rsidRPr="00D3252C">
        <w:rPr>
          <w:rFonts w:ascii="Times New Roman" w:hAnsi="Times New Roman" w:cs="Times New Roman"/>
        </w:rPr>
        <w:t>) на 1 тыс. чел. при норме 246,4 м</w:t>
      </w:r>
      <w:r w:rsidRPr="00D3252C">
        <w:rPr>
          <w:rFonts w:ascii="Times New Roman" w:hAnsi="Times New Roman" w:cs="Times New Roman"/>
          <w:vertAlign w:val="superscript"/>
        </w:rPr>
        <w:t>2</w:t>
      </w:r>
      <w:r w:rsidRPr="00D3252C">
        <w:rPr>
          <w:rFonts w:ascii="Times New Roman" w:hAnsi="Times New Roman" w:cs="Times New Roman"/>
        </w:rPr>
        <w:t>.</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В отчетном периоде развитие потребительского рынка характеризуется следующими показателями:</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оборот розничной торговли по оценке составил 1800 млн. руб. (2017г. –1785,0 млн. руб.), что составило 100,8% к АППГ. Оборот розничной торговли на душу населения составил 55319,99 руб. (2017г. – 54987,4руб.), увеличение покупательской способности составило 0,6%.</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оборот общественного питания по оценке составил 100,0 млн. руб. (2017- 93,1 млн. руб.) или 107,4% к АППГ. Оборот общественного питания на душу населения составил 3073,32 руб. или 107,16% к АППГ(2017г. – 2867,97 руб.);</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 платных услуг населению района было оказано на сумму 664 млн. руб. (2017г. – 626,6млн.руб.)  или 105,9% к АППГ, рост связан с увеличением базовых тарифов на услуги ЖКХ. Оказанием платных услуг на территории района занимается 75 предприятий. Объем платных услуг на душу населения составил 20406,9руб.или 106,5% к АППГ, (2017г. – 19151,54 руб.). В структуре платных услуг доминируют  коммунальные, жилищные услуги, услуги связи;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Число субъектов малого и среднего предпринимательства на территории района по состоянию на 01.01.2019 года составляет </w:t>
      </w:r>
      <w:r w:rsidR="001C1CDF">
        <w:rPr>
          <w:rFonts w:ascii="Times New Roman" w:hAnsi="Times New Roman" w:cs="Times New Roman"/>
        </w:rPr>
        <w:t>526</w:t>
      </w:r>
      <w:r w:rsidRPr="00D3252C">
        <w:rPr>
          <w:rFonts w:ascii="Times New Roman" w:hAnsi="Times New Roman" w:cs="Times New Roman"/>
        </w:rPr>
        <w:t xml:space="preserve"> единиц (2017г. – 591), из них: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- 1 среднее предприятие, </w:t>
      </w:r>
    </w:p>
    <w:p w:rsidR="00F47B60" w:rsidRPr="00D3252C" w:rsidRDefault="000605D2" w:rsidP="00F47B60">
      <w:pPr>
        <w:pStyle w:val="12"/>
        <w:ind w:firstLine="709"/>
        <w:jc w:val="both"/>
        <w:rPr>
          <w:rFonts w:ascii="Times New Roman" w:hAnsi="Times New Roman" w:cs="Times New Roman"/>
        </w:rPr>
      </w:pPr>
      <w:r>
        <w:rPr>
          <w:rFonts w:ascii="Times New Roman" w:hAnsi="Times New Roman" w:cs="Times New Roman"/>
        </w:rPr>
        <w:t>- 44</w:t>
      </w:r>
      <w:r w:rsidR="00F47B60" w:rsidRPr="00D3252C">
        <w:rPr>
          <w:rFonts w:ascii="Times New Roman" w:hAnsi="Times New Roman" w:cs="Times New Roman"/>
        </w:rPr>
        <w:t xml:space="preserve"> малых предприятий (2017г. – 60),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 </w:t>
      </w:r>
      <w:r w:rsidR="000605D2">
        <w:rPr>
          <w:rFonts w:ascii="Times New Roman" w:hAnsi="Times New Roman" w:cs="Times New Roman"/>
        </w:rPr>
        <w:t>481</w:t>
      </w:r>
      <w:r w:rsidRPr="00D3252C">
        <w:rPr>
          <w:rFonts w:ascii="Times New Roman" w:hAnsi="Times New Roman" w:cs="Times New Roman"/>
        </w:rPr>
        <w:t>индивидуальных предпринимателей (2017г. – 530), в том числе  24 крестьянско-фермерских хозяйства (2017г. – 30).</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По сравнению с АППГ число СМСП снизилось на </w:t>
      </w:r>
      <w:r w:rsidR="0032070E">
        <w:rPr>
          <w:rFonts w:ascii="Times New Roman" w:hAnsi="Times New Roman" w:cs="Times New Roman"/>
        </w:rPr>
        <w:t>10,9</w:t>
      </w:r>
      <w:r w:rsidRPr="00D3252C">
        <w:rPr>
          <w:rFonts w:ascii="Times New Roman" w:hAnsi="Times New Roman" w:cs="Times New Roman"/>
        </w:rPr>
        <w:t>%, в связ</w:t>
      </w:r>
      <w:r w:rsidR="0032070E">
        <w:rPr>
          <w:rFonts w:ascii="Times New Roman" w:hAnsi="Times New Roman" w:cs="Times New Roman"/>
        </w:rPr>
        <w:t xml:space="preserve">и с закрытием </w:t>
      </w:r>
      <w:r w:rsidRPr="00D3252C">
        <w:rPr>
          <w:rFonts w:ascii="Times New Roman" w:hAnsi="Times New Roman" w:cs="Times New Roman"/>
        </w:rPr>
        <w:t xml:space="preserve"> индивидуальных предпринимателей.</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К причинам закрытия СМСП можно отнести комплекс факторов:</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увеличение </w:t>
      </w:r>
      <w:r w:rsidRPr="00D3252C">
        <w:rPr>
          <w:rFonts w:ascii="Times New Roman" w:hAnsi="Times New Roman" w:cs="Times New Roman"/>
          <w:bCs/>
        </w:rPr>
        <w:t xml:space="preserve">минимального размера оплаты труда (МРОТ) </w:t>
      </w:r>
      <w:r w:rsidRPr="00D3252C">
        <w:rPr>
          <w:rFonts w:ascii="Times New Roman" w:hAnsi="Times New Roman" w:cs="Times New Roman"/>
        </w:rPr>
        <w:t>в </w:t>
      </w:r>
      <w:r w:rsidR="00C50E9A">
        <w:rPr>
          <w:rFonts w:ascii="Times New Roman" w:hAnsi="Times New Roman" w:cs="Times New Roman"/>
        </w:rPr>
        <w:t>РФ</w:t>
      </w:r>
      <w:r w:rsidRPr="00D3252C">
        <w:rPr>
          <w:rFonts w:ascii="Times New Roman" w:hAnsi="Times New Roman" w:cs="Times New Roman"/>
        </w:rPr>
        <w:t xml:space="preserve">: </w:t>
      </w:r>
      <w:r w:rsidRPr="00D3252C">
        <w:rPr>
          <w:rFonts w:ascii="Times New Roman" w:hAnsi="Times New Roman" w:cs="Times New Roman"/>
          <w:bCs/>
        </w:rPr>
        <w:t>с 1 мая 2018 года</w:t>
      </w:r>
      <w:r w:rsidRPr="00D3252C">
        <w:rPr>
          <w:rFonts w:ascii="Times New Roman" w:hAnsi="Times New Roman" w:cs="Times New Roman"/>
        </w:rPr>
        <w:t xml:space="preserve"> - </w:t>
      </w:r>
      <w:r w:rsidRPr="00D3252C">
        <w:rPr>
          <w:rFonts w:ascii="Times New Roman" w:hAnsi="Times New Roman" w:cs="Times New Roman"/>
          <w:bCs/>
        </w:rPr>
        <w:t>11163 рублей, с применением районного коэффициента МРОТ был установлен в сумме 16744,5 рублей, что на 76,4% увеличило фонд оплаты труда на одного работника в месяц;</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bCs/>
        </w:rPr>
        <w:t>как следствие пункта 1.- у</w:t>
      </w:r>
      <w:r w:rsidRPr="00D3252C">
        <w:rPr>
          <w:rFonts w:ascii="Times New Roman" w:hAnsi="Times New Roman" w:cs="Times New Roman"/>
        </w:rPr>
        <w:t>величение фиксированных страховых взносов индивидуальных предпринимателей, взносов на наемных работников, прочих налогов и сборов, расчет которых осуществляется на базе МРОТ;</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оплата налога на имущество в 2018 году за 2017 год исходя из переоцененной кадастровой стоимости имущества по ставке 1,5% ;</w:t>
      </w:r>
    </w:p>
    <w:p w:rsidR="00F47B60" w:rsidRDefault="00F47B60" w:rsidP="00F47B60">
      <w:pPr>
        <w:pStyle w:val="12"/>
        <w:ind w:firstLine="709"/>
        <w:jc w:val="both"/>
        <w:rPr>
          <w:rFonts w:ascii="Times New Roman" w:hAnsi="Times New Roman" w:cs="Times New Roman"/>
          <w:bCs/>
        </w:rPr>
      </w:pPr>
      <w:r w:rsidRPr="00D3252C">
        <w:rPr>
          <w:rFonts w:ascii="Times New Roman" w:hAnsi="Times New Roman" w:cs="Times New Roman"/>
        </w:rPr>
        <w:t>изменения в сфере применения ККТ.</w:t>
      </w:r>
      <w:r w:rsidRPr="00D3252C">
        <w:rPr>
          <w:rFonts w:ascii="Times New Roman" w:hAnsi="Times New Roman" w:cs="Times New Roman"/>
          <w:bCs/>
        </w:rPr>
        <w:t xml:space="preserve"> Затраты на покупку, установку и обслуживание онлайн-кассы составили от 50,0 до 80,0 тыс. руб.;</w:t>
      </w:r>
    </w:p>
    <w:p w:rsidR="00F47B60" w:rsidRPr="00D3252C" w:rsidRDefault="00BE6480" w:rsidP="00BE6480">
      <w:pPr>
        <w:pStyle w:val="12"/>
        <w:ind w:firstLine="709"/>
        <w:jc w:val="both"/>
        <w:rPr>
          <w:rFonts w:ascii="Times New Roman" w:hAnsi="Times New Roman" w:cs="Times New Roman"/>
        </w:rPr>
      </w:pPr>
      <w:r>
        <w:rPr>
          <w:rFonts w:ascii="Times New Roman" w:hAnsi="Times New Roman" w:cs="Times New Roman"/>
          <w:bCs/>
        </w:rPr>
        <w:t>развитие конкуренции (</w:t>
      </w:r>
      <w:r>
        <w:rPr>
          <w:rFonts w:ascii="Times New Roman" w:hAnsi="Times New Roman" w:cs="Times New Roman"/>
        </w:rPr>
        <w:t>открытие</w:t>
      </w:r>
      <w:r w:rsidR="00F47B60" w:rsidRPr="00D3252C">
        <w:rPr>
          <w:rFonts w:ascii="Times New Roman" w:hAnsi="Times New Roman" w:cs="Times New Roman"/>
        </w:rPr>
        <w:t xml:space="preserve"> филиалов крупных торговых сетей («Читинка», «ДНС»), на рынок сбыта в пгт Чернышевск, с которыми маленькие и «дорогие» торговые точки в пгт Чернышевск не в состоянии конкурировать в ценовой политике</w:t>
      </w:r>
      <w:r>
        <w:rPr>
          <w:rFonts w:ascii="Times New Roman" w:hAnsi="Times New Roman" w:cs="Times New Roman"/>
        </w:rPr>
        <w:t>)</w:t>
      </w:r>
      <w:r w:rsidR="00F47B60" w:rsidRPr="00D3252C">
        <w:rPr>
          <w:rFonts w:ascii="Times New Roman" w:hAnsi="Times New Roman" w:cs="Times New Roman"/>
        </w:rPr>
        <w:t>;</w:t>
      </w:r>
    </w:p>
    <w:p w:rsidR="00F47B60"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уменьшение потребительской базы – отток населения из Чернышевского район. Необходимо отметить, что территорию района покидает трудоспособное население – самая активная часть потребителей товаров, работ, услуг.</w:t>
      </w:r>
    </w:p>
    <w:p w:rsidR="006766B7" w:rsidRPr="00D3252C" w:rsidRDefault="006766B7" w:rsidP="006766B7">
      <w:pPr>
        <w:pStyle w:val="12"/>
        <w:ind w:firstLine="709"/>
        <w:jc w:val="both"/>
        <w:rPr>
          <w:rFonts w:ascii="Times New Roman" w:hAnsi="Times New Roman" w:cs="Times New Roman"/>
        </w:rPr>
      </w:pPr>
      <w:r w:rsidRPr="00D3252C">
        <w:rPr>
          <w:rFonts w:ascii="Times New Roman" w:hAnsi="Times New Roman" w:cs="Times New Roman"/>
        </w:rPr>
        <w:t xml:space="preserve">За 2018 год  в администрацию МР «Чернышевский район» было направлено  20обращений по нарушениям прав потребителей, (2017г. - 17 обращение). В основном - это жалобы потребителей на нарушение их прав  согласно ст. 18 Закона РФ «О защите прав потребителей», преимущественно при приобретении некачественной сложно-бытовой техники.  Всем обратившимся за помощью были оказаны консультации, разъяснения по реализации Закона РФ «О защите прав потребителей». Все жалобы и разногласия были урегулированы в досудебном порядке. </w:t>
      </w:r>
    </w:p>
    <w:p w:rsidR="006766B7" w:rsidRPr="00D3252C" w:rsidRDefault="006766B7" w:rsidP="00F47B60">
      <w:pPr>
        <w:pStyle w:val="12"/>
        <w:ind w:firstLine="709"/>
        <w:jc w:val="both"/>
        <w:rPr>
          <w:rFonts w:ascii="Times New Roman" w:hAnsi="Times New Roman" w:cs="Times New Roman"/>
        </w:rPr>
      </w:pPr>
    </w:p>
    <w:p w:rsidR="00F47B60" w:rsidRPr="00D3252C" w:rsidRDefault="00F47B60" w:rsidP="00F47B60">
      <w:pPr>
        <w:pStyle w:val="12"/>
        <w:ind w:firstLine="709"/>
        <w:jc w:val="both"/>
        <w:rPr>
          <w:rFonts w:ascii="Times New Roman" w:hAnsi="Times New Roman" w:cs="Times New Roman"/>
        </w:rPr>
      </w:pPr>
    </w:p>
    <w:p w:rsidR="00102A1E" w:rsidRDefault="00102A1E" w:rsidP="00102A1E">
      <w:pPr>
        <w:pStyle w:val="12"/>
        <w:ind w:firstLine="709"/>
        <w:jc w:val="center"/>
        <w:rPr>
          <w:rFonts w:ascii="Times New Roman" w:hAnsi="Times New Roman" w:cs="Times New Roman"/>
          <w:b/>
        </w:rPr>
      </w:pPr>
      <w:r>
        <w:rPr>
          <w:rFonts w:ascii="Times New Roman" w:hAnsi="Times New Roman" w:cs="Times New Roman"/>
          <w:b/>
        </w:rPr>
        <w:t xml:space="preserve">3. РАЗВИТИЕ МАЛОГО </w:t>
      </w:r>
      <w:r w:rsidR="00F47B60" w:rsidRPr="00D3252C">
        <w:rPr>
          <w:rFonts w:ascii="Times New Roman" w:hAnsi="Times New Roman" w:cs="Times New Roman"/>
          <w:b/>
        </w:rPr>
        <w:t xml:space="preserve"> ПРЕДПРИНИМАТЕЛЬСТВ</w:t>
      </w:r>
      <w:r>
        <w:rPr>
          <w:rFonts w:ascii="Times New Roman" w:hAnsi="Times New Roman" w:cs="Times New Roman"/>
          <w:b/>
        </w:rPr>
        <w:t>А</w:t>
      </w:r>
    </w:p>
    <w:p w:rsidR="00102A1E" w:rsidRDefault="00102A1E" w:rsidP="00102A1E">
      <w:pPr>
        <w:pStyle w:val="12"/>
        <w:ind w:firstLine="709"/>
        <w:jc w:val="center"/>
        <w:rPr>
          <w:rFonts w:ascii="Times New Roman" w:hAnsi="Times New Roman" w:cs="Times New Roman"/>
          <w:b/>
        </w:rPr>
      </w:pP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lastRenderedPageBreak/>
        <w:t xml:space="preserve"> Оборот малых  предприятий за 2018 год составил  2464 млн. руб. (2017г. – 2633,8 млн. руб.) и уменьшился на 6,4 % в сравнении с АППГ.</w:t>
      </w:r>
    </w:p>
    <w:p w:rsidR="00F47B60"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Инвестиции в основной капитал малых  предприятий за 2018год составили 6,7 млн. руб. (2017г. – 6,0 млн. руб.) или 11,7% к АППГ.</w:t>
      </w:r>
    </w:p>
    <w:p w:rsidR="006A2446" w:rsidRPr="0039787B" w:rsidRDefault="006A2446" w:rsidP="006A2446">
      <w:pPr>
        <w:spacing w:line="240" w:lineRule="auto"/>
        <w:ind w:firstLine="709"/>
        <w:contextualSpacing/>
        <w:jc w:val="both"/>
        <w:rPr>
          <w:rFonts w:ascii="Times New Roman" w:hAnsi="Times New Roman"/>
          <w:sz w:val="24"/>
          <w:szCs w:val="24"/>
        </w:rPr>
      </w:pPr>
      <w:r w:rsidRPr="0039787B">
        <w:rPr>
          <w:rFonts w:ascii="Times New Roman" w:hAnsi="Times New Roman"/>
          <w:sz w:val="24"/>
          <w:szCs w:val="24"/>
        </w:rPr>
        <w:t xml:space="preserve">Оборот организаций субъектов малого предпринимательства в </w:t>
      </w:r>
      <w:r>
        <w:rPr>
          <w:rFonts w:ascii="Times New Roman" w:hAnsi="Times New Roman"/>
          <w:sz w:val="24"/>
          <w:szCs w:val="24"/>
        </w:rPr>
        <w:t>2018г</w:t>
      </w:r>
      <w:r w:rsidRPr="0039787B">
        <w:rPr>
          <w:rFonts w:ascii="Times New Roman" w:hAnsi="Times New Roman"/>
          <w:sz w:val="24"/>
          <w:szCs w:val="24"/>
        </w:rPr>
        <w:t xml:space="preserve"> составил 552,3 млн. руб. в том числе:</w:t>
      </w:r>
    </w:p>
    <w:p w:rsidR="006A2446" w:rsidRPr="0039787B" w:rsidRDefault="006A2446" w:rsidP="006A2446">
      <w:pPr>
        <w:spacing w:line="240" w:lineRule="auto"/>
        <w:ind w:firstLine="709"/>
        <w:contextualSpacing/>
        <w:jc w:val="both"/>
        <w:rPr>
          <w:rFonts w:ascii="Times New Roman" w:hAnsi="Times New Roman"/>
          <w:sz w:val="24"/>
          <w:szCs w:val="24"/>
        </w:rPr>
      </w:pPr>
      <w:r w:rsidRPr="0039787B">
        <w:rPr>
          <w:rFonts w:ascii="Times New Roman" w:hAnsi="Times New Roman"/>
          <w:sz w:val="24"/>
          <w:szCs w:val="24"/>
        </w:rPr>
        <w:t>розничный товарооборот -</w:t>
      </w:r>
      <w:r>
        <w:rPr>
          <w:rFonts w:ascii="Times New Roman" w:hAnsi="Times New Roman"/>
          <w:sz w:val="24"/>
          <w:szCs w:val="24"/>
        </w:rPr>
        <w:t>1440</w:t>
      </w:r>
      <w:r w:rsidRPr="0039787B">
        <w:rPr>
          <w:rFonts w:ascii="Times New Roman" w:hAnsi="Times New Roman"/>
          <w:sz w:val="24"/>
          <w:szCs w:val="24"/>
        </w:rPr>
        <w:t xml:space="preserve"> млн. руб.</w:t>
      </w:r>
    </w:p>
    <w:p w:rsidR="006A2446" w:rsidRPr="0039787B" w:rsidRDefault="006A2446" w:rsidP="006A2446">
      <w:pPr>
        <w:spacing w:line="240" w:lineRule="auto"/>
        <w:ind w:firstLine="709"/>
        <w:contextualSpacing/>
        <w:jc w:val="both"/>
        <w:rPr>
          <w:rFonts w:ascii="Times New Roman" w:hAnsi="Times New Roman"/>
          <w:sz w:val="24"/>
          <w:szCs w:val="24"/>
        </w:rPr>
      </w:pPr>
      <w:r w:rsidRPr="0039787B">
        <w:rPr>
          <w:rFonts w:ascii="Times New Roman" w:hAnsi="Times New Roman"/>
          <w:sz w:val="24"/>
          <w:szCs w:val="24"/>
        </w:rPr>
        <w:t>услуги общественного питания-</w:t>
      </w:r>
      <w:r>
        <w:rPr>
          <w:rFonts w:ascii="Times New Roman" w:hAnsi="Times New Roman"/>
          <w:sz w:val="24"/>
          <w:szCs w:val="24"/>
        </w:rPr>
        <w:t>100</w:t>
      </w:r>
      <w:r w:rsidRPr="0039787B">
        <w:rPr>
          <w:rFonts w:ascii="Times New Roman" w:hAnsi="Times New Roman"/>
          <w:sz w:val="24"/>
          <w:szCs w:val="24"/>
        </w:rPr>
        <w:t xml:space="preserve"> млн. руб.</w:t>
      </w:r>
    </w:p>
    <w:p w:rsidR="006A2446" w:rsidRPr="0039787B" w:rsidRDefault="006A2446" w:rsidP="006A2446">
      <w:pPr>
        <w:spacing w:line="240" w:lineRule="auto"/>
        <w:ind w:firstLine="709"/>
        <w:contextualSpacing/>
        <w:jc w:val="both"/>
        <w:rPr>
          <w:rFonts w:ascii="Times New Roman" w:hAnsi="Times New Roman"/>
          <w:sz w:val="24"/>
          <w:szCs w:val="24"/>
        </w:rPr>
      </w:pPr>
      <w:r w:rsidRPr="0039787B">
        <w:rPr>
          <w:rFonts w:ascii="Times New Roman" w:hAnsi="Times New Roman"/>
          <w:sz w:val="24"/>
          <w:szCs w:val="24"/>
        </w:rPr>
        <w:t xml:space="preserve">платные услуги – </w:t>
      </w:r>
      <w:r>
        <w:rPr>
          <w:rFonts w:ascii="Times New Roman" w:hAnsi="Times New Roman"/>
          <w:sz w:val="24"/>
          <w:szCs w:val="24"/>
        </w:rPr>
        <w:t>132,8</w:t>
      </w:r>
      <w:r w:rsidRPr="0039787B">
        <w:rPr>
          <w:rFonts w:ascii="Times New Roman" w:hAnsi="Times New Roman"/>
          <w:sz w:val="24"/>
          <w:szCs w:val="24"/>
        </w:rPr>
        <w:t xml:space="preserve"> млн. руб.</w:t>
      </w:r>
    </w:p>
    <w:p w:rsidR="006A2446" w:rsidRPr="0039787B" w:rsidRDefault="006A2446" w:rsidP="006A2446">
      <w:pPr>
        <w:spacing w:line="240" w:lineRule="auto"/>
        <w:ind w:firstLine="709"/>
        <w:contextualSpacing/>
        <w:jc w:val="both"/>
        <w:rPr>
          <w:rFonts w:ascii="Times New Roman" w:hAnsi="Times New Roman"/>
          <w:sz w:val="24"/>
          <w:szCs w:val="24"/>
        </w:rPr>
      </w:pPr>
      <w:r w:rsidRPr="0039787B">
        <w:rPr>
          <w:rFonts w:ascii="Times New Roman" w:hAnsi="Times New Roman"/>
          <w:sz w:val="24"/>
          <w:szCs w:val="24"/>
        </w:rPr>
        <w:t xml:space="preserve">объём товаров собственного производства </w:t>
      </w:r>
      <w:r>
        <w:rPr>
          <w:rFonts w:ascii="Times New Roman" w:hAnsi="Times New Roman"/>
          <w:sz w:val="24"/>
          <w:szCs w:val="24"/>
        </w:rPr>
        <w:t>62,7</w:t>
      </w:r>
      <w:r w:rsidRPr="0039787B">
        <w:rPr>
          <w:rFonts w:ascii="Times New Roman" w:hAnsi="Times New Roman"/>
          <w:sz w:val="24"/>
          <w:szCs w:val="24"/>
        </w:rPr>
        <w:t xml:space="preserve"> млн. руб.  или </w:t>
      </w:r>
      <w:r>
        <w:rPr>
          <w:rFonts w:ascii="Times New Roman" w:hAnsi="Times New Roman"/>
          <w:sz w:val="24"/>
          <w:szCs w:val="24"/>
        </w:rPr>
        <w:t>112,5</w:t>
      </w:r>
      <w:r w:rsidRPr="0039787B">
        <w:rPr>
          <w:rFonts w:ascii="Times New Roman" w:hAnsi="Times New Roman"/>
          <w:sz w:val="24"/>
          <w:szCs w:val="24"/>
        </w:rPr>
        <w:t>% к АППГ</w:t>
      </w:r>
      <w:r>
        <w:rPr>
          <w:rFonts w:ascii="Times New Roman" w:hAnsi="Times New Roman"/>
          <w:sz w:val="24"/>
          <w:szCs w:val="24"/>
        </w:rPr>
        <w:t>.</w:t>
      </w:r>
    </w:p>
    <w:p w:rsidR="006A2446" w:rsidRPr="0039787B" w:rsidRDefault="006A2446" w:rsidP="006A2446">
      <w:pPr>
        <w:spacing w:line="240" w:lineRule="auto"/>
        <w:ind w:firstLine="709"/>
        <w:contextualSpacing/>
        <w:jc w:val="both"/>
        <w:rPr>
          <w:rFonts w:ascii="Times New Roman" w:hAnsi="Times New Roman"/>
          <w:sz w:val="24"/>
          <w:szCs w:val="24"/>
        </w:rPr>
      </w:pPr>
      <w:r w:rsidRPr="0039787B">
        <w:rPr>
          <w:rFonts w:ascii="Times New Roman" w:hAnsi="Times New Roman"/>
          <w:sz w:val="24"/>
          <w:szCs w:val="24"/>
        </w:rPr>
        <w:t>Поступление налоговых платежей в бюджет МР</w:t>
      </w:r>
      <w:r>
        <w:rPr>
          <w:rFonts w:ascii="Times New Roman" w:hAnsi="Times New Roman"/>
          <w:sz w:val="24"/>
          <w:szCs w:val="24"/>
        </w:rPr>
        <w:t xml:space="preserve"> от ЕНВД и налога, взимаемого с применением патентной системы налогообложения</w:t>
      </w:r>
      <w:r w:rsidRPr="0039787B">
        <w:rPr>
          <w:rFonts w:ascii="Times New Roman" w:hAnsi="Times New Roman"/>
          <w:sz w:val="24"/>
          <w:szCs w:val="24"/>
        </w:rPr>
        <w:t xml:space="preserve"> составили </w:t>
      </w:r>
      <w:r w:rsidR="00C7788E">
        <w:rPr>
          <w:rFonts w:ascii="Times New Roman" w:hAnsi="Times New Roman"/>
          <w:sz w:val="24"/>
          <w:szCs w:val="24"/>
        </w:rPr>
        <w:t>10910,0</w:t>
      </w:r>
      <w:r w:rsidRPr="0039787B">
        <w:rPr>
          <w:rFonts w:ascii="Times New Roman" w:hAnsi="Times New Roman"/>
          <w:sz w:val="24"/>
          <w:szCs w:val="24"/>
        </w:rPr>
        <w:t xml:space="preserve"> тыс. руб. или </w:t>
      </w:r>
      <w:r w:rsidR="00C7788E">
        <w:rPr>
          <w:rFonts w:ascii="Times New Roman" w:hAnsi="Times New Roman"/>
          <w:sz w:val="24"/>
          <w:szCs w:val="24"/>
        </w:rPr>
        <w:t>90,4</w:t>
      </w:r>
      <w:r w:rsidRPr="0039787B">
        <w:rPr>
          <w:rFonts w:ascii="Times New Roman" w:hAnsi="Times New Roman"/>
          <w:sz w:val="24"/>
          <w:szCs w:val="24"/>
        </w:rPr>
        <w:t xml:space="preserve">% к АППГ (ЕНВД </w:t>
      </w:r>
      <w:r w:rsidR="00C7788E">
        <w:rPr>
          <w:rFonts w:ascii="Times New Roman" w:hAnsi="Times New Roman"/>
          <w:sz w:val="24"/>
          <w:szCs w:val="24"/>
        </w:rPr>
        <w:t>10479,8</w:t>
      </w:r>
      <w:r w:rsidRPr="0039787B">
        <w:rPr>
          <w:rFonts w:ascii="Times New Roman" w:hAnsi="Times New Roman"/>
          <w:sz w:val="24"/>
          <w:szCs w:val="24"/>
        </w:rPr>
        <w:t xml:space="preserve"> тыс. руб. или </w:t>
      </w:r>
      <w:r w:rsidR="00C7788E">
        <w:rPr>
          <w:rFonts w:ascii="Times New Roman" w:hAnsi="Times New Roman"/>
          <w:sz w:val="24"/>
          <w:szCs w:val="24"/>
        </w:rPr>
        <w:t>88,5</w:t>
      </w:r>
      <w:r w:rsidRPr="0039787B">
        <w:rPr>
          <w:rFonts w:ascii="Times New Roman" w:hAnsi="Times New Roman"/>
          <w:sz w:val="24"/>
          <w:szCs w:val="24"/>
        </w:rPr>
        <w:t>% к АППГ, доходы по налогу, взимаемого в связи с применением патентной системы налогообложения -</w:t>
      </w:r>
      <w:r w:rsidR="00C7788E">
        <w:rPr>
          <w:rFonts w:ascii="Times New Roman" w:hAnsi="Times New Roman"/>
          <w:sz w:val="24"/>
          <w:szCs w:val="24"/>
        </w:rPr>
        <w:t>430,2</w:t>
      </w:r>
      <w:r w:rsidRPr="0039787B">
        <w:rPr>
          <w:rFonts w:ascii="Times New Roman" w:hAnsi="Times New Roman"/>
          <w:sz w:val="24"/>
          <w:szCs w:val="24"/>
        </w:rPr>
        <w:t xml:space="preserve"> тыс. руб. или </w:t>
      </w:r>
      <w:r w:rsidR="00444EE7">
        <w:rPr>
          <w:rFonts w:ascii="Times New Roman" w:hAnsi="Times New Roman"/>
          <w:sz w:val="24"/>
          <w:szCs w:val="24"/>
        </w:rPr>
        <w:t>135,9</w:t>
      </w:r>
      <w:r w:rsidRPr="0039787B">
        <w:rPr>
          <w:rFonts w:ascii="Times New Roman" w:hAnsi="Times New Roman"/>
          <w:sz w:val="24"/>
          <w:szCs w:val="24"/>
        </w:rPr>
        <w:t>% к АППГ).</w:t>
      </w:r>
    </w:p>
    <w:p w:rsidR="006A2446" w:rsidRPr="00D3252C" w:rsidRDefault="006A2446" w:rsidP="00F47B60">
      <w:pPr>
        <w:pStyle w:val="12"/>
        <w:ind w:firstLine="709"/>
        <w:jc w:val="both"/>
        <w:rPr>
          <w:rFonts w:ascii="Times New Roman" w:hAnsi="Times New Roman" w:cs="Times New Roman"/>
        </w:rPr>
      </w:pP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Суммарный норматив минимальной обеспеченности населения площадью торговых объектов составил 680,0 м</w:t>
      </w:r>
      <w:r w:rsidRPr="00D3252C">
        <w:rPr>
          <w:rFonts w:ascii="Times New Roman" w:hAnsi="Times New Roman" w:cs="Times New Roman"/>
          <w:vertAlign w:val="superscript"/>
        </w:rPr>
        <w:t>2</w:t>
      </w:r>
      <w:r w:rsidRPr="00D3252C">
        <w:rPr>
          <w:rFonts w:ascii="Times New Roman" w:hAnsi="Times New Roman" w:cs="Times New Roman"/>
        </w:rPr>
        <w:t xml:space="preserve"> (2017г. –670,62 м</w:t>
      </w:r>
      <w:r w:rsidRPr="00D3252C">
        <w:rPr>
          <w:rFonts w:ascii="Times New Roman" w:hAnsi="Times New Roman" w:cs="Times New Roman"/>
          <w:vertAlign w:val="superscript"/>
        </w:rPr>
        <w:t>2</w:t>
      </w:r>
      <w:r w:rsidRPr="00D3252C">
        <w:rPr>
          <w:rFonts w:ascii="Times New Roman" w:hAnsi="Times New Roman" w:cs="Times New Roman"/>
        </w:rPr>
        <w:t>) на 1 тыс. чел. при норме 246,4 м</w:t>
      </w:r>
      <w:r w:rsidRPr="00D3252C">
        <w:rPr>
          <w:rFonts w:ascii="Times New Roman" w:hAnsi="Times New Roman" w:cs="Times New Roman"/>
          <w:vertAlign w:val="superscript"/>
        </w:rPr>
        <w:t>2</w:t>
      </w:r>
      <w:r w:rsidRPr="00D3252C">
        <w:rPr>
          <w:rFonts w:ascii="Times New Roman" w:hAnsi="Times New Roman" w:cs="Times New Roman"/>
        </w:rPr>
        <w:t>.</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Сфера торговли в связи с достаточно высокой оборачиваемостью капитала является наиболее востребованной в предпринимательстве Чернышевского района. В общем количестве предприятия розничной торговли занимают наибольший удельный вес – 69 %.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Среднесписочная численность работников субъектов малого и среднего предпринимательства за январь-декабрь 2018 года составляет </w:t>
      </w:r>
      <w:r w:rsidR="00BE6480">
        <w:rPr>
          <w:rFonts w:ascii="Times New Roman" w:hAnsi="Times New Roman" w:cs="Times New Roman"/>
        </w:rPr>
        <w:t>3101</w:t>
      </w:r>
      <w:r w:rsidRPr="00D3252C">
        <w:rPr>
          <w:rFonts w:ascii="Times New Roman" w:hAnsi="Times New Roman" w:cs="Times New Roman"/>
        </w:rPr>
        <w:t xml:space="preserve"> человек(2017г-3059), из них:</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-в средних предприятиях 143 человек,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 в малых предприятиях - 653 человек,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в отрасли сельского хозяйства – 375 человек,</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 микропредприятия – </w:t>
      </w:r>
      <w:r w:rsidR="00BE6480">
        <w:rPr>
          <w:rFonts w:ascii="Times New Roman" w:hAnsi="Times New Roman" w:cs="Times New Roman"/>
        </w:rPr>
        <w:t>1930</w:t>
      </w:r>
      <w:r w:rsidRPr="00D3252C">
        <w:rPr>
          <w:rFonts w:ascii="Times New Roman" w:hAnsi="Times New Roman" w:cs="Times New Roman"/>
        </w:rPr>
        <w:t xml:space="preserve"> человек.</w:t>
      </w:r>
    </w:p>
    <w:p w:rsidR="00F47B60"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Численность работающих</w:t>
      </w:r>
      <w:r w:rsidR="00EE522E">
        <w:rPr>
          <w:rFonts w:ascii="Times New Roman" w:hAnsi="Times New Roman" w:cs="Times New Roman"/>
        </w:rPr>
        <w:t xml:space="preserve"> </w:t>
      </w:r>
      <w:r w:rsidRPr="00D3252C">
        <w:rPr>
          <w:rFonts w:ascii="Times New Roman" w:hAnsi="Times New Roman" w:cs="Times New Roman"/>
        </w:rPr>
        <w:t xml:space="preserve">в СМСП по сравнению с АППГ </w:t>
      </w:r>
      <w:r w:rsidR="00EE522E">
        <w:rPr>
          <w:rFonts w:ascii="Times New Roman" w:hAnsi="Times New Roman" w:cs="Times New Roman"/>
        </w:rPr>
        <w:t>увеличилась</w:t>
      </w:r>
      <w:r w:rsidRPr="00D3252C">
        <w:rPr>
          <w:rFonts w:ascii="Times New Roman" w:hAnsi="Times New Roman" w:cs="Times New Roman"/>
        </w:rPr>
        <w:t xml:space="preserve"> на </w:t>
      </w:r>
      <w:r w:rsidR="00EE522E">
        <w:rPr>
          <w:rFonts w:ascii="Times New Roman" w:hAnsi="Times New Roman" w:cs="Times New Roman"/>
        </w:rPr>
        <w:t>1,3</w:t>
      </w:r>
      <w:r w:rsidRPr="00D3252C">
        <w:rPr>
          <w:rFonts w:ascii="Times New Roman" w:hAnsi="Times New Roman" w:cs="Times New Roman"/>
        </w:rPr>
        <w:t xml:space="preserve">% в связи с </w:t>
      </w:r>
      <w:r w:rsidR="00EE522E">
        <w:rPr>
          <w:rFonts w:ascii="Times New Roman" w:hAnsi="Times New Roman" w:cs="Times New Roman"/>
        </w:rPr>
        <w:t>увеличением рабочих мест на АО «Племзавод Комсомолец»</w:t>
      </w:r>
      <w:r w:rsidRPr="00D3252C">
        <w:rPr>
          <w:rFonts w:ascii="Times New Roman" w:hAnsi="Times New Roman" w:cs="Times New Roman"/>
        </w:rPr>
        <w:t xml:space="preserve">. Среднемесячная заработная плата по СМСП составляет </w:t>
      </w:r>
      <w:r w:rsidRPr="00D3252C">
        <w:rPr>
          <w:rFonts w:ascii="Times New Roman" w:hAnsi="Times New Roman" w:cs="Times New Roman"/>
          <w:b/>
        </w:rPr>
        <w:t>16744</w:t>
      </w:r>
      <w:r w:rsidRPr="00D3252C">
        <w:rPr>
          <w:rFonts w:ascii="Times New Roman" w:hAnsi="Times New Roman" w:cs="Times New Roman"/>
        </w:rPr>
        <w:t xml:space="preserve"> рублей (2017г-11675 рублей).</w:t>
      </w:r>
      <w:r w:rsidR="00EE522E">
        <w:rPr>
          <w:rFonts w:ascii="Times New Roman" w:hAnsi="Times New Roman" w:cs="Times New Roman"/>
        </w:rPr>
        <w:t xml:space="preserve"> </w:t>
      </w:r>
      <w:r w:rsidRPr="00D3252C">
        <w:rPr>
          <w:rFonts w:ascii="Times New Roman" w:hAnsi="Times New Roman" w:cs="Times New Roman"/>
        </w:rPr>
        <w:t>Увеличение среднемесячной заработной платы составило 5069 руб. или 43,4%.</w:t>
      </w:r>
    </w:p>
    <w:p w:rsidR="0032070E" w:rsidRPr="00D3252C" w:rsidRDefault="0032070E" w:rsidP="0032070E">
      <w:pPr>
        <w:pStyle w:val="12"/>
        <w:ind w:firstLine="709"/>
        <w:jc w:val="both"/>
        <w:rPr>
          <w:rFonts w:ascii="Times New Roman" w:hAnsi="Times New Roman" w:cs="Times New Roman"/>
        </w:rPr>
      </w:pPr>
      <w:r w:rsidRPr="00D3252C">
        <w:rPr>
          <w:rFonts w:ascii="Times New Roman" w:hAnsi="Times New Roman" w:cs="Times New Roman"/>
        </w:rPr>
        <w:t xml:space="preserve">Доля занятых в экономике района в СМСП составляет </w:t>
      </w:r>
      <w:r>
        <w:rPr>
          <w:rFonts w:ascii="Times New Roman" w:hAnsi="Times New Roman" w:cs="Times New Roman"/>
        </w:rPr>
        <w:t>23,3</w:t>
      </w:r>
      <w:r w:rsidRPr="00D3252C">
        <w:rPr>
          <w:rFonts w:ascii="Times New Roman" w:hAnsi="Times New Roman" w:cs="Times New Roman"/>
        </w:rPr>
        <w:t>%, по сравнению с АППГ доля</w:t>
      </w:r>
      <w:r>
        <w:rPr>
          <w:rFonts w:ascii="Times New Roman" w:hAnsi="Times New Roman" w:cs="Times New Roman"/>
        </w:rPr>
        <w:t xml:space="preserve"> занятых в СМСП   рост составил 1</w:t>
      </w:r>
      <w:r w:rsidRPr="00D3252C">
        <w:rPr>
          <w:rFonts w:ascii="Times New Roman" w:hAnsi="Times New Roman" w:cs="Times New Roman"/>
        </w:rPr>
        <w:t>%.</w:t>
      </w:r>
    </w:p>
    <w:p w:rsidR="0032070E" w:rsidRDefault="0032070E" w:rsidP="00F47B60">
      <w:pPr>
        <w:pStyle w:val="12"/>
        <w:ind w:firstLine="709"/>
        <w:jc w:val="both"/>
        <w:rPr>
          <w:rFonts w:ascii="Times New Roman" w:hAnsi="Times New Roman" w:cs="Times New Roman"/>
        </w:rPr>
      </w:pPr>
      <w:r w:rsidRPr="00D3252C">
        <w:rPr>
          <w:rFonts w:ascii="Times New Roman" w:hAnsi="Times New Roman" w:cs="Times New Roman"/>
        </w:rPr>
        <w:t>За 2018 год  на территории Чернышевского района проведено   110 сельскохозяйственных ярмарок (2017г. – 114), что на 3,5%  меньше АППГ</w:t>
      </w:r>
    </w:p>
    <w:p w:rsidR="000202CE" w:rsidRDefault="000202CE" w:rsidP="000202CE">
      <w:pPr>
        <w:pStyle w:val="12"/>
        <w:ind w:firstLine="709"/>
        <w:jc w:val="center"/>
        <w:rPr>
          <w:rFonts w:ascii="Times New Roman" w:hAnsi="Times New Roman" w:cs="Times New Roman"/>
          <w:b/>
        </w:rPr>
      </w:pPr>
      <w:r>
        <w:rPr>
          <w:rFonts w:ascii="Times New Roman" w:hAnsi="Times New Roman" w:cs="Times New Roman"/>
          <w:b/>
        </w:rPr>
        <w:t>Структура МСП</w:t>
      </w:r>
      <w:r w:rsidR="00B222FC">
        <w:rPr>
          <w:rFonts w:ascii="Times New Roman" w:hAnsi="Times New Roman" w:cs="Times New Roman"/>
          <w:b/>
        </w:rPr>
        <w:t xml:space="preserve"> за 2018 год</w:t>
      </w:r>
    </w:p>
    <w:tbl>
      <w:tblPr>
        <w:tblW w:w="9800" w:type="dxa"/>
        <w:tblInd w:w="93" w:type="dxa"/>
        <w:tblLook w:val="04A0"/>
      </w:tblPr>
      <w:tblGrid>
        <w:gridCol w:w="940"/>
        <w:gridCol w:w="4660"/>
        <w:gridCol w:w="1320"/>
        <w:gridCol w:w="2880"/>
      </w:tblGrid>
      <w:tr w:rsidR="00B222FC" w:rsidRPr="00B222FC" w:rsidTr="00B222FC">
        <w:trPr>
          <w:trHeight w:val="765"/>
        </w:trPr>
        <w:tc>
          <w:tcPr>
            <w:tcW w:w="9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 п/п</w:t>
            </w:r>
          </w:p>
        </w:tc>
        <w:tc>
          <w:tcPr>
            <w:tcW w:w="4660" w:type="dxa"/>
            <w:tcBorders>
              <w:top w:val="single" w:sz="4" w:space="0" w:color="auto"/>
              <w:left w:val="nil"/>
              <w:bottom w:val="single" w:sz="4" w:space="0" w:color="auto"/>
              <w:right w:val="single" w:sz="4" w:space="0" w:color="auto"/>
            </w:tcBorders>
            <w:shd w:val="clear" w:color="auto" w:fill="auto"/>
            <w:noWrap/>
            <w:vAlign w:val="center"/>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 xml:space="preserve">Вид деятельности </w:t>
            </w:r>
          </w:p>
        </w:tc>
        <w:tc>
          <w:tcPr>
            <w:tcW w:w="1320" w:type="dxa"/>
            <w:tcBorders>
              <w:top w:val="single" w:sz="4" w:space="0" w:color="auto"/>
              <w:left w:val="nil"/>
              <w:bottom w:val="single" w:sz="4" w:space="0" w:color="auto"/>
              <w:right w:val="single" w:sz="4" w:space="0" w:color="auto"/>
            </w:tcBorders>
            <w:shd w:val="clear" w:color="auto" w:fill="auto"/>
            <w:vAlign w:val="center"/>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Количество СМП</w:t>
            </w:r>
          </w:p>
        </w:tc>
        <w:tc>
          <w:tcPr>
            <w:tcW w:w="2880" w:type="dxa"/>
            <w:tcBorders>
              <w:top w:val="single" w:sz="4" w:space="0" w:color="auto"/>
              <w:left w:val="nil"/>
              <w:bottom w:val="single" w:sz="4" w:space="0" w:color="auto"/>
              <w:right w:val="single" w:sz="4" w:space="0" w:color="auto"/>
            </w:tcBorders>
            <w:shd w:val="clear" w:color="auto" w:fill="auto"/>
            <w:vAlign w:val="center"/>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Удельный вес в общем количестве СМП</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Сельское хозяйство</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35</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6,8</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2</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Добыча полезных ископаемых</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3</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0,6</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3</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Обрабатывающее производство</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26</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5,1</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4</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Обеспечение электрической энергией, паром</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4</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0,8</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5</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Водоснабжение, водоотведение</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3</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0,6</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6</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Строительство</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14</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2,7</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7</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Торговля</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328</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64,1</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8</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Транспортировка и хранение</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34</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6,6</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9</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Деятельность гостиниц</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22</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4,3</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10</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Деятельность в области связи</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0,2</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11</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Деятельность по операциям с недвижимостью</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5</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1,0</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12</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Научная  деятельность, профессиональная</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11</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2,1</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13</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Административная деятельность</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7</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1,4</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14</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Деятельность в области здравоохранения</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3</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0,6</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lastRenderedPageBreak/>
              <w:t>15</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Деятельность в области культуры и спорта</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2</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0,4</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16</w:t>
            </w: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Предоставление прочих видов услуг</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28</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r w:rsidRPr="00B222FC">
              <w:rPr>
                <w:rFonts w:ascii="Times New Roman" w:eastAsia="Times New Roman" w:hAnsi="Times New Roman" w:cs="Times New Roman"/>
                <w:color w:val="000000"/>
              </w:rPr>
              <w:t>5,5</w:t>
            </w:r>
          </w:p>
        </w:tc>
      </w:tr>
      <w:tr w:rsidR="00B222FC" w:rsidRPr="00B222FC" w:rsidTr="00B222FC">
        <w:trPr>
          <w:trHeight w:val="300"/>
        </w:trPr>
        <w:tc>
          <w:tcPr>
            <w:tcW w:w="940" w:type="dxa"/>
            <w:tcBorders>
              <w:top w:val="nil"/>
              <w:left w:val="single" w:sz="4" w:space="0" w:color="auto"/>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color w:val="000000"/>
              </w:rPr>
            </w:pPr>
          </w:p>
        </w:tc>
        <w:tc>
          <w:tcPr>
            <w:tcW w:w="466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rPr>
                <w:rFonts w:ascii="Times New Roman" w:eastAsia="Times New Roman" w:hAnsi="Times New Roman" w:cs="Times New Roman"/>
                <w:color w:val="000000"/>
              </w:rPr>
            </w:pPr>
            <w:r w:rsidRPr="00B222FC">
              <w:rPr>
                <w:rFonts w:ascii="Times New Roman" w:eastAsia="Times New Roman" w:hAnsi="Times New Roman" w:cs="Times New Roman"/>
                <w:color w:val="000000"/>
              </w:rPr>
              <w:t> </w:t>
            </w:r>
            <w:r>
              <w:rPr>
                <w:rFonts w:ascii="Times New Roman" w:eastAsia="Times New Roman" w:hAnsi="Times New Roman" w:cs="Times New Roman"/>
                <w:color w:val="000000"/>
              </w:rPr>
              <w:t>итого</w:t>
            </w:r>
          </w:p>
        </w:tc>
        <w:tc>
          <w:tcPr>
            <w:tcW w:w="1320" w:type="dxa"/>
            <w:tcBorders>
              <w:top w:val="nil"/>
              <w:left w:val="nil"/>
              <w:bottom w:val="single" w:sz="4" w:space="0" w:color="auto"/>
              <w:right w:val="single" w:sz="4" w:space="0" w:color="auto"/>
            </w:tcBorders>
            <w:shd w:val="clear" w:color="auto" w:fill="auto"/>
            <w:noWrap/>
            <w:vAlign w:val="bottom"/>
            <w:hideMark/>
          </w:tcPr>
          <w:p w:rsidR="00B222FC" w:rsidRPr="00B222FC" w:rsidRDefault="00B222FC" w:rsidP="00B222FC">
            <w:pPr>
              <w:spacing w:after="0" w:line="240" w:lineRule="auto"/>
              <w:jc w:val="center"/>
              <w:rPr>
                <w:rFonts w:ascii="Times New Roman" w:eastAsia="Times New Roman" w:hAnsi="Times New Roman" w:cs="Times New Roman"/>
                <w:b/>
                <w:color w:val="000000"/>
              </w:rPr>
            </w:pPr>
            <w:r w:rsidRPr="00B222FC">
              <w:rPr>
                <w:rFonts w:ascii="Times New Roman" w:eastAsia="Times New Roman" w:hAnsi="Times New Roman" w:cs="Times New Roman"/>
                <w:b/>
                <w:color w:val="000000"/>
              </w:rPr>
              <w:t>526</w:t>
            </w:r>
          </w:p>
        </w:tc>
        <w:tc>
          <w:tcPr>
            <w:tcW w:w="2880" w:type="dxa"/>
            <w:tcBorders>
              <w:top w:val="nil"/>
              <w:left w:val="nil"/>
              <w:bottom w:val="single" w:sz="4" w:space="0" w:color="auto"/>
              <w:right w:val="single" w:sz="4" w:space="0" w:color="auto"/>
            </w:tcBorders>
            <w:shd w:val="clear" w:color="auto" w:fill="auto"/>
            <w:noWrap/>
            <w:vAlign w:val="bottom"/>
            <w:hideMark/>
          </w:tcPr>
          <w:p w:rsidR="00B222FC" w:rsidRPr="00B222FC" w:rsidRDefault="003C529D" w:rsidP="00B222FC">
            <w:pPr>
              <w:spacing w:after="0" w:line="240" w:lineRule="auto"/>
              <w:jc w:val="center"/>
              <w:rPr>
                <w:rFonts w:ascii="Times New Roman" w:eastAsia="Times New Roman" w:hAnsi="Times New Roman" w:cs="Times New Roman"/>
                <w:b/>
                <w:color w:val="000000"/>
              </w:rPr>
            </w:pPr>
            <w:r>
              <w:rPr>
                <w:rFonts w:ascii="Times New Roman" w:eastAsia="Times New Roman" w:hAnsi="Times New Roman" w:cs="Times New Roman"/>
                <w:b/>
                <w:color w:val="000000"/>
              </w:rPr>
              <w:t>100</w:t>
            </w:r>
          </w:p>
        </w:tc>
      </w:tr>
    </w:tbl>
    <w:p w:rsidR="000202CE" w:rsidRPr="000202CE" w:rsidRDefault="000202CE" w:rsidP="000202CE">
      <w:pPr>
        <w:pStyle w:val="12"/>
        <w:ind w:firstLine="709"/>
        <w:jc w:val="both"/>
        <w:rPr>
          <w:rFonts w:ascii="Times New Roman" w:hAnsi="Times New Roman" w:cs="Times New Roman"/>
        </w:rPr>
      </w:pP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хлеб и хлебобулочные изделия,  кондитерские изделия, мясные полуфабрикаты.</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В настоящее время структура и имеющийся потенциал малого предпринимательства в Чернышевском районе имеют недостаточный уровень развития с точки зрения требований рыночной экономики.</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Постановлением администрации МР «Чернышевский район» №656 от 26.12.2017г. утверждена муниципальная программа «Развитие малого и среднего предпринимательства на территории Чернышевского района на 2018-2020 годы», основной целью, которой, является формирование условий, способствующих улучшению экономической деятельности субъектов малого предпринимательства на территории  Чернышевского района. Финансирование в 2018г по данной программе не выполнялось в связи с отсутствием денежных средств.</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В течение 2018 года реализованы следующие мероприятия:</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Администрацией муниципального района «Чернышевский район» за период </w:t>
      </w:r>
      <w:r w:rsidR="00BE6480">
        <w:rPr>
          <w:rFonts w:ascii="Times New Roman" w:hAnsi="Times New Roman" w:cs="Times New Roman"/>
        </w:rPr>
        <w:t xml:space="preserve">с </w:t>
      </w:r>
      <w:r w:rsidRPr="00D3252C">
        <w:rPr>
          <w:rFonts w:ascii="Times New Roman" w:hAnsi="Times New Roman" w:cs="Times New Roman"/>
        </w:rPr>
        <w:t>2017 года были внедрены восемь успешных муниципальных практик, из одиннадцати запланированных Планом мероприятий по внедрению успешных практик, направленных на развитие и поддержку малого и среднего предпринимательства на территории муниципального района «Чернышевский район» которые продолжают действовать:</w:t>
      </w:r>
    </w:p>
    <w:p w:rsidR="00F47B60" w:rsidRPr="00D3252C" w:rsidRDefault="00F47B60" w:rsidP="00F47B60">
      <w:pPr>
        <w:pStyle w:val="12"/>
        <w:ind w:firstLine="709"/>
        <w:jc w:val="both"/>
        <w:rPr>
          <w:rFonts w:ascii="Times New Roman" w:hAnsi="Times New Roman" w:cs="Times New Roman"/>
          <w:b/>
        </w:rPr>
      </w:pPr>
      <w:r w:rsidRPr="00D3252C">
        <w:rPr>
          <w:rFonts w:ascii="Times New Roman" w:eastAsia="Arial Unicode MS" w:hAnsi="Times New Roman" w:cs="Times New Roman"/>
          <w:iCs/>
        </w:rPr>
        <w:t>Принятие комплекса нормативных актов, устанавливающих основные направления инвестиционной деятельности и развития малого и среднего предпринимательства в муниципальном образовании</w:t>
      </w:r>
      <w:r w:rsidRPr="00D3252C">
        <w:rPr>
          <w:rFonts w:ascii="Times New Roman" w:hAnsi="Times New Roman" w:cs="Times New Roman"/>
        </w:rPr>
        <w:t>;</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Актуализация и размещение в открытом доступе инвестиционного паспорта муниципального района «Чернышевский район;</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Внедрение системы оценки регулирующего воздействия проектов муниципальных нормативных правовых актов и экспертизы действующих муниципальных нормативных правовых актов, регулирующих вопросы, связанные с осуществлением предпринимательской деятельности;</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Ежегодное инвестиционное послание главы муниципального образования;</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Организация страницы на официальном сайте </w:t>
      </w:r>
      <w:r w:rsidRPr="00D3252C">
        <w:rPr>
          <w:rFonts w:ascii="Times New Roman" w:hAnsi="Times New Roman" w:cs="Times New Roman"/>
          <w:lang w:val="en-US"/>
        </w:rPr>
        <w:t>www</w:t>
      </w:r>
      <w:r w:rsidRPr="00D3252C">
        <w:rPr>
          <w:rFonts w:ascii="Times New Roman" w:hAnsi="Times New Roman" w:cs="Times New Roman"/>
        </w:rPr>
        <w:t>.чернышевск.забайкальскийкрай.рф администрации МР «Чернышевский район», обеспечивающего канал прямой связи органов местного самоуправления с инвесторами;</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Формирование системы информационной и консультационной поддержки и популяризация предпринимательской деятельности;</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Организация сопровождения инвестиционных проектов по принципу «одного окна»;</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Обеспечение профессиональной подготовки и переподготовки должностных лиц, ответственных за привлечение инвестиций и поддержку предпринимательства.</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Внедрение трех успешных муниципальных</w:t>
      </w:r>
      <w:r w:rsidR="006766B7">
        <w:rPr>
          <w:rFonts w:ascii="Times New Roman" w:hAnsi="Times New Roman" w:cs="Times New Roman"/>
        </w:rPr>
        <w:t xml:space="preserve"> практик будет продолжено в 2019</w:t>
      </w:r>
      <w:r w:rsidRPr="00D3252C">
        <w:rPr>
          <w:rFonts w:ascii="Times New Roman" w:hAnsi="Times New Roman" w:cs="Times New Roman"/>
        </w:rPr>
        <w:t xml:space="preserve"> году.</w:t>
      </w:r>
    </w:p>
    <w:p w:rsidR="006766B7"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Также, администрацией МР «Чернышевский район» было подписано Соглашение с Правительством Забайкальского края о взаимодействии в процессе внедрения успешных муниципальных практик, направленных на развитие малого и среднего предпринимательства и снятие административных барьеров в муниципальных образованиях</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В Центр Поддержки Предпринимательства  обратилось за консультационно-информационными услугами 39 СМСП, которым были оказаны консультации по вопросам поддержки СМСП, кредитования, предоставления отчетности, о МРОТ и др. Также, для СМСП было опубликовано 19 статей в СМИ. Дополнительно информация размещается на сайте администрации и стенде, по сравнению с АППГ количество обращений уменьшилось на 105%.  </w:t>
      </w:r>
    </w:p>
    <w:p w:rsidR="00B95FE0" w:rsidRDefault="006766B7" w:rsidP="00F47B60">
      <w:pPr>
        <w:pStyle w:val="12"/>
        <w:ind w:firstLine="709"/>
        <w:jc w:val="both"/>
        <w:rPr>
          <w:rFonts w:ascii="Times New Roman" w:hAnsi="Times New Roman" w:cs="Times New Roman"/>
        </w:rPr>
      </w:pPr>
      <w:r>
        <w:rPr>
          <w:rFonts w:ascii="Times New Roman" w:hAnsi="Times New Roman" w:cs="Times New Roman"/>
        </w:rPr>
        <w:t>За 2018 год Центром развития бизнеса Забайкальского края</w:t>
      </w:r>
      <w:r w:rsidR="00B95FE0">
        <w:rPr>
          <w:rFonts w:ascii="Times New Roman" w:hAnsi="Times New Roman" w:cs="Times New Roman"/>
        </w:rPr>
        <w:t xml:space="preserve"> были представлены услуги СМПС: фондом поддержки малого предпринимательства Забайкальского края представлены 4 льготных кредита на сумму 5570,0 тыс. руб., что на 7,11% больше, чем за АППГ. В 2018 году 1 субъекту малого предпринимательства была оказана государственная поддержка в виде субсидии. В целях субсидирования части затрат, связанных с уплатой  платежей по договору лизинга в рамках реализации муниципальной программы «Поддержка и развитие малого и среднего предпринимательства в городском поселении «Жирекенское» на 2018-2020гг» на сумму 500,0 тыс. рублей.</w:t>
      </w:r>
    </w:p>
    <w:p w:rsidR="00F47B60" w:rsidRPr="00D3252C" w:rsidRDefault="00B95FE0" w:rsidP="00F47B60">
      <w:pPr>
        <w:pStyle w:val="12"/>
        <w:ind w:firstLine="709"/>
        <w:jc w:val="both"/>
        <w:rPr>
          <w:rFonts w:ascii="Times New Roman" w:hAnsi="Times New Roman" w:cs="Times New Roman"/>
        </w:rPr>
      </w:pPr>
      <w:r>
        <w:rPr>
          <w:rFonts w:ascii="Times New Roman" w:hAnsi="Times New Roman" w:cs="Times New Roman"/>
        </w:rPr>
        <w:lastRenderedPageBreak/>
        <w:t>В соответствии с требованиями ст.30 ФЗ №44 «О контрактной системе в сфере закупок» товаров, работ, услуг для обеспечения государственных и муниципальных нужд» 14 субъектов малого предпринимательства в 2018 году заключили контракты на поставку товаров и услуг на реализацию услуг для муниципальных нужд, что составляет 79,5% от общей суммы заключённых контрактов</w:t>
      </w:r>
      <w:r w:rsidR="00F47B60" w:rsidRPr="00D3252C">
        <w:rPr>
          <w:rFonts w:ascii="Times New Roman" w:hAnsi="Times New Roman" w:cs="Times New Roman"/>
        </w:rPr>
        <w:t>.</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Проведён конкурсный отбор на предоставление государственной поддержки в виде субсидии СМСП, в целях субсидирования части затрат, связанных с уплатой лизинговых платежей по договору лизинга в рамках реализации муниципальной целевой программы «Поддержка и развитие малого предпринимательства в городском поселении «Жирекенское» на 2018-2020гг-1 субъект на сумму 500,0 тыс. руб.</w:t>
      </w:r>
    </w:p>
    <w:p w:rsidR="00F47B60" w:rsidRPr="00D3252C" w:rsidRDefault="00F47B60" w:rsidP="00F47B60">
      <w:pPr>
        <w:pStyle w:val="12"/>
        <w:ind w:firstLine="709"/>
        <w:jc w:val="both"/>
        <w:rPr>
          <w:rFonts w:ascii="Times New Roman" w:hAnsi="Times New Roman" w:cs="Times New Roman"/>
          <w:bCs/>
        </w:rPr>
      </w:pPr>
      <w:r w:rsidRPr="00D3252C">
        <w:rPr>
          <w:rFonts w:ascii="Times New Roman" w:hAnsi="Times New Roman" w:cs="Times New Roman"/>
          <w:bCs/>
        </w:rPr>
        <w:t>Заявлений на предоставление имущества из перечня, сформированного для предпринимателей,  не поступало.</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В районе создан Совет по развитию предпринимательской деятельности при администрации МР «Чернышевский район», проведено 4 заседания Совета, на котором были рассмотрены вопросы:</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основные показатели и проблемы отрасли пищевой и перерабатывающей промышленности в Чернышевском районе,</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вопросы реализации продукции,</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-условия создания потребительских кооператива по реализации заготовленной продукции, возможность его участия в грантовой поддержке,</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информация об открытии сельскохозяйственного рынка в г. Чите,</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информация о системе Меркурий,</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информация о размере МРОТ с 1.01.2018г,</w:t>
      </w:r>
    </w:p>
    <w:p w:rsidR="00F47B60"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о преимуществе бизнеса, в связи с формированием в Забайкальском крае ТОРа, создание сельхозкооперативов и другие.</w:t>
      </w:r>
    </w:p>
    <w:p w:rsidR="00B95FE0" w:rsidRDefault="00B95FE0" w:rsidP="00F47B60">
      <w:pPr>
        <w:pStyle w:val="12"/>
        <w:ind w:firstLine="709"/>
        <w:jc w:val="both"/>
        <w:rPr>
          <w:rFonts w:ascii="Times New Roman" w:hAnsi="Times New Roman" w:cs="Times New Roman"/>
        </w:rPr>
      </w:pPr>
      <w:r>
        <w:rPr>
          <w:rFonts w:ascii="Times New Roman" w:hAnsi="Times New Roman" w:cs="Times New Roman"/>
        </w:rPr>
        <w:t>По итогам реализации ведомственной целевой программы «Содействие занятости населения Забайкальского края на 2018 год» в рамках программы «Дополнительные мероприятия на рынке труда Забайкальского края в 2018 году» за 2018 год был создан 1 субъект МСП</w:t>
      </w:r>
      <w:r w:rsidR="00D93276">
        <w:rPr>
          <w:rFonts w:ascii="Times New Roman" w:hAnsi="Times New Roman" w:cs="Times New Roman"/>
        </w:rPr>
        <w:t xml:space="preserve"> в пгт. Чернышевск – ателье по ремонту текстильных изделий.</w:t>
      </w:r>
    </w:p>
    <w:p w:rsidR="006766B7" w:rsidRPr="00D3252C" w:rsidRDefault="006766B7" w:rsidP="00F47B60">
      <w:pPr>
        <w:pStyle w:val="12"/>
        <w:ind w:firstLine="709"/>
        <w:jc w:val="both"/>
        <w:rPr>
          <w:rFonts w:ascii="Times New Roman" w:hAnsi="Times New Roman" w:cs="Times New Roman"/>
        </w:rPr>
      </w:pPr>
    </w:p>
    <w:p w:rsidR="00F47B60" w:rsidRPr="00DA5C5F" w:rsidRDefault="00F47B60" w:rsidP="00F47B60">
      <w:pPr>
        <w:ind w:firstLine="708"/>
        <w:jc w:val="center"/>
        <w:rPr>
          <w:rFonts w:ascii="Times New Roman" w:hAnsi="Times New Roman" w:cs="Times New Roman"/>
          <w:b/>
        </w:rPr>
      </w:pPr>
      <w:r>
        <w:rPr>
          <w:rFonts w:ascii="Times New Roman" w:hAnsi="Times New Roman" w:cs="Times New Roman"/>
          <w:b/>
        </w:rPr>
        <w:t>3.</w:t>
      </w:r>
      <w:r w:rsidRPr="00F47B60">
        <w:rPr>
          <w:rFonts w:ascii="Times New Roman" w:hAnsi="Times New Roman" w:cs="Times New Roman"/>
          <w:b/>
        </w:rPr>
        <w:t xml:space="preserve"> </w:t>
      </w:r>
      <w:r w:rsidR="00102A1E">
        <w:rPr>
          <w:rFonts w:ascii="Times New Roman" w:hAnsi="Times New Roman" w:cs="Times New Roman"/>
          <w:b/>
        </w:rPr>
        <w:t xml:space="preserve"> ИНВЕСТИЦИОННАЯ И СТРОИТЕЛЬНАЯ ДЕЯТЕЛЬНОСТЬ</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Объем инвестиций в основной капитал по оценке 2018 года 1600,00 млн. руб. и составил 102,5% к АППГ (2017г. – 1561,5млн. руб.).</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Объём инвестиций (в основной капитал) за счёт всех источников финансирования составил 102,5% к уровню прошлого года  за счёт инвестиций ОАО «РЖД»-связано с проводимыми работами по модернизации железнодорожного пути на территории Чернышевского района, приобретением сельскохозяйственной техники АО «Племзавод "Комсомолец»</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 xml:space="preserve">Объем выполненных работ по виду «строительство» по оценке 2018 составил 400,0млн. руб. или 97,6% к АППГ (2017г.–410,0млн. руб.). </w:t>
      </w:r>
    </w:p>
    <w:p w:rsidR="00F47B60" w:rsidRPr="00D3252C" w:rsidRDefault="00F47B60" w:rsidP="00F47B60">
      <w:pPr>
        <w:pStyle w:val="12"/>
        <w:ind w:firstLine="709"/>
        <w:jc w:val="both"/>
        <w:rPr>
          <w:rFonts w:ascii="Times New Roman" w:hAnsi="Times New Roman" w:cs="Times New Roman"/>
        </w:rPr>
      </w:pPr>
      <w:r w:rsidRPr="00D3252C">
        <w:rPr>
          <w:rFonts w:ascii="Times New Roman" w:hAnsi="Times New Roman" w:cs="Times New Roman"/>
        </w:rPr>
        <w:t>Общая сумма инвестиций в строительство из различных видов источников финансирования составила 400 млн. руб.</w:t>
      </w:r>
    </w:p>
    <w:p w:rsidR="00F47B60" w:rsidRPr="00DA5C5F" w:rsidRDefault="00F47B60" w:rsidP="00F47B60">
      <w:pPr>
        <w:pStyle w:val="a6"/>
        <w:tabs>
          <w:tab w:val="left" w:pos="1134"/>
        </w:tabs>
        <w:ind w:left="0" w:firstLine="709"/>
        <w:jc w:val="center"/>
        <w:rPr>
          <w:rFonts w:ascii="Times New Roman" w:hAnsi="Times New Roman" w:cs="Times New Roman"/>
          <w:b/>
          <w:bCs/>
          <w:sz w:val="22"/>
          <w:szCs w:val="22"/>
        </w:rPr>
      </w:pPr>
    </w:p>
    <w:p w:rsidR="00F47B60" w:rsidRPr="00DA5C5F" w:rsidRDefault="00F47B60" w:rsidP="00F47B60">
      <w:pPr>
        <w:tabs>
          <w:tab w:val="left" w:pos="851"/>
        </w:tabs>
        <w:ind w:firstLine="709"/>
        <w:contextualSpacing/>
        <w:jc w:val="both"/>
        <w:rPr>
          <w:rFonts w:ascii="Times New Roman" w:hAnsi="Times New Roman" w:cs="Times New Roman"/>
        </w:rPr>
      </w:pPr>
      <w:r w:rsidRPr="00DA5C5F">
        <w:rPr>
          <w:rFonts w:ascii="Times New Roman" w:hAnsi="Times New Roman" w:cs="Times New Roman"/>
          <w:b/>
        </w:rPr>
        <w:t>В 2018 году выдано 109 разрешений на строительство</w:t>
      </w:r>
      <w:r w:rsidRPr="00DA5C5F">
        <w:rPr>
          <w:rFonts w:ascii="Times New Roman" w:hAnsi="Times New Roman" w:cs="Times New Roman"/>
        </w:rPr>
        <w:t xml:space="preserve"> (2017г. – 95) или 114% к АППГ. В отчетном 2018 году начато строительство:</w:t>
      </w:r>
    </w:p>
    <w:p w:rsidR="00F47B60" w:rsidRPr="00DA5C5F" w:rsidRDefault="00F47B60" w:rsidP="00F47B60">
      <w:pPr>
        <w:tabs>
          <w:tab w:val="left" w:pos="851"/>
        </w:tabs>
        <w:ind w:firstLine="709"/>
        <w:contextualSpacing/>
        <w:jc w:val="both"/>
        <w:rPr>
          <w:rFonts w:ascii="Times New Roman" w:hAnsi="Times New Roman" w:cs="Times New Roman"/>
        </w:rPr>
      </w:pPr>
      <w:r w:rsidRPr="00DA5C5F">
        <w:rPr>
          <w:rFonts w:ascii="Times New Roman" w:hAnsi="Times New Roman" w:cs="Times New Roman"/>
        </w:rPr>
        <w:t>Администрация МР «Чернышевский район» -11 разрешений</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 строительство ФАП с. Утан -171,51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строительство водокачки с. Укурей -22,011м2;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8 –ИЖС -585,76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Городское поселение «Аксёново–Зиловское» -11 разрешений</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 реконструкция жилого дома -42,8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5 – ИЖС -504,6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 устройство теплотрассы-839 м мкр. Березка;</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строительство гаража -45 м2мкр. Березка;</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–строительство магазина -282 м2 ул. Аксёнова 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нежилая постройка -17,5 м2мкр Березка</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–кафе ул. Октябрьская 6-87,1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lastRenderedPageBreak/>
        <w:t>Городское поселение «Жирекенское»-7 разрешений</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–строительство торгового павильона -32,0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4 –ИЖС -444,28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2-магазин 97,72 м2 (Клубная 3) и 45,44 м2 (Новая 3)</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Городское поселение «Чернышевское»-79 разрешений</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45 –ИЖС -4859,23м2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11- ИЖС 2 этап -1588,48 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7 – реконструкция ИЖС -250,89 м2</w:t>
      </w:r>
    </w:p>
    <w:p w:rsidR="00F47B60" w:rsidRPr="00DA5C5F" w:rsidRDefault="00F47B60" w:rsidP="00F47B60">
      <w:pPr>
        <w:pStyle w:val="12"/>
        <w:tabs>
          <w:tab w:val="left" w:pos="851"/>
        </w:tabs>
      </w:pPr>
      <w:r w:rsidRPr="002D3393">
        <w:rPr>
          <w:rFonts w:ascii="Times New Roman" w:hAnsi="Times New Roman" w:cs="Times New Roman"/>
        </w:rPr>
        <w:t>офисное здание -132,4 м2 (ул. Центральна</w:t>
      </w:r>
      <w:r w:rsidRPr="00DA5C5F">
        <w:t>я)</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 магазин 955,9 м2 (Центральная 18)</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6 –перевод малодеятельных котельных на котельное оборудование длительного горения (модульные котельные) (ПМС контора-35,54м2, Строй.двор -44,46м2,ПЧ-33,54м2,ДС-33,54м2,ШЧ-33,54м2, НС-33,54м2)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1 – склад п. Чернышевск ОАО «РЖД» -120,96м2</w:t>
      </w:r>
    </w:p>
    <w:p w:rsidR="00F47B60" w:rsidRPr="002D3393" w:rsidRDefault="00F47B60" w:rsidP="00F47B60">
      <w:pPr>
        <w:pStyle w:val="12"/>
        <w:tabs>
          <w:tab w:val="left" w:pos="851"/>
        </w:tabs>
        <w:rPr>
          <w:rFonts w:ascii="Times New Roman" w:hAnsi="Times New Roman" w:cs="Times New Roman"/>
        </w:rPr>
      </w:pPr>
      <w:r w:rsidRPr="002D3393">
        <w:rPr>
          <w:rFonts w:ascii="Times New Roman" w:hAnsi="Times New Roman" w:cs="Times New Roman"/>
        </w:rPr>
        <w:t>Городское поселение «Букачачинское»</w:t>
      </w:r>
    </w:p>
    <w:p w:rsidR="00F47B60" w:rsidRPr="002D3393" w:rsidRDefault="00F47B60" w:rsidP="00F47B60">
      <w:pPr>
        <w:pStyle w:val="12"/>
        <w:tabs>
          <w:tab w:val="left" w:pos="851"/>
        </w:tabs>
      </w:pPr>
      <w:r w:rsidRPr="002D3393">
        <w:rPr>
          <w:rFonts w:ascii="Times New Roman" w:hAnsi="Times New Roman" w:cs="Times New Roman"/>
        </w:rPr>
        <w:t>1 –ИЖС -128,2 м2</w:t>
      </w:r>
    </w:p>
    <w:p w:rsidR="00F47B60" w:rsidRPr="00DA5C5F" w:rsidRDefault="00F47B60" w:rsidP="00F47B60">
      <w:pPr>
        <w:pStyle w:val="a6"/>
        <w:tabs>
          <w:tab w:val="left" w:pos="851"/>
          <w:tab w:val="left" w:pos="1134"/>
        </w:tabs>
        <w:ind w:left="0" w:firstLine="709"/>
        <w:rPr>
          <w:rFonts w:ascii="Times New Roman" w:hAnsi="Times New Roman" w:cs="Times New Roman"/>
          <w:bCs/>
          <w:sz w:val="22"/>
          <w:szCs w:val="22"/>
        </w:rPr>
      </w:pPr>
      <w:r w:rsidRPr="00DA5C5F">
        <w:rPr>
          <w:rFonts w:ascii="Times New Roman" w:hAnsi="Times New Roman" w:cs="Times New Roman"/>
          <w:b/>
          <w:sz w:val="22"/>
          <w:szCs w:val="22"/>
        </w:rPr>
        <w:t>В 2018 году выдано 32 разрешений на ввод в эксплуатацию</w:t>
      </w:r>
      <w:r w:rsidRPr="00DA5C5F">
        <w:rPr>
          <w:rFonts w:ascii="Times New Roman" w:hAnsi="Times New Roman" w:cs="Times New Roman"/>
          <w:sz w:val="22"/>
          <w:szCs w:val="22"/>
        </w:rPr>
        <w:t xml:space="preserve"> объектов строительства и реконструкций, что  составляет 68% (2017г. - 47 разрешения).</w:t>
      </w:r>
    </w:p>
    <w:p w:rsidR="00F47B60" w:rsidRPr="00DA5C5F" w:rsidRDefault="00F47B60" w:rsidP="00F47B60">
      <w:pPr>
        <w:tabs>
          <w:tab w:val="left" w:pos="851"/>
        </w:tabs>
        <w:ind w:firstLine="709"/>
        <w:contextualSpacing/>
        <w:jc w:val="both"/>
        <w:rPr>
          <w:rFonts w:ascii="Times New Roman" w:hAnsi="Times New Roman" w:cs="Times New Roman"/>
        </w:rPr>
      </w:pPr>
      <w:r w:rsidRPr="00DA5C5F">
        <w:rPr>
          <w:rFonts w:ascii="Times New Roman" w:hAnsi="Times New Roman" w:cs="Times New Roman"/>
        </w:rPr>
        <w:t xml:space="preserve">За  2018 год (по данным отдела ЖКХ и КС)введены в эксплуатацию следующие объекты: </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Администрация МР «Чернышевский район»</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-1 Операторская АЗС ст. Урюм -180,4м2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-3 ИЖС -236,0 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Городское поселение «Аксёново-Зиловское»</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-1 «Тепловодоканал» устройство теплотрассы</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7 ИЖС -681,4 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1 пристройка к магазину -14,3 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1 антенно-мачтовое сооружение ПАО «МТС»</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Городское поселение «Жирекенское»</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1 магазин -45,44 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Городское поселение «Ьукачачинское» -0</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Городское поселение «Чернышевское»</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6 магазинов общей площадью 1016м2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8 ИЖС -921,3м2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1 2-х квартирный дом 81,9м2</w:t>
      </w:r>
    </w:p>
    <w:p w:rsidR="00F47B60" w:rsidRPr="00DA5C5F" w:rsidRDefault="00F47B60" w:rsidP="00F47B60">
      <w:pPr>
        <w:tabs>
          <w:tab w:val="left" w:pos="851"/>
        </w:tabs>
        <w:contextualSpacing/>
        <w:jc w:val="both"/>
        <w:rPr>
          <w:rFonts w:ascii="Times New Roman" w:hAnsi="Times New Roman" w:cs="Times New Roman"/>
        </w:rPr>
      </w:pPr>
      <w:r w:rsidRPr="00DA5C5F">
        <w:rPr>
          <w:rFonts w:ascii="Times New Roman" w:hAnsi="Times New Roman" w:cs="Times New Roman"/>
        </w:rPr>
        <w:t>2 гаража -42,9м2</w:t>
      </w:r>
    </w:p>
    <w:p w:rsidR="00B8020F" w:rsidRPr="00BD14A8" w:rsidRDefault="00B8020F" w:rsidP="00B8020F">
      <w:pPr>
        <w:ind w:firstLine="708"/>
        <w:jc w:val="center"/>
        <w:rPr>
          <w:rFonts w:ascii="Times New Roman" w:hAnsi="Times New Roman" w:cs="Times New Roman"/>
          <w:b/>
        </w:rPr>
      </w:pPr>
      <w:r>
        <w:rPr>
          <w:rFonts w:ascii="Times New Roman" w:hAnsi="Times New Roman" w:cs="Times New Roman"/>
          <w:b/>
        </w:rPr>
        <w:t>5.</w:t>
      </w:r>
      <w:r w:rsidRPr="00B8020F">
        <w:rPr>
          <w:rFonts w:ascii="Times New Roman" w:hAnsi="Times New Roman" w:cs="Times New Roman"/>
          <w:b/>
        </w:rPr>
        <w:t xml:space="preserve"> </w:t>
      </w:r>
      <w:r w:rsidRPr="00DA5C5F">
        <w:rPr>
          <w:rFonts w:ascii="Times New Roman" w:hAnsi="Times New Roman" w:cs="Times New Roman"/>
          <w:b/>
        </w:rPr>
        <w:t>СЕЛЬСКОЕ ХОЗЯЙСТВО</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b/>
        </w:rPr>
        <w:t xml:space="preserve">Объем валовой продукции  сельского хозяйства </w:t>
      </w:r>
      <w:r w:rsidRPr="00FC726C">
        <w:rPr>
          <w:rFonts w:ascii="Times New Roman" w:hAnsi="Times New Roman" w:cs="Times New Roman"/>
        </w:rPr>
        <w:t>по оценке за 2018 год составил 1039,5 млн. руб. или 113,9% к АППГ в действующих ценах (2017г. –912,3 млн. руб.), в том числе растениеводство 65,35%, животноводство 34,65%.</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Из общего объёма :</w:t>
      </w:r>
    </w:p>
    <w:p w:rsidR="00311BEF" w:rsidRPr="00FC726C" w:rsidRDefault="00311BEF" w:rsidP="001B46AD">
      <w:pPr>
        <w:pStyle w:val="12"/>
        <w:jc w:val="both"/>
        <w:rPr>
          <w:rFonts w:ascii="Times New Roman" w:hAnsi="Times New Roman" w:cs="Times New Roman"/>
        </w:rPr>
      </w:pPr>
      <w:r w:rsidRPr="00FC726C">
        <w:rPr>
          <w:rFonts w:ascii="Times New Roman" w:hAnsi="Times New Roman" w:cs="Times New Roman"/>
        </w:rPr>
        <w:t>продукция сельхозорганизаций составила 22,3%, что на 8,1% меньше АППГ;</w:t>
      </w:r>
    </w:p>
    <w:p w:rsidR="00311BEF" w:rsidRPr="00FC726C" w:rsidRDefault="00311BEF" w:rsidP="001B46AD">
      <w:pPr>
        <w:pStyle w:val="12"/>
        <w:jc w:val="both"/>
        <w:rPr>
          <w:rFonts w:ascii="Times New Roman" w:hAnsi="Times New Roman" w:cs="Times New Roman"/>
        </w:rPr>
      </w:pPr>
      <w:r w:rsidRPr="00FC726C">
        <w:rPr>
          <w:rFonts w:ascii="Times New Roman" w:hAnsi="Times New Roman" w:cs="Times New Roman"/>
        </w:rPr>
        <w:t>продукция  хозяйств населения выросла на 7,3% и составила 74,4%.</w:t>
      </w:r>
    </w:p>
    <w:p w:rsidR="00311BEF" w:rsidRPr="00FC726C" w:rsidRDefault="00311BEF" w:rsidP="00311BEF">
      <w:pPr>
        <w:pStyle w:val="12"/>
        <w:ind w:firstLine="709"/>
        <w:jc w:val="both"/>
        <w:rPr>
          <w:rFonts w:ascii="Times New Roman" w:hAnsi="Times New Roman" w:cs="Times New Roman"/>
        </w:rPr>
      </w:pPr>
      <w:r w:rsidRPr="001B46AD">
        <w:rPr>
          <w:rFonts w:ascii="Times New Roman" w:hAnsi="Times New Roman" w:cs="Times New Roman"/>
          <w:b/>
        </w:rPr>
        <w:t>Индекс производства продукции сельского хозяйства</w:t>
      </w:r>
      <w:r w:rsidRPr="00FC726C">
        <w:rPr>
          <w:rFonts w:ascii="Times New Roman" w:hAnsi="Times New Roman" w:cs="Times New Roman"/>
        </w:rPr>
        <w:t xml:space="preserve"> (хозяйств всех категорий) в сопоставимых ценах составил 102,6%, что на 8,9% меньше АППГ.</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Объем произведенной продукции сельского хозяйства на душу населения  составил  32123 рублей.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Произведено сельскохозяйственной продукции  субъектами КФХ и  ИП на сумму 21,8 млн. руб., личными подсобными хозяйствами – 653,8 млн. руб., сельскохозяйственными организациями – 363,8 млн. руб.</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На территории района в настоящее время зарегистрировано 5 сельскохозяйственных предприятий, из них:</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1)1 сельскохозяйственное предприятие является племенным хозяйством: АО «Племенной завод «Комсомолец»;</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lastRenderedPageBreak/>
        <w:t>2)ПК «Байгульский»;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3)СПК «Кадаинский»;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4)СПК «Имени И.Ф. Деменского»;</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5)СПК «Кировский».</w:t>
      </w:r>
    </w:p>
    <w:p w:rsidR="00311BEF" w:rsidRPr="00FC726C" w:rsidRDefault="00311BEF" w:rsidP="00311BEF">
      <w:pPr>
        <w:pStyle w:val="12"/>
        <w:ind w:firstLine="709"/>
        <w:jc w:val="both"/>
        <w:rPr>
          <w:rFonts w:ascii="Times New Roman" w:hAnsi="Times New Roman" w:cs="Times New Roman"/>
          <w:b/>
        </w:rPr>
      </w:pPr>
      <w:r w:rsidRPr="00FC726C">
        <w:rPr>
          <w:rFonts w:ascii="Times New Roman" w:hAnsi="Times New Roman" w:cs="Times New Roman"/>
        </w:rPr>
        <w:t>30 крестьянско-фермерских хозяйств</w:t>
      </w:r>
      <w:r w:rsidRPr="00FC726C">
        <w:rPr>
          <w:rFonts w:ascii="Times New Roman" w:hAnsi="Times New Roman" w:cs="Times New Roman"/>
          <w:b/>
        </w:rPr>
        <w:t>;</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 2 предприятия промышленной отрасли: ООО «Хлебокомбинат» и СППК «Утанский».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Четыре  хозяйства являются прибыльными - это СПК «Кадаинский», ПК «Байгульский»,  СПК "Имени И. Ф. Деменского", АО Племзавод «Комсомолец».</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Численность работающих в сфере АПК района по состоянию на 01.01.2019 года составила 447человек. Среднемесячная заработная плата в сельском хозяйстве составила 14000рублей.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 По состоянию на 01.01.2019 года численность работающих составила 447 человек, что на 71 человек меньше чем в 2017 г ( 518 чел.). Отток кадров в основном обусловлен тем, что работа в отрасли является самой низкооплачиваемой, не престижной, уходят старые кадры, а молодежь не желает жить на селе, получать сельскохозяйственное образование. Кроме того в малых сельскохозяйственных организациях снижаются производственные показатели (поголовье скота, посевные площади), вследствие, чего происходит сокращение штата или увольняются по собственному желанию. (СПК Кировский, ПК Байгульский, СПК Крестьянка, СПК Вологдина).</w:t>
      </w:r>
    </w:p>
    <w:p w:rsidR="00311BEF" w:rsidRPr="00FC726C" w:rsidRDefault="00311BEF" w:rsidP="00311BEF">
      <w:pPr>
        <w:tabs>
          <w:tab w:val="left" w:pos="0"/>
        </w:tabs>
        <w:spacing w:after="0" w:line="240" w:lineRule="auto"/>
        <w:ind w:firstLine="709"/>
        <w:jc w:val="both"/>
        <w:rPr>
          <w:rFonts w:ascii="Times New Roman" w:hAnsi="Times New Roman" w:cs="Times New Roman"/>
          <w:sz w:val="24"/>
          <w:szCs w:val="24"/>
        </w:rPr>
      </w:pPr>
      <w:r w:rsidRPr="00FC726C">
        <w:rPr>
          <w:rFonts w:ascii="Times New Roman" w:hAnsi="Times New Roman" w:cs="Times New Roman"/>
          <w:sz w:val="24"/>
          <w:szCs w:val="24"/>
        </w:rPr>
        <w:t>В рамках территории опережающего развития «Забайкалье» на территории Чернышевского района осуществляет деятельность резидент ТОР АО «Племенной завод Комсомолец». О</w:t>
      </w:r>
      <w:r w:rsidRPr="00FC726C">
        <w:rPr>
          <w:rFonts w:ascii="Times New Roman" w:hAnsi="Times New Roman" w:cs="Times New Roman"/>
          <w:spacing w:val="2"/>
          <w:sz w:val="24"/>
          <w:szCs w:val="24"/>
          <w:shd w:val="clear" w:color="auto" w:fill="FFFFFF"/>
        </w:rPr>
        <w:t xml:space="preserve">сновным направлением в развитии общества будет растениеводство, </w:t>
      </w:r>
      <w:r w:rsidRPr="00FC726C">
        <w:rPr>
          <w:rFonts w:ascii="Times New Roman" w:hAnsi="Times New Roman" w:cs="Times New Roman"/>
          <w:sz w:val="24"/>
          <w:szCs w:val="24"/>
        </w:rPr>
        <w:t xml:space="preserve">предусмотрено  увеличение посевных площадей до 30000 га, уделив особое внимание возделыванию рапса,  наращивая его производство до 100 тысяч тонн в год. По объему производства рапса АО «Племзавод Комсомолец» ставит задачу выйти в лидеры по России.  </w:t>
      </w:r>
    </w:p>
    <w:p w:rsidR="00311BEF" w:rsidRPr="00FC726C" w:rsidRDefault="00311BEF" w:rsidP="00311BEF">
      <w:pPr>
        <w:pStyle w:val="12"/>
        <w:ind w:firstLine="709"/>
        <w:jc w:val="both"/>
        <w:rPr>
          <w:rFonts w:ascii="Times New Roman" w:hAnsi="Times New Roman" w:cs="Times New Roman"/>
        </w:rPr>
      </w:pP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  Без государственного вмешательства невозможно решить задачи по поддержанию сельскохозяйственного производства на должном уровне.</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В 2018 году хозяйствами района всех форм собственности было получено </w:t>
      </w:r>
      <w:r w:rsidRPr="00FC726C">
        <w:rPr>
          <w:rFonts w:ascii="Times New Roman" w:hAnsi="Times New Roman" w:cs="Times New Roman"/>
          <w:b/>
        </w:rPr>
        <w:t>43,289</w:t>
      </w:r>
      <w:r w:rsidRPr="00FC726C">
        <w:rPr>
          <w:rFonts w:ascii="Times New Roman" w:hAnsi="Times New Roman" w:cs="Times New Roman"/>
        </w:rPr>
        <w:t xml:space="preserve"> млн. руб. (2017г. – 49,191 млн. руб.) государственной, региональной и муниципальной поддержки, в т.ч.:</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 из федерального бюджета –25,094млн. руб. (2017г. – 36,904 млн. руб.), </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из бюджета Забайкальского края–18,195 млн. руб. (2017г. – 11,951 млн. руб.),</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Субсидии в сумме </w:t>
      </w:r>
      <w:r w:rsidRPr="00FC726C">
        <w:rPr>
          <w:rFonts w:ascii="Times New Roman" w:hAnsi="Times New Roman" w:cs="Times New Roman"/>
          <w:b/>
        </w:rPr>
        <w:t xml:space="preserve">43,289 </w:t>
      </w:r>
      <w:r w:rsidRPr="00FC726C">
        <w:rPr>
          <w:rFonts w:ascii="Times New Roman" w:hAnsi="Times New Roman" w:cs="Times New Roman"/>
        </w:rPr>
        <w:t>млн. руб. для всех форм собственности  сельских хозяйств были направлены:</w:t>
      </w:r>
    </w:p>
    <w:p w:rsidR="00311BEF" w:rsidRPr="00FC726C" w:rsidRDefault="00311BEF" w:rsidP="00311BEF">
      <w:pPr>
        <w:pStyle w:val="12"/>
        <w:ind w:firstLine="709"/>
        <w:jc w:val="both"/>
        <w:rPr>
          <w:rFonts w:ascii="Times New Roman" w:hAnsi="Times New Roman" w:cs="Times New Roman"/>
          <w:bCs/>
        </w:rPr>
      </w:pPr>
      <w:r w:rsidRPr="00FC726C">
        <w:rPr>
          <w:rFonts w:ascii="Times New Roman" w:hAnsi="Times New Roman" w:cs="Times New Roman"/>
        </w:rPr>
        <w:t>- на развитие животноводства –</w:t>
      </w:r>
      <w:r w:rsidRPr="00FC726C">
        <w:rPr>
          <w:rFonts w:ascii="Times New Roman" w:hAnsi="Times New Roman" w:cs="Times New Roman"/>
          <w:bCs/>
        </w:rPr>
        <w:t>5,034 млн. руб.</w:t>
      </w:r>
      <w:r w:rsidRPr="00FC726C">
        <w:rPr>
          <w:rFonts w:ascii="Times New Roman" w:hAnsi="Times New Roman" w:cs="Times New Roman"/>
        </w:rPr>
        <w:t>(2017г. – 11,57 млн. руб.)</w:t>
      </w:r>
      <w:r w:rsidRPr="00FC726C">
        <w:rPr>
          <w:rFonts w:ascii="Times New Roman" w:hAnsi="Times New Roman" w:cs="Times New Roman"/>
          <w:bCs/>
        </w:rPr>
        <w:t>,</w:t>
      </w:r>
    </w:p>
    <w:p w:rsidR="00311BEF" w:rsidRPr="00FC726C" w:rsidRDefault="00311BEF" w:rsidP="00311BEF">
      <w:pPr>
        <w:pStyle w:val="12"/>
        <w:ind w:firstLine="709"/>
        <w:jc w:val="both"/>
        <w:rPr>
          <w:rFonts w:ascii="Times New Roman" w:hAnsi="Times New Roman" w:cs="Times New Roman"/>
          <w:bCs/>
        </w:rPr>
      </w:pPr>
      <w:r w:rsidRPr="00FC726C">
        <w:rPr>
          <w:rFonts w:ascii="Times New Roman" w:hAnsi="Times New Roman" w:cs="Times New Roman"/>
          <w:bCs/>
        </w:rPr>
        <w:t>- на развитие растениеводства – 34,763 млн. руб.</w:t>
      </w:r>
      <w:r w:rsidRPr="00FC726C">
        <w:rPr>
          <w:rFonts w:ascii="Times New Roman" w:hAnsi="Times New Roman" w:cs="Times New Roman"/>
        </w:rPr>
        <w:t xml:space="preserve"> (2017г. – 34,261 млн. руб.)</w:t>
      </w:r>
      <w:r w:rsidRPr="00FC726C">
        <w:rPr>
          <w:rFonts w:ascii="Times New Roman" w:hAnsi="Times New Roman" w:cs="Times New Roman"/>
          <w:bCs/>
        </w:rPr>
        <w:t>,</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bCs/>
        </w:rPr>
        <w:t>- субсидии на обеспечение жильем граждан, в т.ч. молодых семей и молодых специалистов – 2,645 млн. руб.</w:t>
      </w:r>
      <w:r w:rsidRPr="00FC726C">
        <w:rPr>
          <w:rFonts w:ascii="Times New Roman" w:hAnsi="Times New Roman" w:cs="Times New Roman"/>
        </w:rPr>
        <w:t xml:space="preserve"> (2017г. – 3,36 млн. руб.).</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-благоустройство сельских территорий-0,771 млн. руб.</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-ЧС 2018 года (паводки) -0,076 млн. руб.</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       Основными факторами сдерживающими участие сельхозтоваропроизводителей и перерабатывающих предприятий  в действующих программах является то, что финансирование программ осуществляется только после фактически произведенных расходов (так приобретение племенного скота, техники, оборудования, ремонт узлов и двигателей, семян и т. д.).</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По перерабатывающим предприятиям СППК «Утанский» - предприятие в  2018 года производственной деятельностью не занималось.</w:t>
      </w:r>
    </w:p>
    <w:p w:rsidR="00311BEF" w:rsidRPr="00FC726C" w:rsidRDefault="00311BEF" w:rsidP="00311BEF">
      <w:pPr>
        <w:pStyle w:val="12"/>
        <w:ind w:firstLine="709"/>
        <w:jc w:val="both"/>
        <w:rPr>
          <w:rFonts w:ascii="Times New Roman" w:hAnsi="Times New Roman" w:cs="Times New Roman"/>
          <w:b/>
        </w:rPr>
      </w:pPr>
      <w:r w:rsidRPr="00FC726C">
        <w:rPr>
          <w:rFonts w:ascii="Times New Roman" w:hAnsi="Times New Roman" w:cs="Times New Roman"/>
          <w:b/>
        </w:rPr>
        <w:t>Животноводство:</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Сельскохозяйственное производство специализируется на животноводстве (КРС, овцы, свиньи, лошади) и растениеводстве (выращивание зерновых культур, рапса, картофеля, овощей).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Поголовье КРС в хозяйствах всех категорий на 1 января 2019 года составляет 13184 голов (2017г. - 13759 голов), или 95,7% к АППГ.</w:t>
      </w:r>
    </w:p>
    <w:p w:rsidR="00311BEF" w:rsidRPr="00FC726C" w:rsidRDefault="00311BEF" w:rsidP="00311BEF">
      <w:pPr>
        <w:pStyle w:val="12"/>
        <w:ind w:firstLine="709"/>
        <w:jc w:val="both"/>
        <w:rPr>
          <w:rFonts w:ascii="Times New Roman" w:hAnsi="Times New Roman" w:cs="Times New Roman"/>
          <w:color w:val="000000"/>
        </w:rPr>
      </w:pPr>
      <w:r w:rsidRPr="00FC726C">
        <w:rPr>
          <w:rFonts w:ascii="Times New Roman" w:hAnsi="Times New Roman" w:cs="Times New Roman"/>
          <w:color w:val="000000"/>
        </w:rPr>
        <w:t>Перспективное помесное и племенное животноводство Чернышевского  района основывается на разведении КРС мясных пород казахской белоголовой.</w:t>
      </w:r>
    </w:p>
    <w:p w:rsidR="00311BEF" w:rsidRPr="00FC726C" w:rsidRDefault="00311BEF" w:rsidP="00311BEF">
      <w:pPr>
        <w:pStyle w:val="12"/>
        <w:ind w:firstLine="709"/>
        <w:jc w:val="both"/>
        <w:rPr>
          <w:rFonts w:ascii="Times New Roman" w:hAnsi="Times New Roman" w:cs="Times New Roman"/>
          <w:color w:val="000000"/>
        </w:rPr>
      </w:pPr>
      <w:r w:rsidRPr="00FC726C">
        <w:rPr>
          <w:rFonts w:ascii="Times New Roman" w:hAnsi="Times New Roman" w:cs="Times New Roman"/>
          <w:color w:val="000000"/>
        </w:rPr>
        <w:t>Для обеспечения устойчивого аграрного производства в районе целесообразно формирование, в первую очередь, мясного кластера. Этому способствует наличие естественных кормовых угодий, а также возможность использования апробированной малозатратной интенсивно-пастбищной технологии в овцеводстве, табунном коневодстве, мясном скотоводстве.</w:t>
      </w:r>
    </w:p>
    <w:p w:rsidR="00311BEF" w:rsidRPr="00FA0113" w:rsidRDefault="00311BEF" w:rsidP="00311BEF">
      <w:pPr>
        <w:pStyle w:val="12"/>
        <w:ind w:firstLine="709"/>
        <w:jc w:val="both"/>
        <w:rPr>
          <w:rFonts w:ascii="Times New Roman" w:hAnsi="Times New Roman" w:cs="Times New Roman"/>
        </w:rPr>
      </w:pPr>
      <w:r w:rsidRPr="00FC726C">
        <w:rPr>
          <w:rFonts w:ascii="Times New Roman" w:hAnsi="Times New Roman" w:cs="Times New Roman"/>
        </w:rPr>
        <w:lastRenderedPageBreak/>
        <w:t>В 2018 году КФХ Пьянниковой Н.В. и Веретенниковой А.С. были приобретены сельскохозяйственные животные молочного направления, что сказалось на увеличении производства молока.</w:t>
      </w:r>
    </w:p>
    <w:p w:rsidR="00311BEF" w:rsidRPr="00FC726C" w:rsidRDefault="00311BEF" w:rsidP="00311BEF">
      <w:pPr>
        <w:contextualSpacing/>
        <w:jc w:val="center"/>
        <w:rPr>
          <w:rFonts w:ascii="Times New Roman" w:hAnsi="Times New Roman" w:cs="Times New Roman"/>
          <w:b/>
        </w:rPr>
      </w:pPr>
      <w:r w:rsidRPr="00FC726C">
        <w:rPr>
          <w:rFonts w:ascii="Times New Roman" w:hAnsi="Times New Roman" w:cs="Times New Roman"/>
          <w:b/>
        </w:rPr>
        <w:t>Анализ поголовья сельскохозяйственных животных за 2018 год</w:t>
      </w:r>
    </w:p>
    <w:p w:rsidR="00311BEF" w:rsidRPr="00FC726C" w:rsidRDefault="00311BEF" w:rsidP="00311BEF">
      <w:pPr>
        <w:ind w:firstLine="709"/>
        <w:contextualSpacing/>
        <w:jc w:val="right"/>
        <w:rPr>
          <w:rFonts w:ascii="Times New Roman" w:hAnsi="Times New Roman" w:cs="Times New Roman"/>
        </w:rPr>
      </w:pPr>
      <w:r w:rsidRPr="00FC726C">
        <w:rPr>
          <w:rFonts w:ascii="Times New Roman" w:hAnsi="Times New Roman" w:cs="Times New Roman"/>
        </w:rPr>
        <w:t>Таблица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61"/>
        <w:gridCol w:w="850"/>
        <w:gridCol w:w="992"/>
        <w:gridCol w:w="851"/>
      </w:tblGrid>
      <w:tr w:rsidR="00311BEF" w:rsidRPr="00FC726C" w:rsidTr="00316FB1">
        <w:tc>
          <w:tcPr>
            <w:tcW w:w="3936" w:type="dxa"/>
            <w:vMerge w:val="restart"/>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Категории хозяйств</w:t>
            </w:r>
          </w:p>
        </w:tc>
        <w:tc>
          <w:tcPr>
            <w:tcW w:w="2703"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КРС, голов</w:t>
            </w:r>
          </w:p>
        </w:tc>
        <w:tc>
          <w:tcPr>
            <w:tcW w:w="2693"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в том числе коров, голов</w:t>
            </w:r>
          </w:p>
        </w:tc>
      </w:tr>
      <w:tr w:rsidR="00311BEF" w:rsidRPr="00FC726C" w:rsidTr="00316FB1">
        <w:trPr>
          <w:trHeight w:val="311"/>
        </w:trPr>
        <w:tc>
          <w:tcPr>
            <w:tcW w:w="3936" w:type="dxa"/>
            <w:vMerge/>
          </w:tcPr>
          <w:p w:rsidR="00311BEF" w:rsidRPr="00FC726C" w:rsidRDefault="00311BEF" w:rsidP="00316FB1">
            <w:pPr>
              <w:pStyle w:val="12"/>
              <w:rPr>
                <w:rFonts w:ascii="Times New Roman" w:hAnsi="Times New Roman" w:cs="Times New Roman"/>
              </w:rPr>
            </w:pP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2017</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2018</w:t>
            </w:r>
          </w:p>
        </w:tc>
        <w:tc>
          <w:tcPr>
            <w:tcW w:w="86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2017</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2018</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r>
      <w:tr w:rsidR="00311BEF" w:rsidRPr="00FC726C" w:rsidTr="00316FB1">
        <w:trPr>
          <w:trHeight w:val="403"/>
        </w:trPr>
        <w:tc>
          <w:tcPr>
            <w:tcW w:w="39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 xml:space="preserve">Сельскохозяйственные организации   </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1409</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1158</w:t>
            </w:r>
          </w:p>
        </w:tc>
        <w:tc>
          <w:tcPr>
            <w:tcW w:w="86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82,2</w:t>
            </w:r>
          </w:p>
        </w:tc>
        <w:tc>
          <w:tcPr>
            <w:tcW w:w="850"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663</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549</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82,8</w:t>
            </w:r>
          </w:p>
        </w:tc>
      </w:tr>
      <w:tr w:rsidR="00311BEF" w:rsidRPr="00FC726C" w:rsidTr="00316FB1">
        <w:trPr>
          <w:trHeight w:val="339"/>
        </w:trPr>
        <w:tc>
          <w:tcPr>
            <w:tcW w:w="39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Крестьянские (фермерские) хозяйства</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1296</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1061</w:t>
            </w:r>
          </w:p>
        </w:tc>
        <w:tc>
          <w:tcPr>
            <w:tcW w:w="86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81,9</w:t>
            </w:r>
          </w:p>
        </w:tc>
        <w:tc>
          <w:tcPr>
            <w:tcW w:w="850"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560</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530</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94,6</w:t>
            </w:r>
          </w:p>
        </w:tc>
      </w:tr>
      <w:tr w:rsidR="00311BEF" w:rsidRPr="00FC726C" w:rsidTr="00316FB1">
        <w:trPr>
          <w:trHeight w:val="162"/>
        </w:trPr>
        <w:tc>
          <w:tcPr>
            <w:tcW w:w="39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Личные подсобные хозяйства</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11054</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10965</w:t>
            </w:r>
          </w:p>
        </w:tc>
        <w:tc>
          <w:tcPr>
            <w:tcW w:w="86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99,2</w:t>
            </w:r>
          </w:p>
        </w:tc>
        <w:tc>
          <w:tcPr>
            <w:tcW w:w="850"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4618</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4350</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94,2</w:t>
            </w:r>
          </w:p>
        </w:tc>
      </w:tr>
      <w:tr w:rsidR="00311BEF" w:rsidRPr="00FC726C" w:rsidTr="00316FB1">
        <w:tc>
          <w:tcPr>
            <w:tcW w:w="3936"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Все категории сельскохозяйственных организаций</w:t>
            </w:r>
          </w:p>
        </w:tc>
        <w:tc>
          <w:tcPr>
            <w:tcW w:w="992" w:type="dxa"/>
            <w:vAlign w:val="center"/>
          </w:tcPr>
          <w:p w:rsidR="00311BEF" w:rsidRPr="00FC726C" w:rsidRDefault="00311BEF" w:rsidP="00316FB1">
            <w:pPr>
              <w:pStyle w:val="12"/>
              <w:rPr>
                <w:rFonts w:ascii="Times New Roman" w:hAnsi="Times New Roman" w:cs="Times New Roman"/>
                <w:b/>
                <w:bCs/>
                <w:color w:val="000000"/>
              </w:rPr>
            </w:pPr>
            <w:r w:rsidRPr="00FC726C">
              <w:rPr>
                <w:rFonts w:ascii="Times New Roman" w:hAnsi="Times New Roman" w:cs="Times New Roman"/>
                <w:b/>
                <w:bCs/>
                <w:color w:val="000000"/>
              </w:rPr>
              <w:t>13759</w:t>
            </w:r>
          </w:p>
        </w:tc>
        <w:tc>
          <w:tcPr>
            <w:tcW w:w="850" w:type="dxa"/>
            <w:vAlign w:val="center"/>
          </w:tcPr>
          <w:p w:rsidR="00311BEF" w:rsidRPr="00FC726C" w:rsidRDefault="00311BEF" w:rsidP="00316FB1">
            <w:pPr>
              <w:pStyle w:val="12"/>
              <w:rPr>
                <w:rFonts w:ascii="Times New Roman" w:hAnsi="Times New Roman" w:cs="Times New Roman"/>
                <w:b/>
                <w:bCs/>
              </w:rPr>
            </w:pPr>
            <w:r w:rsidRPr="00FC726C">
              <w:rPr>
                <w:rFonts w:ascii="Times New Roman" w:hAnsi="Times New Roman" w:cs="Times New Roman"/>
                <w:b/>
                <w:bCs/>
              </w:rPr>
              <w:t>13184</w:t>
            </w:r>
          </w:p>
        </w:tc>
        <w:tc>
          <w:tcPr>
            <w:tcW w:w="861" w:type="dxa"/>
            <w:vAlign w:val="center"/>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95,8</w:t>
            </w:r>
          </w:p>
        </w:tc>
        <w:tc>
          <w:tcPr>
            <w:tcW w:w="850" w:type="dxa"/>
            <w:vAlign w:val="center"/>
          </w:tcPr>
          <w:p w:rsidR="00311BEF" w:rsidRPr="00FC726C" w:rsidRDefault="00311BEF" w:rsidP="00316FB1">
            <w:pPr>
              <w:pStyle w:val="12"/>
              <w:rPr>
                <w:rFonts w:ascii="Times New Roman" w:hAnsi="Times New Roman" w:cs="Times New Roman"/>
                <w:b/>
                <w:bCs/>
                <w:color w:val="000000"/>
              </w:rPr>
            </w:pPr>
            <w:r w:rsidRPr="00FC726C">
              <w:rPr>
                <w:rFonts w:ascii="Times New Roman" w:hAnsi="Times New Roman" w:cs="Times New Roman"/>
                <w:b/>
                <w:bCs/>
                <w:color w:val="000000"/>
              </w:rPr>
              <w:t>5841</w:t>
            </w:r>
          </w:p>
        </w:tc>
        <w:tc>
          <w:tcPr>
            <w:tcW w:w="992" w:type="dxa"/>
            <w:vAlign w:val="center"/>
          </w:tcPr>
          <w:p w:rsidR="00311BEF" w:rsidRPr="00FC726C" w:rsidRDefault="00311BEF" w:rsidP="00316FB1">
            <w:pPr>
              <w:pStyle w:val="12"/>
              <w:rPr>
                <w:rFonts w:ascii="Times New Roman" w:hAnsi="Times New Roman" w:cs="Times New Roman"/>
                <w:b/>
                <w:bCs/>
              </w:rPr>
            </w:pPr>
            <w:r w:rsidRPr="00FC726C">
              <w:rPr>
                <w:rFonts w:ascii="Times New Roman" w:hAnsi="Times New Roman" w:cs="Times New Roman"/>
                <w:b/>
                <w:bCs/>
              </w:rPr>
              <w:t>5429</w:t>
            </w:r>
          </w:p>
        </w:tc>
        <w:tc>
          <w:tcPr>
            <w:tcW w:w="851" w:type="dxa"/>
            <w:vAlign w:val="center"/>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92,9</w:t>
            </w:r>
          </w:p>
        </w:tc>
      </w:tr>
    </w:tbl>
    <w:p w:rsidR="00311BEF" w:rsidRPr="00FC726C" w:rsidRDefault="00311BEF" w:rsidP="00311BEF">
      <w:pPr>
        <w:contextualSpacing/>
        <w:rPr>
          <w:rFonts w:ascii="Times New Roman" w:hAnsi="Times New Roman" w:cs="Times New Roman"/>
        </w:rPr>
      </w:pPr>
    </w:p>
    <w:p w:rsidR="00311BEF" w:rsidRPr="00FC726C" w:rsidRDefault="00311BEF" w:rsidP="00311BEF">
      <w:pPr>
        <w:ind w:firstLine="709"/>
        <w:contextualSpacing/>
        <w:jc w:val="right"/>
        <w:rPr>
          <w:rFonts w:ascii="Times New Roman" w:hAnsi="Times New Roman" w:cs="Times New Roman"/>
        </w:rPr>
      </w:pPr>
      <w:r w:rsidRPr="00FC726C">
        <w:rPr>
          <w:rFonts w:ascii="Times New Roman" w:hAnsi="Times New Roman" w:cs="Times New Roman"/>
        </w:rPr>
        <w:t>Продолжение таблицы1</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936"/>
        <w:gridCol w:w="992"/>
        <w:gridCol w:w="850"/>
        <w:gridCol w:w="851"/>
        <w:gridCol w:w="850"/>
        <w:gridCol w:w="992"/>
        <w:gridCol w:w="851"/>
      </w:tblGrid>
      <w:tr w:rsidR="00311BEF" w:rsidRPr="00FC726C" w:rsidTr="00316FB1">
        <w:tc>
          <w:tcPr>
            <w:tcW w:w="3936" w:type="dxa"/>
            <w:vMerge w:val="restart"/>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Категории хозяйств</w:t>
            </w:r>
          </w:p>
        </w:tc>
        <w:tc>
          <w:tcPr>
            <w:tcW w:w="2693"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свиней, голов</w:t>
            </w:r>
          </w:p>
        </w:tc>
        <w:tc>
          <w:tcPr>
            <w:tcW w:w="2693"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овец, голов</w:t>
            </w:r>
          </w:p>
        </w:tc>
      </w:tr>
      <w:tr w:rsidR="00311BEF" w:rsidRPr="00FC726C" w:rsidTr="00316FB1">
        <w:tc>
          <w:tcPr>
            <w:tcW w:w="3936" w:type="dxa"/>
            <w:vMerge/>
          </w:tcPr>
          <w:p w:rsidR="00311BEF" w:rsidRPr="00FC726C" w:rsidRDefault="00311BEF" w:rsidP="00316FB1">
            <w:pPr>
              <w:pStyle w:val="12"/>
              <w:rPr>
                <w:rFonts w:ascii="Times New Roman" w:hAnsi="Times New Roman" w:cs="Times New Roman"/>
              </w:rPr>
            </w:pP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2017</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2018</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2017</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2018</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r>
      <w:tr w:rsidR="00311BEF" w:rsidRPr="00FC726C" w:rsidTr="00316FB1">
        <w:tc>
          <w:tcPr>
            <w:tcW w:w="39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Сельскохозяйственные организации</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0</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0</w:t>
            </w:r>
          </w:p>
        </w:tc>
        <w:tc>
          <w:tcPr>
            <w:tcW w:w="851" w:type="dxa"/>
          </w:tcPr>
          <w:p w:rsidR="00311BEF" w:rsidRPr="00FC726C" w:rsidRDefault="00311BEF" w:rsidP="00316FB1">
            <w:pPr>
              <w:pStyle w:val="12"/>
              <w:rPr>
                <w:rFonts w:ascii="Times New Roman" w:hAnsi="Times New Roman" w:cs="Times New Roman"/>
              </w:rPr>
            </w:pPr>
          </w:p>
        </w:tc>
        <w:tc>
          <w:tcPr>
            <w:tcW w:w="850"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6911</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7269</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105,0</w:t>
            </w:r>
          </w:p>
        </w:tc>
      </w:tr>
      <w:tr w:rsidR="00311BEF" w:rsidRPr="00FC726C" w:rsidTr="00316FB1">
        <w:tc>
          <w:tcPr>
            <w:tcW w:w="39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Крестьянские (фермерские) хозяйства</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358</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126</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35,2</w:t>
            </w:r>
          </w:p>
        </w:tc>
        <w:tc>
          <w:tcPr>
            <w:tcW w:w="850"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436</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507</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116,3</w:t>
            </w:r>
          </w:p>
        </w:tc>
      </w:tr>
      <w:tr w:rsidR="00311BEF" w:rsidRPr="00FC726C" w:rsidTr="00316FB1">
        <w:tc>
          <w:tcPr>
            <w:tcW w:w="39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Личные подсобные хозяйства</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2592</w:t>
            </w:r>
          </w:p>
        </w:tc>
        <w:tc>
          <w:tcPr>
            <w:tcW w:w="85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2805</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108,2</w:t>
            </w:r>
          </w:p>
        </w:tc>
        <w:tc>
          <w:tcPr>
            <w:tcW w:w="850"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2279</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2394</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105,0</w:t>
            </w:r>
          </w:p>
        </w:tc>
      </w:tr>
      <w:tr w:rsidR="00311BEF" w:rsidRPr="00FC726C" w:rsidTr="00316FB1">
        <w:trPr>
          <w:trHeight w:val="357"/>
        </w:trPr>
        <w:tc>
          <w:tcPr>
            <w:tcW w:w="3936"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Все категории сельскохозяйственных организаций</w:t>
            </w:r>
          </w:p>
        </w:tc>
        <w:tc>
          <w:tcPr>
            <w:tcW w:w="992" w:type="dxa"/>
            <w:vAlign w:val="center"/>
          </w:tcPr>
          <w:p w:rsidR="00311BEF" w:rsidRPr="00FC726C" w:rsidRDefault="00311BEF" w:rsidP="00316FB1">
            <w:pPr>
              <w:pStyle w:val="12"/>
              <w:rPr>
                <w:rFonts w:ascii="Times New Roman" w:hAnsi="Times New Roman" w:cs="Times New Roman"/>
                <w:b/>
                <w:bCs/>
                <w:color w:val="000000"/>
              </w:rPr>
            </w:pPr>
            <w:r w:rsidRPr="00FC726C">
              <w:rPr>
                <w:rFonts w:ascii="Times New Roman" w:hAnsi="Times New Roman" w:cs="Times New Roman"/>
                <w:b/>
                <w:bCs/>
                <w:color w:val="000000"/>
              </w:rPr>
              <w:t>2950</w:t>
            </w:r>
          </w:p>
        </w:tc>
        <w:tc>
          <w:tcPr>
            <w:tcW w:w="850" w:type="dxa"/>
            <w:vAlign w:val="center"/>
          </w:tcPr>
          <w:p w:rsidR="00311BEF" w:rsidRPr="00FC726C" w:rsidRDefault="00311BEF" w:rsidP="00316FB1">
            <w:pPr>
              <w:pStyle w:val="12"/>
              <w:rPr>
                <w:rFonts w:ascii="Times New Roman" w:hAnsi="Times New Roman" w:cs="Times New Roman"/>
                <w:b/>
                <w:bCs/>
              </w:rPr>
            </w:pPr>
            <w:r w:rsidRPr="00FC726C">
              <w:rPr>
                <w:rFonts w:ascii="Times New Roman" w:hAnsi="Times New Roman" w:cs="Times New Roman"/>
                <w:b/>
                <w:bCs/>
              </w:rPr>
              <w:t>2931</w:t>
            </w:r>
          </w:p>
        </w:tc>
        <w:tc>
          <w:tcPr>
            <w:tcW w:w="851" w:type="dxa"/>
            <w:vAlign w:val="center"/>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99,3</w:t>
            </w:r>
          </w:p>
        </w:tc>
        <w:tc>
          <w:tcPr>
            <w:tcW w:w="850" w:type="dxa"/>
            <w:vAlign w:val="center"/>
          </w:tcPr>
          <w:p w:rsidR="00311BEF" w:rsidRPr="00FC726C" w:rsidRDefault="00311BEF" w:rsidP="00316FB1">
            <w:pPr>
              <w:pStyle w:val="12"/>
              <w:rPr>
                <w:rFonts w:ascii="Times New Roman" w:hAnsi="Times New Roman" w:cs="Times New Roman"/>
                <w:b/>
                <w:bCs/>
                <w:color w:val="000000"/>
              </w:rPr>
            </w:pPr>
            <w:r w:rsidRPr="00FC726C">
              <w:rPr>
                <w:rFonts w:ascii="Times New Roman" w:hAnsi="Times New Roman" w:cs="Times New Roman"/>
                <w:b/>
                <w:bCs/>
                <w:color w:val="000000"/>
              </w:rPr>
              <w:t>9626</w:t>
            </w:r>
          </w:p>
        </w:tc>
        <w:tc>
          <w:tcPr>
            <w:tcW w:w="992" w:type="dxa"/>
            <w:vAlign w:val="center"/>
          </w:tcPr>
          <w:p w:rsidR="00311BEF" w:rsidRPr="00FC726C" w:rsidRDefault="00311BEF" w:rsidP="00316FB1">
            <w:pPr>
              <w:pStyle w:val="12"/>
              <w:rPr>
                <w:rFonts w:ascii="Times New Roman" w:hAnsi="Times New Roman" w:cs="Times New Roman"/>
                <w:b/>
                <w:bCs/>
              </w:rPr>
            </w:pPr>
            <w:r w:rsidRPr="00FC726C">
              <w:rPr>
                <w:rFonts w:ascii="Times New Roman" w:hAnsi="Times New Roman" w:cs="Times New Roman"/>
                <w:b/>
                <w:bCs/>
              </w:rPr>
              <w:t>10170</w:t>
            </w:r>
          </w:p>
        </w:tc>
        <w:tc>
          <w:tcPr>
            <w:tcW w:w="851" w:type="dxa"/>
            <w:vAlign w:val="center"/>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105,6</w:t>
            </w:r>
          </w:p>
        </w:tc>
      </w:tr>
    </w:tbl>
    <w:p w:rsidR="00311BEF" w:rsidRPr="00FC726C" w:rsidRDefault="00311BEF" w:rsidP="00311BEF">
      <w:pPr>
        <w:ind w:firstLine="709"/>
        <w:contextualSpacing/>
        <w:jc w:val="both"/>
        <w:rPr>
          <w:rFonts w:ascii="Times New Roman" w:hAnsi="Times New Roman" w:cs="Times New Roman"/>
          <w:color w:val="FF0000"/>
        </w:rPr>
      </w:pP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Поголовье КРС в хозяйствах всех категорий на 1 января 2019 года составляет 13184 голов (2017г. - 13759 голов), или 95,7% к АППГ, это связано с тем, что ряд КФХ прекратили свою деятельность, ввиду увеличения фиксированных платежей.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  свиноводстве наблюдается  снижения поголовья на 0,7% по сравнению С АППГ. Снижение произошло за счёт закрытия деятельности нескольких КФХ.</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 овцеводстве– в КФХ и ЛПХ произошло увеличение поголовья до 116,3% и 105,0% соответственно, в сельскохозяйственных организациях также произошло увеличение поголовья овец, прирост составил 5%.</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В 2018 году в овцеводстве получено приплод ягнят в количестве 3433 голов (2017 - 2488 голов), что соответствует 137,9% к АППГ. </w:t>
      </w:r>
    </w:p>
    <w:p w:rsidR="00311BEF" w:rsidRPr="00FA0113"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Получено 34,2 тонн шерсти (2017г-27,8 тонн),  настриг  составил 5,1 кг на голову(2017г-4,2кг).</w:t>
      </w:r>
    </w:p>
    <w:p w:rsidR="00311BEF" w:rsidRPr="00FC726C" w:rsidRDefault="00311BEF" w:rsidP="00311BEF">
      <w:pPr>
        <w:ind w:firstLine="709"/>
        <w:contextualSpacing/>
        <w:jc w:val="center"/>
        <w:rPr>
          <w:rFonts w:ascii="Times New Roman" w:hAnsi="Times New Roman" w:cs="Times New Roman"/>
          <w:b/>
        </w:rPr>
      </w:pPr>
      <w:r w:rsidRPr="00FC726C">
        <w:rPr>
          <w:rFonts w:ascii="Times New Roman" w:hAnsi="Times New Roman" w:cs="Times New Roman"/>
          <w:b/>
        </w:rPr>
        <w:t>Анализ производства молока и мяса в живой массе за 2018 год</w:t>
      </w:r>
    </w:p>
    <w:p w:rsidR="00311BEF" w:rsidRPr="00FC726C" w:rsidRDefault="00311BEF" w:rsidP="00311BEF">
      <w:pPr>
        <w:ind w:firstLine="709"/>
        <w:contextualSpacing/>
        <w:jc w:val="right"/>
        <w:rPr>
          <w:rFonts w:ascii="Times New Roman" w:hAnsi="Times New Roman" w:cs="Times New Roman"/>
        </w:rPr>
      </w:pPr>
      <w:r w:rsidRPr="00FC726C">
        <w:rPr>
          <w:rFonts w:ascii="Times New Roman" w:hAnsi="Times New Roman" w:cs="Times New Roman"/>
        </w:rPr>
        <w:t>Таблица 2</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794"/>
        <w:gridCol w:w="1138"/>
        <w:gridCol w:w="992"/>
        <w:gridCol w:w="851"/>
        <w:gridCol w:w="992"/>
        <w:gridCol w:w="992"/>
        <w:gridCol w:w="840"/>
      </w:tblGrid>
      <w:tr w:rsidR="00311BEF" w:rsidRPr="00FC726C" w:rsidTr="00316FB1">
        <w:tc>
          <w:tcPr>
            <w:tcW w:w="3794" w:type="dxa"/>
            <w:vMerge w:val="restart"/>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Категории хозяйств</w:t>
            </w:r>
          </w:p>
        </w:tc>
        <w:tc>
          <w:tcPr>
            <w:tcW w:w="2981"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Молоко, тонн</w:t>
            </w:r>
          </w:p>
        </w:tc>
        <w:tc>
          <w:tcPr>
            <w:tcW w:w="2824"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Мясо в живом массе, тонн</w:t>
            </w:r>
          </w:p>
        </w:tc>
      </w:tr>
      <w:tr w:rsidR="00311BEF" w:rsidRPr="00FC726C" w:rsidTr="00316FB1">
        <w:tc>
          <w:tcPr>
            <w:tcW w:w="3794" w:type="dxa"/>
            <w:vMerge/>
          </w:tcPr>
          <w:p w:rsidR="00311BEF" w:rsidRPr="00FC726C" w:rsidRDefault="00311BEF" w:rsidP="00316FB1">
            <w:pPr>
              <w:pStyle w:val="12"/>
              <w:rPr>
                <w:rFonts w:ascii="Times New Roman" w:hAnsi="Times New Roman" w:cs="Times New Roman"/>
              </w:rPr>
            </w:pPr>
          </w:p>
        </w:tc>
        <w:tc>
          <w:tcPr>
            <w:tcW w:w="1138"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2017г.</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2018г.</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 xml:space="preserve">2017г. </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 xml:space="preserve">2018г. </w:t>
            </w:r>
          </w:p>
        </w:tc>
        <w:tc>
          <w:tcPr>
            <w:tcW w:w="84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r>
      <w:tr w:rsidR="00311BEF" w:rsidRPr="00FC726C" w:rsidTr="00316FB1">
        <w:trPr>
          <w:trHeight w:val="336"/>
        </w:trPr>
        <w:tc>
          <w:tcPr>
            <w:tcW w:w="379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Сельскохозяйственные организации</w:t>
            </w:r>
          </w:p>
        </w:tc>
        <w:tc>
          <w:tcPr>
            <w:tcW w:w="1138"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66,4</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66,0</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99,3</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123,4</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117</w:t>
            </w:r>
          </w:p>
        </w:tc>
        <w:tc>
          <w:tcPr>
            <w:tcW w:w="84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94,8</w:t>
            </w:r>
          </w:p>
        </w:tc>
      </w:tr>
      <w:tr w:rsidR="00311BEF" w:rsidRPr="00FC726C" w:rsidTr="00316FB1">
        <w:trPr>
          <w:trHeight w:val="271"/>
        </w:trPr>
        <w:tc>
          <w:tcPr>
            <w:tcW w:w="379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Крестьянско-фермерские хозяйства</w:t>
            </w:r>
          </w:p>
        </w:tc>
        <w:tc>
          <w:tcPr>
            <w:tcW w:w="1138"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73,7</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186,9</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253,6</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58,8</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59,4</w:t>
            </w:r>
          </w:p>
        </w:tc>
        <w:tc>
          <w:tcPr>
            <w:tcW w:w="84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101,0</w:t>
            </w:r>
          </w:p>
        </w:tc>
      </w:tr>
      <w:tr w:rsidR="00311BEF" w:rsidRPr="00FC726C" w:rsidTr="00316FB1">
        <w:tc>
          <w:tcPr>
            <w:tcW w:w="379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Личные подсобные хозяйства</w:t>
            </w:r>
          </w:p>
        </w:tc>
        <w:tc>
          <w:tcPr>
            <w:tcW w:w="1138"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11296,4</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11183,4</w:t>
            </w:r>
          </w:p>
        </w:tc>
        <w:tc>
          <w:tcPr>
            <w:tcW w:w="85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99,0</w:t>
            </w:r>
          </w:p>
        </w:tc>
        <w:tc>
          <w:tcPr>
            <w:tcW w:w="992" w:type="dxa"/>
          </w:tcPr>
          <w:p w:rsidR="00311BEF" w:rsidRPr="00FC726C" w:rsidRDefault="00311BEF" w:rsidP="00316FB1">
            <w:pPr>
              <w:pStyle w:val="12"/>
              <w:rPr>
                <w:rFonts w:ascii="Times New Roman" w:hAnsi="Times New Roman" w:cs="Times New Roman"/>
                <w:color w:val="000000"/>
              </w:rPr>
            </w:pPr>
            <w:r w:rsidRPr="00FC726C">
              <w:rPr>
                <w:rFonts w:ascii="Times New Roman" w:hAnsi="Times New Roman" w:cs="Times New Roman"/>
                <w:color w:val="000000"/>
              </w:rPr>
              <w:t>2301,6</w:t>
            </w:r>
          </w:p>
        </w:tc>
        <w:tc>
          <w:tcPr>
            <w:tcW w:w="99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2331,5</w:t>
            </w:r>
          </w:p>
        </w:tc>
        <w:tc>
          <w:tcPr>
            <w:tcW w:w="84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101,3</w:t>
            </w:r>
          </w:p>
        </w:tc>
      </w:tr>
      <w:tr w:rsidR="00311BEF" w:rsidRPr="00FC726C" w:rsidTr="00316FB1">
        <w:tc>
          <w:tcPr>
            <w:tcW w:w="3794"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Все категории сельскохозяйственных орг</w:t>
            </w:r>
            <w:r>
              <w:rPr>
                <w:rFonts w:ascii="Times New Roman" w:hAnsi="Times New Roman" w:cs="Times New Roman"/>
                <w:b/>
              </w:rPr>
              <w:t>.</w:t>
            </w:r>
          </w:p>
        </w:tc>
        <w:tc>
          <w:tcPr>
            <w:tcW w:w="1138" w:type="dxa"/>
          </w:tcPr>
          <w:p w:rsidR="00311BEF" w:rsidRPr="00FC726C" w:rsidRDefault="00311BEF" w:rsidP="00316FB1">
            <w:pPr>
              <w:pStyle w:val="12"/>
              <w:rPr>
                <w:rFonts w:ascii="Times New Roman" w:hAnsi="Times New Roman" w:cs="Times New Roman"/>
                <w:b/>
                <w:color w:val="000000"/>
              </w:rPr>
            </w:pPr>
            <w:r w:rsidRPr="00FC726C">
              <w:rPr>
                <w:rFonts w:ascii="Times New Roman" w:hAnsi="Times New Roman" w:cs="Times New Roman"/>
                <w:b/>
                <w:color w:val="000000"/>
              </w:rPr>
              <w:t>11933,1</w:t>
            </w:r>
          </w:p>
        </w:tc>
        <w:tc>
          <w:tcPr>
            <w:tcW w:w="992"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11436,3</w:t>
            </w:r>
          </w:p>
        </w:tc>
        <w:tc>
          <w:tcPr>
            <w:tcW w:w="851"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95,8</w:t>
            </w:r>
          </w:p>
        </w:tc>
        <w:tc>
          <w:tcPr>
            <w:tcW w:w="992" w:type="dxa"/>
          </w:tcPr>
          <w:p w:rsidR="00311BEF" w:rsidRPr="00FC726C" w:rsidRDefault="00311BEF" w:rsidP="00316FB1">
            <w:pPr>
              <w:pStyle w:val="12"/>
              <w:rPr>
                <w:rFonts w:ascii="Times New Roman" w:hAnsi="Times New Roman" w:cs="Times New Roman"/>
                <w:b/>
                <w:color w:val="000000"/>
              </w:rPr>
            </w:pPr>
            <w:r w:rsidRPr="00FC726C">
              <w:rPr>
                <w:rFonts w:ascii="Times New Roman" w:hAnsi="Times New Roman" w:cs="Times New Roman"/>
                <w:b/>
                <w:color w:val="000000"/>
              </w:rPr>
              <w:t>2483,8</w:t>
            </w:r>
          </w:p>
        </w:tc>
        <w:tc>
          <w:tcPr>
            <w:tcW w:w="992"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2507,9</w:t>
            </w:r>
          </w:p>
        </w:tc>
        <w:tc>
          <w:tcPr>
            <w:tcW w:w="840"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101,0</w:t>
            </w:r>
          </w:p>
        </w:tc>
      </w:tr>
    </w:tbl>
    <w:p w:rsidR="00311BEF" w:rsidRPr="00FC726C" w:rsidRDefault="00311BEF" w:rsidP="00311BEF">
      <w:pPr>
        <w:ind w:firstLine="709"/>
        <w:contextualSpacing/>
        <w:jc w:val="both"/>
        <w:rPr>
          <w:rFonts w:ascii="Times New Roman" w:hAnsi="Times New Roman" w:cs="Times New Roman"/>
        </w:rPr>
      </w:pP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 2018 году было произведено всеми категориями сельскохозяйственных организаций:</w:t>
      </w:r>
    </w:p>
    <w:p w:rsidR="00311BEF" w:rsidRPr="00FC726C" w:rsidRDefault="00311BEF" w:rsidP="00311BEF">
      <w:pPr>
        <w:pStyle w:val="12"/>
        <w:ind w:firstLine="709"/>
        <w:jc w:val="both"/>
        <w:rPr>
          <w:rFonts w:ascii="Times New Roman" w:hAnsi="Times New Roman" w:cs="Times New Roman"/>
          <w:color w:val="000000"/>
        </w:rPr>
      </w:pPr>
      <w:r w:rsidRPr="00FC726C">
        <w:rPr>
          <w:rFonts w:ascii="Times New Roman" w:hAnsi="Times New Roman" w:cs="Times New Roman"/>
        </w:rPr>
        <w:t>-  молока в объеме 11436,3тонн или 95,8%  к</w:t>
      </w:r>
      <w:r w:rsidRPr="00FC726C">
        <w:rPr>
          <w:rFonts w:ascii="Times New Roman" w:hAnsi="Times New Roman" w:cs="Times New Roman"/>
          <w:color w:val="000000"/>
        </w:rPr>
        <w:t xml:space="preserve"> АППГ (2017г. – 11933,1тонн);</w:t>
      </w:r>
    </w:p>
    <w:p w:rsidR="00311BEF" w:rsidRPr="00FC726C" w:rsidRDefault="00311BEF" w:rsidP="00311BEF">
      <w:pPr>
        <w:pStyle w:val="12"/>
        <w:ind w:firstLine="709"/>
        <w:jc w:val="both"/>
        <w:rPr>
          <w:rFonts w:ascii="Times New Roman" w:hAnsi="Times New Roman" w:cs="Times New Roman"/>
          <w:color w:val="000000"/>
        </w:rPr>
      </w:pPr>
      <w:r w:rsidRPr="00FC726C">
        <w:rPr>
          <w:rFonts w:ascii="Times New Roman" w:hAnsi="Times New Roman" w:cs="Times New Roman"/>
        </w:rPr>
        <w:t>- мяса в живом весе 2507,9тонн или 101,0% к АППГ (2017г. – 2483,8тонны</w:t>
      </w:r>
      <w:r w:rsidRPr="00FC726C">
        <w:rPr>
          <w:rFonts w:ascii="Times New Roman" w:hAnsi="Times New Roman" w:cs="Times New Roman"/>
          <w:color w:val="000000"/>
        </w:rPr>
        <w:t>).</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В сельскохозяйственных организациях наблюдается незначительное снижение производства молока на 0,4 тонны, что соответствует 0,7%. Наблюдается увеличение производства молока в КФХ на </w:t>
      </w:r>
      <w:r w:rsidRPr="00FC726C">
        <w:rPr>
          <w:rFonts w:ascii="Times New Roman" w:hAnsi="Times New Roman" w:cs="Times New Roman"/>
        </w:rPr>
        <w:lastRenderedPageBreak/>
        <w:t>153,6% или на 113,2 тонны к АППГ за счёт увеличения доли  поголовья КРС молочной породы в общей доле КРС КФХ.</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 структуре производства молока и мяса наибольший удельный вес приходится на:</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-личные подсобные хозяйства молоко- 97,78%, мясо –92,97%, </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сельскохозяйственные предприятия производят молока –0,58%, мяса –4,67%,</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крестьянские  (фермерские) хозяйства молока –1,64%, мяса –2,36%.</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 2018 году было заготовлено сена сельскохозяйственными предприятиями  7474тонн, что составило 104,3 к АППГ (2017г. - 7160 тонн) и 68,8% от запланированных показателей (план – 10859). На снижение показателей по заготовке сена повлияли погодные условия.</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Для общественного животноводства было выделено фуража 2061 тон или 118,5% к АППГ (2017 - 1738 тонны), также было заготовлено 2535 тонн соломы,  однолетние травы на выпас 1395 тонн что позволило обеспечить КРС и овец по 25,2 ц.(2017г –20,6 ц.) на 1 усл. голову для  обеспечения сытной зимовки скота.</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Среднемесячная заработная плата в отрасли  животноводства составила </w:t>
      </w:r>
      <w:r w:rsidRPr="00FC726C">
        <w:rPr>
          <w:rFonts w:ascii="Times New Roman" w:hAnsi="Times New Roman" w:cs="Times New Roman"/>
          <w:b/>
        </w:rPr>
        <w:t>14830</w:t>
      </w:r>
      <w:r w:rsidRPr="00FC726C">
        <w:rPr>
          <w:rFonts w:ascii="Times New Roman" w:hAnsi="Times New Roman" w:cs="Times New Roman"/>
        </w:rPr>
        <w:t xml:space="preserve"> рублей.</w:t>
      </w:r>
    </w:p>
    <w:p w:rsidR="00311BEF" w:rsidRPr="00FC726C" w:rsidRDefault="00311BEF" w:rsidP="00311BEF">
      <w:pPr>
        <w:pStyle w:val="12"/>
        <w:ind w:firstLine="709"/>
        <w:rPr>
          <w:rFonts w:ascii="Times New Roman" w:hAnsi="Times New Roman" w:cs="Times New Roman"/>
          <w:b/>
          <w:sz w:val="24"/>
          <w:szCs w:val="24"/>
        </w:rPr>
      </w:pPr>
      <w:r w:rsidRPr="00FC726C">
        <w:rPr>
          <w:rFonts w:ascii="Times New Roman" w:hAnsi="Times New Roman" w:cs="Times New Roman"/>
          <w:b/>
          <w:sz w:val="24"/>
          <w:szCs w:val="24"/>
        </w:rPr>
        <w:t>Растениеводство:</w:t>
      </w:r>
    </w:p>
    <w:p w:rsidR="00311BEF" w:rsidRPr="00FC726C" w:rsidRDefault="00311BEF" w:rsidP="00311BEF">
      <w:pPr>
        <w:pStyle w:val="12"/>
        <w:ind w:firstLine="709"/>
        <w:jc w:val="both"/>
        <w:rPr>
          <w:rFonts w:ascii="Times New Roman" w:hAnsi="Times New Roman" w:cs="Times New Roman"/>
          <w:sz w:val="28"/>
          <w:szCs w:val="28"/>
        </w:rPr>
      </w:pPr>
      <w:r w:rsidRPr="00FC726C">
        <w:rPr>
          <w:rFonts w:ascii="Times New Roman" w:hAnsi="Times New Roman" w:cs="Times New Roman"/>
        </w:rPr>
        <w:t>Посевная кампания в районе прошла немного с опозданием в установленные агротехнические сроки, в основном по кормовым культурам в виду погодных условий.  Хозяйства района были на 100% обеспечены семенным материалом</w:t>
      </w:r>
      <w:r w:rsidRPr="00FC726C">
        <w:rPr>
          <w:rFonts w:ascii="Times New Roman" w:hAnsi="Times New Roman" w:cs="Times New Roman"/>
          <w:sz w:val="28"/>
          <w:szCs w:val="28"/>
        </w:rPr>
        <w:t>.</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Посеяно 16915 га зерновых и зернобобовых, рапса -13979 га, однолетних трав       1826 га, 106 га льна, подсолнечника - 200 га и 724 га сои .</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Проведено протравливание семян и  химическая обработка посевов. Уборочная компания завершилась  позже планируемых сроков, часть зерновых культур  остались под снежным покровом ,  в дальнейшем которые были переведены на корм сельскохозяйственным животным. Но в целом удалось  получить   хороший урожай зерновых культур и рапса.  </w:t>
      </w:r>
    </w:p>
    <w:p w:rsidR="00311BEF" w:rsidRPr="00FC726C" w:rsidRDefault="00311BEF" w:rsidP="00311BEF">
      <w:pPr>
        <w:spacing w:before="100" w:beforeAutospacing="1" w:after="100" w:afterAutospacing="1"/>
        <w:jc w:val="right"/>
        <w:rPr>
          <w:rFonts w:ascii="Times New Roman" w:hAnsi="Times New Roman" w:cs="Times New Roman"/>
        </w:rPr>
      </w:pPr>
      <w:r w:rsidRPr="00FC726C">
        <w:rPr>
          <w:rFonts w:ascii="Times New Roman" w:hAnsi="Times New Roman" w:cs="Times New Roman"/>
        </w:rPr>
        <w:t>Таблица 3</w:t>
      </w:r>
    </w:p>
    <w:p w:rsidR="00311BEF" w:rsidRPr="00FC726C" w:rsidRDefault="00311BEF" w:rsidP="00311BEF">
      <w:pPr>
        <w:spacing w:before="100" w:beforeAutospacing="1" w:after="100" w:afterAutospacing="1"/>
        <w:jc w:val="center"/>
        <w:rPr>
          <w:rFonts w:ascii="Times New Roman" w:hAnsi="Times New Roman" w:cs="Times New Roman"/>
        </w:rPr>
      </w:pPr>
      <w:r w:rsidRPr="00FC726C">
        <w:rPr>
          <w:rFonts w:ascii="Times New Roman" w:hAnsi="Times New Roman" w:cs="Times New Roman"/>
        </w:rPr>
        <w:t>Валовой сбор зерна  и рапса в 2018 году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91"/>
        <w:gridCol w:w="1110"/>
        <w:gridCol w:w="1107"/>
        <w:gridCol w:w="1169"/>
        <w:gridCol w:w="1110"/>
        <w:gridCol w:w="1167"/>
        <w:gridCol w:w="1343"/>
      </w:tblGrid>
      <w:tr w:rsidR="00311BEF" w:rsidRPr="00FC726C" w:rsidTr="00316FB1">
        <w:trPr>
          <w:trHeight w:val="430"/>
        </w:trPr>
        <w:tc>
          <w:tcPr>
            <w:tcW w:w="3111" w:type="dxa"/>
            <w:vMerge w:val="restart"/>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Хозяйства</w:t>
            </w:r>
          </w:p>
        </w:tc>
        <w:tc>
          <w:tcPr>
            <w:tcW w:w="3470"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Зерновые (тонн)</w:t>
            </w:r>
          </w:p>
        </w:tc>
        <w:tc>
          <w:tcPr>
            <w:tcW w:w="3727" w:type="dxa"/>
            <w:gridSpan w:val="3"/>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Рапс  (тонн)</w:t>
            </w:r>
          </w:p>
        </w:tc>
      </w:tr>
      <w:tr w:rsidR="00311BEF" w:rsidRPr="00FC726C" w:rsidTr="00316FB1">
        <w:trPr>
          <w:trHeight w:val="352"/>
        </w:trPr>
        <w:tc>
          <w:tcPr>
            <w:tcW w:w="3111" w:type="dxa"/>
            <w:vMerge/>
          </w:tcPr>
          <w:p w:rsidR="00311BEF" w:rsidRPr="00FC726C" w:rsidRDefault="00311BEF" w:rsidP="00316FB1">
            <w:pPr>
              <w:pStyle w:val="12"/>
              <w:rPr>
                <w:rFonts w:ascii="Times New Roman" w:hAnsi="Times New Roman" w:cs="Times New Roman"/>
              </w:rPr>
            </w:pP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2017г.</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2018г.</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2017 г.</w:t>
            </w:r>
          </w:p>
        </w:tc>
        <w:tc>
          <w:tcPr>
            <w:tcW w:w="120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2018 г.</w:t>
            </w:r>
          </w:p>
        </w:tc>
        <w:tc>
          <w:tcPr>
            <w:tcW w:w="139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 xml:space="preserve">  %</w:t>
            </w:r>
          </w:p>
        </w:tc>
      </w:tr>
      <w:tr w:rsidR="00311BEF" w:rsidRPr="00FC726C" w:rsidTr="00316FB1">
        <w:trPr>
          <w:trHeight w:val="279"/>
        </w:trPr>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СПК «Кировский»</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61</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100</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163,9</w:t>
            </w: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rPr>
          <w:trHeight w:val="273"/>
        </w:trPr>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СПК «Кадаинский»</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1200</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1750</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145,8</w:t>
            </w: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ПК «Байгульский»</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2133</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1910</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89,5</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360</w:t>
            </w:r>
          </w:p>
        </w:tc>
        <w:tc>
          <w:tcPr>
            <w:tcW w:w="120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313</w:t>
            </w:r>
          </w:p>
        </w:tc>
        <w:tc>
          <w:tcPr>
            <w:tcW w:w="139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86,9</w:t>
            </w:r>
          </w:p>
        </w:tc>
      </w:tr>
      <w:tr w:rsidR="00311BEF" w:rsidRPr="00FC726C" w:rsidTr="00316FB1">
        <w:trPr>
          <w:trHeight w:val="620"/>
        </w:trPr>
        <w:tc>
          <w:tcPr>
            <w:tcW w:w="3111" w:type="dxa"/>
          </w:tcPr>
          <w:p w:rsidR="00311BEF" w:rsidRPr="00FC726C" w:rsidRDefault="00311BEF" w:rsidP="00316FB1">
            <w:pPr>
              <w:pStyle w:val="12"/>
              <w:rPr>
                <w:rFonts w:ascii="Times New Roman" w:hAnsi="Times New Roman" w:cs="Times New Roman"/>
              </w:rPr>
            </w:pPr>
            <w:r>
              <w:rPr>
                <w:rFonts w:ascii="Times New Roman" w:hAnsi="Times New Roman" w:cs="Times New Roman"/>
              </w:rPr>
              <w:t>АО «Племзавод Комсомолец»</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7923,7</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20452</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258,1</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14101,9</w:t>
            </w:r>
          </w:p>
        </w:tc>
        <w:tc>
          <w:tcPr>
            <w:tcW w:w="120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21226</w:t>
            </w:r>
          </w:p>
        </w:tc>
        <w:tc>
          <w:tcPr>
            <w:tcW w:w="139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148,3</w:t>
            </w:r>
          </w:p>
        </w:tc>
      </w:tr>
      <w:tr w:rsidR="00311BEF" w:rsidRPr="00FC726C" w:rsidTr="00316FB1">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 Черников К.Д.</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30</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380</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1266</w:t>
            </w: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 Черников Д.К.</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500</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c>
          <w:tcPr>
            <w:tcW w:w="1210" w:type="dxa"/>
          </w:tcPr>
          <w:p w:rsidR="00311BEF" w:rsidRPr="00FC726C" w:rsidRDefault="00311BEF" w:rsidP="00316FB1">
            <w:pPr>
              <w:pStyle w:val="12"/>
              <w:rPr>
                <w:rFonts w:ascii="Times New Roman" w:hAnsi="Times New Roman" w:cs="Times New Roman"/>
              </w:rPr>
            </w:pP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КФХНикитин А.В.</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82</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75</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91,5</w:t>
            </w: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 Колесников С.Б.</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60</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75</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125</w:t>
            </w: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 xml:space="preserve">КФХ Рачков А.В. </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54</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c>
          <w:tcPr>
            <w:tcW w:w="1210" w:type="dxa"/>
          </w:tcPr>
          <w:p w:rsidR="00311BEF" w:rsidRPr="00FC726C" w:rsidRDefault="00311BEF" w:rsidP="00316FB1">
            <w:pPr>
              <w:pStyle w:val="12"/>
              <w:rPr>
                <w:rFonts w:ascii="Times New Roman" w:hAnsi="Times New Roman" w:cs="Times New Roman"/>
              </w:rPr>
            </w:pP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rPr>
          <w:trHeight w:val="260"/>
        </w:trPr>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 Епифанцев В.И.</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54</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w:t>
            </w:r>
          </w:p>
        </w:tc>
        <w:tc>
          <w:tcPr>
            <w:tcW w:w="1210" w:type="dxa"/>
          </w:tcPr>
          <w:p w:rsidR="00311BEF" w:rsidRPr="00FC726C" w:rsidRDefault="00311BEF" w:rsidP="00316FB1">
            <w:pPr>
              <w:pStyle w:val="12"/>
              <w:rPr>
                <w:rFonts w:ascii="Times New Roman" w:hAnsi="Times New Roman" w:cs="Times New Roman"/>
              </w:rPr>
            </w:pPr>
          </w:p>
        </w:tc>
        <w:tc>
          <w:tcPr>
            <w:tcW w:w="1126" w:type="dxa"/>
          </w:tcPr>
          <w:p w:rsidR="00311BEF" w:rsidRPr="00FC726C" w:rsidRDefault="00311BEF" w:rsidP="00316FB1">
            <w:pPr>
              <w:pStyle w:val="12"/>
              <w:rPr>
                <w:rFonts w:ascii="Times New Roman" w:hAnsi="Times New Roman" w:cs="Times New Roman"/>
              </w:rPr>
            </w:pPr>
          </w:p>
        </w:tc>
        <w:tc>
          <w:tcPr>
            <w:tcW w:w="1202" w:type="dxa"/>
          </w:tcPr>
          <w:p w:rsidR="00311BEF" w:rsidRPr="00FC726C" w:rsidRDefault="00311BEF" w:rsidP="00316FB1">
            <w:pPr>
              <w:pStyle w:val="12"/>
              <w:rPr>
                <w:rFonts w:ascii="Times New Roman" w:hAnsi="Times New Roman" w:cs="Times New Roman"/>
              </w:rPr>
            </w:pPr>
          </w:p>
        </w:tc>
        <w:tc>
          <w:tcPr>
            <w:tcW w:w="1399" w:type="dxa"/>
          </w:tcPr>
          <w:p w:rsidR="00311BEF" w:rsidRPr="00FC726C" w:rsidRDefault="00311BEF" w:rsidP="00316FB1">
            <w:pPr>
              <w:pStyle w:val="12"/>
              <w:rPr>
                <w:rFonts w:ascii="Times New Roman" w:hAnsi="Times New Roman" w:cs="Times New Roman"/>
              </w:rPr>
            </w:pPr>
          </w:p>
        </w:tc>
      </w:tr>
      <w:tr w:rsidR="00311BEF" w:rsidRPr="00FC726C" w:rsidTr="00316FB1">
        <w:trPr>
          <w:trHeight w:val="168"/>
        </w:trPr>
        <w:tc>
          <w:tcPr>
            <w:tcW w:w="3111"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ИТОГО</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12097,7</w:t>
            </w:r>
          </w:p>
        </w:tc>
        <w:tc>
          <w:tcPr>
            <w:tcW w:w="1134"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24742</w:t>
            </w:r>
          </w:p>
        </w:tc>
        <w:tc>
          <w:tcPr>
            <w:tcW w:w="1210"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204,5</w:t>
            </w:r>
          </w:p>
        </w:tc>
        <w:tc>
          <w:tcPr>
            <w:tcW w:w="112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14461,9</w:t>
            </w:r>
          </w:p>
        </w:tc>
        <w:tc>
          <w:tcPr>
            <w:tcW w:w="1202"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21539</w:t>
            </w:r>
          </w:p>
        </w:tc>
        <w:tc>
          <w:tcPr>
            <w:tcW w:w="139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148,9</w:t>
            </w:r>
          </w:p>
        </w:tc>
      </w:tr>
    </w:tbl>
    <w:p w:rsidR="00311BEF" w:rsidRPr="00FC726C" w:rsidRDefault="00311BEF" w:rsidP="00311BEF">
      <w:pPr>
        <w:jc w:val="both"/>
        <w:rPr>
          <w:rFonts w:ascii="Times New Roman" w:hAnsi="Times New Roman" w:cs="Times New Roman"/>
        </w:rPr>
      </w:pP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Как видно из таблицы 3 фактически  было  намолочено 24742 тонны зерновых культур, что составило 204,5%  к АППГ (2017г. –12097,7 тонн).Посевная площадь под зерновые культуры составила 16915 га (уборочная площадь – 13611 га), урожайность зерновых по району –18,17 ц/га.(2017 год-16,4 ц/га).</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Засы</w:t>
      </w:r>
      <w:r>
        <w:rPr>
          <w:rFonts w:ascii="Times New Roman" w:hAnsi="Times New Roman" w:cs="Times New Roman"/>
        </w:rPr>
        <w:t>пано семян зерновых 2766,7тонны</w:t>
      </w:r>
      <w:r w:rsidRPr="00FC726C">
        <w:rPr>
          <w:rFonts w:ascii="Times New Roman" w:hAnsi="Times New Roman" w:cs="Times New Roman"/>
        </w:rPr>
        <w:t xml:space="preserve">, обеспеченность 100%. </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Валовой сбор рапса составил 21266  тонн с уборочной площади 15048 га (2017г. –14461,9 тонн с площади 11234 га), средняя урожайность 14,31 ц/га (2017г. – 12,9 ц/га).  Заметно повышение урожайности  с 1 га (зерновых - на 1,77ц/га, рапс- 1,41ц/га).</w:t>
      </w:r>
    </w:p>
    <w:p w:rsidR="00311BEF" w:rsidRPr="00FC726C" w:rsidRDefault="00311BEF" w:rsidP="00311BEF">
      <w:pPr>
        <w:pStyle w:val="12"/>
        <w:ind w:firstLine="709"/>
        <w:jc w:val="both"/>
        <w:rPr>
          <w:rFonts w:ascii="Times New Roman" w:hAnsi="Times New Roman" w:cs="Times New Roman"/>
          <w:color w:val="000000"/>
        </w:rPr>
      </w:pPr>
      <w:r w:rsidRPr="00FC726C">
        <w:rPr>
          <w:rFonts w:ascii="Times New Roman" w:hAnsi="Times New Roman" w:cs="Times New Roman"/>
        </w:rPr>
        <w:lastRenderedPageBreak/>
        <w:t xml:space="preserve">Значительно был увеличен урожай рапса </w:t>
      </w:r>
      <w:r w:rsidRPr="00FC726C">
        <w:rPr>
          <w:rFonts w:ascii="Times New Roman" w:hAnsi="Times New Roman" w:cs="Times New Roman"/>
          <w:color w:val="000000"/>
        </w:rPr>
        <w:t xml:space="preserve">АО «Племенной завод «Комсомолец», предприятием  было собрано </w:t>
      </w:r>
      <w:r w:rsidRPr="00FC726C">
        <w:rPr>
          <w:rFonts w:ascii="Times New Roman" w:hAnsi="Times New Roman" w:cs="Times New Roman"/>
        </w:rPr>
        <w:t>21226 тонн или 148,3</w:t>
      </w:r>
      <w:r w:rsidRPr="00FC726C">
        <w:rPr>
          <w:rFonts w:ascii="Times New Roman" w:hAnsi="Times New Roman" w:cs="Times New Roman"/>
          <w:color w:val="000000"/>
        </w:rPr>
        <w:t>% к АППГ.  Увеличение урожая произошло за счет ввода в оборот свободных земель.  Урожай зерновых культур АО «Племенной завод «Комсомолец» составил 20452 тонны, по удельному весу в общем урожае зерновых занимает 82,7%. Увеличение по сравнению с АППГ 258,1%.</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           Под урожай 2019 года  в хозяйствах района  вспахано и  обработано 7540 га при плане 17350 га паров, что составило 43,4% к уровню  плана. Обусловлено погодными условиями: затяжные дожди, высокая влажность почвы (техника вязнет) .(таб.4)</w:t>
      </w:r>
    </w:p>
    <w:p w:rsidR="00311BEF" w:rsidRPr="00FC726C" w:rsidRDefault="00311BEF" w:rsidP="00311BEF">
      <w:pPr>
        <w:tabs>
          <w:tab w:val="left" w:pos="7830"/>
        </w:tabs>
        <w:jc w:val="right"/>
        <w:rPr>
          <w:rFonts w:ascii="Times New Roman" w:hAnsi="Times New Roman" w:cs="Times New Roman"/>
        </w:rPr>
      </w:pPr>
      <w:r w:rsidRPr="00FC726C">
        <w:rPr>
          <w:rFonts w:ascii="Times New Roman" w:hAnsi="Times New Roman" w:cs="Times New Roman"/>
        </w:rPr>
        <w:t xml:space="preserve">                                                                                                                   Таблица 4</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9"/>
        <w:gridCol w:w="1836"/>
        <w:gridCol w:w="1276"/>
        <w:gridCol w:w="2835"/>
      </w:tblGrid>
      <w:tr w:rsidR="00311BEF" w:rsidRPr="00FC726C" w:rsidTr="00316FB1">
        <w:trPr>
          <w:trHeight w:val="409"/>
        </w:trPr>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Хозяйства</w:t>
            </w:r>
          </w:p>
        </w:tc>
        <w:tc>
          <w:tcPr>
            <w:tcW w:w="1836" w:type="dxa"/>
          </w:tcPr>
          <w:p w:rsidR="00311BEF" w:rsidRPr="00FC726C" w:rsidRDefault="00311BEF" w:rsidP="00316FB1">
            <w:pPr>
              <w:pStyle w:val="12"/>
              <w:rPr>
                <w:rFonts w:ascii="Times New Roman" w:hAnsi="Times New Roman" w:cs="Times New Roman"/>
                <w:b/>
              </w:rPr>
            </w:pPr>
            <w:r w:rsidRPr="00FC726C">
              <w:rPr>
                <w:rFonts w:ascii="Times New Roman" w:hAnsi="Times New Roman" w:cs="Times New Roman"/>
                <w:b/>
              </w:rPr>
              <w:t>План</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факт</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 xml:space="preserve">% </w:t>
            </w:r>
          </w:p>
        </w:tc>
      </w:tr>
      <w:tr w:rsidR="00311BEF" w:rsidRPr="00FC726C" w:rsidTr="00316FB1">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СПК «Кировский»</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100</w:t>
            </w:r>
          </w:p>
        </w:tc>
      </w:tr>
      <w:tr w:rsidR="00311BEF" w:rsidRPr="00FC726C" w:rsidTr="00316FB1">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СПК «Кадаинский»</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500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500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100</w:t>
            </w:r>
          </w:p>
        </w:tc>
      </w:tr>
      <w:tr w:rsidR="00311BEF" w:rsidRPr="00FC726C" w:rsidTr="00316FB1">
        <w:trPr>
          <w:trHeight w:val="304"/>
        </w:trPr>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ПК «Байгульский»</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1450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1750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120,7</w:t>
            </w:r>
          </w:p>
        </w:tc>
      </w:tr>
      <w:tr w:rsidR="00311BEF" w:rsidRPr="00FC726C" w:rsidTr="00316FB1">
        <w:tc>
          <w:tcPr>
            <w:tcW w:w="3659" w:type="dxa"/>
          </w:tcPr>
          <w:p w:rsidR="00311BEF" w:rsidRPr="00FC726C" w:rsidRDefault="00311BEF" w:rsidP="00316FB1">
            <w:pPr>
              <w:pStyle w:val="12"/>
              <w:rPr>
                <w:rFonts w:ascii="Times New Roman" w:hAnsi="Times New Roman" w:cs="Times New Roman"/>
              </w:rPr>
            </w:pPr>
            <w:r>
              <w:rPr>
                <w:rFonts w:ascii="Times New Roman" w:hAnsi="Times New Roman" w:cs="Times New Roman"/>
              </w:rPr>
              <w:t>АО</w:t>
            </w:r>
            <w:r w:rsidRPr="00FC726C">
              <w:rPr>
                <w:rFonts w:ascii="Times New Roman" w:hAnsi="Times New Roman" w:cs="Times New Roman"/>
              </w:rPr>
              <w:t xml:space="preserve">  «Племзавод Комсомолец»</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15000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5000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33,3</w:t>
            </w:r>
          </w:p>
        </w:tc>
      </w:tr>
      <w:tr w:rsidR="00311BEF" w:rsidRPr="00FC726C" w:rsidTr="00316FB1">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 «Никитин А.В.»</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60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0</w:t>
            </w:r>
          </w:p>
        </w:tc>
      </w:tr>
      <w:tr w:rsidR="00311BEF" w:rsidRPr="00FC726C" w:rsidTr="00316FB1">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 «Черников К.Д»</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90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100</w:t>
            </w:r>
          </w:p>
        </w:tc>
      </w:tr>
      <w:tr w:rsidR="00311BEF" w:rsidRPr="00FC726C" w:rsidTr="00316FB1">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КФХ «Колесников С.Б.»</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150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100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66,7</w:t>
            </w:r>
          </w:p>
        </w:tc>
      </w:tr>
      <w:tr w:rsidR="00311BEF" w:rsidRPr="00FC726C" w:rsidTr="00316FB1">
        <w:trPr>
          <w:trHeight w:val="274"/>
        </w:trPr>
        <w:tc>
          <w:tcPr>
            <w:tcW w:w="3659"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ИТОГО</w:t>
            </w:r>
          </w:p>
        </w:tc>
        <w:tc>
          <w:tcPr>
            <w:tcW w:w="183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17350</w:t>
            </w:r>
          </w:p>
        </w:tc>
        <w:tc>
          <w:tcPr>
            <w:tcW w:w="1276"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7540</w:t>
            </w:r>
          </w:p>
        </w:tc>
        <w:tc>
          <w:tcPr>
            <w:tcW w:w="2835" w:type="dxa"/>
          </w:tcPr>
          <w:p w:rsidR="00311BEF" w:rsidRPr="00FC726C" w:rsidRDefault="00311BEF" w:rsidP="00316FB1">
            <w:pPr>
              <w:pStyle w:val="12"/>
              <w:rPr>
                <w:rFonts w:ascii="Times New Roman" w:hAnsi="Times New Roman" w:cs="Times New Roman"/>
              </w:rPr>
            </w:pPr>
            <w:r w:rsidRPr="00FC726C">
              <w:rPr>
                <w:rFonts w:ascii="Times New Roman" w:hAnsi="Times New Roman" w:cs="Times New Roman"/>
              </w:rPr>
              <w:t>43,4</w:t>
            </w:r>
          </w:p>
        </w:tc>
      </w:tr>
    </w:tbl>
    <w:p w:rsidR="00311BEF" w:rsidRPr="00FC726C" w:rsidRDefault="00311BEF" w:rsidP="00311BEF">
      <w:pPr>
        <w:contextualSpacing/>
        <w:jc w:val="both"/>
        <w:rPr>
          <w:rFonts w:ascii="Times New Roman" w:hAnsi="Times New Roman" w:cs="Times New Roman"/>
        </w:rPr>
      </w:pP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На территории района действуют несколько инвестиционных проектов сельскохозяйственных предприятий.</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 xml:space="preserve">В АО «Племенной завод «Комсомолец» - инвестиционный проект «Развитие подотраслей овцеводства, мясного скотоводства, производства рапса и зерновых культур, вовлечение земель сельских поселений. Территориальная диверсификация сельскохозяйственной деятельности с целью снижения специализированных рисков, вовлечение земель муниципального образования». </w:t>
      </w:r>
      <w:r w:rsidRPr="00FC726C">
        <w:rPr>
          <w:rFonts w:ascii="Times New Roman" w:hAnsi="Times New Roman" w:cs="Times New Roman"/>
          <w:bCs/>
        </w:rPr>
        <w:t xml:space="preserve">Для обработки земель </w:t>
      </w:r>
      <w:r w:rsidRPr="00FC726C">
        <w:rPr>
          <w:rFonts w:ascii="Times New Roman" w:hAnsi="Times New Roman" w:cs="Times New Roman"/>
        </w:rPr>
        <w:t>АО «Племенной завод «Комсомолец» использует передовые технологии, технические новинки для обработки земли.</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 2018 году АО «Племзавод Комсомолец» было приобретено 17единиц сельскохозяйственной техники на сумму 99 млн. руб.23 единицы оборудования к технике на сумму 94 млн. руб.  КФХ колесников приобрёл 5 единиц оборудования к сельскохозяйственной технике  на общую сумму 2 млн. руб. СПК Кадаинский приобрёл посевной комплекс на сумму 825,6 тыс. руб.</w:t>
      </w:r>
    </w:p>
    <w:p w:rsidR="00311BEF" w:rsidRPr="00FC726C" w:rsidRDefault="00311BEF" w:rsidP="00311BEF">
      <w:pPr>
        <w:pStyle w:val="12"/>
        <w:ind w:firstLine="709"/>
        <w:jc w:val="both"/>
        <w:rPr>
          <w:rFonts w:ascii="Times New Roman" w:hAnsi="Times New Roman" w:cs="Times New Roman"/>
          <w:bCs/>
        </w:rPr>
      </w:pPr>
      <w:r w:rsidRPr="00FC726C">
        <w:rPr>
          <w:rFonts w:ascii="Times New Roman" w:hAnsi="Times New Roman" w:cs="Times New Roman"/>
        </w:rPr>
        <w:t xml:space="preserve">В КФХ Бекрина Л.В. – проект «Строительство цеха по производству мясных полуфабрикатов». </w:t>
      </w:r>
      <w:r w:rsidRPr="00FC726C">
        <w:rPr>
          <w:rFonts w:ascii="Times New Roman" w:hAnsi="Times New Roman" w:cs="Times New Roman"/>
          <w:bCs/>
        </w:rPr>
        <w:t>Цель проекта – увеличение объемов производства мясных полуфабрикатов.</w:t>
      </w:r>
    </w:p>
    <w:p w:rsidR="00311BEF" w:rsidRPr="00FC726C" w:rsidRDefault="00311BEF" w:rsidP="00311BEF">
      <w:pPr>
        <w:pStyle w:val="12"/>
        <w:ind w:firstLine="709"/>
        <w:jc w:val="both"/>
        <w:rPr>
          <w:rFonts w:ascii="Times New Roman" w:hAnsi="Times New Roman" w:cs="Times New Roman"/>
          <w:bCs/>
        </w:rPr>
      </w:pPr>
      <w:r w:rsidRPr="00FC726C">
        <w:rPr>
          <w:rFonts w:ascii="Times New Roman" w:hAnsi="Times New Roman" w:cs="Times New Roman"/>
        </w:rPr>
        <w:t>В КФХ Пьянникова Н.В. – проект «Развитие семейной животноводческой фермы по разведению скота молочного направления».</w:t>
      </w:r>
      <w:r w:rsidRPr="00FC726C">
        <w:rPr>
          <w:rFonts w:ascii="Times New Roman" w:hAnsi="Times New Roman" w:cs="Times New Roman"/>
          <w:bCs/>
        </w:rPr>
        <w:t xml:space="preserve"> Цель проекта – создание условий для устойчивого развития фермерского хозяйства  молочного направления  путем качественного улучшения продуктивности коров, формирование племенного животноводства молочного направления красно-пестрой породы. </w:t>
      </w:r>
    </w:p>
    <w:p w:rsidR="00311BEF" w:rsidRPr="00FC726C" w:rsidRDefault="00311BEF" w:rsidP="00311BEF">
      <w:pPr>
        <w:pStyle w:val="12"/>
        <w:ind w:firstLine="709"/>
        <w:jc w:val="both"/>
        <w:rPr>
          <w:rFonts w:ascii="Times New Roman" w:hAnsi="Times New Roman" w:cs="Times New Roman"/>
        </w:rPr>
      </w:pPr>
      <w:r w:rsidRPr="00FC726C">
        <w:rPr>
          <w:rFonts w:ascii="Times New Roman" w:hAnsi="Times New Roman" w:cs="Times New Roman"/>
        </w:rPr>
        <w:t>Выращиванием овощей в районе занимается СПК «им. И. Ф. Деменского».  Выращено  и реализовано 2,5тонн овощных культур(2017г. - 1,8 т), картофеля -2,6 тонны(2017г. –8,6т.).</w:t>
      </w:r>
    </w:p>
    <w:p w:rsidR="00311BEF" w:rsidRPr="00FC726C" w:rsidRDefault="00311BEF" w:rsidP="00311BEF">
      <w:pPr>
        <w:spacing w:after="0" w:line="240" w:lineRule="auto"/>
        <w:ind w:firstLine="709"/>
        <w:jc w:val="both"/>
        <w:rPr>
          <w:rFonts w:ascii="Times New Roman" w:hAnsi="Times New Roman" w:cs="Times New Roman"/>
        </w:rPr>
      </w:pPr>
    </w:p>
    <w:p w:rsidR="00DA5C5F" w:rsidRPr="00DA5C5F" w:rsidRDefault="00B8020F" w:rsidP="00DA5C5F">
      <w:pPr>
        <w:ind w:firstLine="708"/>
        <w:jc w:val="center"/>
        <w:rPr>
          <w:rFonts w:ascii="Times New Roman" w:hAnsi="Times New Roman" w:cs="Times New Roman"/>
          <w:b/>
        </w:rPr>
      </w:pPr>
      <w:r>
        <w:rPr>
          <w:rFonts w:ascii="Times New Roman" w:hAnsi="Times New Roman" w:cs="Times New Roman"/>
          <w:b/>
        </w:rPr>
        <w:t>6</w:t>
      </w:r>
      <w:r w:rsidR="00DA5C5F" w:rsidRPr="00DA5C5F">
        <w:rPr>
          <w:rFonts w:ascii="Times New Roman" w:hAnsi="Times New Roman" w:cs="Times New Roman"/>
          <w:b/>
        </w:rPr>
        <w:t>. ПРОМЫШЛЕННОСТЬ</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b/>
        </w:rPr>
        <w:t>Объем отгруженных товаров, выполнение работ, оказание услуг собственными силами в 2018 году</w:t>
      </w:r>
      <w:r w:rsidRPr="00D3252C">
        <w:rPr>
          <w:rFonts w:ascii="Times New Roman" w:hAnsi="Times New Roman" w:cs="Times New Roman"/>
        </w:rPr>
        <w:t xml:space="preserve"> составил 2182,9 млн. руб. или 113,2% к АППГ (2017г. –1928,2) в т. ч. по видам экономической деятельности:</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добыча полезных ископаемых –83 млн. руб. или 104,0% к АППГ(2017г. –79,8);</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обрабатывающие производства –1904,369млн. руб. или 114,4% к АППГ(2017г. –1664,2)(увеличение объемов обрабатывающего производства связано с увеличением объемов  ремонта железнодорожных вагонов вагонного ремонтного депо на ст. Чернышевск-Забайкальский на территории района в 2018 году);</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производство и распределение электроэнергии, газа и воды составило 104,639млн. руб. или 90,1% к АППГ(2017г. –116,2).</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lastRenderedPageBreak/>
        <w:t>-водоснабжение: водоотведение, организация сбора и утилизации отходов -90,9 млн. руб. или 133,5 к АППГ</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ПК «Артель Букачачинская» добыто 50 тыс. тонн угля или 99,9% к АППГ.</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ООО «Инертпром» -  завод по производству щебня, открылся в ноябре 2014 года в пгт. Жирекен. </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Объем производства щебня в 2018 году составил 195 тыс. м</w:t>
      </w:r>
      <w:r w:rsidRPr="00D3252C">
        <w:rPr>
          <w:rFonts w:ascii="Times New Roman" w:hAnsi="Times New Roman" w:cs="Times New Roman"/>
          <w:vertAlign w:val="superscript"/>
        </w:rPr>
        <w:t>3</w:t>
      </w:r>
      <w:r w:rsidRPr="00D3252C">
        <w:rPr>
          <w:rFonts w:ascii="Times New Roman" w:hAnsi="Times New Roman" w:cs="Times New Roman"/>
        </w:rPr>
        <w:t xml:space="preserve"> или 88,6% к АППГ, объем реализации щебня –71,0 млн. руб. или 228% к АППГ (2017г. -  31,1 млн.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Среди важнейших видов производимой продукции субъектами малого предпринимательства в районе наибольший удельный вес занимает продукция пищевой промышленности. В 2018 году было произведено:</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хлеб и хлебобулочные изделия 940,61 тонны (2017г. – 978,7 тонн),</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кондитерские изделия 101,1 тонн (2017г. – 85,0 тонн),</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мясные полуфабрикаты  45,2 тонн (2017г. –51,7 тонн).</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В общей объёме производства СМП хлебобулочные изделия занимают 84,2%, кондитерские изделия 9%, мясные полуфабрикаты 4%.</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Основными производителями в Чернышевском районе являются:</w:t>
      </w:r>
    </w:p>
    <w:p w:rsidR="00DA5C5F" w:rsidRPr="00D3252C" w:rsidRDefault="00DA5C5F" w:rsidP="00980F95">
      <w:pPr>
        <w:pStyle w:val="12"/>
        <w:ind w:firstLine="709"/>
        <w:jc w:val="both"/>
        <w:rPr>
          <w:rFonts w:ascii="Times New Roman" w:hAnsi="Times New Roman" w:cs="Times New Roman"/>
          <w:color w:val="000000"/>
        </w:rPr>
      </w:pPr>
      <w:r w:rsidRPr="00D3252C">
        <w:rPr>
          <w:rFonts w:ascii="Times New Roman" w:hAnsi="Times New Roman" w:cs="Times New Roman"/>
        </w:rPr>
        <w:t>- хлеба и хлебобулочных изделий - ООО «Хлебокомбинат», ИП Ибрагимова Т.З., ИП Агаркова О. С.,</w:t>
      </w:r>
      <w:r w:rsidRPr="00D3252C">
        <w:rPr>
          <w:rFonts w:ascii="Times New Roman" w:hAnsi="Times New Roman" w:cs="Times New Roman"/>
          <w:color w:val="000000"/>
        </w:rPr>
        <w:t xml:space="preserve"> ИП Варданян А.Р.;</w:t>
      </w:r>
    </w:p>
    <w:p w:rsidR="00DA5C5F" w:rsidRPr="00D3252C" w:rsidRDefault="00DA5C5F" w:rsidP="00980F95">
      <w:pPr>
        <w:pStyle w:val="12"/>
        <w:ind w:firstLine="709"/>
        <w:jc w:val="both"/>
        <w:rPr>
          <w:rFonts w:ascii="Times New Roman" w:hAnsi="Times New Roman" w:cs="Times New Roman"/>
          <w:color w:val="000000"/>
        </w:rPr>
      </w:pPr>
      <w:r w:rsidRPr="00D3252C">
        <w:rPr>
          <w:rFonts w:ascii="Times New Roman" w:hAnsi="Times New Roman" w:cs="Times New Roman"/>
          <w:color w:val="000000"/>
        </w:rPr>
        <w:t xml:space="preserve">- </w:t>
      </w:r>
      <w:r w:rsidRPr="00D3252C">
        <w:rPr>
          <w:rFonts w:ascii="Times New Roman" w:hAnsi="Times New Roman" w:cs="Times New Roman"/>
        </w:rPr>
        <w:t>кондитерских изделий - ИП Агаркова О.С., ИП Наринян В.С.,</w:t>
      </w:r>
      <w:r w:rsidRPr="00D3252C">
        <w:rPr>
          <w:rFonts w:ascii="Times New Roman" w:hAnsi="Times New Roman" w:cs="Times New Roman"/>
          <w:color w:val="000000"/>
        </w:rPr>
        <w:t xml:space="preserve"> ИП Варданян А.Р.;</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color w:val="000000"/>
        </w:rPr>
        <w:t xml:space="preserve">- </w:t>
      </w:r>
      <w:r w:rsidRPr="00D3252C">
        <w:rPr>
          <w:rFonts w:ascii="Times New Roman" w:hAnsi="Times New Roman" w:cs="Times New Roman"/>
        </w:rPr>
        <w:t>мясных полуфабрикатов - ИП Татаров С.А., КФХ Пьянникова Н.В., КФХ Бекрина Л.В.</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Снижение объемов связано соснижением объёмов ООО «Хлебокомбинат», прекращением деятельности по производству полуфабрикатов Чернышевским райпо, снижение объёмовКФХПьянникова Н.В. и КФХ Бекрина Т.В.</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Развитие промышленности на территории района сдерживают ряд факторов: высокая стоимость энергоресурсов и ГСМ.</w:t>
      </w:r>
    </w:p>
    <w:p w:rsidR="00B8020F" w:rsidRPr="00DA5C5F" w:rsidRDefault="00B8020F" w:rsidP="00B8020F">
      <w:pPr>
        <w:pStyle w:val="a3"/>
        <w:ind w:firstLine="709"/>
        <w:contextualSpacing/>
        <w:jc w:val="center"/>
        <w:rPr>
          <w:b/>
          <w:sz w:val="22"/>
          <w:szCs w:val="22"/>
        </w:rPr>
      </w:pPr>
      <w:r>
        <w:rPr>
          <w:b/>
        </w:rPr>
        <w:t>7.</w:t>
      </w:r>
      <w:r w:rsidRPr="00B8020F">
        <w:rPr>
          <w:b/>
          <w:sz w:val="22"/>
          <w:szCs w:val="22"/>
        </w:rPr>
        <w:t xml:space="preserve"> </w:t>
      </w:r>
      <w:r w:rsidRPr="00DA5C5F">
        <w:rPr>
          <w:b/>
          <w:sz w:val="22"/>
          <w:szCs w:val="22"/>
        </w:rPr>
        <w:t>РЫНОК ТРУДА И ЗАРАБОТНОЙ ПЛАТЫ</w:t>
      </w:r>
    </w:p>
    <w:p w:rsidR="00B8020F" w:rsidRPr="00DA5C5F" w:rsidRDefault="00B8020F" w:rsidP="00B8020F">
      <w:pPr>
        <w:pStyle w:val="a3"/>
        <w:ind w:firstLine="709"/>
        <w:contextualSpacing/>
        <w:jc w:val="center"/>
        <w:rPr>
          <w:b/>
          <w:sz w:val="22"/>
          <w:szCs w:val="22"/>
        </w:rPr>
      </w:pP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Ситуация на рынке труда в муниципальном районе «Чернышевский район» в течении 2018 года не стабильная. Численность граждан, признанных в установленном порядке безработными в течение отчётного периода уменьшилась по сравнению с прошлым годом на 15,8%.</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Уровень регистрируемой безработицы составил 1,4%. Коэффициент напряженности составил 2 вакансии на одного зарегистрированного безработного. Снизилось количество граждан, уволенных по причине ликвидации организаций, либо сокращения численности или штата работников и обратившихся в центр занятости населения с 126 человек в 2017 году до 52 человек –в 2018 году.</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Трудоустроено 575 (включая занятых) граждан обратившихся в отдел занятости населения, что составляет 49,5% от общего числа обратившихся граждан в целях поиска подходящей работы.</w:t>
      </w:r>
    </w:p>
    <w:p w:rsidR="00B8020F" w:rsidRPr="00D3252C" w:rsidRDefault="00B8020F" w:rsidP="00B8020F">
      <w:pPr>
        <w:pStyle w:val="12"/>
        <w:ind w:firstLine="709"/>
        <w:jc w:val="both"/>
        <w:rPr>
          <w:rFonts w:ascii="Times New Roman" w:hAnsi="Times New Roman" w:cs="Times New Roman"/>
        </w:rPr>
      </w:pPr>
      <w:r>
        <w:rPr>
          <w:rFonts w:ascii="Times New Roman" w:hAnsi="Times New Roman" w:cs="Times New Roman"/>
        </w:rPr>
        <w:t xml:space="preserve"> </w:t>
      </w:r>
      <w:r w:rsidRPr="00D3252C">
        <w:rPr>
          <w:rFonts w:ascii="Times New Roman" w:hAnsi="Times New Roman" w:cs="Times New Roman"/>
        </w:rPr>
        <w:t>За отчётный период проведено 6 ярмарок вакансий.</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В отчётном периоде на профессиональное обучение направлено 44 безработных гражданина.</w:t>
      </w:r>
    </w:p>
    <w:p w:rsidR="00B8020F" w:rsidRPr="00D3252C" w:rsidRDefault="00B8020F" w:rsidP="00B8020F">
      <w:pPr>
        <w:pStyle w:val="12"/>
        <w:ind w:firstLine="709"/>
        <w:jc w:val="both"/>
        <w:rPr>
          <w:rFonts w:ascii="Times New Roman" w:hAnsi="Times New Roman" w:cs="Times New Roman"/>
        </w:rPr>
      </w:pPr>
      <w:r>
        <w:rPr>
          <w:rFonts w:ascii="Times New Roman" w:hAnsi="Times New Roman" w:cs="Times New Roman"/>
        </w:rPr>
        <w:t xml:space="preserve"> </w:t>
      </w:r>
      <w:r w:rsidRPr="00D3252C">
        <w:rPr>
          <w:rFonts w:ascii="Times New Roman" w:hAnsi="Times New Roman" w:cs="Times New Roman"/>
        </w:rPr>
        <w:t>Услуги по профессиональной ориентации получили 621 граждан. Психологическая поддержка оказана 86 гражданам. Услуги по социальной адаптации на рынке труда воспользовались 73 граждан.</w:t>
      </w:r>
    </w:p>
    <w:p w:rsidR="00B8020F" w:rsidRPr="00D3252C" w:rsidRDefault="00B8020F" w:rsidP="00B8020F">
      <w:pPr>
        <w:pStyle w:val="12"/>
        <w:ind w:firstLine="709"/>
        <w:jc w:val="both"/>
        <w:rPr>
          <w:rFonts w:ascii="Times New Roman" w:hAnsi="Times New Roman" w:cs="Times New Roman"/>
        </w:rPr>
      </w:pPr>
      <w:r>
        <w:rPr>
          <w:rFonts w:ascii="Times New Roman" w:hAnsi="Times New Roman" w:cs="Times New Roman"/>
        </w:rPr>
        <w:t xml:space="preserve"> </w:t>
      </w:r>
      <w:r w:rsidRPr="00D3252C">
        <w:rPr>
          <w:rFonts w:ascii="Times New Roman" w:hAnsi="Times New Roman" w:cs="Times New Roman"/>
        </w:rPr>
        <w:t>Из общего числа обратившихся граждан трудоустроено на временные работы 309 человек, на постоянную работу трудоустроено 266 человека.</w:t>
      </w:r>
    </w:p>
    <w:p w:rsidR="00B8020F" w:rsidRPr="00D3252C" w:rsidRDefault="00B8020F" w:rsidP="00B8020F">
      <w:pPr>
        <w:pStyle w:val="12"/>
        <w:ind w:firstLine="709"/>
        <w:jc w:val="both"/>
        <w:rPr>
          <w:rFonts w:ascii="Times New Roman" w:hAnsi="Times New Roman" w:cs="Times New Roman"/>
        </w:rPr>
      </w:pP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Моногород п. Жирекен: численность обратившихся граждан – 85 чел., численность  безработных официально зарегистрированных в 2018 году -36 чел., уровень безработицы на 01.01.2019г. составил 0,63%.</w:t>
      </w:r>
    </w:p>
    <w:p w:rsidR="00B8020F" w:rsidRPr="00DA5C5F" w:rsidRDefault="00B8020F" w:rsidP="00B8020F">
      <w:pPr>
        <w:ind w:firstLine="708"/>
        <w:contextualSpacing/>
        <w:jc w:val="center"/>
        <w:rPr>
          <w:rFonts w:ascii="Times New Roman" w:hAnsi="Times New Roman" w:cs="Times New Roman"/>
          <w:b/>
        </w:rPr>
      </w:pPr>
      <w:r>
        <w:rPr>
          <w:rFonts w:ascii="Times New Roman" w:hAnsi="Times New Roman" w:cs="Times New Roman"/>
          <w:b/>
        </w:rPr>
        <w:t>8.</w:t>
      </w:r>
      <w:r w:rsidRPr="00B8020F">
        <w:rPr>
          <w:rFonts w:ascii="Times New Roman" w:hAnsi="Times New Roman" w:cs="Times New Roman"/>
          <w:b/>
        </w:rPr>
        <w:t xml:space="preserve"> </w:t>
      </w:r>
      <w:r w:rsidRPr="00DA5C5F">
        <w:rPr>
          <w:rFonts w:ascii="Times New Roman" w:hAnsi="Times New Roman" w:cs="Times New Roman"/>
          <w:b/>
        </w:rPr>
        <w:t>ЗДРАВООХРАНЕНИЕ</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Сеть лечебно-профилактических учреждений Чернышевского района представлена:</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ab/>
        <w:t>ГУЗ «Чернышевская ЦРБ»:</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 xml:space="preserve">- стационар на 152 коек круглосуточного пребывания (в том числе в п. Чернышевск, Жирекен, Зилово), - поликлиника мощностью 783 посещений в смену, </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-дневной стационар на 62 койки: Чернышевской ЦРБ  на 24 коек, в  Жирекенской больнице 10коек, в Букачачинской больнице  8 коек;  в Зиловской больнице 20 коек,</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- 16 фельдшерско - акушерских пунктов, 1 ФАПа не укомплектован, на 1 совместитель.</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 xml:space="preserve">Младенческая смертность на 1 тыс. родившихся  составила 8,9 промилле -3 ребёнка.  </w:t>
      </w:r>
      <w:r w:rsidRPr="00E968F2">
        <w:rPr>
          <w:rFonts w:ascii="Times New Roman" w:hAnsi="Times New Roman" w:cs="Times New Roman"/>
          <w:lang w:val="ru-RU"/>
        </w:rPr>
        <w:lastRenderedPageBreak/>
        <w:t>Материнская смертность  -0 . В 2017 году этот показатель составил -9,9 (5 детей) (Уровень смертности населения в трудоспособном возрасте на 100 тыс. населения  составил 548,7 (97 чел.). По-прежнему на 1 месте смертность от болезней системы кровообращения, на 2 месте– неврологические заболевания, травмы и отравления на 3 месте- онкологические заболевания .</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В структуре смертности по полу преобладают – мужчины.</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Обеспеченность населения врачами на 10 тыс. чел. Составила 12,0( в 2017 г-14,0)  при норме 30,0  на 10 тыс. чел.,  средним  медицинским персоналом – 65,45 (в 2017г-65,65).</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color w:val="FF0000"/>
          <w:lang w:val="ru-RU"/>
        </w:rPr>
        <w:tab/>
      </w:r>
      <w:r w:rsidRPr="00E968F2">
        <w:rPr>
          <w:rFonts w:ascii="Times New Roman" w:hAnsi="Times New Roman" w:cs="Times New Roman"/>
          <w:lang w:val="ru-RU"/>
        </w:rPr>
        <w:t>Стационарная помощь: койко – дней круглосуточного стационара – 47</w:t>
      </w:r>
      <w:r w:rsidRPr="004E3B18">
        <w:rPr>
          <w:rFonts w:ascii="Times New Roman" w:hAnsi="Times New Roman" w:cs="Times New Roman"/>
        </w:rPr>
        <w:t> </w:t>
      </w:r>
      <w:r w:rsidRPr="00E968F2">
        <w:rPr>
          <w:rFonts w:ascii="Times New Roman" w:hAnsi="Times New Roman" w:cs="Times New Roman"/>
          <w:lang w:val="ru-RU"/>
        </w:rPr>
        <w:t>588, работа койки составила 313,1.</w:t>
      </w:r>
    </w:p>
    <w:p w:rsidR="00B8020F" w:rsidRPr="00E968F2" w:rsidRDefault="00B8020F" w:rsidP="00B8020F">
      <w:pPr>
        <w:pStyle w:val="110"/>
        <w:ind w:firstLine="709"/>
        <w:rPr>
          <w:rFonts w:ascii="Times New Roman" w:hAnsi="Times New Roman" w:cs="Times New Roman"/>
          <w:b/>
          <w:lang w:val="ru-RU"/>
        </w:rPr>
      </w:pPr>
      <w:r w:rsidRPr="00E968F2">
        <w:rPr>
          <w:rFonts w:ascii="Times New Roman" w:hAnsi="Times New Roman" w:cs="Times New Roman"/>
          <w:b/>
          <w:lang w:val="ru-RU"/>
        </w:rPr>
        <w:t>Амбулаторно - поликлиническая помощь:</w:t>
      </w:r>
    </w:p>
    <w:p w:rsidR="00B8020F" w:rsidRPr="004E3B18"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Выполнение плана по посещениям составило 100% , посещений всего 167733 в том числе в поликлинику – 158379 , 9354 - посещений на дому, функция врачебной должности – 5201. Количество вызовов скорой</w:t>
      </w:r>
      <w:r>
        <w:rPr>
          <w:rFonts w:ascii="Times New Roman" w:hAnsi="Times New Roman" w:cs="Times New Roman"/>
          <w:lang w:val="ru-RU"/>
        </w:rPr>
        <w:t xml:space="preserve"> медицинской </w:t>
      </w:r>
      <w:r w:rsidRPr="00E968F2">
        <w:rPr>
          <w:rFonts w:ascii="Times New Roman" w:hAnsi="Times New Roman" w:cs="Times New Roman"/>
          <w:lang w:val="ru-RU"/>
        </w:rPr>
        <w:t xml:space="preserve"> помощи</w:t>
      </w:r>
      <w:r>
        <w:rPr>
          <w:rFonts w:ascii="Times New Roman" w:hAnsi="Times New Roman" w:cs="Times New Roman"/>
          <w:lang w:val="ru-RU"/>
        </w:rPr>
        <w:t xml:space="preserve"> -</w:t>
      </w:r>
      <w:r w:rsidRPr="00E968F2">
        <w:rPr>
          <w:rFonts w:ascii="Times New Roman" w:hAnsi="Times New Roman" w:cs="Times New Roman"/>
          <w:lang w:val="ru-RU"/>
        </w:rPr>
        <w:t xml:space="preserve"> 12347 ,  на 1000 населения составило  379.5 (2017г-366). </w:t>
      </w:r>
    </w:p>
    <w:p w:rsidR="00B8020F" w:rsidRPr="004E3B18" w:rsidRDefault="00B8020F" w:rsidP="00B8020F">
      <w:pPr>
        <w:pStyle w:val="110"/>
        <w:ind w:firstLine="709"/>
        <w:rPr>
          <w:rFonts w:ascii="Times New Roman" w:hAnsi="Times New Roman" w:cs="Times New Roman"/>
          <w:color w:val="FF0000"/>
          <w:lang w:val="ru-RU"/>
        </w:rPr>
      </w:pPr>
      <w:r w:rsidRPr="004E3B18">
        <w:rPr>
          <w:rFonts w:ascii="Times New Roman" w:hAnsi="Times New Roman" w:cs="Times New Roman"/>
          <w:lang w:val="ru-RU"/>
        </w:rPr>
        <w:t>Обеспеченность местами в дневных стационарах составила 19,1 при норме  17,7коек</w:t>
      </w:r>
      <w:r w:rsidRPr="004E3B18">
        <w:rPr>
          <w:rFonts w:ascii="Times New Roman" w:hAnsi="Times New Roman" w:cs="Times New Roman"/>
          <w:color w:val="FF0000"/>
          <w:lang w:val="ru-RU"/>
        </w:rPr>
        <w:t>.</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Флюорографическое обследование населения старше 15 лет  - обследовано 73 % (17204чел)  при плане на год – 23567 чел.</w:t>
      </w:r>
    </w:p>
    <w:p w:rsidR="00B8020F" w:rsidRPr="00E968F2" w:rsidRDefault="00B8020F" w:rsidP="00B8020F">
      <w:pPr>
        <w:pStyle w:val="110"/>
        <w:ind w:firstLine="709"/>
        <w:rPr>
          <w:rFonts w:ascii="Times New Roman" w:hAnsi="Times New Roman" w:cs="Times New Roman"/>
          <w:lang w:val="ru-RU"/>
        </w:rPr>
      </w:pPr>
      <w:r w:rsidRPr="00E968F2">
        <w:rPr>
          <w:rFonts w:ascii="Times New Roman" w:hAnsi="Times New Roman" w:cs="Times New Roman"/>
          <w:lang w:val="ru-RU"/>
        </w:rPr>
        <w:t>Охват  диспансеризацией взрослого населения – 76 % (3163) при плане на год – 4098 .Количество детей, прошедших диспансеризацию за 12 мес.  2018 год - 7237 чел, что составило- 77,6 % от  плана на год (9332чел)</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 xml:space="preserve">Осмотрено ИВОВ – нет </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 xml:space="preserve">УВОВ – 5 чел-100% </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Вдовы – 51чел-100%</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 xml:space="preserve">Труженики тыла 65 чел– 100%       </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 xml:space="preserve">Оказание  высокотехнологичной  медицинской  помощи: </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 xml:space="preserve"> нуждалось – 34 чел., получили –29 чел. </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Отправлено на санаторно-курортное лечение – 33 человека.</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На 01.07.18г.  количество  профилактических обследований на:</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 xml:space="preserve">ВИЧ – 7240 подлежит,  3415– 47,2% </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Гепатит В – 7001  подлежит, 2976 – 42,5%.</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Гепатит С  - 7001 подлежит,  2976– 42,5%.</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Антиретровирусную терапию получают – 37  человек, в т.ч. дети – 0, беременные - 0.</w:t>
      </w:r>
    </w:p>
    <w:p w:rsidR="00B8020F" w:rsidRPr="004E3B18" w:rsidRDefault="00B8020F" w:rsidP="007C5759">
      <w:pPr>
        <w:pStyle w:val="110"/>
        <w:ind w:firstLine="0"/>
        <w:rPr>
          <w:rFonts w:ascii="Times New Roman" w:hAnsi="Times New Roman" w:cs="Times New Roman"/>
          <w:lang w:val="ru-RU"/>
        </w:rPr>
      </w:pPr>
      <w:r w:rsidRPr="004E3B18">
        <w:rPr>
          <w:rFonts w:ascii="Times New Roman" w:hAnsi="Times New Roman" w:cs="Times New Roman"/>
          <w:lang w:val="ru-RU"/>
        </w:rPr>
        <w:t>Противовирусную терапию  гепатита С получают – 0 человек</w:t>
      </w:r>
      <w:r>
        <w:rPr>
          <w:rFonts w:ascii="Times New Roman" w:hAnsi="Times New Roman" w:cs="Times New Roman"/>
          <w:lang w:val="ru-RU"/>
        </w:rPr>
        <w:t>.</w:t>
      </w:r>
    </w:p>
    <w:p w:rsidR="00B8020F" w:rsidRPr="004E3B18" w:rsidRDefault="00B8020F" w:rsidP="007C5759">
      <w:pPr>
        <w:pStyle w:val="110"/>
        <w:ind w:firstLine="0"/>
        <w:rPr>
          <w:rFonts w:ascii="Times New Roman" w:hAnsi="Times New Roman" w:cs="Times New Roman"/>
          <w:lang w:val="ru-RU"/>
        </w:rPr>
      </w:pPr>
      <w:r w:rsidRPr="004E3B18">
        <w:rPr>
          <w:rFonts w:ascii="Times New Roman" w:hAnsi="Times New Roman" w:cs="Times New Roman"/>
          <w:lang w:val="ru-RU"/>
        </w:rPr>
        <w:t>Сумма средств, полученных по родовым сертификатам за 2018 год составила 3 379,0 тыс. руб., в 2017 г- 3503 тыс. руб. снижение составило 124 тыс. руб.</w:t>
      </w:r>
    </w:p>
    <w:p w:rsidR="00B8020F" w:rsidRPr="004E3B18" w:rsidRDefault="00B8020F" w:rsidP="007C5759">
      <w:pPr>
        <w:pStyle w:val="110"/>
        <w:ind w:firstLine="0"/>
        <w:rPr>
          <w:rFonts w:ascii="Times New Roman" w:hAnsi="Times New Roman" w:cs="Times New Roman"/>
          <w:lang w:val="ru-RU"/>
        </w:rPr>
      </w:pPr>
      <w:r w:rsidRPr="004E3B18">
        <w:rPr>
          <w:rFonts w:ascii="Times New Roman" w:hAnsi="Times New Roman" w:cs="Times New Roman"/>
          <w:lang w:val="ru-RU"/>
        </w:rPr>
        <w:t xml:space="preserve">Сумма средств, </w:t>
      </w:r>
      <w:r>
        <w:rPr>
          <w:rFonts w:ascii="Times New Roman" w:hAnsi="Times New Roman" w:cs="Times New Roman"/>
          <w:lang w:val="ru-RU"/>
        </w:rPr>
        <w:t xml:space="preserve"> </w:t>
      </w:r>
      <w:r w:rsidRPr="004E3B18">
        <w:rPr>
          <w:rFonts w:ascii="Times New Roman" w:hAnsi="Times New Roman" w:cs="Times New Roman"/>
          <w:lang w:val="ru-RU"/>
        </w:rPr>
        <w:t>поступивших по талону№1 – 1</w:t>
      </w:r>
      <w:r w:rsidRPr="004E3B18">
        <w:rPr>
          <w:rFonts w:ascii="Times New Roman" w:hAnsi="Times New Roman" w:cs="Times New Roman"/>
        </w:rPr>
        <w:t> </w:t>
      </w:r>
      <w:r w:rsidRPr="004E3B18">
        <w:rPr>
          <w:rFonts w:ascii="Times New Roman" w:hAnsi="Times New Roman" w:cs="Times New Roman"/>
          <w:lang w:val="ru-RU"/>
        </w:rPr>
        <w:t>092,0, (2017г- 1164 тыс. руб.)</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Сумма средств, поступивших по талону №2 – 1 452,0, (2017г-1476 тыс. руб.)</w:t>
      </w:r>
    </w:p>
    <w:p w:rsidR="00B8020F" w:rsidRPr="00E968F2" w:rsidRDefault="00B8020F" w:rsidP="007C5759">
      <w:pPr>
        <w:pStyle w:val="110"/>
        <w:ind w:firstLine="0"/>
        <w:rPr>
          <w:rFonts w:ascii="Times New Roman" w:hAnsi="Times New Roman" w:cs="Times New Roman"/>
          <w:lang w:val="ru-RU"/>
        </w:rPr>
      </w:pPr>
      <w:r w:rsidRPr="00E968F2">
        <w:rPr>
          <w:rFonts w:ascii="Times New Roman" w:hAnsi="Times New Roman" w:cs="Times New Roman"/>
          <w:lang w:val="ru-RU"/>
        </w:rPr>
        <w:t>Сумма средств, поступивших по талону №3- 835,0 (2017г-863 тыс. руб.)</w:t>
      </w:r>
    </w:p>
    <w:tbl>
      <w:tblPr>
        <w:tblW w:w="9938" w:type="dxa"/>
        <w:tblInd w:w="93" w:type="dxa"/>
        <w:tblLook w:val="04A0"/>
      </w:tblPr>
      <w:tblGrid>
        <w:gridCol w:w="3984"/>
        <w:gridCol w:w="1560"/>
        <w:gridCol w:w="2126"/>
        <w:gridCol w:w="2268"/>
      </w:tblGrid>
      <w:tr w:rsidR="00B8020F" w:rsidRPr="00924C88" w:rsidTr="00B8020F">
        <w:trPr>
          <w:trHeight w:val="255"/>
        </w:trPr>
        <w:tc>
          <w:tcPr>
            <w:tcW w:w="3984" w:type="dxa"/>
            <w:tcBorders>
              <w:top w:val="nil"/>
              <w:left w:val="nil"/>
              <w:bottom w:val="nil"/>
              <w:right w:val="nil"/>
            </w:tcBorders>
            <w:shd w:val="clear" w:color="auto" w:fill="auto"/>
            <w:noWrap/>
            <w:vAlign w:val="bottom"/>
            <w:hideMark/>
          </w:tcPr>
          <w:p w:rsidR="00B8020F" w:rsidRPr="00924C88" w:rsidRDefault="00B8020F" w:rsidP="00B8020F">
            <w:pPr>
              <w:pStyle w:val="110"/>
              <w:ind w:firstLine="709"/>
              <w:rPr>
                <w:rFonts w:ascii="Times New Roman" w:hAnsi="Times New Roman" w:cs="Times New Roman"/>
                <w:sz w:val="22"/>
                <w:szCs w:val="22"/>
                <w:lang w:val="ru-RU"/>
              </w:rPr>
            </w:pPr>
          </w:p>
        </w:tc>
        <w:tc>
          <w:tcPr>
            <w:tcW w:w="1560" w:type="dxa"/>
            <w:tcBorders>
              <w:top w:val="nil"/>
              <w:left w:val="nil"/>
              <w:bottom w:val="nil"/>
              <w:right w:val="nil"/>
            </w:tcBorders>
            <w:shd w:val="clear" w:color="auto" w:fill="auto"/>
            <w:noWrap/>
            <w:vAlign w:val="bottom"/>
            <w:hideMark/>
          </w:tcPr>
          <w:p w:rsidR="00B8020F" w:rsidRPr="00924C88" w:rsidRDefault="00B8020F" w:rsidP="00B8020F">
            <w:pPr>
              <w:pStyle w:val="110"/>
              <w:ind w:firstLine="709"/>
              <w:rPr>
                <w:rFonts w:ascii="Times New Roman" w:hAnsi="Times New Roman" w:cs="Times New Roman"/>
                <w:sz w:val="22"/>
                <w:szCs w:val="22"/>
                <w:lang w:val="ru-RU"/>
              </w:rPr>
            </w:pPr>
          </w:p>
        </w:tc>
        <w:tc>
          <w:tcPr>
            <w:tcW w:w="2126" w:type="dxa"/>
            <w:tcBorders>
              <w:top w:val="nil"/>
              <w:left w:val="nil"/>
              <w:bottom w:val="nil"/>
              <w:right w:val="nil"/>
            </w:tcBorders>
            <w:shd w:val="clear" w:color="auto" w:fill="auto"/>
            <w:noWrap/>
            <w:vAlign w:val="bottom"/>
            <w:hideMark/>
          </w:tcPr>
          <w:p w:rsidR="00B8020F" w:rsidRPr="00924C88" w:rsidRDefault="00B8020F" w:rsidP="00B8020F">
            <w:pPr>
              <w:pStyle w:val="110"/>
              <w:ind w:firstLine="709"/>
              <w:rPr>
                <w:rFonts w:ascii="Times New Roman" w:hAnsi="Times New Roman" w:cs="Times New Roman"/>
                <w:sz w:val="22"/>
                <w:szCs w:val="22"/>
                <w:lang w:val="ru-RU"/>
              </w:rPr>
            </w:pPr>
          </w:p>
        </w:tc>
        <w:tc>
          <w:tcPr>
            <w:tcW w:w="2268" w:type="dxa"/>
            <w:tcBorders>
              <w:top w:val="nil"/>
              <w:left w:val="nil"/>
              <w:bottom w:val="nil"/>
              <w:right w:val="nil"/>
            </w:tcBorders>
            <w:shd w:val="clear" w:color="auto" w:fill="auto"/>
            <w:noWrap/>
            <w:vAlign w:val="bottom"/>
            <w:hideMark/>
          </w:tcPr>
          <w:p w:rsidR="00B8020F" w:rsidRPr="009C2D93" w:rsidRDefault="00B8020F" w:rsidP="00B8020F">
            <w:pPr>
              <w:pStyle w:val="110"/>
              <w:ind w:firstLine="709"/>
              <w:rPr>
                <w:rFonts w:ascii="Times New Roman" w:hAnsi="Times New Roman" w:cs="Times New Roman"/>
                <w:sz w:val="22"/>
                <w:szCs w:val="22"/>
                <w:lang w:val="ru-RU"/>
              </w:rPr>
            </w:pPr>
            <w:r>
              <w:rPr>
                <w:rFonts w:ascii="Times New Roman" w:hAnsi="Times New Roman" w:cs="Times New Roman"/>
                <w:sz w:val="22"/>
                <w:szCs w:val="22"/>
                <w:lang w:val="ru-RU"/>
              </w:rPr>
              <w:t xml:space="preserve"> Таблица 5 </w:t>
            </w:r>
          </w:p>
        </w:tc>
      </w:tr>
      <w:tr w:rsidR="00B8020F" w:rsidRPr="00924C88" w:rsidTr="00B8020F">
        <w:trPr>
          <w:trHeight w:val="1020"/>
        </w:trPr>
        <w:tc>
          <w:tcPr>
            <w:tcW w:w="398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Фактическая стоимость по видам медицинской помощи</w:t>
            </w:r>
          </w:p>
        </w:tc>
        <w:tc>
          <w:tcPr>
            <w:tcW w:w="1560" w:type="dxa"/>
            <w:tcBorders>
              <w:top w:val="single" w:sz="4" w:space="0" w:color="auto"/>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2017</w:t>
            </w:r>
            <w:r>
              <w:rPr>
                <w:rFonts w:ascii="Times New Roman" w:hAnsi="Times New Roman" w:cs="Times New Roman"/>
              </w:rPr>
              <w:t>, руб.</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2018</w:t>
            </w:r>
            <w:r>
              <w:rPr>
                <w:rFonts w:ascii="Times New Roman" w:hAnsi="Times New Roman" w:cs="Times New Roman"/>
              </w:rPr>
              <w:t>, руб.</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Отношение стоимости отчетного года к 2017 в %</w:t>
            </w:r>
          </w:p>
        </w:tc>
      </w:tr>
      <w:tr w:rsidR="00B8020F" w:rsidRPr="00924C88" w:rsidTr="00B8020F">
        <w:trPr>
          <w:trHeight w:val="571"/>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Стоимость 1 койко-дня в стационарных условия</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2 978,7</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3 670,4</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123,2</w:t>
            </w:r>
          </w:p>
        </w:tc>
      </w:tr>
      <w:tr w:rsidR="00B8020F" w:rsidRPr="00924C88" w:rsidTr="00B8020F">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jc w:val="right"/>
              <w:rPr>
                <w:rFonts w:ascii="Times New Roman" w:hAnsi="Times New Roman" w:cs="Times New Roman"/>
              </w:rPr>
            </w:pPr>
            <w:r w:rsidRPr="00924C88">
              <w:rPr>
                <w:rFonts w:ascii="Times New Roman" w:hAnsi="Times New Roman" w:cs="Times New Roman"/>
              </w:rPr>
              <w:t>в т.ч. питание</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117,6</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131,8</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112,1</w:t>
            </w:r>
          </w:p>
        </w:tc>
      </w:tr>
      <w:tr w:rsidR="00B8020F" w:rsidRPr="00924C88" w:rsidTr="00B8020F">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jc w:val="right"/>
              <w:rPr>
                <w:rFonts w:ascii="Times New Roman" w:hAnsi="Times New Roman" w:cs="Times New Roman"/>
              </w:rPr>
            </w:pPr>
            <w:r w:rsidRPr="00924C88">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280,5</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287,9</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102,6</w:t>
            </w:r>
          </w:p>
        </w:tc>
      </w:tr>
      <w:tr w:rsidR="00B8020F" w:rsidRPr="00924C88" w:rsidTr="00B8020F">
        <w:trPr>
          <w:trHeight w:val="644"/>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Стоимость 1 пациенто – дня дневного стационара:</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376,1</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299,7</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79,7</w:t>
            </w:r>
          </w:p>
        </w:tc>
      </w:tr>
      <w:tr w:rsidR="00B8020F" w:rsidRPr="00924C88" w:rsidTr="00B8020F">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jc w:val="right"/>
              <w:rPr>
                <w:rFonts w:ascii="Times New Roman" w:hAnsi="Times New Roman" w:cs="Times New Roman"/>
              </w:rPr>
            </w:pPr>
            <w:r w:rsidRPr="00924C88">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221,2</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233,0</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105,3</w:t>
            </w:r>
          </w:p>
        </w:tc>
      </w:tr>
      <w:tr w:rsidR="00B8020F" w:rsidRPr="00924C88" w:rsidTr="00B8020F">
        <w:trPr>
          <w:trHeight w:val="531"/>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lastRenderedPageBreak/>
              <w:t>Стоимость 1 амбулаторного посещения:</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813,9</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969,5</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119,1</w:t>
            </w:r>
          </w:p>
        </w:tc>
      </w:tr>
      <w:tr w:rsidR="00B8020F" w:rsidRPr="00924C88" w:rsidTr="00B8020F">
        <w:trPr>
          <w:trHeight w:val="300"/>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jc w:val="right"/>
              <w:rPr>
                <w:rFonts w:ascii="Times New Roman" w:hAnsi="Times New Roman" w:cs="Times New Roman"/>
              </w:rPr>
            </w:pPr>
            <w:r w:rsidRPr="00924C88">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46,0</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44,3</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96,3</w:t>
            </w:r>
          </w:p>
        </w:tc>
      </w:tr>
      <w:tr w:rsidR="00B8020F" w:rsidRPr="00924C88" w:rsidTr="00B8020F">
        <w:trPr>
          <w:trHeight w:val="528"/>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Стоимость 1 вызова скорой медицинской помощи:</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3 142,2</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3 693,2</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b/>
              </w:rPr>
            </w:pPr>
            <w:r w:rsidRPr="00924C88">
              <w:rPr>
                <w:rFonts w:ascii="Times New Roman" w:hAnsi="Times New Roman" w:cs="Times New Roman"/>
                <w:b/>
              </w:rPr>
              <w:t>117,5</w:t>
            </w:r>
          </w:p>
        </w:tc>
      </w:tr>
      <w:tr w:rsidR="00B8020F" w:rsidRPr="00924C88" w:rsidTr="00B8020F">
        <w:trPr>
          <w:trHeight w:val="315"/>
        </w:trPr>
        <w:tc>
          <w:tcPr>
            <w:tcW w:w="3984" w:type="dxa"/>
            <w:tcBorders>
              <w:top w:val="nil"/>
              <w:left w:val="single" w:sz="4" w:space="0" w:color="auto"/>
              <w:bottom w:val="single" w:sz="4" w:space="0" w:color="auto"/>
              <w:right w:val="single" w:sz="4" w:space="0" w:color="auto"/>
            </w:tcBorders>
            <w:shd w:val="clear" w:color="auto" w:fill="auto"/>
            <w:hideMark/>
          </w:tcPr>
          <w:p w:rsidR="00B8020F" w:rsidRPr="00924C88" w:rsidRDefault="00B8020F" w:rsidP="00B8020F">
            <w:pPr>
              <w:pStyle w:val="12"/>
              <w:jc w:val="right"/>
              <w:rPr>
                <w:rFonts w:ascii="Times New Roman" w:hAnsi="Times New Roman" w:cs="Times New Roman"/>
              </w:rPr>
            </w:pPr>
            <w:r w:rsidRPr="00924C88">
              <w:rPr>
                <w:rFonts w:ascii="Times New Roman" w:hAnsi="Times New Roman" w:cs="Times New Roman"/>
              </w:rPr>
              <w:t>в  т.ч. медикаменты</w:t>
            </w:r>
          </w:p>
        </w:tc>
        <w:tc>
          <w:tcPr>
            <w:tcW w:w="1560"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67,4</w:t>
            </w:r>
          </w:p>
        </w:tc>
        <w:tc>
          <w:tcPr>
            <w:tcW w:w="2126"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73,2</w:t>
            </w:r>
          </w:p>
        </w:tc>
        <w:tc>
          <w:tcPr>
            <w:tcW w:w="2268" w:type="dxa"/>
            <w:tcBorders>
              <w:top w:val="nil"/>
              <w:left w:val="nil"/>
              <w:bottom w:val="single" w:sz="4" w:space="0" w:color="auto"/>
              <w:right w:val="single" w:sz="4" w:space="0" w:color="auto"/>
            </w:tcBorders>
            <w:shd w:val="clear" w:color="auto" w:fill="auto"/>
            <w:noWrap/>
            <w:vAlign w:val="center"/>
            <w:hideMark/>
          </w:tcPr>
          <w:p w:rsidR="00B8020F" w:rsidRPr="00924C88" w:rsidRDefault="00B8020F" w:rsidP="00B8020F">
            <w:pPr>
              <w:pStyle w:val="12"/>
              <w:rPr>
                <w:rFonts w:ascii="Times New Roman" w:hAnsi="Times New Roman" w:cs="Times New Roman"/>
              </w:rPr>
            </w:pPr>
            <w:r w:rsidRPr="00924C88">
              <w:rPr>
                <w:rFonts w:ascii="Times New Roman" w:hAnsi="Times New Roman" w:cs="Times New Roman"/>
              </w:rPr>
              <w:t>108,6</w:t>
            </w:r>
          </w:p>
        </w:tc>
      </w:tr>
    </w:tbl>
    <w:p w:rsidR="00B8020F" w:rsidRPr="004E3B18" w:rsidRDefault="00B8020F" w:rsidP="00B8020F">
      <w:pPr>
        <w:pStyle w:val="110"/>
        <w:ind w:firstLine="709"/>
        <w:rPr>
          <w:rFonts w:ascii="Times New Roman" w:hAnsi="Times New Roman" w:cs="Times New Roman"/>
        </w:rPr>
      </w:pP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Увеличение стоимости 1 единицы оказания медицинской помощи связано, в большей степени, со значительным увеличением целевых показателей по заработной плате и минимального размера оплаты труда в 2018 году относительно 2017 года. Уменьшение стоимости 1 пациенто – дня в дневном стационаре связано с уменьшением процента от суммы распределения расходов на АХЧ на дневной стационар. Медикаменты в большем количестве используются в круглосуточном и дневном стационаре.</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ab/>
        <w:t>Среднемесячная  заработная плата работников списочного состава  в целом по учреждению за 2018 год составила 33026 руб., по категориям:</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Врачи – специалисты  – 67 844,27 руб. (2017г-48479,72 руб.) среднесписочная численность – 37,3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Средний – 34 210,85 руб.  (2017г-23377,7 руб.) среднесписочная численность – 212,7</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Младший – 34 209,52 руб.(2017г-14348,93 руб.) среднесписочная численность – 16,0</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Прочий –  23 272,45  руб. (2017г-19628,67 руб.) среднесписочная численность – 160,9</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Развитие материально-технической базы в 2018 году:</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-Установлено 2 модульных ФАПа в с. Мильгидун, с. Алеур общей стоимостью 10600 тыс. руб.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-Строительство нового  ФАПав с. Утан прошло по федеральной программе.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Из средств нормированного страхового запаса Забайкальского края выделены средства для приобретения тренажёров для кинезиотерапии,  аппарат ИВЛ.- стоимостью 680,2 тыс. руб., аппарат для наркоза –стоимостью 2487 тыс. руб. , эндоскопическое оборудование на сумму 1202 тыс. руб.</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-Министерство здравоохранения выделило автомашину скорой помощи. За последние пять лет автопарк скорой помощи обновился на 3 автомобиля. Что является положительной динамикой, учитывая изношенность автомобилей ОСМП на 70-80%%.</w:t>
      </w:r>
    </w:p>
    <w:p w:rsidR="00B8020F" w:rsidRPr="00D3252C" w:rsidRDefault="00B8020F" w:rsidP="00B8020F">
      <w:pPr>
        <w:pStyle w:val="12"/>
        <w:rPr>
          <w:rFonts w:ascii="Times New Roman" w:hAnsi="Times New Roman" w:cs="Times New Roman"/>
          <w:color w:val="0D0D0D"/>
        </w:rPr>
      </w:pPr>
    </w:p>
    <w:p w:rsidR="00B8020F" w:rsidRPr="00DA5C5F" w:rsidRDefault="00B8020F" w:rsidP="00B8020F">
      <w:pPr>
        <w:contextualSpacing/>
        <w:jc w:val="center"/>
        <w:rPr>
          <w:rFonts w:ascii="Times New Roman" w:hAnsi="Times New Roman" w:cs="Times New Roman"/>
          <w:b/>
          <w:bCs/>
          <w:iCs/>
          <w:spacing w:val="2"/>
        </w:rPr>
      </w:pPr>
      <w:r>
        <w:rPr>
          <w:rFonts w:ascii="Times New Roman" w:hAnsi="Times New Roman" w:cs="Times New Roman"/>
          <w:b/>
        </w:rPr>
        <w:t>9.</w:t>
      </w:r>
      <w:r w:rsidRPr="00B8020F">
        <w:rPr>
          <w:rFonts w:ascii="Times New Roman" w:hAnsi="Times New Roman" w:cs="Times New Roman"/>
          <w:b/>
          <w:bCs/>
          <w:iCs/>
          <w:spacing w:val="2"/>
        </w:rPr>
        <w:t xml:space="preserve"> </w:t>
      </w:r>
      <w:r w:rsidRPr="00DA5C5F">
        <w:rPr>
          <w:rFonts w:ascii="Times New Roman" w:hAnsi="Times New Roman" w:cs="Times New Roman"/>
          <w:b/>
          <w:bCs/>
          <w:iCs/>
          <w:spacing w:val="2"/>
        </w:rPr>
        <w:t>ОБРАЗОВАНИЕ</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В  2018 году  муниципальная система образования Чернышевского района представлена 40 образовательными  организациями:</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-средние общеобразовательные школы – 13;</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основные  общеобразовательные  школы -6;</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начальные общеобразовательные школы- 2;</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дошкольные образовательные организации- 17;</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организации дополнительного образования -2.</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В системе общего образования Чернышевского  района функционируют  21 общеобразовательная организация, из них 2 начальных школы, 6 основных школ, 13 средних школ, в том числе 6 школ в городской местности, 15 в сельской. Общеобразовательная сеть обслуживает 4648 школьников (3256 – в городе, 1392– в селе). В 8 школах организовано обучение в две смены (в 4  городских и 4 сельских школах): 465 школьников (10 %).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Численность педагогов на 31.12.2018 год составила386 человек, что на 135 педагогов меньше по сравнению с АППГ. Снижение составило 25,9%.</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Среднемесячная заработная плата муниципальных образовательных учреждений составила 30,12 тыс. руб., увеличение по сравнению с АППГ на 28,7% или на 6,72 тыс. руб. Среднемесячная заработная плата учителей составила 37,69 тыс. руб., что на 7,99 тыс. руб. больше по сравнению с АППГ.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Из 15 сельских школ в статусе сельских малокомплектных школ работают 2 средние  школы (Урюм и Укурей) и 5 основных (Икшица, Новый Олов, Бушулей, Новоильинск, Гаур), начальные 2 (Курлыч и Багульное), общая численность школьников составляет 427  чел. (средняя наполняемость в классах сельских МКШ – 6,8 чел.).</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lastRenderedPageBreak/>
        <w:t>Оптимизация сети: продолжение мероприятий по закрытию МБОУ «Средняя общеобразовательная школа пгт. Чернышевск», реорганизации  МОУ НО школа с. Кадая в форме присоединения к МОУ ООШ с. Новый Олов.</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xml:space="preserve"> На начало 2018-2019 учебного года  в школах  4648  учащихся.     </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b/>
        </w:rPr>
        <w:t>Средняя наполняемость класса</w:t>
      </w:r>
      <w:r w:rsidRPr="00D3252C">
        <w:rPr>
          <w:rFonts w:ascii="Times New Roman" w:eastAsia="MS Mincho" w:hAnsi="Times New Roman" w:cs="Times New Roman"/>
        </w:rPr>
        <w:t xml:space="preserve"> составила: в городе –     23,7  чел., на селе – 11,6    человек. </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Средняя наполняемость класс по району -    18,2   чел.</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b/>
        </w:rPr>
        <w:t>Дошкольное образование</w:t>
      </w:r>
      <w:r w:rsidRPr="00D3252C">
        <w:rPr>
          <w:rFonts w:ascii="Times New Roman" w:eastAsia="MS Mincho" w:hAnsi="Times New Roman" w:cs="Times New Roman"/>
        </w:rPr>
        <w:t>: (данные по садам)</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hAnsi="Times New Roman" w:cs="Times New Roman"/>
        </w:rPr>
        <w:t>Численность воспитанников в детских садах остается стабильной. Охват детей услугами дошкольного образования составляет</w:t>
      </w:r>
      <w:r w:rsidRPr="00D3252C">
        <w:rPr>
          <w:rFonts w:ascii="Times New Roman" w:eastAsia="MS Mincho" w:hAnsi="Times New Roman" w:cs="Times New Roman"/>
        </w:rPr>
        <w:t>– 1683 чел.(49 %);</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Необходимое  количество мест для приема детей по п. Чернышевск:</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до 3 лет - 86 места;</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от 3-7 лет – 87 мест.</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Функционируют 6 групп,  в которых 97  детей (из них 4 группы полного дня (МОУ СОШ №78, №63,  МОУ ООШ с.НовыйОлов, МОУ ООШ с.Икшица и 2 группы кратковременного пребывания (МОУ СОШ с.Алеур, МОУ СОШ с.Комсомольское), группы в МУДО ДДТ - 66 детей Чернышевск и Зилово).</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Calibri" w:hAnsi="Times New Roman" w:cs="Times New Roman"/>
        </w:rPr>
        <w:t xml:space="preserve">Таким образом, </w:t>
      </w:r>
      <w:r w:rsidRPr="00D3252C">
        <w:rPr>
          <w:rFonts w:ascii="Times New Roman" w:eastAsia="Calibri" w:hAnsi="Times New Roman" w:cs="Times New Roman"/>
          <w:u w:val="single"/>
        </w:rPr>
        <w:t>остается потребность в создании дополнительных мест для детей раннего возраста.</w:t>
      </w:r>
      <w:r w:rsidRPr="00D3252C">
        <w:rPr>
          <w:rFonts w:ascii="Times New Roman" w:hAnsi="Times New Roman" w:cs="Times New Roman"/>
        </w:rPr>
        <w:t xml:space="preserve">     Мероприятия по ликвидации очередности детей в детские сады:</w:t>
      </w:r>
      <w:r w:rsidRPr="00D3252C">
        <w:rPr>
          <w:rFonts w:ascii="Times New Roman" w:eastAsia="MS Mincho" w:hAnsi="Times New Roman" w:cs="Times New Roman"/>
        </w:rPr>
        <w:t>планируется модульная пристройка к детскому саду «Теремок» п. Чернышевск  на 36 мест от 1,6 до 3 лет в 2019 году,  пристройка к  детскому саду № 63 п. Чернышевск на 36 мест в 2019 году,  в декабре 2018 года была  открыта  дополнительная группа  в детском саду «Зернышко» с.Алеур, дополнительно в 2019 году откроется группа в МДОУ д/с «Колобок» и МДОУ д/с «Зернышко» с.Алеур   на 20 мест за счет высвобождения арендуемых другими организациями помещений.  В 2020 году строительство пристройка к  детскому саду «Зернышко» с.Алеур, в 2022 году строительство пристройки к  детскому саду «Медвежонок» п.Аксеново-Зиловское на 36 мест.</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xml:space="preserve"> -Количество зарегистрированных заявлений в электронной очереди (всего) – 582, в том числе детей  в возрасте – до 3-х лет – 433 человека, от 3-х до 7-и лет -149 человек. </w:t>
      </w:r>
    </w:p>
    <w:p w:rsidR="00B8020F" w:rsidRPr="00D3252C" w:rsidRDefault="00B8020F" w:rsidP="00B8020F">
      <w:pPr>
        <w:pStyle w:val="12"/>
        <w:ind w:firstLine="709"/>
        <w:jc w:val="both"/>
        <w:rPr>
          <w:rFonts w:ascii="Times New Roman" w:eastAsia="MS Mincho" w:hAnsi="Times New Roman" w:cs="Times New Roman"/>
        </w:rPr>
      </w:pPr>
    </w:p>
    <w:p w:rsidR="00B8020F" w:rsidRPr="00D3252C" w:rsidRDefault="00B8020F" w:rsidP="00B8020F">
      <w:pPr>
        <w:pStyle w:val="12"/>
        <w:ind w:firstLine="709"/>
        <w:jc w:val="both"/>
        <w:rPr>
          <w:rFonts w:ascii="Times New Roman" w:eastAsia="MS Mincho" w:hAnsi="Times New Roman" w:cs="Times New Roman"/>
          <w:b/>
        </w:rPr>
      </w:pPr>
      <w:r w:rsidRPr="00D3252C">
        <w:rPr>
          <w:rFonts w:ascii="Times New Roman" w:eastAsia="MS Mincho" w:hAnsi="Times New Roman" w:cs="Times New Roman"/>
          <w:b/>
        </w:rPr>
        <w:t>Численность педагогических работников:</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Общая численность педагогических работников составляет 386 человек  из них учителей – 311, из них с высшим образованием – 190 (61%),</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в ДОУ – 127 педагогов,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-в организациях дополнительного образования – 26 человек (ДЮСШ –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5, ДДТ -21).</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Все педагоги регулярно проходят повышение квалификации за 2017-2018 гг. прошли повышение квалификации прошли 96 учителей (30,8%),  148 учителей, 23 дошкольных работника и 5 дополнительного образования  обучились дистанционно. </w:t>
      </w:r>
    </w:p>
    <w:p w:rsidR="00B8020F" w:rsidRPr="00D3252C" w:rsidRDefault="00B8020F" w:rsidP="00B8020F">
      <w:pPr>
        <w:pStyle w:val="12"/>
        <w:ind w:firstLine="709"/>
        <w:jc w:val="both"/>
        <w:rPr>
          <w:rFonts w:ascii="Times New Roman" w:hAnsi="Times New Roman" w:cs="Times New Roman"/>
          <w:i/>
        </w:rPr>
      </w:pPr>
      <w:r w:rsidRPr="00D3252C">
        <w:rPr>
          <w:rFonts w:ascii="Times New Roman" w:hAnsi="Times New Roman" w:cs="Times New Roman"/>
        </w:rPr>
        <w:t>С высшей квалификационной категорией – работает 40 учителей, первой  - 74 учителя, с, в организациях дошкольного образования с высшей – 1 и с первой – 30 человек.</w:t>
      </w:r>
    </w:p>
    <w:p w:rsidR="00B8020F" w:rsidRPr="00D3252C" w:rsidRDefault="00B8020F" w:rsidP="00B8020F">
      <w:pPr>
        <w:pStyle w:val="12"/>
        <w:ind w:firstLine="709"/>
        <w:jc w:val="both"/>
        <w:rPr>
          <w:rFonts w:ascii="Times New Roman" w:hAnsi="Times New Roman" w:cs="Times New Roman"/>
          <w:u w:val="single"/>
        </w:rPr>
      </w:pPr>
      <w:r w:rsidRPr="00D3252C">
        <w:rPr>
          <w:rFonts w:ascii="Times New Roman" w:hAnsi="Times New Roman" w:cs="Times New Roman"/>
        </w:rPr>
        <w:t xml:space="preserve">Остается актуальной проблема привлечения в школу молодых специалистов – 14 человек (их доля составляет 4,5 %). С этой целью в 2018 году было заключено 2 договора о контрактно-целевом обучении. Молодым специалистам при заключении трудового договора с работодателем устанавливается доплата в размере 20% к должностному окладу. </w:t>
      </w:r>
      <w:r w:rsidRPr="00D3252C">
        <w:rPr>
          <w:rFonts w:ascii="Times New Roman" w:hAnsi="Times New Roman" w:cs="Times New Roman"/>
          <w:u w:val="single"/>
        </w:rPr>
        <w:t>Этого не достаточно, необходимо искать дополнительные формы.</w:t>
      </w:r>
    </w:p>
    <w:p w:rsidR="00B8020F" w:rsidRPr="00D3252C" w:rsidRDefault="00B8020F" w:rsidP="00B8020F">
      <w:pPr>
        <w:pStyle w:val="12"/>
        <w:ind w:firstLine="709"/>
        <w:jc w:val="both"/>
        <w:rPr>
          <w:rFonts w:ascii="Times New Roman" w:eastAsia="MS Mincho" w:hAnsi="Times New Roman" w:cs="Times New Roman"/>
          <w:b/>
        </w:rPr>
      </w:pP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b/>
        </w:rPr>
        <w:t>Средняя заработная плата педагогических работников</w:t>
      </w:r>
      <w:r w:rsidRPr="00D3252C">
        <w:rPr>
          <w:rFonts w:ascii="Times New Roman" w:eastAsia="MS Mincho" w:hAnsi="Times New Roman" w:cs="Times New Roman"/>
        </w:rPr>
        <w:t>:</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xml:space="preserve">  -  общее  образование  – 36744,6  (99%)  (в 2017 году -</w:t>
      </w:r>
      <w:r w:rsidRPr="00D3252C">
        <w:rPr>
          <w:rFonts w:ascii="Times New Roman" w:hAnsi="Times New Roman" w:cs="Times New Roman"/>
        </w:rPr>
        <w:t>29745 руб.)</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xml:space="preserve">  -  дошкольное образование  - 26162,4 (99,4%)( в 2017 году -</w:t>
      </w:r>
      <w:r w:rsidRPr="00D3252C">
        <w:rPr>
          <w:rFonts w:ascii="Times New Roman" w:hAnsi="Times New Roman" w:cs="Times New Roman"/>
        </w:rPr>
        <w:t>20594руб.)</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xml:space="preserve">  -  дополнительное образование – 32280,38  (100%) (в 2017 году -</w:t>
      </w:r>
      <w:r w:rsidRPr="00D3252C">
        <w:rPr>
          <w:rFonts w:ascii="Times New Roman" w:hAnsi="Times New Roman" w:cs="Times New Roman"/>
        </w:rPr>
        <w:t>19980 руб.)</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xml:space="preserve"> - </w:t>
      </w:r>
      <w:r w:rsidRPr="00D3252C">
        <w:rPr>
          <w:rFonts w:ascii="Times New Roman" w:eastAsia="MS Mincho" w:hAnsi="Times New Roman" w:cs="Times New Roman"/>
          <w:b/>
        </w:rPr>
        <w:t>Школьный автобусный парк</w:t>
      </w:r>
      <w:r w:rsidRPr="00D3252C">
        <w:rPr>
          <w:rFonts w:ascii="Times New Roman" w:eastAsia="MS Mincho" w:hAnsi="Times New Roman" w:cs="Times New Roman"/>
        </w:rPr>
        <w:t xml:space="preserve">  состоит из  10 транспортных единиц.  Подвоз  обучающихся осуществляется в 5 школах, на ежедневном подвозе – 514  человек,  на еженедельном -14 человек, 1 раз в четверть 8   человек. Всего  подвоз организован для   536    учащихся.</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В рамках программы «Школьный автобус» в 2018 г. была получена автотранспортная единица ГАЗ на 21 место (МОУ ООШ с.НовыйОлов).</w:t>
      </w:r>
    </w:p>
    <w:p w:rsidR="00B8020F" w:rsidRPr="00D3252C" w:rsidRDefault="00B8020F" w:rsidP="00B8020F">
      <w:pPr>
        <w:pStyle w:val="12"/>
        <w:ind w:firstLine="709"/>
        <w:jc w:val="both"/>
        <w:rPr>
          <w:rFonts w:ascii="Times New Roman" w:hAnsi="Times New Roman" w:cs="Times New Roman"/>
          <w:u w:val="single"/>
        </w:rPr>
      </w:pPr>
      <w:r w:rsidRPr="00D3252C">
        <w:rPr>
          <w:rFonts w:ascii="Times New Roman" w:hAnsi="Times New Roman" w:cs="Times New Roman"/>
        </w:rPr>
        <w:t>На сегодняшний день потребность в школьных автобусах отсутствует, вместе с тем есть потребность в содержании парка и решении на муниципальном уровне проблемы лицензирования этой деятельности</w:t>
      </w:r>
      <w:r w:rsidRPr="00D3252C">
        <w:rPr>
          <w:rFonts w:ascii="Times New Roman" w:hAnsi="Times New Roman" w:cs="Times New Roman"/>
          <w:u w:val="single"/>
        </w:rPr>
        <w:t>.</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lastRenderedPageBreak/>
        <w:t xml:space="preserve">   - </w:t>
      </w:r>
      <w:r w:rsidRPr="00D3252C">
        <w:rPr>
          <w:rFonts w:ascii="Times New Roman" w:eastAsia="MS Mincho" w:hAnsi="Times New Roman" w:cs="Times New Roman"/>
          <w:b/>
        </w:rPr>
        <w:t>Оснащение  компьютерной техникой</w:t>
      </w:r>
      <w:r w:rsidRPr="00D3252C">
        <w:rPr>
          <w:rFonts w:ascii="Times New Roman" w:eastAsia="MS Mincho" w:hAnsi="Times New Roman" w:cs="Times New Roman"/>
        </w:rPr>
        <w:t xml:space="preserve"> удовлетворительное. В школах_22  компьютерных класса, в которых оборудовано 183 рабочих места для обучающихся.  Всего в школах имеется 1166 единиц компьютерной техники.</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rPr>
        <w:t xml:space="preserve">   -Все  образовательные учреждения </w:t>
      </w:r>
      <w:r w:rsidRPr="00D3252C">
        <w:rPr>
          <w:rFonts w:ascii="Times New Roman" w:eastAsia="MS Mincho" w:hAnsi="Times New Roman" w:cs="Times New Roman"/>
          <w:b/>
        </w:rPr>
        <w:t>оборудованы противопожарной звуковой сигнализацией</w:t>
      </w:r>
      <w:r w:rsidRPr="00D3252C">
        <w:rPr>
          <w:rFonts w:ascii="Times New Roman" w:eastAsia="MS Mincho" w:hAnsi="Times New Roman" w:cs="Times New Roman"/>
        </w:rPr>
        <w:t xml:space="preserve">. </w:t>
      </w:r>
      <w:r w:rsidRPr="00D3252C">
        <w:rPr>
          <w:rFonts w:ascii="Times New Roman" w:hAnsi="Times New Roman" w:cs="Times New Roman"/>
        </w:rPr>
        <w:t>Требуется  выделение финансовых средств на ремонт пожарной сигнализации в МОУ СОШ с. Урюм, МОУ СОШ №70 п. Аксеново-Зиловское, МОУ ООШ с. ИКшица, МОУ СОШ с.Байгул.</w:t>
      </w:r>
    </w:p>
    <w:p w:rsidR="00B8020F" w:rsidRPr="00D3252C" w:rsidRDefault="00B8020F" w:rsidP="00B8020F">
      <w:pPr>
        <w:pStyle w:val="12"/>
        <w:ind w:firstLine="709"/>
        <w:jc w:val="both"/>
        <w:rPr>
          <w:rFonts w:ascii="Times New Roman" w:hAnsi="Times New Roman" w:cs="Times New Roman"/>
          <w:bCs/>
        </w:rPr>
      </w:pPr>
      <w:r w:rsidRPr="00D3252C">
        <w:rPr>
          <w:rFonts w:ascii="Times New Roman" w:eastAsia="MS Mincho" w:hAnsi="Times New Roman" w:cs="Times New Roman"/>
        </w:rPr>
        <w:t xml:space="preserve">   - </w:t>
      </w:r>
      <w:r w:rsidRPr="00D3252C">
        <w:rPr>
          <w:rFonts w:ascii="Times New Roman" w:eastAsia="MS Mincho" w:hAnsi="Times New Roman" w:cs="Times New Roman"/>
          <w:b/>
        </w:rPr>
        <w:t xml:space="preserve">Обеспечение образовательных учреждений централизованным водоснабжением </w:t>
      </w:r>
      <w:r w:rsidRPr="00D3252C">
        <w:rPr>
          <w:rFonts w:ascii="Times New Roman" w:eastAsia="MS Mincho" w:hAnsi="Times New Roman" w:cs="Times New Roman"/>
        </w:rPr>
        <w:t xml:space="preserve">– 6 школ (28,5%), МДОУ -6 (35,3%); отоплением- школы- 7 (33,3%), МДОУ -7 (41,1%); водоотведением – школы – 4 (19%), МДОУ- 6 (35,3%). </w:t>
      </w:r>
      <w:r w:rsidRPr="00D3252C">
        <w:rPr>
          <w:rFonts w:ascii="Times New Roman" w:hAnsi="Times New Roman" w:cs="Times New Roman"/>
          <w:bCs/>
        </w:rPr>
        <w:t>Проведен капитальный ремонт МОУ ООШ с.Гаур, частичный ремонт ограждения и системы отопления в МОУ СОШ №78 п.Чернышевск, в МОУ СОШ №70 п.Аксеново-Зиловское замена оконных блоков.</w:t>
      </w:r>
    </w:p>
    <w:p w:rsidR="00B8020F" w:rsidRPr="00D3252C" w:rsidRDefault="00B8020F" w:rsidP="00B8020F">
      <w:pPr>
        <w:pStyle w:val="12"/>
        <w:ind w:firstLine="709"/>
        <w:jc w:val="both"/>
        <w:rPr>
          <w:rFonts w:ascii="Times New Roman" w:hAnsi="Times New Roman" w:cs="Times New Roman"/>
          <w:bCs/>
        </w:rPr>
      </w:pPr>
      <w:r w:rsidRPr="00D3252C">
        <w:rPr>
          <w:rFonts w:ascii="Times New Roman" w:hAnsi="Times New Roman" w:cs="Times New Roman"/>
          <w:bCs/>
        </w:rPr>
        <w:t>Приведены в соответствие санитарным нормам туалетные комнаты в  6 школах.</w:t>
      </w:r>
    </w:p>
    <w:p w:rsidR="00B8020F" w:rsidRPr="00D3252C" w:rsidRDefault="00B8020F" w:rsidP="00B8020F">
      <w:pPr>
        <w:pStyle w:val="12"/>
        <w:ind w:firstLine="709"/>
        <w:jc w:val="both"/>
        <w:rPr>
          <w:rFonts w:ascii="Times New Roman" w:hAnsi="Times New Roman" w:cs="Times New Roman"/>
          <w:bCs/>
        </w:rPr>
      </w:pPr>
      <w:r w:rsidRPr="00D3252C">
        <w:rPr>
          <w:rFonts w:ascii="Times New Roman" w:hAnsi="Times New Roman" w:cs="Times New Roman"/>
          <w:bCs/>
        </w:rPr>
        <w:t>В рамках реализации программы  «Капитальный ремонт спортивных залов в муниципальных общеобразовательных организациях», Государственной программы «Развитие образования Забайкальского края на 2014-2025 годы» были отремонтированы спортивный зал в МОУ СОШ с.СтарыйОлов - 1161900, спортивная комната в МОУ ООШ с.Новоильинск – 780000 рублей.</w:t>
      </w:r>
    </w:p>
    <w:p w:rsidR="00B8020F" w:rsidRPr="00D3252C" w:rsidRDefault="00B8020F" w:rsidP="00B8020F">
      <w:pPr>
        <w:pStyle w:val="12"/>
        <w:ind w:firstLine="709"/>
        <w:jc w:val="both"/>
        <w:rPr>
          <w:rFonts w:ascii="Times New Roman" w:hAnsi="Times New Roman" w:cs="Times New Roman"/>
          <w:bCs/>
        </w:rPr>
      </w:pPr>
      <w:r w:rsidRPr="00D3252C">
        <w:rPr>
          <w:rFonts w:ascii="Times New Roman" w:hAnsi="Times New Roman" w:cs="Times New Roman"/>
          <w:bCs/>
        </w:rPr>
        <w:t>Проведен  ремонт спортивного зала в МОУ СОШ с.Укурей на сумму 2 млн.руб. из них софинансирование из средств местного бюджета составит – 61856 рублей.</w:t>
      </w:r>
    </w:p>
    <w:p w:rsidR="00B8020F" w:rsidRPr="00D3252C" w:rsidRDefault="00B8020F" w:rsidP="00B8020F">
      <w:pPr>
        <w:pStyle w:val="12"/>
        <w:ind w:firstLine="709"/>
        <w:jc w:val="both"/>
        <w:rPr>
          <w:rFonts w:ascii="Times New Roman" w:hAnsi="Times New Roman" w:cs="Times New Roman"/>
          <w:bCs/>
        </w:rPr>
      </w:pPr>
      <w:r w:rsidRPr="00D3252C">
        <w:rPr>
          <w:rFonts w:ascii="Times New Roman" w:hAnsi="Times New Roman" w:cs="Times New Roman"/>
          <w:bCs/>
        </w:rPr>
        <w:t>В рамках реализации Государственной программы  «Доступная среда» проведен ремонт МДОУ д/с «Теремок» на сумму 1млн.100 рублей ( в том числе на приобретение оборудования 399,999 рублей и создание архитектурной доступности 700 тыс.рублей).</w:t>
      </w:r>
    </w:p>
    <w:p w:rsidR="00B8020F" w:rsidRPr="00D3252C" w:rsidRDefault="00B8020F" w:rsidP="00B8020F">
      <w:pPr>
        <w:pStyle w:val="12"/>
        <w:ind w:firstLine="709"/>
        <w:jc w:val="both"/>
        <w:rPr>
          <w:rFonts w:ascii="Times New Roman" w:hAnsi="Times New Roman" w:cs="Times New Roman"/>
          <w:bCs/>
        </w:rPr>
      </w:pPr>
      <w:r w:rsidRPr="00D3252C">
        <w:rPr>
          <w:rFonts w:ascii="Times New Roman" w:hAnsi="Times New Roman" w:cs="Times New Roman"/>
          <w:bCs/>
        </w:rPr>
        <w:t>На предстоящий год планируется провести ремонт МДОУ д/с «Полянка» п.Жирекен, который посещают 5 детей  инвалидов.</w:t>
      </w:r>
    </w:p>
    <w:p w:rsidR="00B8020F" w:rsidRPr="00D3252C" w:rsidRDefault="00B8020F" w:rsidP="00B8020F">
      <w:pPr>
        <w:pStyle w:val="12"/>
        <w:ind w:firstLine="709"/>
        <w:jc w:val="both"/>
        <w:rPr>
          <w:rFonts w:ascii="Times New Roman" w:eastAsia="MS Mincho" w:hAnsi="Times New Roman" w:cs="Times New Roman"/>
          <w:b/>
        </w:rPr>
      </w:pPr>
      <w:r w:rsidRPr="00D3252C">
        <w:rPr>
          <w:rFonts w:ascii="Times New Roman" w:eastAsia="MS Mincho" w:hAnsi="Times New Roman" w:cs="Times New Roman"/>
        </w:rPr>
        <w:t xml:space="preserve">   -  </w:t>
      </w:r>
      <w:r w:rsidRPr="00D3252C">
        <w:rPr>
          <w:rFonts w:ascii="Times New Roman" w:eastAsia="MS Mincho" w:hAnsi="Times New Roman" w:cs="Times New Roman"/>
          <w:b/>
        </w:rPr>
        <w:t>Питание .</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hAnsi="Times New Roman" w:cs="Times New Roman"/>
        </w:rPr>
        <w:t xml:space="preserve">Во всех общеобразовательных организациях созданы условия для организации питания 100 % обучающихся. </w:t>
      </w:r>
      <w:r w:rsidRPr="00D3252C">
        <w:rPr>
          <w:rFonts w:ascii="Times New Roman" w:eastAsia="MS Mincho" w:hAnsi="Times New Roman" w:cs="Times New Roman"/>
        </w:rPr>
        <w:t xml:space="preserve">Питание обучающихся осуществляется на основе 10- дневного и 14 – дневного меню. Охват горячим питанием составляет -   4475  человек (96,2 %,),  из них:  бесплатным питанием обеспечены 1120 человек (24%).  В школах функционирует 23 столовых и 1 буфет. </w:t>
      </w:r>
    </w:p>
    <w:p w:rsidR="00B8020F" w:rsidRPr="00D3252C" w:rsidRDefault="00B8020F" w:rsidP="00B8020F">
      <w:pPr>
        <w:pStyle w:val="12"/>
        <w:ind w:firstLine="709"/>
        <w:jc w:val="both"/>
        <w:rPr>
          <w:rFonts w:ascii="Times New Roman" w:hAnsi="Times New Roman" w:cs="Times New Roman"/>
          <w:spacing w:val="2"/>
        </w:rPr>
      </w:pPr>
      <w:r w:rsidRPr="00D3252C">
        <w:rPr>
          <w:rFonts w:ascii="Times New Roman" w:hAnsi="Times New Roman" w:cs="Times New Roman"/>
          <w:spacing w:val="2"/>
        </w:rPr>
        <w:t>Меры по удешевлению школьного питания - выращивание овощей на пришкольных участках. Проблемы: ветхость технологического оборудования,  требуется выделение финансовых средств на замену  оборудования с длительным сроком эксплуатации.</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b/>
        </w:rPr>
        <w:t>- Организация медицинского обслуживания</w:t>
      </w:r>
      <w:r w:rsidRPr="00D3252C">
        <w:rPr>
          <w:rFonts w:ascii="Times New Roman" w:eastAsia="MS Mincho" w:hAnsi="Times New Roman" w:cs="Times New Roman"/>
        </w:rPr>
        <w:t xml:space="preserve"> – в 6 школах имеются оборудованные медицинские кабинеты, закрепленных на постоянной основе медицинских работников - 4, в 2 школах совместители. 14 школ обслуживаются работниками ФАПов.</w:t>
      </w:r>
    </w:p>
    <w:p w:rsidR="00B8020F" w:rsidRPr="00D3252C" w:rsidRDefault="00B8020F" w:rsidP="00B8020F">
      <w:pPr>
        <w:pStyle w:val="12"/>
        <w:ind w:firstLine="709"/>
        <w:jc w:val="both"/>
        <w:rPr>
          <w:rFonts w:ascii="Times New Roman" w:eastAsia="MS Mincho" w:hAnsi="Times New Roman" w:cs="Times New Roman"/>
        </w:rPr>
      </w:pPr>
      <w:r w:rsidRPr="00D3252C">
        <w:rPr>
          <w:rFonts w:ascii="Times New Roman" w:eastAsia="MS Mincho" w:hAnsi="Times New Roman" w:cs="Times New Roman"/>
          <w:b/>
        </w:rPr>
        <w:t xml:space="preserve"> -Организация физического воспитания учащихся</w:t>
      </w:r>
      <w:r w:rsidRPr="00D3252C">
        <w:rPr>
          <w:rFonts w:ascii="Times New Roman" w:eastAsia="MS Mincho" w:hAnsi="Times New Roman" w:cs="Times New Roman"/>
        </w:rPr>
        <w:t>: во всех образовательных  организациях  проводятся уроков физической культуры в объеме 3 часа в неделю.  В рамках дополнительного образования  во внеурочное время организовано проведение   секций спортивной направленности по волейболу, шахматам, шашкам, легкой атлетике, баскетболу, общий охват детей составляет   -1496 человек (32,2%).</w:t>
      </w:r>
    </w:p>
    <w:p w:rsidR="00B8020F" w:rsidRPr="00D3252C" w:rsidRDefault="00B8020F" w:rsidP="00B8020F">
      <w:pPr>
        <w:pStyle w:val="12"/>
        <w:ind w:firstLine="709"/>
        <w:jc w:val="both"/>
        <w:rPr>
          <w:rFonts w:ascii="Times New Roman" w:hAnsi="Times New Roman" w:cs="Times New Roman"/>
          <w:b/>
        </w:rPr>
      </w:pPr>
      <w:r w:rsidRPr="00D3252C">
        <w:rPr>
          <w:rFonts w:ascii="Times New Roman" w:eastAsia="MS Mincho" w:hAnsi="Times New Roman" w:cs="Times New Roman"/>
        </w:rPr>
        <w:t xml:space="preserve">- </w:t>
      </w:r>
      <w:r w:rsidRPr="00D3252C">
        <w:rPr>
          <w:rFonts w:ascii="Times New Roman" w:hAnsi="Times New Roman" w:cs="Times New Roman"/>
          <w:b/>
        </w:rPr>
        <w:t>Дополнительное образование детей</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Для Чернышевского района актуальным является вопрос развития системы внеурочной занятости и дополнительного образования детей. В целом, общий охват  составляет – 100 %, а учреждениями дополнительного образования – 1830 человек (39%).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В районе функционирует только 2 учреждения дополнительного образования: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Детско-юношеская спортивная школа (630 воспитанника) (в учреждении реализуются дополнительные предпрофессиональные программы по видам спорта: шахматы, пауэрлифтинг. В 2017 – 2018 учебном году воспитанники из ДЮСШ успешно участвовали в  турнирах регионального и федерального уровней. Есть потребность в реализации программ спортивной подготовки, но это требует расширение оборудования, инвентаря, кадров – это совместная задача с Минспорта).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Центр детского творчества (1200 воспитанников) (учреждением реализуется 61 дополнительная  образовательная  программа по ступеням обучения.</w:t>
      </w:r>
    </w:p>
    <w:p w:rsidR="00B8020F" w:rsidRPr="00D3252C" w:rsidRDefault="00B8020F" w:rsidP="00B8020F">
      <w:pPr>
        <w:pStyle w:val="12"/>
        <w:ind w:firstLine="709"/>
        <w:jc w:val="both"/>
        <w:rPr>
          <w:rFonts w:ascii="Times New Roman" w:hAnsi="Times New Roman" w:cs="Times New Roman"/>
          <w:bCs/>
        </w:rPr>
      </w:pPr>
      <w:r w:rsidRPr="00D3252C">
        <w:rPr>
          <w:rFonts w:ascii="Times New Roman" w:hAnsi="Times New Roman" w:cs="Times New Roman"/>
          <w:bCs/>
        </w:rPr>
        <w:t xml:space="preserve">Летняя проектная сессия для педагогов дополнительного образования (26.06.-02.07.2018 г.) Наш район принял активное  участие 2 педагога дополнительного образования и 3 молодых педагога МОУ СОШ №2  школы приняли участие. </w:t>
      </w:r>
    </w:p>
    <w:p w:rsidR="00B8020F" w:rsidRPr="00D3252C" w:rsidRDefault="00B8020F" w:rsidP="00B8020F">
      <w:pPr>
        <w:pStyle w:val="12"/>
        <w:ind w:firstLine="709"/>
        <w:jc w:val="both"/>
        <w:rPr>
          <w:rFonts w:ascii="Times New Roman" w:hAnsi="Times New Roman" w:cs="Times New Roman"/>
          <w:b/>
        </w:rPr>
      </w:pPr>
      <w:r w:rsidRPr="00D3252C">
        <w:rPr>
          <w:rFonts w:ascii="Times New Roman" w:hAnsi="Times New Roman" w:cs="Times New Roman"/>
          <w:b/>
        </w:rPr>
        <w:t>- Гражданско-патриотическое направление воспитания</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Отличительной стороной Чернышевского района является активное развитие гражданско-патриотического, туристско-краеведческое направления воспитания детей и молодежи.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lastRenderedPageBreak/>
        <w:t>Проведены военно-спортивные сборы и мероприятия, месячник оборонно-массовой работы, слет мальчишек, Вахта памяти. При администрации района создан Совет по гражданско-патриотическому воспитанию. Проведено 1 заседание.  Особого внимания заслуживает работа волонтерских и поисковых отрядов школ. Участниками отряда, в рамках районной акции «Будем помнить» осуществляется поиск и уход за захоронениями, реализуются мероприятия ко Дню Памяти забайкальцев, погибших при исполнении воинского долга.</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Учитывая историческую значимость Чернышевского района в системе образования района развивается краеведческое направление, в том числе музейная деятельность (6 школьных музеев, проходящих процедуру получения соответствующих сертификатов). Активисты школьных музеев ухаживают за памятниками землякам, погибших в годы ВОВ. </w:t>
      </w:r>
    </w:p>
    <w:p w:rsidR="00B8020F" w:rsidRPr="00D3252C" w:rsidRDefault="00B8020F" w:rsidP="00B8020F">
      <w:pPr>
        <w:pStyle w:val="12"/>
        <w:ind w:firstLine="709"/>
        <w:jc w:val="both"/>
        <w:rPr>
          <w:rFonts w:ascii="Times New Roman" w:eastAsia="MS Mincho" w:hAnsi="Times New Roman" w:cs="Times New Roman"/>
          <w:color w:val="FF0000"/>
        </w:rPr>
      </w:pPr>
      <w:r w:rsidRPr="00D3252C">
        <w:rPr>
          <w:rFonts w:ascii="Times New Roman" w:hAnsi="Times New Roman" w:cs="Times New Roman"/>
          <w:b/>
        </w:rPr>
        <w:t xml:space="preserve">Результаты ОГЭ И ЕГЭ. </w:t>
      </w:r>
      <w:r w:rsidRPr="00D3252C">
        <w:rPr>
          <w:rFonts w:ascii="Times New Roman" w:eastAsia="MS Mincho" w:hAnsi="Times New Roman" w:cs="Times New Roman"/>
        </w:rPr>
        <w:t>Успеваемость учащихся за 2017-2018 учебный   год составила по району 99,3%, качество обученности - 34,8%.</w:t>
      </w:r>
    </w:p>
    <w:p w:rsidR="00B8020F" w:rsidRPr="00D3252C" w:rsidRDefault="00B8020F" w:rsidP="00B8020F">
      <w:pPr>
        <w:pStyle w:val="12"/>
        <w:ind w:firstLine="709"/>
        <w:jc w:val="both"/>
        <w:rPr>
          <w:rFonts w:ascii="Times New Roman" w:eastAsia="Calibri" w:hAnsi="Times New Roman" w:cs="Times New Roman"/>
          <w:bCs/>
          <w:color w:val="000000"/>
          <w:spacing w:val="2"/>
          <w:u w:val="single"/>
          <w:lang w:bidi="ru-RU"/>
        </w:rPr>
      </w:pPr>
      <w:r w:rsidRPr="00D3252C">
        <w:rPr>
          <w:rFonts w:ascii="Times New Roman" w:eastAsia="Calibri" w:hAnsi="Times New Roman" w:cs="Times New Roman"/>
          <w:bCs/>
          <w:color w:val="000000"/>
          <w:spacing w:val="2"/>
          <w:u w:val="single"/>
          <w:lang w:bidi="ru-RU"/>
        </w:rPr>
        <w:t>Рейтинг ОГЭ:  2016 год - 29 место; 2017 год- 31 место; 2018 год -19 место.</w:t>
      </w:r>
    </w:p>
    <w:p w:rsidR="00B8020F" w:rsidRPr="00D3252C" w:rsidRDefault="00B8020F" w:rsidP="00B8020F">
      <w:pPr>
        <w:pStyle w:val="12"/>
        <w:ind w:firstLine="709"/>
        <w:jc w:val="both"/>
        <w:rPr>
          <w:rFonts w:ascii="Times New Roman" w:eastAsia="Calibri" w:hAnsi="Times New Roman" w:cs="Times New Roman"/>
          <w:bCs/>
          <w:color w:val="000000"/>
          <w:spacing w:val="2"/>
          <w:u w:val="single"/>
          <w:lang w:bidi="ru-RU"/>
        </w:rPr>
      </w:pPr>
      <w:r w:rsidRPr="00D3252C">
        <w:rPr>
          <w:rFonts w:ascii="Times New Roman" w:eastAsia="Calibri" w:hAnsi="Times New Roman" w:cs="Times New Roman"/>
          <w:bCs/>
          <w:color w:val="000000"/>
          <w:spacing w:val="2"/>
          <w:u w:val="single"/>
          <w:lang w:bidi="ru-RU"/>
        </w:rPr>
        <w:t>Рейтинг ЕГЭ : 2016 год -21 место; 2017 год -28 место; 2018 год-22 место.</w:t>
      </w:r>
    </w:p>
    <w:p w:rsidR="00B8020F" w:rsidRPr="00D3252C" w:rsidRDefault="00B8020F" w:rsidP="00B8020F">
      <w:pPr>
        <w:pStyle w:val="12"/>
        <w:ind w:firstLine="709"/>
        <w:jc w:val="both"/>
        <w:rPr>
          <w:rFonts w:ascii="Times New Roman" w:eastAsia="Calibri" w:hAnsi="Times New Roman" w:cs="Times New Roman"/>
          <w:bCs/>
          <w:color w:val="000000"/>
          <w:spacing w:val="2"/>
          <w:u w:val="single"/>
          <w:lang w:bidi="ru-RU"/>
        </w:rPr>
      </w:pP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 xml:space="preserve">Количество выпускников, получивших аттестаты особого образца </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9кл - , 2016 -16 ч., 2017 -16ч, 2018 – 14 чел.</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11кл. - 2016 – 12 ч., 2017 -11 ч., 2018 – 15 чел.</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
          <w:bCs/>
          <w:spacing w:val="2"/>
        </w:rPr>
        <w:t>- Летняя компания.</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Количество лагерей дневного пребывания – 21;</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Охват детей в лагерях дневного пребывания- 1454 чел.(31,3%).</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Количество детей из неблагополучных семей –219 человек;</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Дети-инвалиды-12 человек;</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Опекаемые дети-20 человек;</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Сироты-5 человек;</w:t>
      </w:r>
    </w:p>
    <w:p w:rsidR="00B8020F" w:rsidRPr="00D3252C"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Дети с ОВЗ – 35 человек;</w:t>
      </w:r>
    </w:p>
    <w:p w:rsidR="00B8020F" w:rsidRDefault="00B8020F" w:rsidP="00B8020F">
      <w:pPr>
        <w:pStyle w:val="12"/>
        <w:ind w:firstLine="709"/>
        <w:jc w:val="both"/>
        <w:rPr>
          <w:rFonts w:ascii="Times New Roman" w:hAnsi="Times New Roman" w:cs="Times New Roman"/>
          <w:bCs/>
          <w:spacing w:val="2"/>
        </w:rPr>
      </w:pPr>
      <w:r w:rsidRPr="00D3252C">
        <w:rPr>
          <w:rFonts w:ascii="Times New Roman" w:hAnsi="Times New Roman" w:cs="Times New Roman"/>
          <w:bCs/>
          <w:spacing w:val="2"/>
        </w:rPr>
        <w:t>Состоящие на учете в ПДН ОВД-7 человек.</w:t>
      </w:r>
    </w:p>
    <w:p w:rsidR="00B8020F" w:rsidRDefault="00B8020F" w:rsidP="00B8020F">
      <w:pPr>
        <w:pStyle w:val="12"/>
        <w:ind w:firstLine="709"/>
        <w:jc w:val="both"/>
        <w:rPr>
          <w:rFonts w:ascii="Times New Roman" w:hAnsi="Times New Roman" w:cs="Times New Roman"/>
          <w:bCs/>
          <w:spacing w:val="2"/>
        </w:rPr>
      </w:pPr>
    </w:p>
    <w:p w:rsidR="00B8020F" w:rsidRPr="00DA5C5F" w:rsidRDefault="00B8020F" w:rsidP="00B8020F">
      <w:pPr>
        <w:ind w:firstLine="709"/>
        <w:contextualSpacing/>
        <w:jc w:val="center"/>
        <w:rPr>
          <w:rFonts w:ascii="Times New Roman" w:hAnsi="Times New Roman" w:cs="Times New Roman"/>
          <w:b/>
          <w:color w:val="0D0D0D"/>
        </w:rPr>
      </w:pPr>
      <w:r w:rsidRPr="00B8020F">
        <w:rPr>
          <w:rFonts w:ascii="Times New Roman" w:hAnsi="Times New Roman" w:cs="Times New Roman"/>
          <w:b/>
          <w:bCs/>
          <w:spacing w:val="2"/>
        </w:rPr>
        <w:t>10.</w:t>
      </w:r>
      <w:r w:rsidRPr="00B8020F">
        <w:rPr>
          <w:rFonts w:ascii="Times New Roman" w:hAnsi="Times New Roman" w:cs="Times New Roman"/>
          <w:b/>
          <w:color w:val="0D0D0D"/>
        </w:rPr>
        <w:t xml:space="preserve"> </w:t>
      </w:r>
      <w:r w:rsidRPr="00DA5C5F">
        <w:rPr>
          <w:rFonts w:ascii="Times New Roman" w:hAnsi="Times New Roman" w:cs="Times New Roman"/>
          <w:b/>
          <w:color w:val="0D0D0D"/>
        </w:rPr>
        <w:t>ОПЕКА И ПОПЕЧИТЕЛЬСТВО</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По статистическим данным в Чернышевском  районе проживает  детского населения  9336  детей в возрасте от 0 до 18 лет, в т.ч.:</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 от 0 до 3 – 1673;</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 от 3 до 6 – 1821;</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 от 6 до 10 – 2168;</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 от 10 до 14 – 1936;</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 от 14 до 16 – 958;</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 от 16 до 18 – 772 .</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Численность детского населения ежегодно увеличивается, однако показатели количества детей, состоящих на учете, остаются высокими.</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Около 51 % детей Чернышевского  района нуждаются в поддержке государства. По информации сельских и </w:t>
      </w:r>
      <w:hyperlink r:id="rId8" w:tooltip="Городское поселение" w:history="1">
        <w:r w:rsidRPr="009C2D93">
          <w:rPr>
            <w:rFonts w:ascii="Times New Roman" w:hAnsi="Times New Roman" w:cs="Times New Roman"/>
          </w:rPr>
          <w:t>городских поселений</w:t>
        </w:r>
      </w:hyperlink>
      <w:r w:rsidRPr="009C2D93">
        <w:rPr>
          <w:rFonts w:ascii="Times New Roman" w:hAnsi="Times New Roman" w:cs="Times New Roman"/>
        </w:rPr>
        <w:t xml:space="preserve"> на территории Чернышевского района насчитывается неполных семей –862, неблагополучных семьей – 98. </w:t>
      </w:r>
    </w:p>
    <w:p w:rsidR="00B8020F" w:rsidRPr="009C2D93" w:rsidRDefault="00B8020F" w:rsidP="00B8020F">
      <w:pPr>
        <w:pStyle w:val="12"/>
        <w:ind w:firstLine="709"/>
        <w:jc w:val="both"/>
        <w:rPr>
          <w:rFonts w:ascii="Times New Roman" w:hAnsi="Times New Roman" w:cs="Times New Roman"/>
        </w:rPr>
      </w:pPr>
      <w:r w:rsidRPr="009C2D93">
        <w:rPr>
          <w:rFonts w:ascii="Times New Roman" w:hAnsi="Times New Roman" w:cs="Times New Roman"/>
        </w:rPr>
        <w:t xml:space="preserve">В районе проживают 259детей-сирот и детей, оставшихся без попечения родителей. </w:t>
      </w:r>
    </w:p>
    <w:p w:rsidR="00B8020F" w:rsidRPr="00DA5C5F" w:rsidRDefault="00B8020F" w:rsidP="00B8020F">
      <w:pPr>
        <w:shd w:val="clear" w:color="auto" w:fill="FFFFFF"/>
        <w:jc w:val="right"/>
        <w:textAlignment w:val="baseline"/>
        <w:rPr>
          <w:rFonts w:ascii="Times New Roman" w:hAnsi="Times New Roman" w:cs="Times New Roman"/>
          <w:color w:val="FF0000"/>
        </w:rPr>
      </w:pPr>
      <w:r w:rsidRPr="00DA5C5F">
        <w:rPr>
          <w:rFonts w:ascii="Times New Roman" w:hAnsi="Times New Roman" w:cs="Times New Roman"/>
        </w:rPr>
        <w:t xml:space="preserve">Таблица </w:t>
      </w:r>
      <w:r>
        <w:rPr>
          <w:rFonts w:ascii="Times New Roman" w:hAnsi="Times New Roman" w:cs="Times New Roman"/>
        </w:rPr>
        <w:t>6</w:t>
      </w:r>
    </w:p>
    <w:tbl>
      <w:tblPr>
        <w:tblW w:w="9924" w:type="dxa"/>
        <w:tblInd w:w="-176" w:type="dxa"/>
        <w:shd w:val="clear" w:color="auto" w:fill="FFFFFF"/>
        <w:tblCellMar>
          <w:left w:w="0" w:type="dxa"/>
          <w:right w:w="0" w:type="dxa"/>
        </w:tblCellMar>
        <w:tblLook w:val="04A0"/>
      </w:tblPr>
      <w:tblGrid>
        <w:gridCol w:w="7514"/>
        <w:gridCol w:w="1134"/>
        <w:gridCol w:w="1276"/>
      </w:tblGrid>
      <w:tr w:rsidR="00B8020F" w:rsidRPr="00D3252C" w:rsidTr="00B8020F">
        <w:trPr>
          <w:trHeight w:val="328"/>
        </w:trPr>
        <w:tc>
          <w:tcPr>
            <w:tcW w:w="7514" w:type="dxa"/>
            <w:tcBorders>
              <w:top w:val="single" w:sz="8"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Наименование показателя</w:t>
            </w:r>
          </w:p>
        </w:tc>
        <w:tc>
          <w:tcPr>
            <w:tcW w:w="1134"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2017 г.</w:t>
            </w:r>
          </w:p>
        </w:tc>
        <w:tc>
          <w:tcPr>
            <w:tcW w:w="1276" w:type="dxa"/>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2018 г.</w:t>
            </w:r>
          </w:p>
        </w:tc>
      </w:tr>
      <w:tr w:rsidR="00B8020F" w:rsidRPr="00D3252C" w:rsidTr="00B8020F">
        <w:trPr>
          <w:trHeight w:val="351"/>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Количество детского населения в районе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9332</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9366</w:t>
            </w:r>
          </w:p>
        </w:tc>
      </w:tr>
      <w:tr w:rsidR="00B8020F" w:rsidRPr="00D3252C" w:rsidTr="00B8020F">
        <w:trPr>
          <w:trHeight w:val="565"/>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Количество детей-сирот и детей, оставшихся без попечения родителей, в том числе:</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249</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259</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воспитывается в семьях усыновителей</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45</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48</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воспитывается в семьях опекунов</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183</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176</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воспитывается в приемных семьях</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21</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20</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Количество детей, родители которых лишены родительских прав за год</w:t>
            </w:r>
          </w:p>
        </w:tc>
        <w:tc>
          <w:tcPr>
            <w:tcW w:w="1134"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 род/ 1 дет.</w:t>
            </w:r>
          </w:p>
        </w:tc>
        <w:tc>
          <w:tcPr>
            <w:tcW w:w="1276" w:type="dxa"/>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15 род/ 23 дет.</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lastRenderedPageBreak/>
              <w:t>Количество детей-сирот и детей, оставшихся без попечения родителей, выявленных за год, из них:</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18</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 количество детей, переданных в семьи, родители которых восстановлены в родительских правах за год,</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 передано под опеку, в приемную семью,</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17</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14</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 передано на </w:t>
            </w:r>
            <w:hyperlink r:id="rId9" w:tooltip="Усыновление" w:history="1">
              <w:r w:rsidRPr="00D3252C">
                <w:rPr>
                  <w:rFonts w:ascii="Times New Roman" w:hAnsi="Times New Roman" w:cs="Times New Roman"/>
                </w:rPr>
                <w:t>усыновление</w:t>
              </w:r>
            </w:hyperlink>
            <w:r w:rsidRPr="00D3252C">
              <w:rPr>
                <w:rFonts w:ascii="Times New Roman" w:hAnsi="Times New Roman" w:cs="Times New Roman"/>
              </w:rPr>
              <w:t>,</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1</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4</w:t>
            </w:r>
          </w:p>
        </w:tc>
      </w:tr>
      <w:tr w:rsidR="00B8020F" w:rsidRPr="00D3252C" w:rsidTr="00B8020F">
        <w:trPr>
          <w:trHeight w:val="297"/>
        </w:trPr>
        <w:tc>
          <w:tcPr>
            <w:tcW w:w="7514" w:type="dxa"/>
            <w:tcBorders>
              <w:top w:val="single" w:sz="4" w:space="0" w:color="auto"/>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 возвращено родителям.</w:t>
            </w:r>
          </w:p>
        </w:tc>
        <w:tc>
          <w:tcPr>
            <w:tcW w:w="1134"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3</w:t>
            </w:r>
          </w:p>
        </w:tc>
        <w:tc>
          <w:tcPr>
            <w:tcW w:w="1276" w:type="dxa"/>
            <w:tcBorders>
              <w:top w:val="single" w:sz="4" w:space="0" w:color="auto"/>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4</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Количество возвратов детей из замещающих семей в </w:t>
            </w:r>
            <w:hyperlink r:id="rId10" w:tooltip="Детские дома" w:history="1">
              <w:r w:rsidRPr="00D3252C">
                <w:rPr>
                  <w:rFonts w:ascii="Times New Roman" w:hAnsi="Times New Roman" w:cs="Times New Roman"/>
                </w:rPr>
                <w:t>детские дома</w:t>
              </w:r>
            </w:hyperlink>
            <w:r w:rsidRPr="00D3252C">
              <w:rPr>
                <w:rFonts w:ascii="Times New Roman" w:hAnsi="Times New Roman" w:cs="Times New Roman"/>
              </w:rPr>
              <w:t>, передача другому опекуну</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0</w:t>
            </w:r>
          </w:p>
        </w:tc>
      </w:tr>
      <w:tr w:rsidR="00B8020F" w:rsidRPr="00D3252C" w:rsidTr="00B8020F">
        <w:trPr>
          <w:trHeight w:val="297"/>
        </w:trPr>
        <w:tc>
          <w:tcPr>
            <w:tcW w:w="7514" w:type="dxa"/>
            <w:tcBorders>
              <w:top w:val="nil"/>
              <w:left w:val="single" w:sz="8" w:space="0" w:color="auto"/>
              <w:bottom w:val="single" w:sz="8" w:space="0" w:color="auto"/>
              <w:right w:val="single" w:sz="4" w:space="0" w:color="auto"/>
            </w:tcBorders>
            <w:shd w:val="clear" w:color="auto" w:fill="auto"/>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Количество детей-сирот, детей, оставшихся без попечения родителей, лиц из их числа, и которые были обеспечены жильем по программе строительства жилья для детей-сирот</w:t>
            </w:r>
          </w:p>
        </w:tc>
        <w:tc>
          <w:tcPr>
            <w:tcW w:w="1134"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28</w:t>
            </w:r>
          </w:p>
        </w:tc>
        <w:tc>
          <w:tcPr>
            <w:tcW w:w="1276" w:type="dxa"/>
            <w:tcBorders>
              <w:top w:val="nil"/>
              <w:left w:val="nil"/>
              <w:bottom w:val="single" w:sz="8" w:space="0" w:color="auto"/>
              <w:right w:val="single" w:sz="8" w:space="0" w:color="auto"/>
            </w:tcBorders>
            <w:shd w:val="clear" w:color="auto" w:fill="FFFFFF" w:themeFill="background1"/>
            <w:tcMar>
              <w:top w:w="0" w:type="dxa"/>
              <w:left w:w="108" w:type="dxa"/>
              <w:bottom w:w="0" w:type="dxa"/>
              <w:right w:w="108" w:type="dxa"/>
            </w:tcMar>
            <w:hideMark/>
          </w:tcPr>
          <w:p w:rsidR="00B8020F" w:rsidRPr="00D3252C" w:rsidRDefault="00B8020F" w:rsidP="00B8020F">
            <w:pPr>
              <w:pStyle w:val="12"/>
              <w:rPr>
                <w:rFonts w:ascii="Times New Roman" w:hAnsi="Times New Roman" w:cs="Times New Roman"/>
              </w:rPr>
            </w:pPr>
            <w:r w:rsidRPr="00D3252C">
              <w:rPr>
                <w:rFonts w:ascii="Times New Roman" w:hAnsi="Times New Roman" w:cs="Times New Roman"/>
              </w:rPr>
              <w:t>0</w:t>
            </w:r>
          </w:p>
        </w:tc>
      </w:tr>
    </w:tbl>
    <w:p w:rsidR="00B8020F" w:rsidRPr="00DA5C5F" w:rsidRDefault="00B8020F" w:rsidP="00B8020F">
      <w:pPr>
        <w:shd w:val="clear" w:color="auto" w:fill="FFFFFF"/>
        <w:jc w:val="both"/>
        <w:textAlignment w:val="baseline"/>
        <w:rPr>
          <w:rFonts w:ascii="Times New Roman" w:hAnsi="Times New Roman" w:cs="Times New Roman"/>
          <w:color w:val="FF0000"/>
          <w:bdr w:val="none" w:sz="0" w:space="0" w:color="auto" w:frame="1"/>
        </w:rPr>
      </w:pPr>
    </w:p>
    <w:p w:rsidR="00B8020F" w:rsidRPr="00D3252C" w:rsidRDefault="00B8020F" w:rsidP="00B8020F">
      <w:pPr>
        <w:pStyle w:val="12"/>
        <w:ind w:firstLine="709"/>
        <w:jc w:val="center"/>
        <w:rPr>
          <w:rFonts w:ascii="Times New Roman" w:hAnsi="Times New Roman" w:cs="Times New Roman"/>
          <w:b/>
        </w:rPr>
      </w:pPr>
      <w:r>
        <w:rPr>
          <w:rFonts w:ascii="Times New Roman" w:hAnsi="Times New Roman" w:cs="Times New Roman"/>
          <w:b/>
          <w:bCs/>
          <w:spacing w:val="2"/>
        </w:rPr>
        <w:t>11.</w:t>
      </w:r>
      <w:r w:rsidRPr="00B8020F">
        <w:rPr>
          <w:rFonts w:ascii="Times New Roman" w:hAnsi="Times New Roman" w:cs="Times New Roman"/>
          <w:b/>
        </w:rPr>
        <w:t xml:space="preserve"> </w:t>
      </w:r>
      <w:r w:rsidRPr="00D3252C">
        <w:rPr>
          <w:rFonts w:ascii="Times New Roman" w:hAnsi="Times New Roman" w:cs="Times New Roman"/>
          <w:b/>
        </w:rPr>
        <w:t>ФИЗИЧЕСКАЯ КУЛЬТУРА И СПОРТ</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Одной из основных целей физкультурно-массовой работы является охват занятиями физкультурой и спортом всех категорий населения. В 2018 году численность занимающихся спортом составила 10746 чел. (2017г - 10075 чел.) или 107,4% к АППГ, в т.ч.:</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дошкольные образовательные организации – 1568 чел.;</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общеобразовательные организации – 3520 чел.</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Существует две ведомственных физкультурно-спортивных организации «Локомотив», «Горняк». Совместно с ними проводятся районные, поселковые спортивно-массовые мероприятия. Спортсмены Чернышевского района участвуют в краевых, всероссийских и международных соревнованиях.</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Для организации и проведения физкультурно-оздоровительных и спортивно-массовых мероприятий, а также для совершенствования высшего мастерства спортсменов в районе действуют 86 спортивных сооружений.</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На 01.01.2019г. в ДЮСШ п. Чернышевск работает 5 отделений по видам спорта. Учебно-тренировочная работа велась по программам, разработанным на основании государственных требований к минимуму содержания, структуре, условиям деятельности учреждений физкультурно-спортивной направленности:</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предпрофессиональная программа по пауэролифтингу (силовое троеборье);</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предпрофессиональная программа по шахматам;</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предпрофессиональная программа по футболу;</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предпрофессиональная программа по хоккею;</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предпрофессиональная программа по волейболу;</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образовательная программа по шахматам;</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образовательная программа по футболу;</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дополнительная образовательная программа по волейболу.</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За истекший год посетителями тренировок в ДЮСШ  и ДДТ стали 630 человек.</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За 2018 год было подготовлено205 разрядников.</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Финансовое обеспечение из всех видов источников составило: 15750,7тыс. руб., в т.ч. из  внебюджетных источников 31,0 тыс. руб. (2017г. –20571,3 тыс. руб.) , в том числе на проведение:</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спортивных мероприятий 430,2 тыс. руб. (2017г. –461,8тыс. руб.);</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приобретение спортивного инвентаря 489,1 тыс. руб. (2017г. –201,1тыс. руб.);</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заработная плата работников физической культуры и спорта – 12519,4 тыс. руб.;</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содержание спортсооружений 1004,2 тыс. руб. (2017г. –4094,5тыс. руб.);</w:t>
      </w:r>
    </w:p>
    <w:p w:rsidR="00B8020F" w:rsidRPr="00D3252C" w:rsidRDefault="00B8020F" w:rsidP="00B8020F">
      <w:pPr>
        <w:pStyle w:val="12"/>
        <w:ind w:firstLine="709"/>
        <w:jc w:val="both"/>
        <w:rPr>
          <w:rFonts w:ascii="Times New Roman" w:hAnsi="Times New Roman" w:cs="Times New Roman"/>
          <w:color w:val="FF0000"/>
        </w:rPr>
      </w:pPr>
      <w:r w:rsidRPr="00D3252C">
        <w:rPr>
          <w:rFonts w:ascii="Times New Roman" w:hAnsi="Times New Roman" w:cs="Times New Roman"/>
        </w:rPr>
        <w:t xml:space="preserve"> - Инвестиции на реконструкцию и строительство спортивных сооружний -1338,8 тыс. руб</w:t>
      </w:r>
      <w:r w:rsidRPr="00D3252C">
        <w:rPr>
          <w:rFonts w:ascii="Times New Roman" w:hAnsi="Times New Roman" w:cs="Times New Roman"/>
          <w:color w:val="FF0000"/>
        </w:rPr>
        <w:t>.</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За 2018 год посещаемость Физкультурно – оздоровительного комплекса «Багульник» составила 9250 чел., занимаются 3 группы: группа «Здоровье» (от 50 до 75 лет); детская группа (от 4 до 7 лет) и старшая группа (от 8 до 14 лет), в тренажерном зале занимаются 12 человек. Проведено 7 соревнований, в которых приняли участие 182 чел. В течение 2018 года проведено 35 спортивных мероприятий районного, межрайонного и краевого значения, в которых приняли участие  2436 человек.</w:t>
      </w:r>
    </w:p>
    <w:p w:rsidR="00B8020F" w:rsidRPr="00DA5C5F" w:rsidRDefault="00B8020F" w:rsidP="00B8020F">
      <w:pPr>
        <w:ind w:firstLine="709"/>
        <w:contextualSpacing/>
        <w:jc w:val="center"/>
        <w:rPr>
          <w:rFonts w:ascii="Times New Roman" w:hAnsi="Times New Roman" w:cs="Times New Roman"/>
          <w:b/>
          <w:bCs/>
        </w:rPr>
      </w:pPr>
      <w:r>
        <w:rPr>
          <w:rFonts w:ascii="Times New Roman" w:hAnsi="Times New Roman" w:cs="Times New Roman"/>
          <w:b/>
        </w:rPr>
        <w:t>12.</w:t>
      </w:r>
      <w:r w:rsidRPr="00B8020F">
        <w:rPr>
          <w:rFonts w:ascii="Times New Roman" w:hAnsi="Times New Roman" w:cs="Times New Roman"/>
          <w:b/>
          <w:bCs/>
        </w:rPr>
        <w:t xml:space="preserve"> </w:t>
      </w:r>
      <w:r w:rsidRPr="00DA5C5F">
        <w:rPr>
          <w:rFonts w:ascii="Times New Roman" w:hAnsi="Times New Roman" w:cs="Times New Roman"/>
          <w:b/>
          <w:bCs/>
        </w:rPr>
        <w:t>КУЛЬТУРА</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lastRenderedPageBreak/>
        <w:t>В 2018 году деятельность учреждений культуры направлена на выполнение основных задач отрасли: осуществление контроля за качеством предоставляемых услуг; поиск и внедрение новых эффективных форм работы; улучшение материально-технической базы учреждений культуры, создание равных условий доступности культурных ценностей для жителей района.</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Сеть учреждений культуры МР «Чернышевский район представлена 46 учреждениями, из них 24 - юридические лица: МКУ Комитет культуры и спорта администрации МР «Чернышевский район»; Физкультурно – оздоровительный комплекс «Багульник»; МУК Районный краеведческий музей; МУК Детская школа искусств; МУК Межпоселенческая центральная библиотека с 20 филиалами; МУК МКДЦ «Овация» и 20 культурно-досуговых учреждений района. </w:t>
      </w:r>
    </w:p>
    <w:p w:rsidR="00B8020F" w:rsidRPr="00D3252C" w:rsidRDefault="00B8020F" w:rsidP="00B8020F">
      <w:pPr>
        <w:pStyle w:val="12"/>
        <w:ind w:firstLine="709"/>
        <w:jc w:val="both"/>
        <w:rPr>
          <w:rFonts w:ascii="Times New Roman" w:hAnsi="Times New Roman" w:cs="Times New Roman"/>
          <w:b/>
        </w:rPr>
      </w:pPr>
      <w:r w:rsidRPr="00D3252C">
        <w:rPr>
          <w:rFonts w:ascii="Times New Roman" w:hAnsi="Times New Roman" w:cs="Times New Roman"/>
          <w:b/>
        </w:rPr>
        <w:t>Основные достижения 2018 года:</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- 21 апреля специалисты МКДЦ «Овация» и вокальная группа «Синегория» Центра досуга п. Жирекен приняли участие в межрайонном ретро – фестивале «Хорошо забытое старое» в г. Нерчинск;</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- 8 июня народный хоровой коллектив «Забайкальские напевы» принял участие в межрайонном фестивале ветеранских хоровых коллективов в г. Сретенск;</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- 7 июля МКДЦ «Овация» и Центр досуга п.Жирекен приняли участие в 1 Краевом фестивале ретро – песни «Продвижение» в г.Нерчинск;</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13 октября  на  базе  Дома  культуры  п.Первомайск Шилкинского  района  прошел  7 Межрайонный фестиваль эстрадной песни «И песня- жизнь моя для  Вас!» посвященный  памяти певца и музыканта Владимира Лозина. По  приглашению  организаторов  в  нем приняли  участие  6 специалистов  МКДЦ «Овация».</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- 15 - 16 ноября  творческий  коллектив «Балаган»- МКДЦ «Овация» принял участие во 2-ом Краевом конкурсе любительских театральных коллективов  «Забайкальская  рампа» с  поэтическим  спектаклем «Как  мы неистово любили».</w:t>
      </w:r>
    </w:p>
    <w:p w:rsidR="00B8020F" w:rsidRPr="00D3252C" w:rsidRDefault="00B8020F" w:rsidP="00B8020F">
      <w:pPr>
        <w:pStyle w:val="12"/>
        <w:ind w:firstLine="709"/>
        <w:jc w:val="both"/>
        <w:rPr>
          <w:rFonts w:ascii="Times New Roman" w:hAnsi="Times New Roman" w:cs="Times New Roman"/>
        </w:rPr>
      </w:pPr>
    </w:p>
    <w:p w:rsidR="00B8020F" w:rsidRPr="00D3252C" w:rsidRDefault="00B8020F" w:rsidP="00B8020F">
      <w:pPr>
        <w:pStyle w:val="12"/>
        <w:ind w:firstLine="709"/>
        <w:jc w:val="both"/>
        <w:rPr>
          <w:rFonts w:ascii="Times New Roman" w:hAnsi="Times New Roman" w:cs="Times New Roman"/>
          <w:b/>
        </w:rPr>
      </w:pPr>
      <w:r w:rsidRPr="00D3252C">
        <w:rPr>
          <w:rFonts w:ascii="Times New Roman" w:hAnsi="Times New Roman" w:cs="Times New Roman"/>
          <w:b/>
        </w:rPr>
        <w:t>Межведомственное взаимодействие.</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Учреждения культуры сотрудничают тесно с районной газетой «Наше время», с клубом «Ветеран», Домом детского творчества, Советом ветеранов, Обществом инвалидов, Военкоматом. На протяжении  многих лет сотрудничаем с дошкольными учреждениями посёлка - детскими садами п. Чернышевск: «Северок» и «Теремок»,  детским домом, с образовательными учреждениями  района. Были проведены ряд  мероприятий: фестиваль патриотической песни «Время выбрало нас» ко Дню  защитника Отечества; смотр-конкурс «Театральная весна»; вечер-встреча с воинами - афганцами  «Афганистан - незаживающая рана»; мероприятия познавательного характера  «Берегите нашу Землю», «Формула здоровья», Выборы президента школы» и др. ежегодно оказываем помощь при проведении вечера выпускников в Чернышевском многопрофильном училище.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На базе  клуба «Ветеран» прошли концертные программы: «Под Рождество», «Зимушка-зима», «Победный май», «Вся жизнь - как песня» ко Дню пожилых; ко Дню инвалидов - «Дорога в уголок души». Оказали помощь в проведении межрайонного интегрированного турнира по игре в Бочче, спортивных соревнований для детей с ОВЖ. Подготовлен совместный план работы с районной больницей по профилактике ЗОЖ.</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За отчетный период на базе МКДЦ «Овация» проводились мероприятия, посвященные профессиональным праздникам для работников ЖКХ,  предпринимателей,  социальных и медицинских работников, специалистов в сфере охраны труда, образования, полиции, работников сельского хозяйства,  бухгалтеров и др.</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Участие в районных, государственных, федеральных целевых программах (поданные заявки, выполненные мероприятия):</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Государственная программа «Доступная среда» 2014-2020гг. – был проведён ремонт библиотеки по ул. Советская (установлен туалет, пандусы, крыльцо, навес над крыльцом) на общую сумму 212 тыс. руб. из них 188 тыс. руб. за счёт федераьных средств, 12 тыс. руб. за счёт краевых средств и 12 тыс. руб. за счёт местного бюджета.</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Всего культурно – досуговыми учреждениями в течение  2018 года проведено 3053 мероприятия, 189896 чел. обслужено, что на 30 мероприятий меньше и на 52741 чел. обслуженных больше, чем в 2017 году; в том числе для детей мероприятий проведено 1105, обслужено 34702 чел., что на 99 мероприятий и на 3593 обслуженных меньше, чем в 2017 году. Мероприятий на платной основе проведено 1092, обслужено 25155 чел., что на 55 мероприятий меньше, чем в аналогичном периоде 2017 года, но обслуженных на 1825  чел. больше.</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Количество мест  в зрительных залах учреждений культуры</w:t>
      </w:r>
      <w:r w:rsidRPr="00D3252C">
        <w:rPr>
          <w:rFonts w:ascii="Times New Roman" w:hAnsi="Times New Roman" w:cs="Times New Roman"/>
          <w:b/>
        </w:rPr>
        <w:t xml:space="preserve"> - </w:t>
      </w:r>
      <w:r w:rsidRPr="00D3252C">
        <w:rPr>
          <w:rFonts w:ascii="Times New Roman" w:hAnsi="Times New Roman" w:cs="Times New Roman"/>
        </w:rPr>
        <w:t>2278, на 1000 населения – 70 мест.</w:t>
      </w:r>
    </w:p>
    <w:p w:rsidR="00B8020F" w:rsidRPr="00D3252C" w:rsidRDefault="00B8020F" w:rsidP="00B8020F">
      <w:pPr>
        <w:pStyle w:val="12"/>
        <w:ind w:firstLine="709"/>
        <w:jc w:val="both"/>
        <w:rPr>
          <w:rFonts w:ascii="Times New Roman" w:hAnsi="Times New Roman" w:cs="Times New Roman"/>
          <w:sz w:val="28"/>
          <w:szCs w:val="28"/>
        </w:rPr>
      </w:pPr>
      <w:r w:rsidRPr="00D3252C">
        <w:rPr>
          <w:rFonts w:ascii="Times New Roman" w:hAnsi="Times New Roman" w:cs="Times New Roman"/>
        </w:rPr>
        <w:lastRenderedPageBreak/>
        <w:t>Причины понижения показателей заключаются  в том, что в результате пожара в  с. Мильгидун, была  уничтожена котельная Центра досуга, и на восстановление её нет  финансовых средств. В  настоящее  время  работникам КДУ приходится заниматься в небольшой комнате в здании  администрации поселения. А также во втором  полугодии проводились капитальные ремонты  Дома культуры с.Укурей и Центра досуга с. Утан, поэтому  мероприятия  не  проводились</w:t>
      </w:r>
      <w:r w:rsidRPr="00D3252C">
        <w:rPr>
          <w:rFonts w:ascii="Times New Roman" w:hAnsi="Times New Roman" w:cs="Times New Roman"/>
          <w:sz w:val="28"/>
          <w:szCs w:val="28"/>
        </w:rPr>
        <w:t>.</w:t>
      </w:r>
    </w:p>
    <w:p w:rsidR="00B8020F" w:rsidRDefault="00B8020F" w:rsidP="00B8020F">
      <w:pPr>
        <w:pStyle w:val="12"/>
        <w:ind w:firstLine="709"/>
        <w:jc w:val="both"/>
        <w:rPr>
          <w:rFonts w:ascii="Times New Roman" w:hAnsi="Times New Roman" w:cs="Times New Roman"/>
        </w:rPr>
      </w:pPr>
      <w:r w:rsidRPr="00D3252C">
        <w:rPr>
          <w:rFonts w:ascii="Times New Roman" w:hAnsi="Times New Roman" w:cs="Times New Roman"/>
          <w:b/>
        </w:rPr>
        <w:t>МУК Районный краеведческий музей</w:t>
      </w:r>
      <w:r w:rsidRPr="00D3252C">
        <w:rPr>
          <w:rFonts w:ascii="Times New Roman" w:hAnsi="Times New Roman" w:cs="Times New Roman"/>
        </w:rPr>
        <w:t>.</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В течение 2018 года Районным краеведческим музеем проведены мероприятия: познавательно – игровые программы:</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«О рождестве Христовом поведаем вам…»;</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вечернее мероприятие «Крещенские гадания у пламени свечи»;</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«Уродилась Коляда» и «Святки – колядки», «Колядки» -  для учащихся СОШ № 63 и № 2;</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«Наш блин румяной да масляный блин»;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музейные уроки: «Наши земляки – участники Сталинградской битвы» для учащихся СОШ № 2;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для воспитанников детских садов и учащихся школ п. Чернышевск; районные конкурсы чтецов «Родина моя – Забайкалье», «Война. Победа» и «Нам завещано помнить», в которых приняли участие воспитанники детских садов и школ п. Чернышевск.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Проведены мероприятия для детей «Мир победил! Закончилась война» и «Об истории Чернышевского района». В мае прошло мероприятие «Ночь в музее», которое было посвящено русскому романсу.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В июле проведено мероприятие «Красная книга Забайкалья»; в августе – «С днем рождения, Чебурашка!» для детей, в День памяти забайкальцев, погибших при исполнении воинского и служебного долга – мероприятие «Время выбрало нас», ставшее уже традиционным;</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В августе для воспитанников реабилитационного центра «Дружба» проведено мероприятие «Об истории утюга»; В сентябре для детей проведено мероприятие «Мы помним тебя, Беслан». Дню памяти жертв политических репрессий было посвящено мероприятие для старшеклассников «Невинно погибшие»; для детей в октябре проведено «Покров. И укрылась земля покрывалом»; 4 ноября в Музее проведена «Ночь искусств».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Дню благодарения Сибири был посвящен час истории «Сибирью связанные судьбы»; 100 – летию со дня рождения писателя А.И. Солженицина был посвящен музейный урок «Сломанные судьбы».</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Всего за  2018 год  Музей посетило 2177 чел., что на 671 человек меньше, чем в 2017 году; в мероприятиях приняли участие 1092 чел.,  так же как и в 2017 году, из них дети 706 чел. Проведена 371 экскурсия, что на 119 меньше, чем в 2017 году.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Ежемесячно музеем проводится День открытых дверей – экскурсия «Знакомство с музеем п. Чернышевск». Подготовлены видеофильмы и фоторепортажи «Проводы зимы»; «Освящение Бушулейской церкви»; «Общественные слушания в с. Новоильинск»; «День Победы в п. Чернышевск»; «Забытые деревни. с.Шивия»; «155 лет селу Новоильинск»; «324 года поселку Чернышевск»; «На фестивале «Продвижение» в г.Нерчинск» и «Встреча с участниками экспедиции «Кулинда – 2018»; «На открытии Центра досуга с. Утан»; «Рабочие поездки, 3 части»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В 2018 году оформлено и представлено 13 выставок, что на 1меньше чем в 2017 году. За 2018 год музейные фонды пополнились 48 новыми экспонатами, так же как и в 2017 г.</w:t>
      </w:r>
    </w:p>
    <w:p w:rsidR="00B8020F" w:rsidRPr="00D3252C" w:rsidRDefault="00B8020F" w:rsidP="00B8020F">
      <w:pPr>
        <w:pStyle w:val="12"/>
        <w:ind w:firstLine="709"/>
        <w:jc w:val="both"/>
        <w:rPr>
          <w:rFonts w:ascii="Times New Roman" w:hAnsi="Times New Roman" w:cs="Times New Roman"/>
        </w:rPr>
      </w:pP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b/>
        </w:rPr>
        <w:t>Библиотечные учреждения Чернышевского района</w:t>
      </w:r>
    </w:p>
    <w:p w:rsidR="00B8020F" w:rsidRPr="00D3252C" w:rsidRDefault="00B8020F" w:rsidP="00B8020F">
      <w:pPr>
        <w:pStyle w:val="12"/>
        <w:ind w:firstLine="709"/>
        <w:jc w:val="both"/>
        <w:rPr>
          <w:rFonts w:ascii="Times New Roman" w:hAnsi="Times New Roman" w:cs="Times New Roman"/>
          <w:color w:val="000000"/>
        </w:rPr>
      </w:pPr>
      <w:r w:rsidRPr="00D3252C">
        <w:rPr>
          <w:rFonts w:ascii="Times New Roman" w:hAnsi="Times New Roman" w:cs="Times New Roman"/>
        </w:rPr>
        <w:t>По библиотечным учреждениям читателей 12645  человек, что на 132 человека меньше, чем в 2017 году, из них детей до 14 лет 5097 чел., что на 146 человек меньше, чем в 2017 году. Число посещений составляет 188183, что на 25995 больше, чем в 2017 году. Книговыдача за 2018 год составила 251129 экземпляров, что на 2447 экземпляров больше, чем за  2017 год. По сравнению с аналогичным периодом 2017 года понижение количества пользователей в библиотеках связано с тем, что на протяжении нескольких лет библиотечный фонд для детей не пополняется, имеющаяся литература ветшает и  подлежит списанию. Если в предыдущие годы удавалось заполнить эту нишу подпиской на детские периодические издания, то в 2018 году подписки на периодику нет во всех библиотеках района, при этом увеличилось число читателей  молодежи до 24 лет (+ 234),  что сказалось и на книговыдаче для молодежи (+ 4824).</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Доля жителей муниципального района «Чернышевский район», участвующих в культурно-досуговых мероприятиях в 2018 году составляет 9,8 % от общего числа жителей района, что и в 2017 </w:t>
      </w:r>
      <w:r w:rsidRPr="00D3252C">
        <w:rPr>
          <w:rFonts w:ascii="Times New Roman" w:hAnsi="Times New Roman" w:cs="Times New Roman"/>
        </w:rPr>
        <w:lastRenderedPageBreak/>
        <w:t>году. Среднемесячная заработная плата работников учреждений культуры за 2018 год составила 21066,3 руб. или  114 % к уровню прошлого года  (2016 – 18473,9 руб.) и 69,5 %  от среднемесячной начисленной заработной платы по краю.</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ab/>
        <w:t>Проблемы: низкая материально- техническое обеспечение учреждений культуры, большая часть зданий   требует капитального ремонта, кадровая проблема</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Главные события библиотечной жизни района.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ab/>
        <w:t>Выпуск второго литературно – художественного сборника «Вдохновение</w:t>
      </w:r>
      <w:r w:rsidRPr="00D3252C">
        <w:rPr>
          <w:rFonts w:ascii="Times New Roman" w:hAnsi="Times New Roman" w:cs="Times New Roman"/>
          <w:i/>
        </w:rPr>
        <w:t>».</w:t>
      </w:r>
      <w:r w:rsidRPr="00D3252C">
        <w:rPr>
          <w:rFonts w:ascii="Times New Roman" w:hAnsi="Times New Roman" w:cs="Times New Roman"/>
        </w:rPr>
        <w:t xml:space="preserve"> В новом сборнике  читатели могут оценить творчество писателей Чернышевского района, а также произведения наших земляков Натальи Беды и Марии Целуйко. Поэтессы давно не живут в Забайкалье, но их труды знают, любят и ценят забайкальцы.</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21 апреля 2018 года в п. Чернышевск состоялось масштабное мероприятие, посвящённое проблемам людей с ограниченными возможностями здоровья – День инклюзии.</w:t>
      </w:r>
    </w:p>
    <w:p w:rsidR="00B8020F" w:rsidRPr="00D3252C" w:rsidRDefault="00B8020F" w:rsidP="00B8020F">
      <w:pPr>
        <w:pStyle w:val="12"/>
        <w:ind w:firstLine="709"/>
        <w:jc w:val="both"/>
        <w:rPr>
          <w:rFonts w:ascii="Times New Roman" w:hAnsi="Times New Roman" w:cs="Times New Roman"/>
          <w:b/>
        </w:rPr>
      </w:pPr>
      <w:r w:rsidRPr="00D3252C">
        <w:rPr>
          <w:rFonts w:ascii="Times New Roman" w:hAnsi="Times New Roman" w:cs="Times New Roman"/>
          <w:b/>
        </w:rPr>
        <w:t>Информация о наличие сайтов в учреждениях, их наполняемости.</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Сайт действует только в межпоселенческой центральной библиотеке МР «Чернышевский район», содержит информацию о деятельности библиотеки и документах библиотек и др. Наполняется сайт еженедельно. </w:t>
      </w:r>
    </w:p>
    <w:p w:rsidR="00B8020F" w:rsidRPr="00D3252C" w:rsidRDefault="008739E3" w:rsidP="00B8020F">
      <w:pPr>
        <w:pStyle w:val="12"/>
        <w:ind w:firstLine="709"/>
        <w:jc w:val="both"/>
        <w:rPr>
          <w:rFonts w:ascii="Times New Roman" w:hAnsi="Times New Roman" w:cs="Times New Roman"/>
        </w:rPr>
      </w:pPr>
      <w:hyperlink r:id="rId11" w:history="1">
        <w:r w:rsidR="00B8020F" w:rsidRPr="00D3252C">
          <w:rPr>
            <w:rFonts w:ascii="Times New Roman" w:hAnsi="Times New Roman" w:cs="Times New Roman"/>
            <w:b/>
            <w:color w:val="0000FF"/>
            <w:u w:val="single"/>
          </w:rPr>
          <w:t>http://museui.ucoz.com/</w:t>
        </w:r>
      </w:hyperlink>
      <w:r w:rsidR="00B8020F" w:rsidRPr="00D3252C">
        <w:rPr>
          <w:rFonts w:ascii="Times New Roman" w:hAnsi="Times New Roman" w:cs="Times New Roman"/>
        </w:rPr>
        <w:t xml:space="preserve">сайт Чернышевский районный краеведческий музей, обновляется еженедельно,  за  2018 г. страницу посетили 22879 читателей.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В целях популяризации музея открыты официальные группы в «Одноклассниках» -  </w:t>
      </w:r>
      <w:hyperlink r:id="rId12" w:history="1">
        <w:r w:rsidRPr="00D3252C">
          <w:rPr>
            <w:rFonts w:ascii="Times New Roman" w:hAnsi="Times New Roman" w:cs="Times New Roman"/>
            <w:color w:val="0000FF"/>
            <w:u w:val="single"/>
          </w:rPr>
          <w:t>http://www.odnoklassniki.ru/group54235180040202</w:t>
        </w:r>
      </w:hyperlink>
      <w:r w:rsidRPr="00D3252C">
        <w:rPr>
          <w:rFonts w:ascii="Times New Roman" w:hAnsi="Times New Roman" w:cs="Times New Roman"/>
        </w:rPr>
        <w:t xml:space="preserve">, «В контакте»  - </w:t>
      </w:r>
      <w:hyperlink r:id="rId13" w:history="1">
        <w:r w:rsidRPr="00D3252C">
          <w:rPr>
            <w:rFonts w:ascii="Times New Roman" w:hAnsi="Times New Roman" w:cs="Times New Roman"/>
            <w:color w:val="0000FF"/>
            <w:u w:val="single"/>
          </w:rPr>
          <w:t>https://vk.com/public60674251</w:t>
        </w:r>
      </w:hyperlink>
      <w:r w:rsidRPr="00D3252C">
        <w:rPr>
          <w:rFonts w:ascii="Times New Roman" w:hAnsi="Times New Roman" w:cs="Times New Roman"/>
        </w:rPr>
        <w:t xml:space="preserve">, на Facebook - «Чернышевский краеведческий музей» -  </w:t>
      </w:r>
      <w:hyperlink r:id="rId14" w:history="1">
        <w:r w:rsidRPr="00D3252C">
          <w:rPr>
            <w:rFonts w:ascii="Times New Roman" w:hAnsi="Times New Roman" w:cs="Times New Roman"/>
            <w:color w:val="0000FF"/>
            <w:u w:val="single"/>
          </w:rPr>
          <w:t>https://www.facebook.com/pages/МУК-Районный-краеведческий-музей-МР-Чернышевский-район/795872553776541?ref_type=bookmark</w:t>
        </w:r>
      </w:hyperlink>
      <w:r w:rsidRPr="00D3252C">
        <w:rPr>
          <w:rFonts w:ascii="Times New Roman" w:hAnsi="Times New Roman" w:cs="Times New Roman"/>
        </w:rPr>
        <w:t xml:space="preserve">, </w:t>
      </w:r>
      <w:hyperlink r:id="rId15" w:history="1">
        <w:r w:rsidRPr="00D3252C">
          <w:rPr>
            <w:rFonts w:ascii="Times New Roman" w:hAnsi="Times New Roman" w:cs="Times New Roman"/>
            <w:color w:val="0000FF"/>
            <w:u w:val="single"/>
          </w:rPr>
          <w:t>instagram</w:t>
        </w:r>
      </w:hyperlink>
      <w:r w:rsidRPr="00D3252C">
        <w:rPr>
          <w:rFonts w:ascii="Times New Roman" w:hAnsi="Times New Roman" w:cs="Times New Roman"/>
        </w:rPr>
        <w:t xml:space="preserve">на официальном аккаунте: chernyshevskmuzei. Постоянных читателей и подписчиков -   3350    человек.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b/>
        </w:rPr>
        <w:t>Объём платных услуг за 2018 г.</w:t>
      </w:r>
      <w:r w:rsidRPr="00D3252C">
        <w:rPr>
          <w:rFonts w:ascii="Times New Roman" w:hAnsi="Times New Roman" w:cs="Times New Roman"/>
        </w:rPr>
        <w:t xml:space="preserve"> составил  664 тыс. руб. или 104,2% к АППГ (2017г. – 636,64 тыс. руб.).</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 xml:space="preserve">Доля жителей муниципального района «Чернышевский район», участвующих в культурно – досуговых мероприятиях за  2018 год составила 14,5 % от общего числа жителей Чернышевского района, что на 4,0%  больше, чем за 2017 год. </w:t>
      </w:r>
    </w:p>
    <w:p w:rsidR="00B8020F" w:rsidRPr="00D3252C" w:rsidRDefault="00B8020F" w:rsidP="00B8020F">
      <w:pPr>
        <w:pStyle w:val="12"/>
        <w:ind w:firstLine="709"/>
        <w:jc w:val="both"/>
        <w:rPr>
          <w:rFonts w:ascii="Times New Roman" w:hAnsi="Times New Roman" w:cs="Times New Roman"/>
        </w:rPr>
      </w:pPr>
      <w:r w:rsidRPr="00D3252C">
        <w:rPr>
          <w:rFonts w:ascii="Times New Roman" w:hAnsi="Times New Roman" w:cs="Times New Roman"/>
        </w:rPr>
        <w:t>Среднемесячная заработная плата работников учреждений культуры в  2018 году составила 32,0 тыс. рублей, что на 10,7 тыс. рублей больше, чем в 2017 году.</w:t>
      </w:r>
    </w:p>
    <w:p w:rsidR="00DF7CF0" w:rsidRPr="00DA5C5F" w:rsidRDefault="00B8020F" w:rsidP="00DF7CF0">
      <w:pPr>
        <w:ind w:firstLine="709"/>
        <w:contextualSpacing/>
        <w:jc w:val="center"/>
        <w:rPr>
          <w:rFonts w:ascii="Times New Roman" w:hAnsi="Times New Roman" w:cs="Times New Roman"/>
          <w:b/>
          <w:bCs/>
        </w:rPr>
      </w:pPr>
      <w:r>
        <w:rPr>
          <w:rFonts w:ascii="Times New Roman" w:hAnsi="Times New Roman" w:cs="Times New Roman"/>
          <w:b/>
        </w:rPr>
        <w:t>13</w:t>
      </w:r>
      <w:r w:rsidR="00755417">
        <w:rPr>
          <w:rFonts w:ascii="Times New Roman" w:hAnsi="Times New Roman" w:cs="Times New Roman"/>
          <w:b/>
        </w:rPr>
        <w:t>.</w:t>
      </w:r>
      <w:r w:rsidR="00DF7CF0" w:rsidRPr="00DF7CF0">
        <w:rPr>
          <w:rFonts w:ascii="Times New Roman" w:hAnsi="Times New Roman" w:cs="Times New Roman"/>
          <w:b/>
          <w:bCs/>
        </w:rPr>
        <w:t xml:space="preserve"> </w:t>
      </w:r>
      <w:r w:rsidR="00DF7CF0" w:rsidRPr="00DA5C5F">
        <w:rPr>
          <w:rFonts w:ascii="Times New Roman" w:hAnsi="Times New Roman" w:cs="Times New Roman"/>
          <w:b/>
          <w:bCs/>
        </w:rPr>
        <w:t>СОЦИАЛЬНАЯ ЗАЩИТА НАСЕЛЕНИЯ</w:t>
      </w:r>
    </w:p>
    <w:p w:rsidR="00DF7CF0" w:rsidRPr="00924C88" w:rsidRDefault="00DF7CF0" w:rsidP="00DF7CF0">
      <w:pPr>
        <w:pStyle w:val="110"/>
        <w:ind w:firstLine="709"/>
        <w:rPr>
          <w:rFonts w:ascii="Times New Roman" w:hAnsi="Times New Roman" w:cs="Times New Roman"/>
          <w:lang w:val="ru-RU"/>
        </w:rPr>
      </w:pPr>
      <w:r w:rsidRPr="00924C88">
        <w:rPr>
          <w:rFonts w:ascii="Times New Roman" w:hAnsi="Times New Roman" w:cs="Times New Roman"/>
          <w:lang w:val="ru-RU"/>
        </w:rPr>
        <w:t>Численность населения района, нуждающегося в социальной поддержке составила9800 человек, что соответствует 99,47% по сравнению с  АППГ.</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В 2018 году получили социальную помощь 9800 человек (2017г. – 9852 чел.), что на 0,53% меньшеАППГ. Уменьшение получателей социальной помощи связано  с уменьшением численности населения и снижением рождаемости  в районе.</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Социальные выплаты населению в 2018 году уменьшились в количестве на 2125 выплаты, в сумме  9426,3 тыс. руб.</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Наибольшее уменьшение количества получателей компенсаций и выплат произошло по следующим видам:</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 субсидий малоимущим гражданам –78 к АППГ;</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 государственная социальная поддержка малоимущим –147 к АППГ;</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Вместе с тем, увеличилось количество получателей:</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 Жилищно-коммунальные выплаты инвалидам+135к АППГ;</w:t>
      </w:r>
    </w:p>
    <w:p w:rsidR="00DF7CF0" w:rsidRPr="00DF7CF0"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 xml:space="preserve">За  2018 год  выплачено пособий всего – 174014,73 тыс. руб. </w:t>
      </w:r>
      <w:r w:rsidRPr="00DF7CF0">
        <w:rPr>
          <w:rFonts w:ascii="Times New Roman" w:hAnsi="Times New Roman" w:cs="Times New Roman"/>
          <w:lang w:val="ru-RU"/>
        </w:rPr>
        <w:t>Наибольший удельный вес занимают:</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-Пособие по уходу за ребёнком до 1,5лет – 17,3% (30</w:t>
      </w:r>
      <w:r w:rsidRPr="00D3252C">
        <w:rPr>
          <w:rFonts w:ascii="Times New Roman" w:hAnsi="Times New Roman" w:cs="Times New Roman"/>
        </w:rPr>
        <w:t> </w:t>
      </w:r>
      <w:r w:rsidRPr="0086453C">
        <w:rPr>
          <w:rFonts w:ascii="Times New Roman" w:hAnsi="Times New Roman" w:cs="Times New Roman"/>
          <w:lang w:val="ru-RU"/>
        </w:rPr>
        <w:t>237,8тыс. руб.)</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 ЖКВ инвалиды -12,88% (22423,4 тыс. руб.)</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-ЕДК педагогическим работникам -8,9% (15</w:t>
      </w:r>
      <w:r w:rsidRPr="00D3252C">
        <w:rPr>
          <w:rFonts w:ascii="Times New Roman" w:hAnsi="Times New Roman" w:cs="Times New Roman"/>
        </w:rPr>
        <w:t> </w:t>
      </w:r>
      <w:r w:rsidRPr="0086453C">
        <w:rPr>
          <w:rFonts w:ascii="Times New Roman" w:hAnsi="Times New Roman" w:cs="Times New Roman"/>
          <w:lang w:val="ru-RU"/>
        </w:rPr>
        <w:t>573,7 тыс. руб.)</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-ЕДВ  многодетным до 3-х лет -7,1% (12</w:t>
      </w:r>
      <w:r w:rsidRPr="00D3252C">
        <w:rPr>
          <w:rFonts w:ascii="Times New Roman" w:hAnsi="Times New Roman" w:cs="Times New Roman"/>
        </w:rPr>
        <w:t> </w:t>
      </w:r>
      <w:r w:rsidRPr="0086453C">
        <w:rPr>
          <w:rFonts w:ascii="Times New Roman" w:hAnsi="Times New Roman" w:cs="Times New Roman"/>
          <w:lang w:val="ru-RU"/>
        </w:rPr>
        <w:t>284,6 тыс. руб.)</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-Ежемесячное детское пособие -6,73% (11718,0 тыс. руб.)</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-ЕДК ветераны труда -6,68% (11637,8 тыс. руб.)</w:t>
      </w:r>
    </w:p>
    <w:p w:rsidR="00DF7CF0" w:rsidRPr="0086453C" w:rsidRDefault="00DF7CF0" w:rsidP="00DF7CF0">
      <w:pPr>
        <w:pStyle w:val="110"/>
        <w:ind w:firstLine="709"/>
        <w:rPr>
          <w:rFonts w:ascii="Times New Roman" w:hAnsi="Times New Roman" w:cs="Times New Roman"/>
          <w:lang w:val="ru-RU"/>
        </w:rPr>
      </w:pPr>
      <w:r w:rsidRPr="0086453C">
        <w:rPr>
          <w:rFonts w:ascii="Times New Roman" w:hAnsi="Times New Roman" w:cs="Times New Roman"/>
          <w:lang w:val="ru-RU"/>
        </w:rPr>
        <w:t>-ЕДК ветеранам труда Забайкальского края -6,5% (11320,5 тыс. руб.)</w:t>
      </w:r>
    </w:p>
    <w:p w:rsidR="00DF7CF0" w:rsidRPr="0086453C" w:rsidRDefault="00DF7CF0" w:rsidP="00DF7CF0">
      <w:pPr>
        <w:pStyle w:val="110"/>
        <w:ind w:firstLine="709"/>
        <w:rPr>
          <w:rFonts w:ascii="Times New Roman" w:hAnsi="Times New Roman" w:cs="Times New Roman"/>
          <w:b/>
          <w:lang w:val="ru-RU"/>
        </w:rPr>
      </w:pPr>
    </w:p>
    <w:p w:rsidR="00DF7CF0" w:rsidRPr="00DA5C5F" w:rsidRDefault="00DF7CF0" w:rsidP="00DF7CF0">
      <w:pPr>
        <w:ind w:firstLine="708"/>
        <w:jc w:val="center"/>
        <w:rPr>
          <w:rFonts w:ascii="Times New Roman" w:hAnsi="Times New Roman" w:cs="Times New Roman"/>
          <w:b/>
        </w:rPr>
      </w:pPr>
      <w:r>
        <w:rPr>
          <w:rFonts w:ascii="Times New Roman" w:hAnsi="Times New Roman" w:cs="Times New Roman"/>
          <w:b/>
        </w:rPr>
        <w:lastRenderedPageBreak/>
        <w:t>14.</w:t>
      </w:r>
      <w:r w:rsidRPr="00DF7CF0">
        <w:rPr>
          <w:rFonts w:ascii="Times New Roman" w:hAnsi="Times New Roman" w:cs="Times New Roman"/>
          <w:b/>
        </w:rPr>
        <w:t xml:space="preserve"> </w:t>
      </w:r>
      <w:r>
        <w:rPr>
          <w:rFonts w:ascii="Times New Roman" w:hAnsi="Times New Roman" w:cs="Times New Roman"/>
          <w:b/>
        </w:rPr>
        <w:t>Ж</w:t>
      </w:r>
      <w:r w:rsidRPr="00DA5C5F">
        <w:rPr>
          <w:rFonts w:ascii="Times New Roman" w:hAnsi="Times New Roman" w:cs="Times New Roman"/>
          <w:b/>
        </w:rPr>
        <w:t>ИЛИЩНО-КОММУНАЛЬНОЕ ХОЗЯЙСТВО</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На 01.01.2018г. жилищный фонд всего составил 663625 м</w:t>
      </w:r>
      <w:r w:rsidRPr="00D3252C">
        <w:rPr>
          <w:rFonts w:ascii="Times New Roman" w:hAnsi="Times New Roman" w:cs="Times New Roman"/>
          <w:vertAlign w:val="superscript"/>
        </w:rPr>
        <w:t>2</w:t>
      </w:r>
      <w:r w:rsidRPr="00D3252C">
        <w:rPr>
          <w:rFonts w:ascii="Times New Roman" w:hAnsi="Times New Roman" w:cs="Times New Roman"/>
        </w:rPr>
        <w:t xml:space="preserve"> (2016г. –715869,80 м</w:t>
      </w:r>
      <w:r w:rsidRPr="00D3252C">
        <w:rPr>
          <w:rFonts w:ascii="Times New Roman" w:hAnsi="Times New Roman" w:cs="Times New Roman"/>
          <w:vertAlign w:val="superscript"/>
        </w:rPr>
        <w:t>2</w:t>
      </w:r>
      <w:r w:rsidRPr="00D3252C">
        <w:rPr>
          <w:rFonts w:ascii="Times New Roman" w:hAnsi="Times New Roman" w:cs="Times New Roman"/>
        </w:rPr>
        <w:t>). Доля населения, проживающего в домах, признанных в установленном порядке аварийными составила 0,13%(2017г. – 0,13%). Данный показатель на протяжении года остался без изменений.</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xml:space="preserve">В связи с введением в эксплуатацию </w:t>
      </w:r>
      <w:r w:rsidRPr="00D3252C">
        <w:rPr>
          <w:rFonts w:ascii="Times New Roman" w:hAnsi="Times New Roman" w:cs="Times New Roman"/>
        </w:rPr>
        <w:softHyphen/>
      </w:r>
      <w:r w:rsidRPr="00D3252C">
        <w:rPr>
          <w:rFonts w:ascii="Times New Roman" w:hAnsi="Times New Roman" w:cs="Times New Roman"/>
        </w:rPr>
        <w:softHyphen/>
      </w:r>
      <w:r w:rsidRPr="00D3252C">
        <w:rPr>
          <w:rFonts w:ascii="Times New Roman" w:hAnsi="Times New Roman" w:cs="Times New Roman"/>
        </w:rPr>
        <w:softHyphen/>
      </w:r>
      <w:r w:rsidRPr="00D3252C">
        <w:rPr>
          <w:rFonts w:ascii="Times New Roman" w:hAnsi="Times New Roman" w:cs="Times New Roman"/>
        </w:rPr>
        <w:softHyphen/>
      </w:r>
      <w:r w:rsidRPr="00D3252C">
        <w:rPr>
          <w:rFonts w:ascii="Times New Roman" w:hAnsi="Times New Roman" w:cs="Times New Roman"/>
        </w:rPr>
        <w:softHyphen/>
        <w:t xml:space="preserve"> 2900,5</w:t>
      </w:r>
      <w:r w:rsidRPr="00D3252C">
        <w:rPr>
          <w:rFonts w:ascii="Times New Roman" w:hAnsi="Times New Roman" w:cs="Times New Roman"/>
          <w:bCs/>
        </w:rPr>
        <w:t xml:space="preserve">кв. м. </w:t>
      </w:r>
      <w:r w:rsidRPr="00D3252C">
        <w:rPr>
          <w:rFonts w:ascii="Times New Roman" w:hAnsi="Times New Roman" w:cs="Times New Roman"/>
        </w:rPr>
        <w:t>жилья</w:t>
      </w:r>
      <w:r w:rsidRPr="00D3252C">
        <w:rPr>
          <w:rFonts w:ascii="Times New Roman" w:hAnsi="Times New Roman" w:cs="Times New Roman"/>
          <w:bCs/>
        </w:rPr>
        <w:t>(2017г. – 3158,9</w:t>
      </w:r>
      <w:r w:rsidRPr="00D3252C">
        <w:rPr>
          <w:rFonts w:ascii="Times New Roman" w:hAnsi="Times New Roman" w:cs="Times New Roman"/>
        </w:rPr>
        <w:t>кв.м.) общая площадь жилых помещений, приходящихся в среднем на одного жителя, за 2018 года уменьшилась на 6,8% по сравнению с АППГ, и составила 20,39 кв. м. (2017г. - 21,88  кв. м.).</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Количество семей, находящихся в очереди на улучшение жилищных условий по договорам социального найма, осталось на прежнем уровне и составило 234.</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xml:space="preserve">Уровень собираемости платежей за предоставленные жилищно-коммунальные услуги за 2018 год составил 89,6% (2017г. –82,46%), что выше уровня 2017 года на 8,6%. </w:t>
      </w:r>
    </w:p>
    <w:p w:rsidR="00DF7CF0" w:rsidRPr="00D3252C" w:rsidRDefault="00DF7CF0" w:rsidP="00DF7CF0">
      <w:pPr>
        <w:pStyle w:val="12"/>
        <w:ind w:firstLine="709"/>
        <w:jc w:val="both"/>
        <w:rPr>
          <w:rFonts w:ascii="Times New Roman" w:hAnsi="Times New Roman" w:cs="Times New Roman"/>
          <w:shd w:val="clear" w:color="auto" w:fill="FFFFFF"/>
        </w:rPr>
      </w:pPr>
      <w:r w:rsidRPr="00D3252C">
        <w:rPr>
          <w:rFonts w:ascii="Times New Roman" w:hAnsi="Times New Roman" w:cs="Times New Roman"/>
          <w:shd w:val="clear" w:color="auto" w:fill="FFFFFF"/>
        </w:rPr>
        <w:t>Ресурсообеспечивающими организациями, оказывающими услуги на территории района являются: ООО «Центральная котельная», ООО «Чернышевский тепловик», АО «ЗабТЭК», АО «Тепловодоканал», ООО «Тепловодоснабжение», ООО «Очистные сооружения». Объекты коммунальной инфраструктуры населённых пунктов были переданы в концессию и аренду:</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shd w:val="clear" w:color="auto" w:fill="FFFFFF"/>
        </w:rPr>
        <w:t>ГП «Жирекенское»-аренда АО «ЗабТЭК»</w:t>
      </w:r>
      <w:r w:rsidRPr="00D3252C">
        <w:rPr>
          <w:rFonts w:ascii="Times New Roman" w:hAnsi="Times New Roman" w:cs="Times New Roman"/>
        </w:rPr>
        <w:t>;</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ГП «Букачачинское», СП «Бушулейское»- аренда в АО «ЗабТЭК»</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ГП «Чернышевское» -аренда ООО «Чернышевский тепловик»</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xml:space="preserve">Доля убыточных организаций ЖКХ составила 75%, в 2017 году - 20%. </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xml:space="preserve">Численность  работающих на предприятиях ЖКХ составляет 515 чел. и увеличилась на 27человека по сравнению с АППГ. </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Среднемесячная заработная плата работников ЖКХ составила 19,8 тыс. руб. или 103,6% к АППГ.</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Число начисленных выплат лицам, получающим субсидии на ЖКУ составило 691 выплаты или 89,8% к АППГ, сумма начисленных субсидий составила 8723,1 тыс. руб. или 84,1% к АППГ.</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Все населенные пункты района обеспечены питьевой водой надлежащего качества.</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В 2018 году не проводилось текущего ремонта объектов муниципального жилого фонда в пгт. Букачача, пгт. Жирекен, пгт. Аксёново-Зиловское, с. Урюм.</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В г/п «Чернышевское»  выполнены следующие работы по текущему ремонту :</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-ул. Журавлева № дома 55,57,61,60,69а, ул. Транспортная 3, ул. Комсомольская № дома 26,28,30,31, ул. Карла-Маркса 18 –ремонт подъездов МКД за счёт собственных средств ООО «УК КЦ ЖКХ»</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-ул. Алеурская д.1 кв.2 –ремонт кровли 120,0 м2 за счёт средств г/п</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ул. Железнодорожная 27 кв.4 –ремонт кровли 45 м2</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-ул. Первомайская 37 –текущий ремонт: замена окон 5 шт., замена радиаторов -19 шт.</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ул. Кооперативная,2 –устройство стены из шлакобетона, замена окон, замена полов, ремонт кровли, ремонт перекрытия;</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За счёт средств ТСЖ были проведены следующие виды работ:</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ул. Северная 3 дома 2а, 2б, 2д,2г-частичная замена шифера, ремонт козырьков и замена отбойников, замена  задвижек в подвальных помещениях.</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ул. Северная 2а, 2б –демонтаж входных козырьков, установка стоек под козырьки</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-ул. Северная 2д- замена канализационных труб на ПВХ в подвале</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ул. Журавлева 45, частичный ремонт кровли, ремонт конька, полная замена автоматов в электрощитке.</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 ул. Первомайская 37 – частичный ремонт кровли, закрытие вентиляционного окна, частичная замена труб ХВС, установка задвижек;</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-ул. Журавлева 41 а – прочистка и перепайка полипропилена ГВС в подвале;</w:t>
      </w:r>
    </w:p>
    <w:p w:rsidR="00DF7CF0" w:rsidRPr="00D3252C" w:rsidRDefault="00DF7CF0" w:rsidP="00DF7CF0">
      <w:pPr>
        <w:pStyle w:val="12"/>
        <w:ind w:firstLine="709"/>
        <w:jc w:val="both"/>
        <w:rPr>
          <w:rFonts w:ascii="Times New Roman" w:hAnsi="Times New Roman" w:cs="Times New Roman"/>
        </w:rPr>
      </w:pPr>
      <w:r w:rsidRPr="00D3252C">
        <w:rPr>
          <w:rFonts w:ascii="Times New Roman" w:hAnsi="Times New Roman" w:cs="Times New Roman"/>
        </w:rPr>
        <w:t>-ул. Первомайская 29- частичная замена труб ХВС, установка задвижек, ремонт вентиляционных шахт н чердаке, в подъезде №2 ремонт оконной рамы, вставка стёкол, в подвале сварочные работы на системе отопления.</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
          <w:bCs/>
        </w:rPr>
        <w:t xml:space="preserve">В сфере ЖКХв целях подготовки к ОЗП и благоустройства поселений </w:t>
      </w:r>
      <w:r w:rsidRPr="00D3252C">
        <w:rPr>
          <w:rFonts w:ascii="Times New Roman" w:hAnsi="Times New Roman" w:cs="Times New Roman"/>
          <w:bCs/>
        </w:rPr>
        <w:t xml:space="preserve">были проведены ремонтные работы жилищного фонда на </w:t>
      </w:r>
      <w:r w:rsidRPr="00D3252C">
        <w:rPr>
          <w:rFonts w:ascii="Times New Roman" w:hAnsi="Times New Roman" w:cs="Times New Roman"/>
          <w:b/>
          <w:bCs/>
        </w:rPr>
        <w:t>общую сумму 16362,58тыс. руб.</w:t>
      </w:r>
      <w:r w:rsidRPr="00D3252C">
        <w:rPr>
          <w:rFonts w:ascii="Times New Roman" w:hAnsi="Times New Roman" w:cs="Times New Roman"/>
          <w:bCs/>
        </w:rPr>
        <w:t>,(2017г-16362 тыс. руб.), субсидия из краевого бюджета -14363,56 тыс. руб., 1999,04-за счёт местного бюджета в т.ч.:</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-ремонт водоприёмного колодца и оборудования насосной станции с/п «Бушулейское»;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 приобретение и установка котла с/п «Комсомольское»;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 ремонт тепловодосетей, приобретение материалов с/п «Урюмское»;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lastRenderedPageBreak/>
        <w:t>- приобретение котла и дымососа в котельную №4 г/п «Букачачинское»;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 ремонт внутриквартальных сетей г/п «Букачачинское»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 ремонт водокачки с/п «Старооловское»;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 приобретение котлов в г/п «Аксёново-Зиловское»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 ремонт тепловых сетей г/п «Аксёново-Зиловское»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 бурение скважины на котельной ГРП г/п «Чернышевское»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-частичный ремонт теплосетей г/п «Жирекенское»</w:t>
      </w:r>
    </w:p>
    <w:p w:rsidR="00DF7CF0" w:rsidRPr="00D3252C" w:rsidRDefault="00DF7CF0" w:rsidP="00DF7CF0">
      <w:pPr>
        <w:pStyle w:val="12"/>
        <w:ind w:firstLine="709"/>
        <w:jc w:val="both"/>
        <w:rPr>
          <w:rFonts w:ascii="Times New Roman" w:hAnsi="Times New Roman" w:cs="Times New Roman"/>
          <w:bCs/>
        </w:rPr>
      </w:pPr>
      <w:r w:rsidRPr="00D3252C">
        <w:rPr>
          <w:rFonts w:ascii="Times New Roman" w:hAnsi="Times New Roman" w:cs="Times New Roman"/>
          <w:bCs/>
        </w:rPr>
        <w:t>-бурение скважины и реконструкция водокачки с/п «Укурейское»</w:t>
      </w:r>
    </w:p>
    <w:p w:rsidR="00F819ED" w:rsidRPr="00DA5C5F" w:rsidRDefault="00F819ED" w:rsidP="00F819ED">
      <w:pPr>
        <w:ind w:firstLine="709"/>
        <w:contextualSpacing/>
        <w:jc w:val="center"/>
        <w:rPr>
          <w:rFonts w:ascii="Times New Roman" w:hAnsi="Times New Roman" w:cs="Times New Roman"/>
          <w:b/>
        </w:rPr>
      </w:pPr>
      <w:r>
        <w:rPr>
          <w:rFonts w:ascii="Times New Roman" w:hAnsi="Times New Roman" w:cs="Times New Roman"/>
          <w:b/>
        </w:rPr>
        <w:t>15.</w:t>
      </w:r>
      <w:r w:rsidRPr="00F819ED">
        <w:rPr>
          <w:rFonts w:ascii="Times New Roman" w:hAnsi="Times New Roman" w:cs="Times New Roman"/>
          <w:b/>
        </w:rPr>
        <w:t xml:space="preserve"> </w:t>
      </w:r>
      <w:r w:rsidRPr="00DA5C5F">
        <w:rPr>
          <w:rFonts w:ascii="Times New Roman" w:hAnsi="Times New Roman" w:cs="Times New Roman"/>
          <w:b/>
        </w:rPr>
        <w:t>ФИНАНСЫ</w:t>
      </w:r>
    </w:p>
    <w:p w:rsidR="00F819ED" w:rsidRPr="002D3393" w:rsidRDefault="00F819ED" w:rsidP="00F819ED">
      <w:pPr>
        <w:pStyle w:val="12"/>
        <w:ind w:firstLine="709"/>
        <w:jc w:val="both"/>
        <w:rPr>
          <w:rFonts w:ascii="Times New Roman" w:hAnsi="Times New Roman" w:cs="Times New Roman"/>
          <w:b/>
          <w:snapToGrid w:val="0"/>
          <w:sz w:val="28"/>
        </w:rPr>
      </w:pPr>
      <w:r w:rsidRPr="002D3393">
        <w:rPr>
          <w:rFonts w:ascii="Times New Roman" w:hAnsi="Times New Roman" w:cs="Times New Roman"/>
          <w:snapToGrid w:val="0"/>
        </w:rPr>
        <w:t>Консолидированный бюджет Чернышевского муниципального района Забайкальского края за 2018 год исполнен по доходам на 99,8 % к уточненному годовому плану (план – 1 197697,9 тыс. руб., поступило – 1195893 тыс. руб.). По сравнению с аналогичным периодом 2017 года поступления по доходам увеличились  на 27,06 %.</w:t>
      </w:r>
    </w:p>
    <w:p w:rsidR="00F819ED" w:rsidRPr="002D3393" w:rsidRDefault="00F819ED" w:rsidP="00F819ED">
      <w:pPr>
        <w:pStyle w:val="12"/>
        <w:jc w:val="both"/>
        <w:rPr>
          <w:rFonts w:ascii="Times New Roman" w:eastAsia="Arial Unicode MS" w:hAnsi="Times New Roman" w:cs="Times New Roman"/>
        </w:rPr>
      </w:pPr>
      <w:r w:rsidRPr="002D3393">
        <w:rPr>
          <w:rFonts w:ascii="Times New Roman" w:eastAsia="Arial Unicode MS" w:hAnsi="Times New Roman" w:cs="Times New Roman"/>
        </w:rPr>
        <w:t xml:space="preserve">По результатам работы за 2018 год годовой план поступления налоговых и неналоговых доходов в консолидированный бюджет Чернышевского муниципального района  выполнен </w:t>
      </w:r>
      <w:r w:rsidRPr="002D3393">
        <w:rPr>
          <w:rFonts w:ascii="Times New Roman" w:eastAsia="Arial Unicode MS" w:hAnsi="Times New Roman" w:cs="Times New Roman"/>
          <w:b/>
        </w:rPr>
        <w:t xml:space="preserve">на 99,4 % </w:t>
      </w:r>
      <w:r w:rsidRPr="002D3393">
        <w:rPr>
          <w:rFonts w:ascii="Times New Roman" w:eastAsia="Arial Unicode MS" w:hAnsi="Times New Roman" w:cs="Times New Roman"/>
        </w:rPr>
        <w:t>(уточненный план поступления налоговых и неналоговых доходов в консолидированный бюджет Чернышевского муниципального района на 2018 год – 305736,6 тыс. руб., фактически поступило налогов и сборов на 01.01.2019 года – 307333,3 тыс. руб.).</w:t>
      </w:r>
    </w:p>
    <w:p w:rsidR="00F819ED" w:rsidRPr="002D3393" w:rsidRDefault="00F819ED" w:rsidP="00F819ED">
      <w:pPr>
        <w:pStyle w:val="12"/>
        <w:jc w:val="both"/>
        <w:rPr>
          <w:rFonts w:ascii="Times New Roman" w:eastAsia="Arial Unicode MS" w:hAnsi="Times New Roman" w:cs="Times New Roman"/>
        </w:rPr>
      </w:pPr>
      <w:r w:rsidRPr="002D3393">
        <w:rPr>
          <w:rFonts w:ascii="Times New Roman" w:eastAsia="Arial Unicode MS" w:hAnsi="Times New Roman" w:cs="Times New Roman"/>
        </w:rPr>
        <w:t>В целом по всем муниципальным образованиям годовой план поступления налоговых и неналоговых  доходов за отчетный период выполнен на 107,97%.</w:t>
      </w:r>
    </w:p>
    <w:p w:rsidR="00F819ED" w:rsidRPr="002D3393" w:rsidRDefault="00F819ED" w:rsidP="00F819ED">
      <w:pPr>
        <w:pStyle w:val="12"/>
        <w:jc w:val="both"/>
        <w:rPr>
          <w:rFonts w:ascii="Times New Roman" w:hAnsi="Times New Roman" w:cs="Times New Roman"/>
        </w:rPr>
      </w:pP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rPr>
        <w:t>Доля налоговых и неналоговых доходов  местного бюджета  в общем объеме  собственных доходов  муниципального района  за 2018г.  уменьшилась по сравнению с аналогичным периодом прошлого года  на  26,5% и составила  21,1%.  за счет  роста собственных доходов и увеличение безвозмездных поступлений (дотации на выравнивание бюджетной обеспеченности, субсидии), а также  уменьшения субвенции.</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 xml:space="preserve">Просроченной кредиторской задолженности по оплате труда и начислениям на оплату труда по состоянию на 01.01.2019 года нет.     </w:t>
      </w:r>
      <w:r w:rsidRPr="002D3393">
        <w:rPr>
          <w:rFonts w:ascii="Times New Roman" w:hAnsi="Times New Roman" w:cs="Times New Roman"/>
        </w:rPr>
        <w:tab/>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color w:val="FF0000"/>
        </w:rPr>
        <w:tab/>
      </w:r>
      <w:r w:rsidRPr="002D3393">
        <w:rPr>
          <w:rFonts w:ascii="Times New Roman" w:hAnsi="Times New Roman" w:cs="Times New Roman"/>
        </w:rPr>
        <w:t xml:space="preserve">За  2018 год  бюджетные назначения по консолидированному бюджету   выполнены  на  100,5% (по районному бюджету процент исполнения составил  100,4%, по бюджетам поселений  -  100,7%).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При бюджетных назначениях на 2018 год в объеме  –  305736,67 тыс.руб. (план по районному бюджету – 205851,9 тыс.руб., по бюджетам поселений –  99884,7 тыс.руб.), фактически поступило в консолидированный бюджет района 307333,3 тыс.руб., (в том числе:  в районный бюджет сумма поступлений составила 206744,6 тыс.руб., в бюджеты поселений поступило  100588,7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В сравнении с 2017 годом  доходов в консолидированный бюджет района поступило  больше на   22691,5 тыс.руб.</w:t>
      </w: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b/>
        </w:rPr>
        <w:t>По налогу  на доходы физических лиц</w:t>
      </w:r>
      <w:r w:rsidRPr="002D3393">
        <w:rPr>
          <w:rFonts w:ascii="Times New Roman" w:hAnsi="Times New Roman" w:cs="Times New Roman"/>
        </w:rPr>
        <w:t xml:space="preserve"> – бюджетные назначения по консолидированному  бюджету за 2018 год   выполнены на 99,9%, в том числе процент исполнения по районному бюджету составил 99,6%, по бюджетам поселений – 100,9%.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При  бюджетных назначениях  на 2018г. в сумме   221641,6 тыс.руб. (план по районному бюджету –  169349,3 тыс.руб., по бюджетам  поселений –  52292,3 тыс.руб.),  фактически  поступило  221520,0 тыс.руб., в том числе в районный  бюджет сумма  поступлений составила 168740,10 тыс.руб., в бюджеты поселений  поступило  52779,9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В сравнении с  2017 годом   в абсолютных величинах   налога на  доходы физических лиц в консолидированный бюджет района поступило больше на  28050,5 тыс. 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В сопоставимых условиях  2017 года налога на доходы физических лиц поступило больше на  30616,4 тыс.руб. в связи с увеличением заработной платы отдельным категориям работников бюджетной сферы, увеличения МРОТ.  </w:t>
      </w:r>
      <w:r w:rsidRPr="002D3393">
        <w:rPr>
          <w:rFonts w:ascii="Times New Roman" w:hAnsi="Times New Roman" w:cs="Times New Roman"/>
          <w:color w:val="FF0000"/>
        </w:rPr>
        <w:tab/>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Недоимка по налогу на доходы физических лиц по состоянию на 01.01.2019г. составила   7367,6 тыс.руб. с увеличением на   2779,0 тыс.руб. по сравнению с 01.01.2018г. в связи с несвоевременной уплатой налога организациями  жилищно-коммунальной инфраструктуры.</w:t>
      </w: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b/>
        </w:rPr>
        <w:t>По единому налогу на вменённый доход</w:t>
      </w:r>
      <w:r w:rsidRPr="002D3393">
        <w:rPr>
          <w:rFonts w:ascii="Times New Roman" w:hAnsi="Times New Roman" w:cs="Times New Roman"/>
        </w:rPr>
        <w:t xml:space="preserve"> для отдельных видов деятельности – бюджетные  назначения за 2018г. выполнены  на  100,6%,   при  плане на  2018г. -  10422,0 тыс.руб. фактически поступило  10479,7 тыс.руб.  </w:t>
      </w:r>
    </w:p>
    <w:p w:rsidR="00F819ED" w:rsidRPr="002D3393" w:rsidRDefault="00F819ED" w:rsidP="00F819ED">
      <w:pPr>
        <w:pStyle w:val="12"/>
        <w:jc w:val="both"/>
        <w:rPr>
          <w:rFonts w:ascii="Times New Roman" w:hAnsi="Times New Roman" w:cs="Times New Roman"/>
          <w:color w:val="FF0000"/>
        </w:rPr>
      </w:pPr>
      <w:r w:rsidRPr="002D3393">
        <w:rPr>
          <w:rFonts w:ascii="Times New Roman" w:hAnsi="Times New Roman" w:cs="Times New Roman"/>
        </w:rPr>
        <w:lastRenderedPageBreak/>
        <w:tab/>
        <w:t xml:space="preserve">В сравнении с  2017 годом   единого налога на вменённый доход для отдельных видов деятельности  поступило меньше на 1369,0 тыс. руб. в связи  с закрытием торговых площадей, прекращением предпринимательской деятельности.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 xml:space="preserve">Недоимка по единому налогу на вмененный доход по состоянию на 01.01.2019г. составила  1154,0 тыс.руб. с уменьшением на  151,5 тыс.руб. по сравнению с  01.01.2018г.       </w:t>
      </w: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b/>
        </w:rPr>
        <w:t>По единому сельскохозяйственному налогу</w:t>
      </w:r>
      <w:r w:rsidRPr="002D3393">
        <w:rPr>
          <w:rFonts w:ascii="Times New Roman" w:hAnsi="Times New Roman" w:cs="Times New Roman"/>
        </w:rPr>
        <w:t xml:space="preserve"> бюджетные назначения за 2018 год выполнены на 100%, при плане на 2018 год в сумме 340,9 тыс.руб., фактически поступило 340,8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В сравнении с 2017 годом единого сельскохозяйственного налога поступило меньше на 164,4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Недоимка на 01.01.2019г. составила  49,9 тыс.руб. с увеличением на 48,1 тыс.руб. по сравнению с 01.01.2018г.</w:t>
      </w: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b/>
        </w:rPr>
        <w:t>По   налогу</w:t>
      </w:r>
      <w:r w:rsidRPr="002D3393">
        <w:rPr>
          <w:rFonts w:ascii="Times New Roman" w:hAnsi="Times New Roman" w:cs="Times New Roman"/>
        </w:rPr>
        <w:t xml:space="preserve">, </w:t>
      </w:r>
      <w:r w:rsidRPr="002D3393">
        <w:rPr>
          <w:rFonts w:ascii="Times New Roman" w:hAnsi="Times New Roman" w:cs="Times New Roman"/>
          <w:b/>
        </w:rPr>
        <w:t>взимаемого в связи с применением патентной системы налогообложения</w:t>
      </w:r>
      <w:r w:rsidRPr="002D3393">
        <w:rPr>
          <w:rFonts w:ascii="Times New Roman" w:hAnsi="Times New Roman" w:cs="Times New Roman"/>
        </w:rPr>
        <w:t xml:space="preserve"> бюджетные назначения за 2018 год выполнены на 104%, при плане на 2018 год  в сумме 413,6 тыс.руб., фактически поступило 430,2 тыс.руб., перевыполнения бюджетных назначений связано с  увеличением налогоплательщиков, применяющих патентную систему налогообложения, увеличение базовой доходности для расчета налога.</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В сравнении с 2017 годом налога, взимаемого в связи с применением патентной системы налогообложения,  поступило больше на 113,8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Недоимка на 01.01.2019г. составила 5,4 тыс.руб. с уменьшением на  7,6 тыс.руб. по сравнению с  01.01.2018г.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b/>
        </w:rPr>
        <w:t>По налогу на имущество  физических лиц</w:t>
      </w:r>
      <w:r w:rsidRPr="002D3393">
        <w:rPr>
          <w:rFonts w:ascii="Times New Roman" w:hAnsi="Times New Roman" w:cs="Times New Roman"/>
        </w:rPr>
        <w:t xml:space="preserve"> – бюджетные  назначения   выполнены  на   103,2%, при  плане  3622,2 тыс.руб.,  фактически поступило 3737,8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В сравнении с 2017 годом налога на имущество физических лиц  поступило больше на  1900,9 тыс. руб., в связи с погашением недоимки прошлых лет и внесенных  изменений в Налоговый кодекс РФ.</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Недоимка по налогу на имущество физических лиц по состоянию на 01.01.2019 года составила   2796,3 тыс.руб. с  увеличением  на  556,6 тыс. руб. по сравнению с 01.01.2018  года. </w:t>
      </w:r>
    </w:p>
    <w:p w:rsidR="00F819ED" w:rsidRPr="002D3393" w:rsidRDefault="00F819ED" w:rsidP="00F819ED">
      <w:pPr>
        <w:pStyle w:val="12"/>
        <w:jc w:val="both"/>
        <w:rPr>
          <w:rFonts w:ascii="Times New Roman" w:hAnsi="Times New Roman" w:cs="Times New Roman"/>
          <w:b/>
        </w:rPr>
      </w:pPr>
      <w:r w:rsidRPr="002D3393">
        <w:rPr>
          <w:rFonts w:ascii="Times New Roman" w:hAnsi="Times New Roman" w:cs="Times New Roman"/>
          <w:b/>
        </w:rPr>
        <w:t>По земельному налогу</w:t>
      </w:r>
      <w:r w:rsidRPr="002D3393">
        <w:rPr>
          <w:rFonts w:ascii="Times New Roman" w:hAnsi="Times New Roman" w:cs="Times New Roman"/>
        </w:rPr>
        <w:t xml:space="preserve">  бюджетные назначения    выполнены  на 94,4%,  при плане 19957,8 тыс.руб.,  фактически поступило 18835,2 тыс.руб., невыполнение бюджетных назначений связано с несвоевременной уплатой авансовых  платежей бюджетными учреждениями, финансируемые за счет средств местного бюджета.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В  сравнении   с  2017 годом земельного налога  поступило больше на 1272,0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 xml:space="preserve">Недоимка по земельному налогу по состоянию на 01.01.2019 года составила  5263,3 тыс.руб.  с увеличением на  17,4 тыс.руб. по сравнению с 01.01.2018 года, в том числе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-недоимка по земельному налогу юридических лиц составила на 01.01.2019г.  в сумме 71,5 тыс.руб. с уменьшением  на 255,4 тыс.руб. по сравнению с 01.01.2018г.</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-недоимка по земельному налогу  физических лиц составила на 01.01.2019г.  в сумме 5191,8 тыс.руб. с увеличением  на  272,8 тыс.руб. по сравнению с 01.01.2018г.</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b/>
        </w:rPr>
        <w:t>По налогу на добычу полезных ископаемых</w:t>
      </w:r>
      <w:r w:rsidRPr="002D3393">
        <w:rPr>
          <w:rFonts w:ascii="Times New Roman" w:hAnsi="Times New Roman" w:cs="Times New Roman"/>
        </w:rPr>
        <w:t xml:space="preserve">  бюджетные  назначения за  2018  год  вып</w:t>
      </w:r>
      <w:r>
        <w:rPr>
          <w:rFonts w:ascii="Times New Roman" w:hAnsi="Times New Roman" w:cs="Times New Roman"/>
        </w:rPr>
        <w:t xml:space="preserve">олнены  на  123,1%, при плане </w:t>
      </w:r>
      <w:r w:rsidRPr="002D3393">
        <w:rPr>
          <w:rFonts w:ascii="Times New Roman" w:hAnsi="Times New Roman" w:cs="Times New Roman"/>
        </w:rPr>
        <w:t>в сумме 488,2 тыс.руб.,  фактически поступило  601,2 тыс.руб.,  в связи с увеличением объемов реализации угля ООО «ЗУЭК».</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В сравнении с 2017 годом   налога на добычу полезных  ископаемых поступило  больше на 151,5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Недоимка по налогу на добычу полезных ископаемых на 01.01.2019г. отсутствует.</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b/>
          <w:color w:val="FF0000"/>
        </w:rPr>
        <w:tab/>
      </w:r>
      <w:r w:rsidRPr="002D3393">
        <w:rPr>
          <w:rFonts w:ascii="Times New Roman" w:hAnsi="Times New Roman" w:cs="Times New Roman"/>
          <w:b/>
        </w:rPr>
        <w:t>По государственной пошлине</w:t>
      </w:r>
      <w:r w:rsidRPr="002D3393">
        <w:rPr>
          <w:rFonts w:ascii="Times New Roman" w:hAnsi="Times New Roman" w:cs="Times New Roman"/>
        </w:rPr>
        <w:t xml:space="preserve"> –  бюджетные назначения на  2018 год выполнены  на  102,3%,  в том числе по районному бюджету  на 102,4%,  по бюджетам поселений   100,5%.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При   бюджетных назначениях  на  2018 год    в сумме   3655,3 тыс.руб. (план по районному бюджету –3427,6 тыс. руб., по бюджетам поселений –  227,7 тыс.руб.),  фактически поступило 3738,7 тыс.руб.,  в том числе:  в бюджет района поступило   3509,8 тыс. руб., в бюджеты поселений – 228,9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color w:val="FF0000"/>
        </w:rPr>
        <w:tab/>
      </w:r>
      <w:r w:rsidRPr="002D3393">
        <w:rPr>
          <w:rFonts w:ascii="Times New Roman" w:hAnsi="Times New Roman" w:cs="Times New Roman"/>
        </w:rPr>
        <w:t>В  сравнении с  2017 годом государственной пошлины поступило  больше на 781,9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b/>
        </w:rPr>
        <w:t>По доходам от использования имущества, находящегося в муниципальной собственности</w:t>
      </w:r>
      <w:r w:rsidRPr="002D3393">
        <w:rPr>
          <w:rFonts w:ascii="Times New Roman" w:hAnsi="Times New Roman" w:cs="Times New Roman"/>
        </w:rPr>
        <w:t xml:space="preserve">   бюджетные назначения  на 2018 год    выполнены на  104%, в том числе процент исполнения по районному бюджету составил  105,3%, а по бюджетам поселений – 102,9%.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При плане на 2018г. в сумме 12250,2 тыс.руб. (план по районному бюджету –  5763 тыс.руб.,  по бюджетам поселений – 6487,2 тыс.руб.),  фактически поступило 12742,6 тыс.руб., в том числе в районный бюджет сумма поступлений составила 6070,5 тыс.руб., в бюджеты поселений поступило 6672,1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    В том числе:   </w:t>
      </w: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b/>
          <w:i/>
        </w:rPr>
        <w:lastRenderedPageBreak/>
        <w:t>По арендной плате за земельные участки</w:t>
      </w:r>
      <w:r w:rsidRPr="002D3393">
        <w:rPr>
          <w:rFonts w:ascii="Times New Roman" w:hAnsi="Times New Roman" w:cs="Times New Roman"/>
        </w:rPr>
        <w:t xml:space="preserve">  бюджетные назначения по консолидированному бюджету района выполнены на 105,8 %, при  плане     7834,9 тыс.руб., фактически поступило  8289,1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      по районному бюджету  бюджетные назначения  выполнены  на  106,3  %, при  плане на  2018 год в сумме  4773,9 тыс.руб., фактически поступило   5075,2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      по бюджетам поселений  план выполнен на 105 %,  при плане  3061,0  тыс.руб., фактически поступило 3213,9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        В сравнении с 2017 годом доходов, получаемых в виде арендной платы за земельные участки поступило в консолидированный бюджет больше на 1516,7 тыс.руб. в связи с увеличением заключенных договоров аренду земельного участка с АО «Племенной завод «Комсомолец».</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r>
      <w:r w:rsidRPr="002D3393">
        <w:rPr>
          <w:rFonts w:ascii="Times New Roman" w:hAnsi="Times New Roman" w:cs="Times New Roman"/>
          <w:b/>
          <w:i/>
        </w:rPr>
        <w:t>По прочим поступлениям от использования  имущества</w:t>
      </w:r>
      <w:r w:rsidRPr="002D3393">
        <w:rPr>
          <w:rFonts w:ascii="Times New Roman" w:hAnsi="Times New Roman" w:cs="Times New Roman"/>
        </w:rPr>
        <w:t xml:space="preserve">, находящегося в муниципальной собственности,  бюджетные назначения по консолидированному бюджету района выполнены на 100,9 %, при  плане 4415,2  тыс.руб., фактически поступило 4453,4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по районному бюджету выполнены  на  100,6%:  при   плане 989 тыс.руб.,  фактически поступило 995,2 тыс.руб., в связи с поступлением задолженности по исполнительным листам.</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 xml:space="preserve">по бюджетам поселений  бюджетные назначения выполнены на 100,9%, при  плане 3426,2 тыс.руб.,  фактически поступило 3458,2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 xml:space="preserve">В сравнении с 2017 годом доходов от использования   имущества,   находящегося в муниципальной  собственности, поступило в консолидированный бюджет района  больше  на  580,3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b/>
        </w:rPr>
        <w:t>По плате за негативное воздействие на окружающую среду</w:t>
      </w:r>
      <w:r w:rsidRPr="002D3393">
        <w:rPr>
          <w:rFonts w:ascii="Times New Roman" w:hAnsi="Times New Roman" w:cs="Times New Roman"/>
        </w:rPr>
        <w:t xml:space="preserve">  бюджетные назначения  на 2018 год      выполнены на   95,7%: при плане  1400,0 тыс.руб.,  фактически поступило  1340,4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В сравнении с  2017 годом   платы за негативное воздействие на окружающую среду поступило больше на  151,5 тыс.руб., в связи  с погашением задолженности бюджетных  учреждений, финансируемых  за счет средств местного бюджета, по исполнительным листам.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color w:val="FF0000"/>
        </w:rPr>
        <w:tab/>
      </w:r>
      <w:r w:rsidRPr="002D3393">
        <w:rPr>
          <w:rFonts w:ascii="Times New Roman" w:hAnsi="Times New Roman" w:cs="Times New Roman"/>
          <w:b/>
        </w:rPr>
        <w:t>По доходам от  оказания  платных  услуг</w:t>
      </w:r>
      <w:r w:rsidRPr="002D3393">
        <w:rPr>
          <w:rFonts w:ascii="Times New Roman" w:hAnsi="Times New Roman" w:cs="Times New Roman"/>
        </w:rPr>
        <w:t xml:space="preserve">   бюджетные  назначения    выполнены на  100,2%:  при   плане  на 2018 год в сумме  618,9 тыс.руб., фактически поступило  620,3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xml:space="preserve">        В сравнении с 2017 годом доходов  от  платных  услуг  поступило  меньше  на  57,9 тыс.руб., в связи с неисполнением бюджетных назначений сельскими поселениями по реализации талонов на воду.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color w:val="FF0000"/>
        </w:rPr>
        <w:tab/>
      </w:r>
      <w:r w:rsidRPr="002D3393">
        <w:rPr>
          <w:rFonts w:ascii="Times New Roman" w:hAnsi="Times New Roman" w:cs="Times New Roman"/>
          <w:b/>
        </w:rPr>
        <w:t>По доходам от продажи материальных и нематериальных активов</w:t>
      </w:r>
      <w:r w:rsidRPr="002D3393">
        <w:rPr>
          <w:rFonts w:ascii="Times New Roman" w:hAnsi="Times New Roman" w:cs="Times New Roman"/>
        </w:rPr>
        <w:t xml:space="preserve">    бюджетные назначения  выполнены на 102,8%;  при плане  на  2018 год в сумме  2542,6 тыс.руб.,  фактически поступило 2614,4 тыс.руб.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t xml:space="preserve">В сравнении с 2017 годом  доходов от продажи материальных и нематериальных активов поступило меньше на 1753,2 тыс.руб. в связи с уменьшением продажи муниципального имущества (земельных участков), а также уменьшением продажи аэродромных плит по районному бюджету. </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ab/>
      </w:r>
      <w:r w:rsidRPr="002D3393">
        <w:rPr>
          <w:rFonts w:ascii="Times New Roman" w:hAnsi="Times New Roman" w:cs="Times New Roman"/>
          <w:b/>
        </w:rPr>
        <w:t>По штрафам, санкциям, возмещение ущерба</w:t>
      </w:r>
      <w:r w:rsidRPr="002D3393">
        <w:rPr>
          <w:rFonts w:ascii="Times New Roman" w:hAnsi="Times New Roman" w:cs="Times New Roman"/>
        </w:rPr>
        <w:t xml:space="preserve"> бюджетные назначения выполнены на 103,9%; при плане на 2018 год в сумме 1973,0 тыс.руб., фактически поступило  2050,7 тыс.руб.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color w:val="FF0000"/>
        </w:rPr>
        <w:tab/>
      </w:r>
      <w:r w:rsidRPr="002D3393">
        <w:rPr>
          <w:rFonts w:ascii="Times New Roman" w:hAnsi="Times New Roman" w:cs="Times New Roman"/>
        </w:rPr>
        <w:t>В сравнении с 2017 годом  штрафных санкций  поступило меньше на 730,7 тыс.руб., в связи с уменьшением поступлений  денежных взысканий (штрафов)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денежных взысканий (штрафов)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а также отсутствие поступлений по д</w:t>
      </w:r>
      <w:r w:rsidRPr="002D3393">
        <w:rPr>
          <w:rFonts w:ascii="Times New Roman" w:eastAsiaTheme="minorHAnsi" w:hAnsi="Times New Roman" w:cs="Times New Roman"/>
          <w:color w:val="000000"/>
          <w:lang w:eastAsia="en-US"/>
        </w:rPr>
        <w:t>енежным взысканиям, налагаемые в возмещение ущерба, причиненного в результате незаконного или нецелевого использования бюджетных средств.</w:t>
      </w:r>
    </w:p>
    <w:p w:rsidR="00F819ED" w:rsidRPr="002D3393" w:rsidRDefault="00F819ED" w:rsidP="00F819ED">
      <w:pPr>
        <w:pStyle w:val="12"/>
        <w:jc w:val="both"/>
        <w:rPr>
          <w:rFonts w:ascii="Times New Roman" w:eastAsiaTheme="minorHAnsi" w:hAnsi="Times New Roman" w:cs="Times New Roman"/>
          <w:color w:val="000000"/>
          <w:lang w:eastAsia="en-US"/>
        </w:rPr>
      </w:pPr>
      <w:r w:rsidRPr="002D3393">
        <w:rPr>
          <w:rFonts w:ascii="Times New Roman" w:eastAsiaTheme="minorHAnsi" w:hAnsi="Times New Roman" w:cs="Times New Roman"/>
          <w:color w:val="000000"/>
          <w:lang w:eastAsia="en-US"/>
        </w:rPr>
        <w:tab/>
      </w:r>
      <w:r w:rsidRPr="002D3393">
        <w:rPr>
          <w:rFonts w:ascii="Times New Roman" w:eastAsiaTheme="minorHAnsi" w:hAnsi="Times New Roman" w:cs="Times New Roman"/>
          <w:b/>
          <w:color w:val="000000"/>
          <w:lang w:eastAsia="en-US"/>
        </w:rPr>
        <w:t>По прочим неналоговым доходам</w:t>
      </w:r>
      <w:r w:rsidRPr="002D3393">
        <w:rPr>
          <w:rFonts w:ascii="Times New Roman" w:eastAsiaTheme="minorHAnsi" w:hAnsi="Times New Roman" w:cs="Times New Roman"/>
          <w:color w:val="000000"/>
          <w:lang w:eastAsia="en-US"/>
        </w:rPr>
        <w:t xml:space="preserve"> бюджетные назначения выполнены на 100,5%, при плане на 2018 год в сумме 1279,2 тыс.руб., фактически поступило 1286 тыс.руб.  </w:t>
      </w:r>
    </w:p>
    <w:p w:rsidR="00F819ED" w:rsidRPr="002D3393" w:rsidRDefault="00F819ED" w:rsidP="00F819ED">
      <w:pPr>
        <w:pStyle w:val="12"/>
        <w:jc w:val="both"/>
        <w:rPr>
          <w:rFonts w:ascii="Times New Roman" w:hAnsi="Times New Roman" w:cs="Times New Roman"/>
        </w:rPr>
      </w:pPr>
      <w:r w:rsidRPr="002D3393">
        <w:rPr>
          <w:rFonts w:ascii="Times New Roman" w:eastAsiaTheme="minorHAnsi" w:hAnsi="Times New Roman" w:cs="Times New Roman"/>
          <w:color w:val="000000"/>
          <w:lang w:eastAsia="en-US"/>
        </w:rPr>
        <w:tab/>
      </w:r>
      <w:r w:rsidRPr="002D3393">
        <w:rPr>
          <w:rFonts w:ascii="Times New Roman" w:hAnsi="Times New Roman" w:cs="Times New Roman"/>
        </w:rPr>
        <w:t>В сравнении  с 2017 год прочих неналоговых доходов поступило меньше на  1744,4 тыс.руб., в связи с расторжения контракта между сельским поселением "Мильгидунское" и ГУЗ "ЦРБ" на возмещение расходов по отоплению ФАПа в виду пожара в котельной., а также поступлением в 2017 году разовых платежей по городскому поселению «Аксеново-Зиловское».</w:t>
      </w:r>
    </w:p>
    <w:p w:rsidR="00F819ED" w:rsidRPr="002D3393" w:rsidRDefault="00F819ED" w:rsidP="00F819ED">
      <w:pPr>
        <w:pStyle w:val="12"/>
        <w:jc w:val="both"/>
        <w:rPr>
          <w:rFonts w:ascii="Times New Roman" w:hAnsi="Times New Roman" w:cs="Times New Roman"/>
        </w:rPr>
      </w:pP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rPr>
        <w:t xml:space="preserve">Расходная часть консолидированного бюджета Чернышевского района исполнена за 2018 год на 97,5 % к уточненному плану на год (план – 1 207 795,3  тыс. руб., исполнено – 1 177 319  тыс. руб.). По сравнению с аналогичным периодом 2017 года исполнение по расходам увеличилось на 26,2 %. </w:t>
      </w:r>
    </w:p>
    <w:p w:rsidR="00F819ED" w:rsidRPr="002D3393" w:rsidRDefault="00F819ED" w:rsidP="00F819ED">
      <w:pPr>
        <w:pStyle w:val="12"/>
        <w:jc w:val="both"/>
        <w:rPr>
          <w:rFonts w:ascii="Times New Roman" w:hAnsi="Times New Roman" w:cs="Times New Roman"/>
          <w:snapToGrid w:val="0"/>
        </w:rPr>
      </w:pPr>
      <w:r w:rsidRPr="002D3393">
        <w:rPr>
          <w:rFonts w:ascii="Times New Roman" w:hAnsi="Times New Roman" w:cs="Times New Roman"/>
          <w:snapToGrid w:val="0"/>
        </w:rPr>
        <w:t>В сравнении с аналогичным периодом 2018 года расходы по:</w:t>
      </w:r>
    </w:p>
    <w:p w:rsidR="00F819ED" w:rsidRPr="002D3393" w:rsidRDefault="00F819ED" w:rsidP="00F819ED">
      <w:pPr>
        <w:pStyle w:val="12"/>
        <w:jc w:val="both"/>
        <w:rPr>
          <w:rFonts w:ascii="Times New Roman" w:hAnsi="Times New Roman" w:cs="Times New Roman"/>
          <w:snapToGrid w:val="0"/>
        </w:rPr>
      </w:pPr>
      <w:r w:rsidRPr="002D3393">
        <w:rPr>
          <w:rFonts w:ascii="Times New Roman" w:hAnsi="Times New Roman" w:cs="Times New Roman"/>
          <w:snapToGrid w:val="0"/>
        </w:rPr>
        <w:lastRenderedPageBreak/>
        <w:t>- национальной безопасности увеличились на 29,85 %;</w:t>
      </w:r>
    </w:p>
    <w:p w:rsidR="00F819ED" w:rsidRPr="002D3393" w:rsidRDefault="00F819ED" w:rsidP="00F819ED">
      <w:pPr>
        <w:pStyle w:val="12"/>
        <w:jc w:val="both"/>
        <w:rPr>
          <w:rFonts w:ascii="Times New Roman" w:hAnsi="Times New Roman" w:cs="Times New Roman"/>
          <w:snapToGrid w:val="0"/>
        </w:rPr>
      </w:pPr>
      <w:r w:rsidRPr="002D3393">
        <w:rPr>
          <w:rFonts w:ascii="Times New Roman" w:hAnsi="Times New Roman" w:cs="Times New Roman"/>
          <w:snapToGrid w:val="0"/>
        </w:rPr>
        <w:t>- национальную экономику уменьшились на 50,9%;</w:t>
      </w:r>
    </w:p>
    <w:p w:rsidR="00F819ED" w:rsidRPr="002D3393" w:rsidRDefault="00F819ED" w:rsidP="00F819ED">
      <w:pPr>
        <w:pStyle w:val="12"/>
        <w:jc w:val="both"/>
        <w:rPr>
          <w:rFonts w:ascii="Times New Roman" w:hAnsi="Times New Roman" w:cs="Times New Roman"/>
          <w:snapToGrid w:val="0"/>
        </w:rPr>
      </w:pPr>
      <w:r w:rsidRPr="002D3393">
        <w:rPr>
          <w:rFonts w:ascii="Times New Roman" w:hAnsi="Times New Roman" w:cs="Times New Roman"/>
          <w:snapToGrid w:val="0"/>
        </w:rPr>
        <w:t>- на ЖКХ увеличились на 179,18%;</w:t>
      </w:r>
    </w:p>
    <w:p w:rsidR="00F819ED" w:rsidRPr="002D3393" w:rsidRDefault="00F819ED" w:rsidP="00F819ED">
      <w:pPr>
        <w:pStyle w:val="12"/>
        <w:jc w:val="both"/>
        <w:rPr>
          <w:rFonts w:ascii="Times New Roman" w:hAnsi="Times New Roman" w:cs="Times New Roman"/>
          <w:snapToGrid w:val="0"/>
        </w:rPr>
      </w:pPr>
      <w:r w:rsidRPr="002D3393">
        <w:rPr>
          <w:rFonts w:ascii="Times New Roman" w:hAnsi="Times New Roman" w:cs="Times New Roman"/>
          <w:snapToGrid w:val="0"/>
        </w:rPr>
        <w:t>- на социальную политику увеличились на 10,01%;;</w:t>
      </w:r>
    </w:p>
    <w:p w:rsidR="00F819ED" w:rsidRPr="002D3393" w:rsidRDefault="00F819ED" w:rsidP="00F819ED">
      <w:pPr>
        <w:pStyle w:val="12"/>
        <w:jc w:val="both"/>
        <w:rPr>
          <w:rFonts w:ascii="Times New Roman" w:hAnsi="Times New Roman" w:cs="Times New Roman"/>
          <w:snapToGrid w:val="0"/>
        </w:rPr>
      </w:pPr>
      <w:r w:rsidRPr="002D3393">
        <w:rPr>
          <w:rFonts w:ascii="Times New Roman" w:hAnsi="Times New Roman" w:cs="Times New Roman"/>
          <w:snapToGrid w:val="0"/>
        </w:rPr>
        <w:t>- на благоустройство увеличение составило 17,1%.</w:t>
      </w:r>
    </w:p>
    <w:p w:rsidR="00F819ED" w:rsidRPr="002D3393" w:rsidRDefault="00F819ED" w:rsidP="00F819ED">
      <w:pPr>
        <w:pStyle w:val="12"/>
        <w:jc w:val="both"/>
        <w:rPr>
          <w:rFonts w:ascii="Times New Roman" w:hAnsi="Times New Roman" w:cs="Times New Roman"/>
        </w:rPr>
      </w:pPr>
    </w:p>
    <w:p w:rsidR="00F819ED" w:rsidRPr="002D3393" w:rsidRDefault="00F819ED" w:rsidP="00F819ED">
      <w:pPr>
        <w:pStyle w:val="12"/>
        <w:ind w:firstLine="709"/>
        <w:jc w:val="both"/>
        <w:rPr>
          <w:rFonts w:ascii="Times New Roman" w:hAnsi="Times New Roman" w:cs="Times New Roman"/>
        </w:rPr>
      </w:pPr>
      <w:r w:rsidRPr="002D3393">
        <w:rPr>
          <w:rFonts w:ascii="Times New Roman" w:hAnsi="Times New Roman" w:cs="Times New Roman"/>
          <w:b/>
        </w:rPr>
        <w:t>Финансовые средства, направленные в 2018году на реализацию  целевых программ</w:t>
      </w:r>
      <w:r w:rsidRPr="002D3393">
        <w:rPr>
          <w:rFonts w:ascii="Times New Roman" w:hAnsi="Times New Roman" w:cs="Times New Roman"/>
        </w:rPr>
        <w:t xml:space="preserve"> по состоянию на 1 января 2019 года по консолидированному бюджету муниципального районасоставиливсего36074,20 тыс. руб. (уточненные бюджетные назначения -  38691,70 тыс. руб.), в том числе:</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из Федерального бюджета (федеральные программы)– 12417,9 тыс. руб. при плане 12502,3 тыс. 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из бюджета Забайкальского края (краевые программы) – 18478,30 тыс. руб. при плане 20823,4 тыс. 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целевые муниципальные программы всего – 5178,00 тыс. руб. при плане 5366,00 тыс. руб.,  в том числе:</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из бюджета муниципального района -  875,30 тыс. руб. при плане 875,3 тыс. руб.,</w:t>
      </w:r>
    </w:p>
    <w:p w:rsidR="00F819ED" w:rsidRPr="002D3393" w:rsidRDefault="00F819ED" w:rsidP="00F819ED">
      <w:pPr>
        <w:pStyle w:val="12"/>
        <w:jc w:val="both"/>
        <w:rPr>
          <w:rFonts w:ascii="Times New Roman" w:hAnsi="Times New Roman" w:cs="Times New Roman"/>
        </w:rPr>
      </w:pPr>
      <w:r w:rsidRPr="002D3393">
        <w:rPr>
          <w:rFonts w:ascii="Times New Roman" w:hAnsi="Times New Roman" w:cs="Times New Roman"/>
        </w:rPr>
        <w:t>- из бюджетов поселений – 4302,7 тыс. руб. при плане 4490,7 тыс. руб.</w:t>
      </w:r>
    </w:p>
    <w:p w:rsidR="00DA5C5F" w:rsidRPr="00DA5C5F" w:rsidRDefault="00F819ED" w:rsidP="00F819ED">
      <w:pPr>
        <w:ind w:firstLine="708"/>
        <w:jc w:val="center"/>
        <w:rPr>
          <w:rFonts w:ascii="Times New Roman" w:hAnsi="Times New Roman" w:cs="Times New Roman"/>
          <w:b/>
        </w:rPr>
      </w:pPr>
      <w:r>
        <w:rPr>
          <w:rFonts w:ascii="Times New Roman" w:hAnsi="Times New Roman" w:cs="Times New Roman"/>
          <w:b/>
        </w:rPr>
        <w:t>16.</w:t>
      </w:r>
      <w:r w:rsidR="00DA5C5F" w:rsidRPr="00DA5C5F">
        <w:rPr>
          <w:rFonts w:ascii="Times New Roman" w:hAnsi="Times New Roman" w:cs="Times New Roman"/>
          <w:b/>
        </w:rPr>
        <w:t xml:space="preserve"> ТРАНСПОРТ, ДОРОЖНОЕ ХОЗЯЙСТВО</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Общая протяженность автомобильных дорог общего пользования местного значения составила 553,13 км. Отремонтировано всего 0,434622 км</w:t>
      </w:r>
      <w:r w:rsidRPr="00D3252C">
        <w:rPr>
          <w:rFonts w:ascii="Times New Roman" w:hAnsi="Times New Roman" w:cs="Times New Roman"/>
          <w:vertAlign w:val="superscript"/>
        </w:rPr>
        <w:t>2</w:t>
      </w:r>
      <w:r w:rsidRPr="00D3252C">
        <w:rPr>
          <w:rFonts w:ascii="Times New Roman" w:hAnsi="Times New Roman" w:cs="Times New Roman"/>
        </w:rPr>
        <w:t>дорог (2017 – 1,09805 км</w:t>
      </w:r>
      <w:r w:rsidRPr="00D3252C">
        <w:rPr>
          <w:rFonts w:ascii="Times New Roman" w:hAnsi="Times New Roman" w:cs="Times New Roman"/>
          <w:vertAlign w:val="superscript"/>
        </w:rPr>
        <w:t>2</w:t>
      </w:r>
      <w:r w:rsidRPr="00D3252C">
        <w:rPr>
          <w:rFonts w:ascii="Times New Roman" w:hAnsi="Times New Roman" w:cs="Times New Roman"/>
        </w:rPr>
        <w:t>), в том числе поселкового значения0,0984км</w:t>
      </w:r>
      <w:r w:rsidRPr="00D3252C">
        <w:rPr>
          <w:rFonts w:ascii="Times New Roman" w:hAnsi="Times New Roman" w:cs="Times New Roman"/>
          <w:vertAlign w:val="superscript"/>
        </w:rPr>
        <w:t>2</w:t>
      </w:r>
      <w:r w:rsidRPr="00D3252C">
        <w:rPr>
          <w:rFonts w:ascii="Times New Roman" w:hAnsi="Times New Roman" w:cs="Times New Roman"/>
        </w:rPr>
        <w:t>(2016г. –0,100643км</w:t>
      </w:r>
      <w:r w:rsidRPr="00D3252C">
        <w:rPr>
          <w:rFonts w:ascii="Times New Roman" w:hAnsi="Times New Roman" w:cs="Times New Roman"/>
          <w:vertAlign w:val="superscript"/>
        </w:rPr>
        <w:t>2</w:t>
      </w:r>
      <w:r w:rsidRPr="00D3252C">
        <w:rPr>
          <w:rFonts w:ascii="Times New Roman" w:hAnsi="Times New Roman" w:cs="Times New Roman"/>
        </w:rPr>
        <w:t>),  в т.ч.  дорог с твердым покрытием –0,206557 км</w:t>
      </w:r>
      <w:r w:rsidRPr="00D3252C">
        <w:rPr>
          <w:rFonts w:ascii="Times New Roman" w:hAnsi="Times New Roman" w:cs="Times New Roman"/>
          <w:vertAlign w:val="superscript"/>
        </w:rPr>
        <w:t>2</w:t>
      </w:r>
      <w:r w:rsidRPr="00D3252C">
        <w:rPr>
          <w:rFonts w:ascii="Times New Roman" w:hAnsi="Times New Roman" w:cs="Times New Roman"/>
        </w:rPr>
        <w:t xml:space="preserve"> (2017г. – 0,026588 км</w:t>
      </w:r>
      <w:r w:rsidRPr="00D3252C">
        <w:rPr>
          <w:rFonts w:ascii="Times New Roman" w:hAnsi="Times New Roman" w:cs="Times New Roman"/>
          <w:vertAlign w:val="superscript"/>
        </w:rPr>
        <w:t>2</w:t>
      </w:r>
      <w:r w:rsidRPr="00D3252C">
        <w:rPr>
          <w:rFonts w:ascii="Times New Roman" w:hAnsi="Times New Roman" w:cs="Times New Roman"/>
        </w:rPr>
        <w:t xml:space="preserve">).. </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Доля отремонтированных дор</w:t>
      </w:r>
      <w:r w:rsidR="00645A9C">
        <w:rPr>
          <w:rFonts w:ascii="Times New Roman" w:hAnsi="Times New Roman" w:cs="Times New Roman"/>
        </w:rPr>
        <w:t>ог от общей протяженности в 2018</w:t>
      </w:r>
      <w:r w:rsidRPr="00D3252C">
        <w:rPr>
          <w:rFonts w:ascii="Times New Roman" w:hAnsi="Times New Roman" w:cs="Times New Roman"/>
        </w:rPr>
        <w:t xml:space="preserve"> году составила </w:t>
      </w:r>
      <w:r w:rsidR="00645A9C">
        <w:rPr>
          <w:rFonts w:ascii="Times New Roman" w:hAnsi="Times New Roman" w:cs="Times New Roman"/>
        </w:rPr>
        <w:t>42,4</w:t>
      </w:r>
      <w:r w:rsidRPr="00D3252C">
        <w:rPr>
          <w:rFonts w:ascii="Times New Roman" w:hAnsi="Times New Roman" w:cs="Times New Roman"/>
        </w:rPr>
        <w:t xml:space="preserve"> % (2017 – 32,96%).Снижение показателя  к уровню 2017 года связано с тем, что финансовые средства  дорожного фонда (акцизов) не были освоены в полном объеме в 2018 году, и будут задействованы в мероприятиях по ремонту дорожного хозяйства района в 2019 году. Объем не освоенных финансовых средств  дорожного фонда (акцизов) в 2018 году составил 29,3%.</w:t>
      </w:r>
    </w:p>
    <w:p w:rsidR="00DA5C5F" w:rsidRPr="00D3252C" w:rsidRDefault="00DA5C5F" w:rsidP="00980F95">
      <w:pPr>
        <w:pStyle w:val="12"/>
        <w:ind w:firstLine="709"/>
        <w:jc w:val="both"/>
        <w:rPr>
          <w:rFonts w:ascii="Times New Roman" w:hAnsi="Times New Roman" w:cs="Times New Roman"/>
          <w:b/>
        </w:rPr>
      </w:pPr>
      <w:r w:rsidRPr="00D3252C">
        <w:rPr>
          <w:rFonts w:ascii="Times New Roman" w:hAnsi="Times New Roman" w:cs="Times New Roman"/>
          <w:b/>
        </w:rPr>
        <w:t>Сведения о работе автобусов по маршрутам регулярных перевозок:</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До 2018 года на территории муниципального района перевозку пассажиров осуществляла единственная организация ООО «Востоктранс», которая осуществляет перевозку пассажиров по всем населённым пунктам. С 15 октября  2018 года на маршрут Чернышевск –Укурей вышла ИП «Сахневич»</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b/>
        </w:rPr>
        <w:t>ООО «Востоктранс» в 2018 году</w:t>
      </w:r>
      <w:r w:rsidRPr="00D3252C">
        <w:rPr>
          <w:rFonts w:ascii="Times New Roman" w:hAnsi="Times New Roman" w:cs="Times New Roman"/>
        </w:rPr>
        <w:t xml:space="preserve"> было перевезено 325,9 тыс. чел. (2017г. – 504,5 тыс. чел.) или 64,5% к АППГ..</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Пассажирооборот за  год составил  6118,09 пас/км  (2016г. – 7440,9 пас/км) или 82,2% к АППГ.</w:t>
      </w:r>
    </w:p>
    <w:p w:rsidR="00DA5C5F" w:rsidRPr="00D3252C" w:rsidRDefault="00DA5C5F" w:rsidP="00980F95">
      <w:pPr>
        <w:pStyle w:val="12"/>
        <w:ind w:firstLine="709"/>
        <w:jc w:val="both"/>
        <w:rPr>
          <w:rFonts w:ascii="Times New Roman" w:hAnsi="Times New Roman" w:cs="Times New Roman"/>
        </w:rPr>
      </w:pP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b/>
        </w:rPr>
        <w:t>Дорожное хозяйство</w:t>
      </w:r>
      <w:r w:rsidRPr="00D3252C">
        <w:rPr>
          <w:rFonts w:ascii="Times New Roman" w:hAnsi="Times New Roman" w:cs="Times New Roman"/>
        </w:rPr>
        <w:t>. В течение 2018 года на территории МР «Чернышевский район» был осуществлен  ремонт дорог в объеме 434622м</w:t>
      </w:r>
      <w:r w:rsidRPr="00D3252C">
        <w:rPr>
          <w:rFonts w:ascii="Times New Roman" w:hAnsi="Times New Roman" w:cs="Times New Roman"/>
          <w:vertAlign w:val="superscript"/>
        </w:rPr>
        <w:t>2</w:t>
      </w:r>
      <w:r w:rsidRPr="00D3252C">
        <w:rPr>
          <w:rFonts w:ascii="Times New Roman" w:hAnsi="Times New Roman" w:cs="Times New Roman"/>
          <w:b/>
        </w:rPr>
        <w:t>на общую сумму 18974,0тыс. руб.</w:t>
      </w:r>
      <w:r w:rsidRPr="00D3252C">
        <w:rPr>
          <w:rFonts w:ascii="Times New Roman" w:hAnsi="Times New Roman" w:cs="Times New Roman"/>
        </w:rPr>
        <w:t>(2017  - 1097872 м</w:t>
      </w:r>
      <w:r w:rsidRPr="00D3252C">
        <w:rPr>
          <w:rFonts w:ascii="Times New Roman" w:hAnsi="Times New Roman" w:cs="Times New Roman"/>
          <w:vertAlign w:val="superscript"/>
        </w:rPr>
        <w:t>2</w:t>
      </w:r>
      <w:r w:rsidRPr="00D3252C">
        <w:rPr>
          <w:rFonts w:ascii="Times New Roman" w:hAnsi="Times New Roman" w:cs="Times New Roman"/>
        </w:rPr>
        <w:t>на сумму 45835,9 тыс. руб.), в т. ч.:</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за счет средств (акцизов) дорожного фонда Чернышевского района  - </w:t>
      </w:r>
      <w:r w:rsidRPr="00D3252C">
        <w:rPr>
          <w:rFonts w:ascii="Times New Roman" w:hAnsi="Times New Roman" w:cs="Times New Roman"/>
          <w:b/>
        </w:rPr>
        <w:t>7807,2</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за счет средств (акцизов) дорожного фонда городских поселений Чернышевского района  - </w:t>
      </w:r>
      <w:r w:rsidRPr="00D3252C">
        <w:rPr>
          <w:rFonts w:ascii="Times New Roman" w:hAnsi="Times New Roman" w:cs="Times New Roman"/>
          <w:b/>
        </w:rPr>
        <w:t>11166,8</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за счет средств (акцизов) дорожного фонда Забайкальского края- </w:t>
      </w:r>
      <w:r w:rsidRPr="00D3252C">
        <w:rPr>
          <w:rFonts w:ascii="Times New Roman" w:hAnsi="Times New Roman" w:cs="Times New Roman"/>
          <w:b/>
        </w:rPr>
        <w:t>0</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софинансирование за счет средств местных бюджетов поселений МР «Чернышевский район» - </w:t>
      </w:r>
      <w:r w:rsidRPr="00D3252C">
        <w:rPr>
          <w:rFonts w:ascii="Times New Roman" w:hAnsi="Times New Roman" w:cs="Times New Roman"/>
          <w:b/>
        </w:rPr>
        <w:t>0</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О</w:t>
      </w:r>
      <w:r w:rsidRPr="00D3252C">
        <w:rPr>
          <w:rFonts w:ascii="Times New Roman" w:hAnsi="Times New Roman" w:cs="Times New Roman"/>
          <w:b/>
        </w:rPr>
        <w:t>бщая сумма 18974,0 тыс. руб. была направлена на оплату работ по поселениям района по текущему ремонту улично</w:t>
      </w:r>
      <w:r w:rsidR="00372255" w:rsidRPr="00D3252C">
        <w:rPr>
          <w:rFonts w:ascii="Times New Roman" w:hAnsi="Times New Roman" w:cs="Times New Roman"/>
          <w:b/>
        </w:rPr>
        <w:t xml:space="preserve"> </w:t>
      </w:r>
      <w:r w:rsidRPr="00D3252C">
        <w:rPr>
          <w:rFonts w:ascii="Times New Roman" w:hAnsi="Times New Roman" w:cs="Times New Roman"/>
          <w:b/>
        </w:rPr>
        <w:t>- дорожной сети, в т.ч.:</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в п. Жирекен– подсыпка отсевом, текущее содержание, расширение и ремонт асфальтобетонного покрытия автодороги жилых домов №37,34, ремонт пешеходных лестниц и подпорных стенок жилых домов №37,34, очистка обочин автодорог от травы и кусов -всего на сумму </w:t>
      </w:r>
      <w:r w:rsidRPr="00D3252C">
        <w:rPr>
          <w:rFonts w:ascii="Times New Roman" w:hAnsi="Times New Roman" w:cs="Times New Roman"/>
          <w:b/>
        </w:rPr>
        <w:t xml:space="preserve">5098,7 </w:t>
      </w:r>
      <w:r w:rsidRPr="00D3252C">
        <w:rPr>
          <w:rFonts w:ascii="Times New Roman" w:hAnsi="Times New Roman" w:cs="Times New Roman"/>
        </w:rPr>
        <w:t>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в п. Чернышевск –уличное освещение 18,6 км.,</w:t>
      </w:r>
      <w:r w:rsidR="00372255" w:rsidRPr="00D3252C">
        <w:rPr>
          <w:rFonts w:ascii="Times New Roman" w:hAnsi="Times New Roman" w:cs="Times New Roman"/>
        </w:rPr>
        <w:t xml:space="preserve"> ямочный ремонт дорог, подсыпка, </w:t>
      </w:r>
      <w:r w:rsidRPr="00D3252C">
        <w:rPr>
          <w:rFonts w:ascii="Times New Roman" w:hAnsi="Times New Roman" w:cs="Times New Roman"/>
        </w:rPr>
        <w:t>грейдеровка, подсыпка гравия и грейдировка</w:t>
      </w:r>
      <w:r w:rsidR="00372255" w:rsidRPr="00D3252C">
        <w:rPr>
          <w:rFonts w:ascii="Times New Roman" w:hAnsi="Times New Roman" w:cs="Times New Roman"/>
        </w:rPr>
        <w:t xml:space="preserve"> </w:t>
      </w:r>
      <w:r w:rsidRPr="00D3252C">
        <w:rPr>
          <w:rFonts w:ascii="Times New Roman" w:hAnsi="Times New Roman" w:cs="Times New Roman"/>
        </w:rPr>
        <w:t>ул.: Чернышевская, Куйбышева,</w:t>
      </w:r>
      <w:r w:rsidR="00372255" w:rsidRPr="00D3252C">
        <w:rPr>
          <w:rFonts w:ascii="Times New Roman" w:hAnsi="Times New Roman" w:cs="Times New Roman"/>
        </w:rPr>
        <w:t xml:space="preserve"> </w:t>
      </w:r>
      <w:r w:rsidRPr="00D3252C">
        <w:rPr>
          <w:rFonts w:ascii="Times New Roman" w:hAnsi="Times New Roman" w:cs="Times New Roman"/>
        </w:rPr>
        <w:t>Первомайская,</w:t>
      </w:r>
      <w:r w:rsidR="00372255" w:rsidRPr="00D3252C">
        <w:rPr>
          <w:rFonts w:ascii="Times New Roman" w:hAnsi="Times New Roman" w:cs="Times New Roman"/>
        </w:rPr>
        <w:t xml:space="preserve"> </w:t>
      </w:r>
      <w:r w:rsidRPr="00D3252C">
        <w:rPr>
          <w:rFonts w:ascii="Times New Roman" w:hAnsi="Times New Roman" w:cs="Times New Roman"/>
        </w:rPr>
        <w:t>Журавлева,</w:t>
      </w:r>
      <w:r w:rsidR="00372255" w:rsidRPr="00D3252C">
        <w:rPr>
          <w:rFonts w:ascii="Times New Roman" w:hAnsi="Times New Roman" w:cs="Times New Roman"/>
        </w:rPr>
        <w:t xml:space="preserve"> </w:t>
      </w:r>
      <w:r w:rsidRPr="00D3252C">
        <w:rPr>
          <w:rFonts w:ascii="Times New Roman" w:hAnsi="Times New Roman" w:cs="Times New Roman"/>
        </w:rPr>
        <w:t>Лазо,</w:t>
      </w:r>
      <w:r w:rsidR="00372255" w:rsidRPr="00D3252C">
        <w:rPr>
          <w:rFonts w:ascii="Times New Roman" w:hAnsi="Times New Roman" w:cs="Times New Roman"/>
        </w:rPr>
        <w:t xml:space="preserve"> </w:t>
      </w:r>
      <w:r w:rsidRPr="00D3252C">
        <w:rPr>
          <w:rFonts w:ascii="Times New Roman" w:hAnsi="Times New Roman" w:cs="Times New Roman"/>
        </w:rPr>
        <w:t>Центральная,</w:t>
      </w:r>
      <w:r w:rsidR="00372255" w:rsidRPr="00D3252C">
        <w:rPr>
          <w:rFonts w:ascii="Times New Roman" w:hAnsi="Times New Roman" w:cs="Times New Roman"/>
        </w:rPr>
        <w:t xml:space="preserve"> </w:t>
      </w:r>
      <w:r w:rsidRPr="00D3252C">
        <w:rPr>
          <w:rFonts w:ascii="Times New Roman" w:hAnsi="Times New Roman" w:cs="Times New Roman"/>
        </w:rPr>
        <w:t>сплошное асфальтирование дороги ул. Куйбышева 0,328 км. наобщуюсумму</w:t>
      </w:r>
      <w:r w:rsidRPr="00D3252C">
        <w:rPr>
          <w:rFonts w:ascii="Times New Roman" w:hAnsi="Times New Roman" w:cs="Times New Roman"/>
          <w:b/>
        </w:rPr>
        <w:t xml:space="preserve">3480,3 </w:t>
      </w:r>
      <w:r w:rsidRPr="00D3252C">
        <w:rPr>
          <w:rFonts w:ascii="Times New Roman" w:hAnsi="Times New Roman" w:cs="Times New Roman"/>
        </w:rPr>
        <w:t>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в п. Букачача  - ремонт дороги между п. Букачача и с.</w:t>
      </w:r>
      <w:r w:rsidR="00372255" w:rsidRPr="00D3252C">
        <w:rPr>
          <w:rFonts w:ascii="Times New Roman" w:hAnsi="Times New Roman" w:cs="Times New Roman"/>
        </w:rPr>
        <w:t xml:space="preserve"> </w:t>
      </w:r>
      <w:r w:rsidRPr="00D3252C">
        <w:rPr>
          <w:rFonts w:ascii="Times New Roman" w:hAnsi="Times New Roman" w:cs="Times New Roman"/>
        </w:rPr>
        <w:t xml:space="preserve">Бородинск – общая сумма </w:t>
      </w:r>
      <w:r w:rsidRPr="00D3252C">
        <w:rPr>
          <w:rFonts w:ascii="Times New Roman" w:hAnsi="Times New Roman" w:cs="Times New Roman"/>
          <w:b/>
        </w:rPr>
        <w:t>84,9</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lastRenderedPageBreak/>
        <w:t>в п. Аксеново-Зиловское – ямочный ремонт ул. Кондукторская, Октябрьская, Восточная, Садовая, по ул. Октябрьской -  асфальтирование лежачий полицейский, асфальтированное покрытие перед ж*д переездом и после ж/д переезда, восстановление зем</w:t>
      </w:r>
      <w:r w:rsidR="00372255" w:rsidRPr="00D3252C">
        <w:rPr>
          <w:rFonts w:ascii="Times New Roman" w:hAnsi="Times New Roman" w:cs="Times New Roman"/>
        </w:rPr>
        <w:t>ельного  п</w:t>
      </w:r>
      <w:r w:rsidRPr="00D3252C">
        <w:rPr>
          <w:rFonts w:ascii="Times New Roman" w:hAnsi="Times New Roman" w:cs="Times New Roman"/>
        </w:rPr>
        <w:t>олотна с добавлением нового материала по ул. Аксёнова 700 м, ул. Журавлева 1100 м, ул. Партизанская 1650 м. Восстановлен</w:t>
      </w:r>
      <w:r w:rsidR="00372255" w:rsidRPr="00D3252C">
        <w:rPr>
          <w:rFonts w:ascii="Times New Roman" w:hAnsi="Times New Roman" w:cs="Times New Roman"/>
        </w:rPr>
        <w:t>ие зем. п</w:t>
      </w:r>
      <w:r w:rsidRPr="00D3252C">
        <w:rPr>
          <w:rFonts w:ascii="Times New Roman" w:hAnsi="Times New Roman" w:cs="Times New Roman"/>
        </w:rPr>
        <w:t>олотна с добавлением нового материала по ул</w:t>
      </w:r>
      <w:r w:rsidR="00372255" w:rsidRPr="00D3252C">
        <w:rPr>
          <w:rFonts w:ascii="Times New Roman" w:hAnsi="Times New Roman" w:cs="Times New Roman"/>
        </w:rPr>
        <w:t xml:space="preserve">. </w:t>
      </w:r>
      <w:r w:rsidRPr="00D3252C">
        <w:rPr>
          <w:rFonts w:ascii="Times New Roman" w:hAnsi="Times New Roman" w:cs="Times New Roman"/>
        </w:rPr>
        <w:t xml:space="preserve">Чалдаева 650 м, Калинина 650 м, Погодаева 1150м, Кирова 1 км, ул. Луговая 400м -всего на сумму </w:t>
      </w:r>
      <w:r w:rsidRPr="00D3252C">
        <w:rPr>
          <w:rFonts w:ascii="Times New Roman" w:hAnsi="Times New Roman" w:cs="Times New Roman"/>
          <w:b/>
        </w:rPr>
        <w:t>2502,9</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дороги сельских поселени</w:t>
      </w:r>
      <w:r w:rsidR="00372255" w:rsidRPr="00D3252C">
        <w:rPr>
          <w:rFonts w:ascii="Times New Roman" w:hAnsi="Times New Roman" w:cs="Times New Roman"/>
        </w:rPr>
        <w:t>й – содержание автодороги «подъ</w:t>
      </w:r>
      <w:r w:rsidRPr="00D3252C">
        <w:rPr>
          <w:rFonts w:ascii="Times New Roman" w:hAnsi="Times New Roman" w:cs="Times New Roman"/>
        </w:rPr>
        <w:t>езд» к п. Жирекен 37,483 км., содержание автодорог в сельских поселениях 33,7 км, ремонт дороги в с/п</w:t>
      </w:r>
      <w:r w:rsidR="00372255" w:rsidRPr="00D3252C">
        <w:rPr>
          <w:rFonts w:ascii="Times New Roman" w:hAnsi="Times New Roman" w:cs="Times New Roman"/>
        </w:rPr>
        <w:t xml:space="preserve">. </w:t>
      </w:r>
      <w:r w:rsidRPr="00D3252C">
        <w:rPr>
          <w:rFonts w:ascii="Times New Roman" w:hAnsi="Times New Roman" w:cs="Times New Roman"/>
        </w:rPr>
        <w:t>Икшицкое 0,9 км., ремонт дороги в с/п Урюмское 8,44 км., установка остановки в с/п Новооловское-1 шт., в с/п Алеурское-4 шт.,  в с/п Нвоильинское-1 шт., восстановление моста в с. Курлыч-4,2 м., Установка остановки по ул. Журавлева (задолжность за 2017 год), задолжность по содержанию автодороги «подъезд к п. Жирекен, задолжность по содержанию автодорог в сельских поселениях, установка остановки в с. Багульное</w:t>
      </w:r>
      <w:r w:rsidR="00372255" w:rsidRPr="00D3252C">
        <w:rPr>
          <w:rFonts w:ascii="Times New Roman" w:hAnsi="Times New Roman" w:cs="Times New Roman"/>
        </w:rPr>
        <w:t xml:space="preserve"> </w:t>
      </w:r>
      <w:r w:rsidRPr="00D3252C">
        <w:rPr>
          <w:rFonts w:ascii="Times New Roman" w:hAnsi="Times New Roman" w:cs="Times New Roman"/>
        </w:rPr>
        <w:t xml:space="preserve">на сумму </w:t>
      </w:r>
      <w:r w:rsidRPr="00D3252C">
        <w:rPr>
          <w:rFonts w:ascii="Times New Roman" w:hAnsi="Times New Roman" w:cs="Times New Roman"/>
          <w:b/>
        </w:rPr>
        <w:t xml:space="preserve">7807,2 </w:t>
      </w:r>
      <w:r w:rsidRPr="00D3252C">
        <w:rPr>
          <w:rFonts w:ascii="Times New Roman" w:hAnsi="Times New Roman" w:cs="Times New Roman"/>
        </w:rPr>
        <w:t>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 Не использованный в 2018 году остаток средств (акцизов) дорожного фонда всего </w:t>
      </w:r>
      <w:r w:rsidRPr="00D3252C">
        <w:rPr>
          <w:rFonts w:ascii="Times New Roman" w:hAnsi="Times New Roman" w:cs="Times New Roman"/>
          <w:b/>
        </w:rPr>
        <w:t>20589,1</w:t>
      </w:r>
      <w:r w:rsidRPr="00D3252C">
        <w:rPr>
          <w:rFonts w:ascii="Times New Roman" w:hAnsi="Times New Roman" w:cs="Times New Roman"/>
        </w:rPr>
        <w:t xml:space="preserve"> тыс. руб., в т.ч.: </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средства (акцизов) дорожного фонда Забайкальского края </w:t>
      </w:r>
      <w:r w:rsidRPr="00D3252C">
        <w:rPr>
          <w:rFonts w:ascii="Times New Roman" w:hAnsi="Times New Roman" w:cs="Times New Roman"/>
          <w:b/>
        </w:rPr>
        <w:t>0</w:t>
      </w:r>
      <w:r w:rsidRPr="00D3252C">
        <w:rPr>
          <w:rFonts w:ascii="Times New Roman" w:hAnsi="Times New Roman" w:cs="Times New Roman"/>
        </w:rPr>
        <w:t xml:space="preserve"> тыс. руб.; </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средств (акцизов) дорожного фонда Чернышевского района </w:t>
      </w:r>
      <w:r w:rsidRPr="00D3252C">
        <w:rPr>
          <w:rFonts w:ascii="Times New Roman" w:hAnsi="Times New Roman" w:cs="Times New Roman"/>
          <w:b/>
        </w:rPr>
        <w:t>12497,2</w:t>
      </w:r>
      <w:r w:rsidRPr="00D3252C">
        <w:rPr>
          <w:rFonts w:ascii="Times New Roman" w:hAnsi="Times New Roman" w:cs="Times New Roman"/>
        </w:rPr>
        <w:t xml:space="preserve"> тыс. руб., в т.ч. дороги сельских поселений и муниципальные межпоселенческие дороги – </w:t>
      </w:r>
      <w:r w:rsidRPr="00D3252C">
        <w:rPr>
          <w:rFonts w:ascii="Times New Roman" w:hAnsi="Times New Roman" w:cs="Times New Roman"/>
          <w:b/>
        </w:rPr>
        <w:t>0</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rPr>
      </w:pPr>
      <w:r w:rsidRPr="00D3252C">
        <w:rPr>
          <w:rFonts w:ascii="Times New Roman" w:hAnsi="Times New Roman" w:cs="Times New Roman"/>
        </w:rPr>
        <w:t xml:space="preserve">средств (акцизов) дорожного фонда городских поселений Чернышевского района </w:t>
      </w:r>
      <w:r w:rsidRPr="00D3252C">
        <w:rPr>
          <w:rFonts w:ascii="Times New Roman" w:hAnsi="Times New Roman" w:cs="Times New Roman"/>
          <w:b/>
        </w:rPr>
        <w:t>8091,9</w:t>
      </w:r>
      <w:r w:rsidRPr="00D3252C">
        <w:rPr>
          <w:rFonts w:ascii="Times New Roman" w:hAnsi="Times New Roman" w:cs="Times New Roman"/>
        </w:rPr>
        <w:t xml:space="preserve"> тыс. руб.</w:t>
      </w:r>
    </w:p>
    <w:p w:rsidR="00DA5C5F" w:rsidRPr="00D3252C" w:rsidRDefault="00DA5C5F" w:rsidP="00980F95">
      <w:pPr>
        <w:pStyle w:val="12"/>
        <w:ind w:firstLine="709"/>
        <w:jc w:val="both"/>
        <w:rPr>
          <w:rFonts w:ascii="Times New Roman" w:hAnsi="Times New Roman" w:cs="Times New Roman"/>
          <w:b/>
        </w:rPr>
      </w:pPr>
      <w:r w:rsidRPr="00D3252C">
        <w:rPr>
          <w:rFonts w:ascii="Times New Roman" w:hAnsi="Times New Roman" w:cs="Times New Roman"/>
          <w:bCs/>
        </w:rPr>
        <w:t>19 декабря 2016 года был заключен муниципальный контракт на с</w:t>
      </w:r>
      <w:r w:rsidRPr="00D3252C">
        <w:rPr>
          <w:rFonts w:ascii="Times New Roman" w:hAnsi="Times New Roman" w:cs="Times New Roman"/>
        </w:rPr>
        <w:t xml:space="preserve">троительство автомобильной дороги местного значения - Западный подъезд к пгт. Чернышевск в Чернышевском районе Забайкальского края. Стоимость контракта составила 129 725,3 тыс. рублей, </w:t>
      </w:r>
      <w:r w:rsidRPr="00D3252C">
        <w:rPr>
          <w:rFonts w:ascii="Times New Roman" w:hAnsi="Times New Roman" w:cs="Times New Roman"/>
          <w:bCs/>
        </w:rPr>
        <w:t xml:space="preserve">в том числе из средств: районного бюджета - 12,97 </w:t>
      </w:r>
      <w:r w:rsidRPr="00D3252C">
        <w:rPr>
          <w:rFonts w:ascii="Times New Roman" w:hAnsi="Times New Roman" w:cs="Times New Roman"/>
        </w:rPr>
        <w:t xml:space="preserve">тыс. рублей, </w:t>
      </w:r>
      <w:r w:rsidRPr="00D3252C">
        <w:rPr>
          <w:rFonts w:ascii="Times New Roman" w:hAnsi="Times New Roman" w:cs="Times New Roman"/>
          <w:bCs/>
        </w:rPr>
        <w:t>бюджета Забайкальского края - 116,75. В 2017 г. работы были осуществлены на сумму 4474,7 тыс. руб. (демонтаж старого моста, монтаж технологического моста, демонтаж старого водовода и прикладывание нового канала водовода). В 2018 году работы по данному направлению не выполнены.</w:t>
      </w:r>
    </w:p>
    <w:p w:rsidR="00DA5C5F" w:rsidRPr="002D3393" w:rsidRDefault="00DA5C5F" w:rsidP="002D3393">
      <w:pPr>
        <w:pStyle w:val="12"/>
        <w:rPr>
          <w:rFonts w:ascii="Times New Roman" w:hAnsi="Times New Roman" w:cs="Times New Roman"/>
          <w:b/>
        </w:rPr>
      </w:pPr>
    </w:p>
    <w:p w:rsidR="00DA5C5F" w:rsidRPr="00DA5C5F" w:rsidRDefault="00F819ED" w:rsidP="004E3B18">
      <w:pPr>
        <w:ind w:firstLine="708"/>
        <w:jc w:val="center"/>
        <w:rPr>
          <w:rFonts w:ascii="Times New Roman" w:hAnsi="Times New Roman" w:cs="Times New Roman"/>
          <w:b/>
        </w:rPr>
      </w:pPr>
      <w:r>
        <w:rPr>
          <w:rFonts w:ascii="Times New Roman" w:hAnsi="Times New Roman" w:cs="Times New Roman"/>
          <w:b/>
        </w:rPr>
        <w:t>17</w:t>
      </w:r>
      <w:r w:rsidR="00DA5C5F" w:rsidRPr="00DA5C5F">
        <w:rPr>
          <w:rFonts w:ascii="Times New Roman" w:hAnsi="Times New Roman" w:cs="Times New Roman"/>
          <w:b/>
        </w:rPr>
        <w:t>. ПЕНСИОННОЕ ОБЕСПЕЧЕНИЕ</w:t>
      </w:r>
    </w:p>
    <w:p w:rsidR="00DA5C5F" w:rsidRPr="00DA5C5F" w:rsidRDefault="00DA5C5F" w:rsidP="00DA5C5F">
      <w:pPr>
        <w:contextualSpacing/>
        <w:jc w:val="both"/>
        <w:rPr>
          <w:rFonts w:ascii="Times New Roman" w:hAnsi="Times New Roman" w:cs="Times New Roman"/>
        </w:rPr>
      </w:pPr>
      <w:r w:rsidRPr="00DA5C5F">
        <w:rPr>
          <w:rFonts w:ascii="Times New Roman" w:hAnsi="Times New Roman" w:cs="Times New Roman"/>
          <w:b/>
        </w:rPr>
        <w:t>Численность пенсионеров по району</w:t>
      </w:r>
      <w:r w:rsidRPr="00DA5C5F">
        <w:rPr>
          <w:rFonts w:ascii="Times New Roman" w:hAnsi="Times New Roman" w:cs="Times New Roman"/>
        </w:rPr>
        <w:t xml:space="preserve"> на 31.12.2018 года составила 9345 чел. (на 31.12.2017 – 9459), в т.ч.:</w:t>
      </w:r>
    </w:p>
    <w:p w:rsidR="00DA5C5F" w:rsidRPr="00DA5C5F" w:rsidRDefault="00DA5C5F" w:rsidP="00924C88">
      <w:pPr>
        <w:contextualSpacing/>
        <w:jc w:val="both"/>
        <w:rPr>
          <w:rFonts w:ascii="Times New Roman" w:hAnsi="Times New Roman" w:cs="Times New Roman"/>
        </w:rPr>
      </w:pPr>
      <w:r w:rsidRPr="00DA5C5F">
        <w:rPr>
          <w:rFonts w:ascii="Times New Roman" w:hAnsi="Times New Roman" w:cs="Times New Roman"/>
        </w:rPr>
        <w:t>-страховая пенсия по старости–7076 чел. (на 31.12.2017  - 7078 чел.);</w:t>
      </w:r>
    </w:p>
    <w:p w:rsidR="00DA5C5F" w:rsidRPr="00DA5C5F" w:rsidRDefault="00DA5C5F" w:rsidP="00924C88">
      <w:pPr>
        <w:contextualSpacing/>
        <w:jc w:val="both"/>
        <w:rPr>
          <w:rFonts w:ascii="Times New Roman" w:hAnsi="Times New Roman" w:cs="Times New Roman"/>
        </w:rPr>
      </w:pPr>
      <w:r w:rsidRPr="00DA5C5F">
        <w:rPr>
          <w:rFonts w:ascii="Times New Roman" w:hAnsi="Times New Roman" w:cs="Times New Roman"/>
        </w:rPr>
        <w:t>- страховая пенсия по инвалидности-381 чел.(на 31.12.2017-410 чел.)</w:t>
      </w:r>
    </w:p>
    <w:p w:rsidR="00DA5C5F" w:rsidRPr="00DA5C5F" w:rsidRDefault="00DA5C5F" w:rsidP="00924C88">
      <w:pPr>
        <w:contextualSpacing/>
        <w:jc w:val="both"/>
        <w:rPr>
          <w:rFonts w:ascii="Times New Roman" w:hAnsi="Times New Roman" w:cs="Times New Roman"/>
        </w:rPr>
      </w:pPr>
      <w:r w:rsidRPr="00DA5C5F">
        <w:rPr>
          <w:rFonts w:ascii="Times New Roman" w:hAnsi="Times New Roman" w:cs="Times New Roman"/>
        </w:rPr>
        <w:t xml:space="preserve">Численность работающих пенсионеров, всего 1441 чел., в т.ч.: (на 31.12.2017г-1238 чел.) </w:t>
      </w:r>
    </w:p>
    <w:p w:rsidR="00DA5C5F" w:rsidRPr="00DA5C5F" w:rsidRDefault="00DA5C5F" w:rsidP="00924C88">
      <w:pPr>
        <w:contextualSpacing/>
        <w:jc w:val="both"/>
        <w:rPr>
          <w:rFonts w:ascii="Times New Roman" w:hAnsi="Times New Roman" w:cs="Times New Roman"/>
        </w:rPr>
      </w:pPr>
      <w:r w:rsidRPr="00DA5C5F">
        <w:rPr>
          <w:rFonts w:ascii="Times New Roman" w:hAnsi="Times New Roman" w:cs="Times New Roman"/>
        </w:rPr>
        <w:t>- получателей  страховой пенсии по старости  - 1261 чел.;</w:t>
      </w:r>
    </w:p>
    <w:p w:rsidR="00DA5C5F" w:rsidRPr="00DA5C5F" w:rsidRDefault="00DA5C5F" w:rsidP="00924C88">
      <w:pPr>
        <w:contextualSpacing/>
        <w:jc w:val="both"/>
        <w:rPr>
          <w:rFonts w:ascii="Times New Roman" w:hAnsi="Times New Roman" w:cs="Times New Roman"/>
        </w:rPr>
      </w:pPr>
      <w:r w:rsidRPr="00DA5C5F">
        <w:rPr>
          <w:rFonts w:ascii="Times New Roman" w:hAnsi="Times New Roman" w:cs="Times New Roman"/>
        </w:rPr>
        <w:t>- получателей  страховой пенсии по инвалидности  - 101 чел.</w:t>
      </w:r>
    </w:p>
    <w:p w:rsidR="00DA5C5F" w:rsidRPr="00DA5C5F" w:rsidRDefault="00DA5C5F" w:rsidP="00924C88">
      <w:pPr>
        <w:contextualSpacing/>
        <w:jc w:val="both"/>
        <w:rPr>
          <w:rFonts w:ascii="Times New Roman" w:hAnsi="Times New Roman" w:cs="Times New Roman"/>
        </w:rPr>
      </w:pPr>
      <w:r w:rsidRPr="00DA5C5F">
        <w:rPr>
          <w:rFonts w:ascii="Times New Roman" w:hAnsi="Times New Roman" w:cs="Times New Roman"/>
        </w:rPr>
        <w:t>Средний размер назначенных месячных пенсий составил 12914,14 руб. (2017 -11767 руб.).</w:t>
      </w:r>
    </w:p>
    <w:p w:rsidR="00DA5C5F" w:rsidRPr="00DA5C5F" w:rsidRDefault="00DA5C5F" w:rsidP="00924C88">
      <w:pPr>
        <w:contextualSpacing/>
        <w:jc w:val="both"/>
        <w:rPr>
          <w:rFonts w:ascii="Times New Roman" w:hAnsi="Times New Roman" w:cs="Times New Roman"/>
        </w:rPr>
      </w:pPr>
      <w:r w:rsidRPr="00DA5C5F">
        <w:rPr>
          <w:rFonts w:ascii="Times New Roman" w:hAnsi="Times New Roman" w:cs="Times New Roman"/>
        </w:rPr>
        <w:t>Количество выданных сертификатов на материнский (семейный) капитал – 184.</w:t>
      </w:r>
    </w:p>
    <w:p w:rsidR="00DA5C5F" w:rsidRPr="00DA5C5F" w:rsidRDefault="00DA5C5F" w:rsidP="00924C88">
      <w:pPr>
        <w:contextualSpacing/>
        <w:jc w:val="both"/>
        <w:rPr>
          <w:rFonts w:ascii="Times New Roman" w:hAnsi="Times New Roman" w:cs="Times New Roman"/>
          <w:b/>
        </w:rPr>
      </w:pPr>
      <w:r w:rsidRPr="00DA5C5F">
        <w:rPr>
          <w:rFonts w:ascii="Times New Roman" w:hAnsi="Times New Roman" w:cs="Times New Roman"/>
        </w:rPr>
        <w:t>Количество обращений за выплатой материнского (семейного) капитала – 256. Сумма выплаты по материнскому (семейному) капиталу 72128,19 тыс. руб. (2017–94856,43  тыс. руб.).</w:t>
      </w:r>
    </w:p>
    <w:p w:rsidR="00DA5C5F" w:rsidRDefault="00DA5C5F" w:rsidP="00F819ED">
      <w:pPr>
        <w:pStyle w:val="12"/>
        <w:jc w:val="center"/>
        <w:rPr>
          <w:rFonts w:ascii="Times New Roman" w:hAnsi="Times New Roman" w:cs="Times New Roman"/>
          <w:b/>
        </w:rPr>
      </w:pPr>
      <w:r w:rsidRPr="00D3252C">
        <w:rPr>
          <w:rFonts w:ascii="Times New Roman" w:hAnsi="Times New Roman" w:cs="Times New Roman"/>
          <w:b/>
        </w:rPr>
        <w:t>18. УПРАВЛЕНИЕ МУНИЦИПАЛЬНЫМ ИМУЩЕСТВОМ</w:t>
      </w:r>
    </w:p>
    <w:p w:rsidR="00924C88" w:rsidRPr="00D3252C" w:rsidRDefault="00924C88" w:rsidP="009C2D93">
      <w:pPr>
        <w:pStyle w:val="12"/>
        <w:jc w:val="both"/>
        <w:rPr>
          <w:rFonts w:ascii="Times New Roman" w:hAnsi="Times New Roman" w:cs="Times New Roman"/>
          <w:b/>
        </w:rPr>
      </w:pP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b/>
        </w:rPr>
        <w:t>Площадь земельных участков,</w:t>
      </w:r>
      <w:r w:rsidRPr="00D3252C">
        <w:rPr>
          <w:rFonts w:ascii="Times New Roman" w:hAnsi="Times New Roman" w:cs="Times New Roman"/>
        </w:rPr>
        <w:t xml:space="preserve"> предоставленных под строительство в 2018 году, составила </w:t>
      </w:r>
      <w:r w:rsidRPr="00D3252C">
        <w:rPr>
          <w:rFonts w:ascii="Times New Roman" w:hAnsi="Times New Roman" w:cs="Times New Roman"/>
          <w:b/>
        </w:rPr>
        <w:t>21,6 га</w:t>
      </w:r>
      <w:r w:rsidRPr="00D3252C">
        <w:rPr>
          <w:rFonts w:ascii="Times New Roman" w:hAnsi="Times New Roman" w:cs="Times New Roman"/>
        </w:rPr>
        <w:t xml:space="preserve"> (2017г. -25,3467 га), что соответствует </w:t>
      </w:r>
      <w:r w:rsidRPr="00D3252C">
        <w:rPr>
          <w:rFonts w:ascii="Times New Roman" w:hAnsi="Times New Roman" w:cs="Times New Roman"/>
          <w:b/>
        </w:rPr>
        <w:t>85,2% к АППГ</w:t>
      </w:r>
      <w:r w:rsidRPr="00D3252C">
        <w:rPr>
          <w:rFonts w:ascii="Times New Roman" w:hAnsi="Times New Roman" w:cs="Times New Roman"/>
        </w:rPr>
        <w:t xml:space="preserve">, в т.ч. земли, предоставленные для жилищного индивидуального строительства, составили </w:t>
      </w:r>
      <w:r w:rsidRPr="00D3252C">
        <w:rPr>
          <w:rFonts w:ascii="Times New Roman" w:hAnsi="Times New Roman" w:cs="Times New Roman"/>
          <w:b/>
        </w:rPr>
        <w:t>14,2</w:t>
      </w:r>
      <w:r w:rsidRPr="00D3252C">
        <w:rPr>
          <w:rFonts w:ascii="Times New Roman" w:hAnsi="Times New Roman" w:cs="Times New Roman"/>
        </w:rPr>
        <w:t xml:space="preserve"> га (2017г.-24,8410 га,2016г. - 11,69 га, 2015г. - 11,55 га). </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Доля площади земельных участков, являющихся объектами налогообложения земельным налогом, составляет 15,9 га или 0,79% от общей площади территории муниципального района.</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Доля площади земельных участков, являющихся объектами аренды -1,6%.</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 xml:space="preserve">Отдел имущественных и земельных отношений администрации МР «Чернышевский район» совместно с главами городских и сельских поселений ведет работу по формированию земельных участков, которые могут быть представлены для строительства индивидуального подсобного хозяйства, а также субъектам инвестиционной и предпринимательской деятельности. В производство </w:t>
      </w:r>
      <w:r w:rsidRPr="00D3252C">
        <w:rPr>
          <w:rFonts w:ascii="Times New Roman" w:hAnsi="Times New Roman" w:cs="Times New Roman"/>
        </w:rPr>
        <w:lastRenderedPageBreak/>
        <w:t xml:space="preserve">Чернышевского районного суда за период 2018 года администрациями городских и сельских поселений были поданы исковые заявления о признании права муниципальной собственности на площади невостребованных земельных долей городских и сельских поселений в количестве 761на площади 22986,2 га, из них – удовлетворено 654 долей на площадь </w:t>
      </w:r>
      <w:r w:rsidRPr="00D3252C">
        <w:rPr>
          <w:rFonts w:ascii="Times New Roman" w:hAnsi="Times New Roman" w:cs="Times New Roman"/>
          <w:b/>
        </w:rPr>
        <w:t>19742,6 га</w:t>
      </w:r>
      <w:r w:rsidRPr="00D3252C">
        <w:rPr>
          <w:rFonts w:ascii="Times New Roman" w:hAnsi="Times New Roman" w:cs="Times New Roman"/>
        </w:rPr>
        <w:t>, на рассмотрении – 61 доли площадью 1809,2 га., отклонено – 46 доля на площадь 1434,4га.</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 xml:space="preserve">Площадь земельных  долей в праве общей собственности на земельные участки из земель сельскохозяйственного назначения, расположенных в границах муниципального образования, признанных в установленном порядке невостребованными составила </w:t>
      </w:r>
      <w:r w:rsidRPr="00D3252C">
        <w:rPr>
          <w:rFonts w:ascii="Times New Roman" w:hAnsi="Times New Roman" w:cs="Times New Roman"/>
          <w:b/>
        </w:rPr>
        <w:t>67308,2 га</w:t>
      </w:r>
      <w:r w:rsidRPr="00D3252C">
        <w:rPr>
          <w:rFonts w:ascii="Times New Roman" w:hAnsi="Times New Roman" w:cs="Times New Roman"/>
        </w:rPr>
        <w:t xml:space="preserve">, количество долей – 2228, что составляет 30,8% от площади всех земельных долей.  </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b/>
        </w:rPr>
        <w:t>Доля площади земельных  долей в праве общей собственности</w:t>
      </w:r>
      <w:r w:rsidRPr="00D3252C">
        <w:rPr>
          <w:rFonts w:ascii="Times New Roman" w:hAnsi="Times New Roman" w:cs="Times New Roman"/>
        </w:rPr>
        <w:t xml:space="preserve"> на земельные участки из земель сельскохозяйственного назначения(218025 га), которые расположены  в границах муниципального образования, </w:t>
      </w:r>
      <w:r w:rsidRPr="00D3252C">
        <w:rPr>
          <w:rFonts w:ascii="Times New Roman" w:hAnsi="Times New Roman" w:cs="Times New Roman"/>
          <w:b/>
        </w:rPr>
        <w:t>признанных в установленном порядке, невостребованными</w:t>
      </w:r>
      <w:r w:rsidRPr="00D3252C">
        <w:rPr>
          <w:rFonts w:ascii="Times New Roman" w:hAnsi="Times New Roman" w:cs="Times New Roman"/>
        </w:rPr>
        <w:t>, в отношении которых судом принято решение об их передаче в муниципальную собственность составляет</w:t>
      </w:r>
      <w:r w:rsidRPr="00D3252C">
        <w:rPr>
          <w:rFonts w:ascii="Times New Roman" w:hAnsi="Times New Roman" w:cs="Times New Roman"/>
          <w:b/>
        </w:rPr>
        <w:t>19742,6 га</w:t>
      </w:r>
      <w:r w:rsidRPr="00D3252C">
        <w:rPr>
          <w:rFonts w:ascii="Times New Roman" w:hAnsi="Times New Roman" w:cs="Times New Roman"/>
        </w:rPr>
        <w:t xml:space="preserve">, и соответствует </w:t>
      </w:r>
      <w:r w:rsidRPr="00D3252C">
        <w:rPr>
          <w:rFonts w:ascii="Times New Roman" w:hAnsi="Times New Roman" w:cs="Times New Roman"/>
          <w:b/>
        </w:rPr>
        <w:t>9,05</w:t>
      </w:r>
      <w:r w:rsidRPr="00D3252C">
        <w:rPr>
          <w:rFonts w:ascii="Times New Roman" w:hAnsi="Times New Roman" w:cs="Times New Roman"/>
        </w:rPr>
        <w:t xml:space="preserve">%  площадей, расположенных в границах муниципального образования, признанных в установленном порядке невостребованными(19742,6/218025*100%=9,05%). Из них общая площадь земельных долей, оформленная в муниципальную собственность за счет отказов от права собственности на земельные доли 13125,2 га. </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Общая площадь земельных долей, оформленная в  муниципальную собственность по решению суда за 2018 год -1611,8 га.</w:t>
      </w:r>
    </w:p>
    <w:p w:rsidR="00DA5C5F" w:rsidRPr="00DA5C5F" w:rsidRDefault="00DA5C5F" w:rsidP="00F819ED">
      <w:pPr>
        <w:contextualSpacing/>
        <w:jc w:val="center"/>
        <w:rPr>
          <w:rFonts w:ascii="Times New Roman" w:hAnsi="Times New Roman" w:cs="Times New Roman"/>
          <w:b/>
        </w:rPr>
      </w:pPr>
      <w:r w:rsidRPr="00DA5C5F">
        <w:rPr>
          <w:rFonts w:ascii="Times New Roman" w:hAnsi="Times New Roman" w:cs="Times New Roman"/>
          <w:b/>
        </w:rPr>
        <w:t>19. РАЙОННЫЕ СМИ</w:t>
      </w:r>
    </w:p>
    <w:p w:rsidR="00DA5C5F" w:rsidRPr="00DA5C5F" w:rsidRDefault="00DA5C5F" w:rsidP="009C2D93">
      <w:pPr>
        <w:contextualSpacing/>
        <w:jc w:val="both"/>
        <w:rPr>
          <w:rFonts w:ascii="Times New Roman" w:hAnsi="Times New Roman" w:cs="Times New Roman"/>
          <w:b/>
        </w:rPr>
      </w:pPr>
    </w:p>
    <w:p w:rsidR="00DA5C5F" w:rsidRPr="00DA5C5F" w:rsidRDefault="00DA5C5F" w:rsidP="009C2D93">
      <w:pPr>
        <w:ind w:firstLine="709"/>
        <w:contextualSpacing/>
        <w:jc w:val="both"/>
        <w:rPr>
          <w:rFonts w:ascii="Times New Roman" w:hAnsi="Times New Roman" w:cs="Times New Roman"/>
        </w:rPr>
      </w:pPr>
      <w:r w:rsidRPr="00DA5C5F">
        <w:rPr>
          <w:rFonts w:ascii="Times New Roman" w:hAnsi="Times New Roman" w:cs="Times New Roman"/>
        </w:rPr>
        <w:t>Практически вся деятельность Главы муниципального района, председателя Совета депутатов Чернышевского района и коллектива администрации МР «Чернышевский район» освещается в средствах массовой информации, в частности</w:t>
      </w:r>
      <w:r w:rsidRPr="00DA5C5F">
        <w:rPr>
          <w:rFonts w:ascii="Times New Roman" w:hAnsi="Times New Roman" w:cs="Times New Roman"/>
          <w:b/>
        </w:rPr>
        <w:t xml:space="preserve"> в местной районной газете «Наше Время». </w:t>
      </w:r>
      <w:r w:rsidRPr="00DA5C5F">
        <w:rPr>
          <w:rFonts w:ascii="Times New Roman" w:hAnsi="Times New Roman" w:cs="Times New Roman"/>
        </w:rPr>
        <w:t>Тираж газеты в 2018 году составил 100070 экземпляров (2017г.-109210 экз., 2016г. - 119520 экз., 2015г. – 126700 экз.). В газете работают 5 человек, среднемесячная зарплата в 2018 году составила 20511 руб. (2017г.- 28749 руб., 2016г. – 26953 руб.), численность работающих – 5 чел. На протяжении последних трёх лет заметна тенденция снижения объёма тиража газеты.</w:t>
      </w:r>
    </w:p>
    <w:p w:rsidR="00DA5C5F" w:rsidRPr="00DA5C5F" w:rsidRDefault="00DA5C5F" w:rsidP="009C2D93">
      <w:pPr>
        <w:contextualSpacing/>
        <w:jc w:val="both"/>
        <w:rPr>
          <w:rFonts w:ascii="Times New Roman" w:hAnsi="Times New Roman" w:cs="Times New Roman"/>
          <w:b/>
        </w:rPr>
      </w:pPr>
    </w:p>
    <w:p w:rsidR="00DA5C5F" w:rsidRPr="00DA5C5F" w:rsidRDefault="00DA5C5F" w:rsidP="00F819ED">
      <w:pPr>
        <w:ind w:firstLine="709"/>
        <w:contextualSpacing/>
        <w:jc w:val="center"/>
        <w:rPr>
          <w:rFonts w:ascii="Times New Roman" w:hAnsi="Times New Roman" w:cs="Times New Roman"/>
          <w:b/>
          <w:bCs/>
        </w:rPr>
      </w:pPr>
      <w:r w:rsidRPr="00DA5C5F">
        <w:rPr>
          <w:rFonts w:ascii="Times New Roman" w:hAnsi="Times New Roman" w:cs="Times New Roman"/>
          <w:b/>
          <w:bCs/>
        </w:rPr>
        <w:t>20. СВЯЗЬ</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b/>
        </w:rPr>
        <w:t>Услуги телефонной связи общего пользования</w:t>
      </w:r>
      <w:r w:rsidRPr="00D3252C">
        <w:rPr>
          <w:rFonts w:ascii="Times New Roman" w:hAnsi="Times New Roman" w:cs="Times New Roman"/>
        </w:rPr>
        <w:t xml:space="preserve"> оказывают операторы проводной связи ОАО «Транстелеком», ОАО «Ростелеком».</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Услуги беспроводной телефонной связи представляют: ОАО «Мегафон», «МТС», «Билайн», «Йота».</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ОАО «Ростелеком» оказывают услуги широкополосного доступа в Интернет в следующих населенных пунктах Чернышевского района: п.Чернышевск, п.Аксеново-Зиловское, п.Жирекен, с.Багульный, с.Алеур, с.Утан, с.Комсомольское.</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Сотовая связь доступна в 24 населенных пунктах, включая районный центр. Цифровое телевидение установлено в населенных пунктах пгт. Чернышевск, пгт. Аксеново–Зиловское, с. Утан, п. Багульное, с. Комсомолец.</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 xml:space="preserve">На территории пгт. Чернышевск предоставляются услуги кабельного телевидения, цифрового телевидения, услуги беспроводной локальной сети </w:t>
      </w:r>
      <w:r w:rsidRPr="00D3252C">
        <w:rPr>
          <w:rStyle w:val="af3"/>
          <w:rFonts w:ascii="Times New Roman" w:hAnsi="Times New Roman" w:cs="Times New Roman"/>
          <w:bCs/>
          <w:shd w:val="clear" w:color="auto" w:fill="FFFFFF"/>
        </w:rPr>
        <w:t>Wi-Fi.</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 xml:space="preserve">Услуги почтовой связи оказывают 17 отделений связи (п.Чернышевск, п.Аксеново-Зиловское, п.Жирекен, п.Букачача, с.Утан, с.Бушулей, с. Мильгидун, с.НовыйОлов, с.СтарыйОлов, с.Комсомольское, с.Укурей, с.Курлыч, </w:t>
      </w:r>
      <w:r w:rsidR="00E968F2" w:rsidRPr="00D3252C">
        <w:rPr>
          <w:rFonts w:ascii="Times New Roman" w:hAnsi="Times New Roman" w:cs="Times New Roman"/>
        </w:rPr>
        <w:t xml:space="preserve"> </w:t>
      </w:r>
      <w:r w:rsidRPr="00D3252C">
        <w:rPr>
          <w:rFonts w:ascii="Times New Roman" w:hAnsi="Times New Roman" w:cs="Times New Roman"/>
        </w:rPr>
        <w:t>с.Байгул, с.Багульное, с.Новоильинск, с.Алеур, с.Урюм).</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Во всех населенных пунктах установлены таксофоны.</w:t>
      </w:r>
    </w:p>
    <w:p w:rsidR="00DA5C5F" w:rsidRPr="00D3252C" w:rsidRDefault="00DA5C5F" w:rsidP="009C2D93">
      <w:pPr>
        <w:pStyle w:val="12"/>
        <w:ind w:firstLine="709"/>
        <w:jc w:val="both"/>
        <w:rPr>
          <w:rFonts w:ascii="Times New Roman" w:hAnsi="Times New Roman" w:cs="Times New Roman"/>
        </w:rPr>
      </w:pPr>
      <w:r w:rsidRPr="00D3252C">
        <w:rPr>
          <w:rFonts w:ascii="Times New Roman" w:hAnsi="Times New Roman" w:cs="Times New Roman"/>
        </w:rPr>
        <w:t>На протяжении 2018 года на территории района ФГУП «РТРС» ООО «Цифровые телевизионные сети» было установлено 9объектов (вышек) цифрового вещания (с. Укурей, п/ст. Урюм, с.</w:t>
      </w:r>
      <w:r w:rsidR="00E968F2" w:rsidRPr="00D3252C">
        <w:rPr>
          <w:rFonts w:ascii="Times New Roman" w:hAnsi="Times New Roman" w:cs="Times New Roman"/>
        </w:rPr>
        <w:t xml:space="preserve"> </w:t>
      </w:r>
      <w:r w:rsidRPr="00D3252C">
        <w:rPr>
          <w:rFonts w:ascii="Times New Roman" w:hAnsi="Times New Roman" w:cs="Times New Roman"/>
        </w:rPr>
        <w:t>Мильгидун, с. Новый Олов, с. Багульной, пгт Букачача, с</w:t>
      </w:r>
      <w:r w:rsidR="00E968F2" w:rsidRPr="00D3252C">
        <w:rPr>
          <w:rFonts w:ascii="Times New Roman" w:hAnsi="Times New Roman" w:cs="Times New Roman"/>
        </w:rPr>
        <w:t xml:space="preserve"> </w:t>
      </w:r>
      <w:r w:rsidRPr="00D3252C">
        <w:rPr>
          <w:rFonts w:ascii="Times New Roman" w:hAnsi="Times New Roman" w:cs="Times New Roman"/>
        </w:rPr>
        <w:t>.Байгул,</w:t>
      </w:r>
      <w:r w:rsidR="00E968F2" w:rsidRPr="00D3252C">
        <w:rPr>
          <w:rFonts w:ascii="Times New Roman" w:hAnsi="Times New Roman" w:cs="Times New Roman"/>
        </w:rPr>
        <w:t xml:space="preserve"> </w:t>
      </w:r>
      <w:r w:rsidRPr="00D3252C">
        <w:rPr>
          <w:rFonts w:ascii="Times New Roman" w:hAnsi="Times New Roman" w:cs="Times New Roman"/>
        </w:rPr>
        <w:t xml:space="preserve">пгт Аксеново-Зиловское, пгт Чернышевск). </w:t>
      </w:r>
    </w:p>
    <w:p w:rsidR="00DA5C5F" w:rsidRPr="00DA5C5F" w:rsidRDefault="00DA5C5F" w:rsidP="00F819ED">
      <w:pPr>
        <w:jc w:val="center"/>
        <w:rPr>
          <w:rFonts w:ascii="Times New Roman" w:hAnsi="Times New Roman" w:cs="Times New Roman"/>
          <w:b/>
        </w:rPr>
      </w:pPr>
      <w:r w:rsidRPr="00DA5C5F">
        <w:rPr>
          <w:rFonts w:ascii="Times New Roman" w:hAnsi="Times New Roman" w:cs="Times New Roman"/>
          <w:b/>
        </w:rPr>
        <w:t>21.ОХРАНА ТРУДА</w:t>
      </w:r>
    </w:p>
    <w:p w:rsidR="00DA5C5F" w:rsidRPr="00F262C0" w:rsidRDefault="00DA5C5F" w:rsidP="009C2D93">
      <w:pPr>
        <w:pStyle w:val="12"/>
        <w:ind w:firstLine="709"/>
        <w:jc w:val="both"/>
        <w:rPr>
          <w:rFonts w:ascii="Times New Roman" w:hAnsi="Times New Roman" w:cs="Times New Roman"/>
        </w:rPr>
      </w:pPr>
      <w:r w:rsidRPr="00F262C0">
        <w:rPr>
          <w:rFonts w:ascii="Times New Roman" w:hAnsi="Times New Roman" w:cs="Times New Roman"/>
        </w:rPr>
        <w:t xml:space="preserve">За период 2018 года зарегистрированных случаев профессиональной заболеваемости и производственного травматизма в муниципальном образовании не установлено. </w:t>
      </w:r>
    </w:p>
    <w:p w:rsidR="00DA5C5F" w:rsidRPr="00F262C0" w:rsidRDefault="00DA5C5F" w:rsidP="009C2D93">
      <w:pPr>
        <w:pStyle w:val="12"/>
        <w:ind w:firstLine="709"/>
        <w:jc w:val="both"/>
        <w:rPr>
          <w:rFonts w:ascii="Times New Roman" w:hAnsi="Times New Roman" w:cs="Times New Roman"/>
        </w:rPr>
      </w:pPr>
      <w:r w:rsidRPr="00F262C0">
        <w:rPr>
          <w:rFonts w:ascii="Times New Roman" w:hAnsi="Times New Roman" w:cs="Times New Roman"/>
        </w:rPr>
        <w:lastRenderedPageBreak/>
        <w:t>В 2018 году общее количество работающих женщин составило 5754 человек.</w:t>
      </w:r>
    </w:p>
    <w:p w:rsidR="00DA5C5F" w:rsidRPr="00F262C0" w:rsidRDefault="00DA5C5F" w:rsidP="009C2D93">
      <w:pPr>
        <w:pStyle w:val="12"/>
        <w:ind w:firstLine="709"/>
        <w:jc w:val="both"/>
        <w:rPr>
          <w:rFonts w:ascii="Times New Roman" w:hAnsi="Times New Roman" w:cs="Times New Roman"/>
        </w:rPr>
      </w:pPr>
      <w:r w:rsidRPr="00F262C0">
        <w:rPr>
          <w:rFonts w:ascii="Times New Roman" w:hAnsi="Times New Roman" w:cs="Times New Roman"/>
        </w:rPr>
        <w:t>Лиц, моложе 18 лет, работающих в организациях Чернышевского района, не установлено.</w:t>
      </w:r>
    </w:p>
    <w:p w:rsidR="00DA5C5F" w:rsidRPr="00F262C0" w:rsidRDefault="00DA5C5F" w:rsidP="009C2D93">
      <w:pPr>
        <w:pStyle w:val="12"/>
        <w:ind w:firstLine="709"/>
        <w:jc w:val="both"/>
        <w:rPr>
          <w:rFonts w:ascii="Times New Roman" w:hAnsi="Times New Roman" w:cs="Times New Roman"/>
        </w:rPr>
      </w:pPr>
      <w:r w:rsidRPr="00F262C0">
        <w:rPr>
          <w:rFonts w:ascii="Times New Roman" w:hAnsi="Times New Roman" w:cs="Times New Roman"/>
        </w:rPr>
        <w:tab/>
        <w:t>В 2018 году не было зарегистрировано несчастных</w:t>
      </w:r>
      <w:r w:rsidR="00BC2923">
        <w:rPr>
          <w:rFonts w:ascii="Times New Roman" w:hAnsi="Times New Roman" w:cs="Times New Roman"/>
        </w:rPr>
        <w:t xml:space="preserve"> </w:t>
      </w:r>
      <w:r w:rsidRPr="00F262C0">
        <w:rPr>
          <w:rFonts w:ascii="Times New Roman" w:hAnsi="Times New Roman" w:cs="Times New Roman"/>
        </w:rPr>
        <w:t>случаев в организациях МР «Чернышевский район.</w:t>
      </w:r>
    </w:p>
    <w:p w:rsidR="00DA5C5F" w:rsidRPr="00F262C0" w:rsidRDefault="00DA5C5F" w:rsidP="009C2D93">
      <w:pPr>
        <w:pStyle w:val="12"/>
        <w:ind w:firstLine="709"/>
        <w:jc w:val="both"/>
        <w:rPr>
          <w:rFonts w:ascii="Times New Roman" w:hAnsi="Times New Roman" w:cs="Times New Roman"/>
        </w:rPr>
      </w:pPr>
      <w:r w:rsidRPr="00F262C0">
        <w:rPr>
          <w:rFonts w:ascii="Times New Roman" w:hAnsi="Times New Roman" w:cs="Times New Roman"/>
        </w:rPr>
        <w:t>В 2018 прошли уведомительную регистрацию 12 коллективных договоров</w:t>
      </w:r>
      <w:r w:rsidR="00E968F2">
        <w:rPr>
          <w:rFonts w:ascii="Times New Roman" w:hAnsi="Times New Roman" w:cs="Times New Roman"/>
        </w:rPr>
        <w:t xml:space="preserve"> </w:t>
      </w:r>
      <w:r w:rsidRPr="00F262C0">
        <w:rPr>
          <w:rFonts w:ascii="Times New Roman" w:hAnsi="Times New Roman" w:cs="Times New Roman"/>
        </w:rPr>
        <w:t>и 24 дополнительных соглашений к коллективным договорам.</w:t>
      </w:r>
    </w:p>
    <w:p w:rsidR="00DA5C5F" w:rsidRPr="00F262C0" w:rsidRDefault="00DA5C5F" w:rsidP="009C2D93">
      <w:pPr>
        <w:pStyle w:val="12"/>
        <w:ind w:firstLine="709"/>
        <w:jc w:val="both"/>
        <w:rPr>
          <w:rFonts w:ascii="Times New Roman" w:hAnsi="Times New Roman" w:cs="Times New Roman"/>
        </w:rPr>
      </w:pPr>
      <w:r w:rsidRPr="00F262C0">
        <w:rPr>
          <w:rFonts w:ascii="Times New Roman" w:hAnsi="Times New Roman" w:cs="Times New Roman"/>
        </w:rPr>
        <w:tab/>
        <w:t>Письменных обращений о нарушении трудовых прав в комиссию по охране труда  поступило -2обращения</w:t>
      </w:r>
    </w:p>
    <w:p w:rsidR="00D3252C" w:rsidRDefault="00D3252C" w:rsidP="009C2D93">
      <w:pPr>
        <w:contextualSpacing/>
        <w:jc w:val="both"/>
        <w:rPr>
          <w:rFonts w:ascii="Times New Roman" w:hAnsi="Times New Roman" w:cs="Times New Roman"/>
          <w:b/>
        </w:rPr>
      </w:pPr>
    </w:p>
    <w:p w:rsidR="00DA5C5F" w:rsidRPr="00DA5C5F" w:rsidRDefault="00DA5C5F" w:rsidP="00F819ED">
      <w:pPr>
        <w:contextualSpacing/>
        <w:jc w:val="center"/>
        <w:rPr>
          <w:rFonts w:ascii="Times New Roman" w:hAnsi="Times New Roman" w:cs="Times New Roman"/>
        </w:rPr>
      </w:pPr>
      <w:r w:rsidRPr="00DA5C5F">
        <w:rPr>
          <w:rFonts w:ascii="Times New Roman" w:hAnsi="Times New Roman" w:cs="Times New Roman"/>
          <w:b/>
        </w:rPr>
        <w:t>22. ЭНЕРГОСБЕРЕЖЕНИЕ  И ПОВЫШЕНИЕ ЭНЕРГЕТИЧЕСКОЙ ЭФФЕКТИВНОСТИ</w:t>
      </w:r>
    </w:p>
    <w:p w:rsidR="00D5766C" w:rsidRDefault="00DA5C5F" w:rsidP="00F819ED">
      <w:pPr>
        <w:pStyle w:val="12"/>
        <w:ind w:firstLine="709"/>
        <w:jc w:val="both"/>
        <w:rPr>
          <w:rFonts w:ascii="Times New Roman" w:hAnsi="Times New Roman" w:cs="Times New Roman"/>
        </w:rPr>
      </w:pPr>
      <w:r w:rsidRPr="00BC2923">
        <w:rPr>
          <w:rFonts w:ascii="Times New Roman" w:hAnsi="Times New Roman" w:cs="Times New Roman"/>
        </w:rPr>
        <w:t>В рамках реализации мероприятий муниципальной целевой программы «Энергосбережение и повышение энергетической эффективности муниципального района «Чернышевский район» в 2018 году работы не проводись,</w:t>
      </w:r>
      <w:r w:rsidR="00F262C0" w:rsidRPr="00BC2923">
        <w:rPr>
          <w:rFonts w:ascii="Times New Roman" w:hAnsi="Times New Roman" w:cs="Times New Roman"/>
        </w:rPr>
        <w:t xml:space="preserve"> </w:t>
      </w:r>
      <w:r w:rsidRPr="00BC2923">
        <w:rPr>
          <w:rFonts w:ascii="Times New Roman" w:hAnsi="Times New Roman" w:cs="Times New Roman"/>
        </w:rPr>
        <w:t>денежные средства из бюджета на проведение мероприятий по</w:t>
      </w:r>
      <w:r w:rsidR="00F262C0" w:rsidRPr="00BC2923">
        <w:rPr>
          <w:rFonts w:ascii="Times New Roman" w:hAnsi="Times New Roman" w:cs="Times New Roman"/>
        </w:rPr>
        <w:t xml:space="preserve"> энергосбережению не выделялись.</w:t>
      </w:r>
    </w:p>
    <w:p w:rsidR="00F819ED" w:rsidRDefault="00F819ED" w:rsidP="00F819ED">
      <w:pPr>
        <w:pStyle w:val="12"/>
        <w:ind w:firstLine="709"/>
        <w:jc w:val="both"/>
        <w:rPr>
          <w:rFonts w:ascii="Times New Roman" w:hAnsi="Times New Roman" w:cs="Times New Roman"/>
        </w:rPr>
      </w:pPr>
    </w:p>
    <w:p w:rsidR="00D5766C" w:rsidRDefault="00F819ED" w:rsidP="00F819ED">
      <w:pPr>
        <w:pStyle w:val="12"/>
        <w:ind w:firstLine="709"/>
        <w:jc w:val="center"/>
        <w:rPr>
          <w:rFonts w:ascii="Times New Roman" w:hAnsi="Times New Roman" w:cs="Times New Roman"/>
          <w:b/>
        </w:rPr>
      </w:pPr>
      <w:r w:rsidRPr="00F819ED">
        <w:rPr>
          <w:rFonts w:ascii="Times New Roman" w:hAnsi="Times New Roman" w:cs="Times New Roman"/>
          <w:b/>
        </w:rPr>
        <w:t>23. РАЗВИТИЕ СОЦИАЛЬНО ОРИЕНТИРОВАННЫХ НЕКОММЕРЧЕСКИХ ОРГАНИЗАЦИЙ</w:t>
      </w:r>
    </w:p>
    <w:p w:rsidR="00696711" w:rsidRDefault="00696711" w:rsidP="00696711">
      <w:pPr>
        <w:pStyle w:val="12"/>
        <w:ind w:firstLine="709"/>
        <w:jc w:val="both"/>
        <w:rPr>
          <w:rFonts w:ascii="Times New Roman" w:hAnsi="Times New Roman" w:cs="Times New Roman"/>
        </w:rPr>
      </w:pPr>
      <w:r w:rsidRPr="00696711">
        <w:rPr>
          <w:rFonts w:ascii="Times New Roman" w:hAnsi="Times New Roman" w:cs="Times New Roman"/>
        </w:rPr>
        <w:t>На территории МР «Чернышевский район»</w:t>
      </w:r>
      <w:r>
        <w:rPr>
          <w:rFonts w:ascii="Times New Roman" w:hAnsi="Times New Roman" w:cs="Times New Roman"/>
        </w:rPr>
        <w:t xml:space="preserve"> зарегистрировано 8 некоммерческих  организаций. В 2018 году АНО «Притяжение сердца» получила грант в сумме 30,0 тыс. руб. на проведение мероприятия для лиц с ограниченными возможностями «День инклюзии».</w:t>
      </w:r>
    </w:p>
    <w:p w:rsidR="00696711" w:rsidRDefault="00696711" w:rsidP="00696711">
      <w:pPr>
        <w:pStyle w:val="12"/>
        <w:ind w:firstLine="709"/>
        <w:jc w:val="both"/>
        <w:rPr>
          <w:rFonts w:ascii="Times New Roman" w:hAnsi="Times New Roman" w:cs="Times New Roman"/>
        </w:rPr>
      </w:pPr>
    </w:p>
    <w:p w:rsidR="00696711" w:rsidRDefault="00696711" w:rsidP="00696711">
      <w:pPr>
        <w:pStyle w:val="12"/>
        <w:ind w:firstLine="709"/>
        <w:jc w:val="center"/>
        <w:rPr>
          <w:rFonts w:ascii="Times New Roman" w:hAnsi="Times New Roman" w:cs="Times New Roman"/>
          <w:b/>
        </w:rPr>
      </w:pPr>
      <w:r w:rsidRPr="00696711">
        <w:rPr>
          <w:rFonts w:ascii="Times New Roman" w:hAnsi="Times New Roman" w:cs="Times New Roman"/>
          <w:b/>
        </w:rPr>
        <w:t>24. МУНИЦИПАЛЬНЫЕ ПРОГРАММЫ</w:t>
      </w:r>
    </w:p>
    <w:p w:rsidR="00696711" w:rsidRDefault="00696711" w:rsidP="00696711">
      <w:pPr>
        <w:pStyle w:val="12"/>
        <w:ind w:firstLine="709"/>
        <w:jc w:val="both"/>
        <w:rPr>
          <w:rFonts w:ascii="Times New Roman" w:hAnsi="Times New Roman" w:cs="Times New Roman"/>
        </w:rPr>
      </w:pPr>
      <w:r>
        <w:rPr>
          <w:rFonts w:ascii="Times New Roman" w:hAnsi="Times New Roman" w:cs="Times New Roman"/>
        </w:rPr>
        <w:t>За 2018 год в МР «Чернышевский район» реализовано 24  муниципальных программы, в том числе 15 муниципальных программ городских и сельских поселений МР «Чернышевский район».</w:t>
      </w:r>
    </w:p>
    <w:p w:rsidR="00696711" w:rsidRDefault="00696711" w:rsidP="00696711">
      <w:pPr>
        <w:pStyle w:val="12"/>
        <w:ind w:firstLine="709"/>
        <w:jc w:val="both"/>
        <w:rPr>
          <w:rFonts w:ascii="Times New Roman" w:hAnsi="Times New Roman" w:cs="Times New Roman"/>
        </w:rPr>
      </w:pPr>
      <w:r>
        <w:rPr>
          <w:rFonts w:ascii="Times New Roman" w:hAnsi="Times New Roman" w:cs="Times New Roman"/>
        </w:rPr>
        <w:t>Общая сумма  финансовых средств, направленная на реализацию муниципальных программ составила 38 691,7 тыс. руб., в том числе:</w:t>
      </w:r>
    </w:p>
    <w:p w:rsidR="00696711" w:rsidRPr="00696711" w:rsidRDefault="00696711" w:rsidP="00696711">
      <w:pPr>
        <w:spacing w:line="240" w:lineRule="auto"/>
        <w:ind w:firstLine="709"/>
        <w:contextualSpacing/>
        <w:jc w:val="both"/>
        <w:rPr>
          <w:rFonts w:ascii="Times New Roman" w:hAnsi="Times New Roman" w:cs="Times New Roman"/>
        </w:rPr>
      </w:pPr>
      <w:r w:rsidRPr="00696711">
        <w:rPr>
          <w:rFonts w:ascii="Times New Roman" w:hAnsi="Times New Roman" w:cs="Times New Roman"/>
        </w:rPr>
        <w:t>- средства муниципального района «Чернышевский район» -875,3 тыс. руб.;</w:t>
      </w:r>
    </w:p>
    <w:p w:rsidR="00696711" w:rsidRPr="00696711" w:rsidRDefault="00696711" w:rsidP="00696711">
      <w:pPr>
        <w:spacing w:line="240" w:lineRule="auto"/>
        <w:ind w:firstLine="709"/>
        <w:contextualSpacing/>
        <w:jc w:val="both"/>
        <w:rPr>
          <w:rFonts w:ascii="Times New Roman" w:hAnsi="Times New Roman" w:cs="Times New Roman"/>
        </w:rPr>
      </w:pPr>
      <w:r w:rsidRPr="00696711">
        <w:rPr>
          <w:rFonts w:ascii="Times New Roman" w:hAnsi="Times New Roman" w:cs="Times New Roman"/>
        </w:rPr>
        <w:t>- средства  городских и сельских поселений МР «Чернышевский район» -4 490,7 тыс. руб.;</w:t>
      </w:r>
    </w:p>
    <w:p w:rsidR="00696711" w:rsidRPr="00696711" w:rsidRDefault="00696711" w:rsidP="00696711">
      <w:pPr>
        <w:spacing w:line="240" w:lineRule="auto"/>
        <w:ind w:firstLine="709"/>
        <w:contextualSpacing/>
        <w:jc w:val="both"/>
        <w:rPr>
          <w:rFonts w:ascii="Times New Roman" w:hAnsi="Times New Roman" w:cs="Times New Roman"/>
        </w:rPr>
      </w:pPr>
      <w:r w:rsidRPr="00696711">
        <w:rPr>
          <w:rFonts w:ascii="Times New Roman" w:hAnsi="Times New Roman" w:cs="Times New Roman"/>
        </w:rPr>
        <w:t>- средства  бюджета Забайкальского края -20 823,40 тыс. руб.;</w:t>
      </w:r>
    </w:p>
    <w:p w:rsidR="00696711" w:rsidRPr="00696711" w:rsidRDefault="00696711" w:rsidP="00696711">
      <w:pPr>
        <w:spacing w:line="240" w:lineRule="auto"/>
        <w:ind w:firstLine="709"/>
        <w:contextualSpacing/>
        <w:jc w:val="both"/>
        <w:rPr>
          <w:rFonts w:ascii="Times New Roman" w:hAnsi="Times New Roman" w:cs="Times New Roman"/>
        </w:rPr>
      </w:pPr>
      <w:r w:rsidRPr="00696711">
        <w:rPr>
          <w:rFonts w:ascii="Times New Roman" w:hAnsi="Times New Roman" w:cs="Times New Roman"/>
        </w:rPr>
        <w:t>- средства федерального бюджета -15 502,3 тыс. руб.</w:t>
      </w:r>
    </w:p>
    <w:p w:rsidR="00696711" w:rsidRPr="00696711" w:rsidRDefault="00696711" w:rsidP="00696711">
      <w:pPr>
        <w:pStyle w:val="12"/>
        <w:ind w:firstLine="709"/>
        <w:jc w:val="both"/>
        <w:rPr>
          <w:rFonts w:ascii="Times New Roman" w:hAnsi="Times New Roman" w:cs="Times New Roman"/>
        </w:rPr>
      </w:pPr>
    </w:p>
    <w:p w:rsidR="000F52EE" w:rsidRPr="00F819ED" w:rsidRDefault="000F52EE" w:rsidP="009C2D93">
      <w:pPr>
        <w:pStyle w:val="12"/>
        <w:ind w:firstLine="709"/>
        <w:jc w:val="both"/>
        <w:rPr>
          <w:rFonts w:ascii="Times New Roman" w:hAnsi="Times New Roman" w:cs="Times New Roman"/>
        </w:rPr>
      </w:pPr>
    </w:p>
    <w:sectPr w:rsidR="000F52EE" w:rsidRPr="00F819ED" w:rsidSect="0092736E">
      <w:footerReference w:type="default" r:id="rId16"/>
      <w:pgSz w:w="11906" w:h="16838"/>
      <w:pgMar w:top="1134" w:right="707" w:bottom="1134"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2313" w:rsidRDefault="004C2313" w:rsidP="00DA5C5F">
      <w:pPr>
        <w:spacing w:after="0" w:line="240" w:lineRule="auto"/>
      </w:pPr>
      <w:r>
        <w:separator/>
      </w:r>
    </w:p>
  </w:endnote>
  <w:endnote w:type="continuationSeparator" w:id="1">
    <w:p w:rsidR="004C2313" w:rsidRDefault="004C2313" w:rsidP="00DA5C5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58197"/>
    </w:sdtPr>
    <w:sdtContent>
      <w:p w:rsidR="003C529D" w:rsidRDefault="008739E3">
        <w:pPr>
          <w:pStyle w:val="af"/>
          <w:jc w:val="right"/>
        </w:pPr>
        <w:fldSimple w:instr=" PAGE   \* MERGEFORMAT ">
          <w:r w:rsidR="002D5EA5">
            <w:rPr>
              <w:noProof/>
            </w:rPr>
            <w:t>4</w:t>
          </w:r>
        </w:fldSimple>
      </w:p>
    </w:sdtContent>
  </w:sdt>
  <w:p w:rsidR="003C529D" w:rsidRDefault="003C529D">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2313" w:rsidRDefault="004C2313" w:rsidP="00DA5C5F">
      <w:pPr>
        <w:spacing w:after="0" w:line="240" w:lineRule="auto"/>
      </w:pPr>
      <w:r>
        <w:separator/>
      </w:r>
    </w:p>
  </w:footnote>
  <w:footnote w:type="continuationSeparator" w:id="1">
    <w:p w:rsidR="004C2313" w:rsidRDefault="004C2313" w:rsidP="00DA5C5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F717BE"/>
    <w:multiLevelType w:val="hybridMultilevel"/>
    <w:tmpl w:val="2700846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nsid w:val="054E25A6"/>
    <w:multiLevelType w:val="hybridMultilevel"/>
    <w:tmpl w:val="C42C5E16"/>
    <w:lvl w:ilvl="0" w:tplc="92D463B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6772AE4"/>
    <w:multiLevelType w:val="hybridMultilevel"/>
    <w:tmpl w:val="8E026BAE"/>
    <w:lvl w:ilvl="0" w:tplc="D79E51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08427009"/>
    <w:multiLevelType w:val="hybridMultilevel"/>
    <w:tmpl w:val="593E08B8"/>
    <w:lvl w:ilvl="0" w:tplc="B024CE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1A60099E"/>
    <w:multiLevelType w:val="hybridMultilevel"/>
    <w:tmpl w:val="4522B47A"/>
    <w:lvl w:ilvl="0" w:tplc="1E2E14E0">
      <w:start w:val="1"/>
      <w:numFmt w:val="decimal"/>
      <w:lvlText w:val="%1)"/>
      <w:lvlJc w:val="left"/>
      <w:pPr>
        <w:ind w:left="1069" w:hanging="360"/>
      </w:pPr>
      <w:rPr>
        <w:rFonts w:hint="default"/>
        <w:sz w:val="24"/>
        <w:szCs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BDC7178"/>
    <w:multiLevelType w:val="hybridMultilevel"/>
    <w:tmpl w:val="5F1621EE"/>
    <w:lvl w:ilvl="0" w:tplc="C86EC4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3754BCA"/>
    <w:multiLevelType w:val="hybridMultilevel"/>
    <w:tmpl w:val="719CF67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F544457"/>
    <w:multiLevelType w:val="hybridMultilevel"/>
    <w:tmpl w:val="FEE68648"/>
    <w:lvl w:ilvl="0" w:tplc="0406C642">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601C4FF8"/>
    <w:multiLevelType w:val="hybridMultilevel"/>
    <w:tmpl w:val="A4C8282C"/>
    <w:lvl w:ilvl="0" w:tplc="A17A5B30">
      <w:start w:val="1"/>
      <w:numFmt w:val="upperRoman"/>
      <w:lvlText w:val="%1."/>
      <w:lvlJc w:val="left"/>
      <w:pPr>
        <w:ind w:left="1052" w:hanging="720"/>
      </w:pPr>
      <w:rPr>
        <w:rFonts w:hint="default"/>
      </w:rPr>
    </w:lvl>
    <w:lvl w:ilvl="1" w:tplc="04190019" w:tentative="1">
      <w:start w:val="1"/>
      <w:numFmt w:val="lowerLetter"/>
      <w:lvlText w:val="%2."/>
      <w:lvlJc w:val="left"/>
      <w:pPr>
        <w:ind w:left="1412" w:hanging="360"/>
      </w:pPr>
    </w:lvl>
    <w:lvl w:ilvl="2" w:tplc="0419001B" w:tentative="1">
      <w:start w:val="1"/>
      <w:numFmt w:val="lowerRoman"/>
      <w:lvlText w:val="%3."/>
      <w:lvlJc w:val="right"/>
      <w:pPr>
        <w:ind w:left="2132" w:hanging="180"/>
      </w:pPr>
    </w:lvl>
    <w:lvl w:ilvl="3" w:tplc="0419000F" w:tentative="1">
      <w:start w:val="1"/>
      <w:numFmt w:val="decimal"/>
      <w:lvlText w:val="%4."/>
      <w:lvlJc w:val="left"/>
      <w:pPr>
        <w:ind w:left="2852" w:hanging="360"/>
      </w:pPr>
    </w:lvl>
    <w:lvl w:ilvl="4" w:tplc="04190019" w:tentative="1">
      <w:start w:val="1"/>
      <w:numFmt w:val="lowerLetter"/>
      <w:lvlText w:val="%5."/>
      <w:lvlJc w:val="left"/>
      <w:pPr>
        <w:ind w:left="3572" w:hanging="360"/>
      </w:pPr>
    </w:lvl>
    <w:lvl w:ilvl="5" w:tplc="0419001B" w:tentative="1">
      <w:start w:val="1"/>
      <w:numFmt w:val="lowerRoman"/>
      <w:lvlText w:val="%6."/>
      <w:lvlJc w:val="right"/>
      <w:pPr>
        <w:ind w:left="4292" w:hanging="180"/>
      </w:pPr>
    </w:lvl>
    <w:lvl w:ilvl="6" w:tplc="0419000F" w:tentative="1">
      <w:start w:val="1"/>
      <w:numFmt w:val="decimal"/>
      <w:lvlText w:val="%7."/>
      <w:lvlJc w:val="left"/>
      <w:pPr>
        <w:ind w:left="5012" w:hanging="360"/>
      </w:pPr>
    </w:lvl>
    <w:lvl w:ilvl="7" w:tplc="04190019" w:tentative="1">
      <w:start w:val="1"/>
      <w:numFmt w:val="lowerLetter"/>
      <w:lvlText w:val="%8."/>
      <w:lvlJc w:val="left"/>
      <w:pPr>
        <w:ind w:left="5732" w:hanging="360"/>
      </w:pPr>
    </w:lvl>
    <w:lvl w:ilvl="8" w:tplc="0419001B" w:tentative="1">
      <w:start w:val="1"/>
      <w:numFmt w:val="lowerRoman"/>
      <w:lvlText w:val="%9."/>
      <w:lvlJc w:val="right"/>
      <w:pPr>
        <w:ind w:left="6452" w:hanging="180"/>
      </w:pPr>
    </w:lvl>
  </w:abstractNum>
  <w:abstractNum w:abstractNumId="9">
    <w:nsid w:val="74FE7B5B"/>
    <w:multiLevelType w:val="hybridMultilevel"/>
    <w:tmpl w:val="56242C94"/>
    <w:lvl w:ilvl="0" w:tplc="DB980054">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E7D53D0"/>
    <w:multiLevelType w:val="hybridMultilevel"/>
    <w:tmpl w:val="8716B74E"/>
    <w:lvl w:ilvl="0" w:tplc="4CF85B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9"/>
  </w:num>
  <w:num w:numId="2">
    <w:abstractNumId w:val="4"/>
  </w:num>
  <w:num w:numId="3">
    <w:abstractNumId w:val="7"/>
  </w:num>
  <w:num w:numId="4">
    <w:abstractNumId w:val="8"/>
  </w:num>
  <w:num w:numId="5">
    <w:abstractNumId w:val="6"/>
  </w:num>
  <w:num w:numId="6">
    <w:abstractNumId w:val="2"/>
  </w:num>
  <w:num w:numId="7">
    <w:abstractNumId w:val="3"/>
  </w:num>
  <w:num w:numId="8">
    <w:abstractNumId w:val="10"/>
  </w:num>
  <w:num w:numId="9">
    <w:abstractNumId w:val="5"/>
  </w:num>
  <w:num w:numId="10">
    <w:abstractNumId w:val="1"/>
  </w:num>
  <w:num w:numId="11">
    <w:abstractNumId w:val="0"/>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C72B91"/>
    <w:rsid w:val="00001C43"/>
    <w:rsid w:val="00005A4C"/>
    <w:rsid w:val="000120CE"/>
    <w:rsid w:val="00014055"/>
    <w:rsid w:val="0001504A"/>
    <w:rsid w:val="00017576"/>
    <w:rsid w:val="000176A1"/>
    <w:rsid w:val="000202CE"/>
    <w:rsid w:val="000222B0"/>
    <w:rsid w:val="00027F59"/>
    <w:rsid w:val="00035A0A"/>
    <w:rsid w:val="00043C94"/>
    <w:rsid w:val="00045B21"/>
    <w:rsid w:val="00047FFA"/>
    <w:rsid w:val="00052544"/>
    <w:rsid w:val="00054EFC"/>
    <w:rsid w:val="000605D2"/>
    <w:rsid w:val="0006236B"/>
    <w:rsid w:val="00062789"/>
    <w:rsid w:val="000660A7"/>
    <w:rsid w:val="00071F1E"/>
    <w:rsid w:val="00073AAA"/>
    <w:rsid w:val="000805EB"/>
    <w:rsid w:val="00080A90"/>
    <w:rsid w:val="00080F1E"/>
    <w:rsid w:val="000823F0"/>
    <w:rsid w:val="00096D58"/>
    <w:rsid w:val="000A117C"/>
    <w:rsid w:val="000A128A"/>
    <w:rsid w:val="000A4B04"/>
    <w:rsid w:val="000A5793"/>
    <w:rsid w:val="000A5B05"/>
    <w:rsid w:val="000A661E"/>
    <w:rsid w:val="000B221A"/>
    <w:rsid w:val="000B6FB3"/>
    <w:rsid w:val="000B7676"/>
    <w:rsid w:val="000C0478"/>
    <w:rsid w:val="000C62B4"/>
    <w:rsid w:val="000D1C30"/>
    <w:rsid w:val="000D2028"/>
    <w:rsid w:val="000D3B82"/>
    <w:rsid w:val="000D6FEC"/>
    <w:rsid w:val="000E352E"/>
    <w:rsid w:val="000E4BDE"/>
    <w:rsid w:val="000E54C8"/>
    <w:rsid w:val="000E59DE"/>
    <w:rsid w:val="000F0A0F"/>
    <w:rsid w:val="000F13E5"/>
    <w:rsid w:val="000F52EE"/>
    <w:rsid w:val="000F6E30"/>
    <w:rsid w:val="00102A1E"/>
    <w:rsid w:val="00105E87"/>
    <w:rsid w:val="001060BE"/>
    <w:rsid w:val="0010617C"/>
    <w:rsid w:val="00106C5D"/>
    <w:rsid w:val="00107960"/>
    <w:rsid w:val="001105D4"/>
    <w:rsid w:val="0011148C"/>
    <w:rsid w:val="001126C2"/>
    <w:rsid w:val="00113915"/>
    <w:rsid w:val="00117D68"/>
    <w:rsid w:val="00121555"/>
    <w:rsid w:val="00123D17"/>
    <w:rsid w:val="00124C9C"/>
    <w:rsid w:val="001307E6"/>
    <w:rsid w:val="0013111A"/>
    <w:rsid w:val="00132B09"/>
    <w:rsid w:val="00132BEE"/>
    <w:rsid w:val="00134E93"/>
    <w:rsid w:val="00143D4B"/>
    <w:rsid w:val="0014564B"/>
    <w:rsid w:val="0014635E"/>
    <w:rsid w:val="00151DEA"/>
    <w:rsid w:val="00153EC6"/>
    <w:rsid w:val="00163026"/>
    <w:rsid w:val="001636F6"/>
    <w:rsid w:val="0016547C"/>
    <w:rsid w:val="0017107B"/>
    <w:rsid w:val="0017493B"/>
    <w:rsid w:val="00175510"/>
    <w:rsid w:val="00177DAF"/>
    <w:rsid w:val="0018148D"/>
    <w:rsid w:val="00182942"/>
    <w:rsid w:val="0018583D"/>
    <w:rsid w:val="00190D7B"/>
    <w:rsid w:val="0019119B"/>
    <w:rsid w:val="001914F1"/>
    <w:rsid w:val="0019423B"/>
    <w:rsid w:val="00196692"/>
    <w:rsid w:val="001A5AD6"/>
    <w:rsid w:val="001A6517"/>
    <w:rsid w:val="001B0365"/>
    <w:rsid w:val="001B4481"/>
    <w:rsid w:val="001B45F1"/>
    <w:rsid w:val="001B46AD"/>
    <w:rsid w:val="001B648A"/>
    <w:rsid w:val="001B659B"/>
    <w:rsid w:val="001B7BB7"/>
    <w:rsid w:val="001C0707"/>
    <w:rsid w:val="001C07A7"/>
    <w:rsid w:val="001C1CDF"/>
    <w:rsid w:val="001C5A0A"/>
    <w:rsid w:val="001C72A9"/>
    <w:rsid w:val="001D12CB"/>
    <w:rsid w:val="001D37B7"/>
    <w:rsid w:val="001D549A"/>
    <w:rsid w:val="001E4AC2"/>
    <w:rsid w:val="001E504F"/>
    <w:rsid w:val="001E7BBA"/>
    <w:rsid w:val="001F0AB2"/>
    <w:rsid w:val="001F191C"/>
    <w:rsid w:val="001F1DC7"/>
    <w:rsid w:val="001F4774"/>
    <w:rsid w:val="001F767D"/>
    <w:rsid w:val="00200623"/>
    <w:rsid w:val="0020090B"/>
    <w:rsid w:val="0020176E"/>
    <w:rsid w:val="002052D6"/>
    <w:rsid w:val="00207B2B"/>
    <w:rsid w:val="00213223"/>
    <w:rsid w:val="0021331B"/>
    <w:rsid w:val="00214399"/>
    <w:rsid w:val="00214C6F"/>
    <w:rsid w:val="00220541"/>
    <w:rsid w:val="002222EB"/>
    <w:rsid w:val="00222928"/>
    <w:rsid w:val="00231275"/>
    <w:rsid w:val="00232701"/>
    <w:rsid w:val="002401D7"/>
    <w:rsid w:val="0024041E"/>
    <w:rsid w:val="00241F30"/>
    <w:rsid w:val="00244661"/>
    <w:rsid w:val="00247509"/>
    <w:rsid w:val="00251377"/>
    <w:rsid w:val="002546AF"/>
    <w:rsid w:val="00254B3E"/>
    <w:rsid w:val="002618FF"/>
    <w:rsid w:val="002724E9"/>
    <w:rsid w:val="00272F42"/>
    <w:rsid w:val="00277A98"/>
    <w:rsid w:val="00277BED"/>
    <w:rsid w:val="00284F27"/>
    <w:rsid w:val="00287D0C"/>
    <w:rsid w:val="00290081"/>
    <w:rsid w:val="00292133"/>
    <w:rsid w:val="002A0FE4"/>
    <w:rsid w:val="002A1793"/>
    <w:rsid w:val="002A23E6"/>
    <w:rsid w:val="002A7956"/>
    <w:rsid w:val="002B3AA5"/>
    <w:rsid w:val="002B4F64"/>
    <w:rsid w:val="002B668F"/>
    <w:rsid w:val="002B7164"/>
    <w:rsid w:val="002C231B"/>
    <w:rsid w:val="002D3393"/>
    <w:rsid w:val="002D413D"/>
    <w:rsid w:val="002D5EA5"/>
    <w:rsid w:val="002D5FEB"/>
    <w:rsid w:val="002F5ED7"/>
    <w:rsid w:val="00304B95"/>
    <w:rsid w:val="00311BEF"/>
    <w:rsid w:val="00313529"/>
    <w:rsid w:val="003206FE"/>
    <w:rsid w:val="0032070E"/>
    <w:rsid w:val="003223A3"/>
    <w:rsid w:val="00323A82"/>
    <w:rsid w:val="00324224"/>
    <w:rsid w:val="00326EDE"/>
    <w:rsid w:val="0033428A"/>
    <w:rsid w:val="00335147"/>
    <w:rsid w:val="00336251"/>
    <w:rsid w:val="003364DC"/>
    <w:rsid w:val="00337534"/>
    <w:rsid w:val="00345EC2"/>
    <w:rsid w:val="00350B12"/>
    <w:rsid w:val="003558DD"/>
    <w:rsid w:val="00360C4A"/>
    <w:rsid w:val="0036513D"/>
    <w:rsid w:val="00366720"/>
    <w:rsid w:val="003709E2"/>
    <w:rsid w:val="00371777"/>
    <w:rsid w:val="00372041"/>
    <w:rsid w:val="00372255"/>
    <w:rsid w:val="00373CC4"/>
    <w:rsid w:val="00380223"/>
    <w:rsid w:val="00382EC2"/>
    <w:rsid w:val="003832F8"/>
    <w:rsid w:val="00385D9A"/>
    <w:rsid w:val="00387C26"/>
    <w:rsid w:val="003908E1"/>
    <w:rsid w:val="003A326F"/>
    <w:rsid w:val="003A33BC"/>
    <w:rsid w:val="003A3A51"/>
    <w:rsid w:val="003A48B0"/>
    <w:rsid w:val="003A4B17"/>
    <w:rsid w:val="003A519D"/>
    <w:rsid w:val="003A6CC0"/>
    <w:rsid w:val="003B02CF"/>
    <w:rsid w:val="003B0CC7"/>
    <w:rsid w:val="003B42A4"/>
    <w:rsid w:val="003B7622"/>
    <w:rsid w:val="003C09CA"/>
    <w:rsid w:val="003C529D"/>
    <w:rsid w:val="003C6A33"/>
    <w:rsid w:val="003D13EB"/>
    <w:rsid w:val="003D2896"/>
    <w:rsid w:val="003D5E62"/>
    <w:rsid w:val="003D641F"/>
    <w:rsid w:val="003E1A24"/>
    <w:rsid w:val="003E34B8"/>
    <w:rsid w:val="003E38A3"/>
    <w:rsid w:val="003E4B7D"/>
    <w:rsid w:val="003F6411"/>
    <w:rsid w:val="0040491F"/>
    <w:rsid w:val="00405D5C"/>
    <w:rsid w:val="00411628"/>
    <w:rsid w:val="00412C4F"/>
    <w:rsid w:val="00414593"/>
    <w:rsid w:val="004153D3"/>
    <w:rsid w:val="0042058B"/>
    <w:rsid w:val="00421F34"/>
    <w:rsid w:val="00422DBB"/>
    <w:rsid w:val="00423069"/>
    <w:rsid w:val="00425609"/>
    <w:rsid w:val="00440A6D"/>
    <w:rsid w:val="0044261D"/>
    <w:rsid w:val="00444EE7"/>
    <w:rsid w:val="00451076"/>
    <w:rsid w:val="0045374E"/>
    <w:rsid w:val="00456D90"/>
    <w:rsid w:val="00456DBE"/>
    <w:rsid w:val="00464380"/>
    <w:rsid w:val="00471CFC"/>
    <w:rsid w:val="00473DBE"/>
    <w:rsid w:val="00473E6A"/>
    <w:rsid w:val="00475CD1"/>
    <w:rsid w:val="00475DD3"/>
    <w:rsid w:val="004809E0"/>
    <w:rsid w:val="00484568"/>
    <w:rsid w:val="00487560"/>
    <w:rsid w:val="004918B3"/>
    <w:rsid w:val="0049209B"/>
    <w:rsid w:val="00495F62"/>
    <w:rsid w:val="004A3887"/>
    <w:rsid w:val="004A4805"/>
    <w:rsid w:val="004A5582"/>
    <w:rsid w:val="004B0440"/>
    <w:rsid w:val="004B05C2"/>
    <w:rsid w:val="004B2C03"/>
    <w:rsid w:val="004B6739"/>
    <w:rsid w:val="004C0266"/>
    <w:rsid w:val="004C14E7"/>
    <w:rsid w:val="004C2313"/>
    <w:rsid w:val="004D0928"/>
    <w:rsid w:val="004D0E5F"/>
    <w:rsid w:val="004D17B6"/>
    <w:rsid w:val="004D279E"/>
    <w:rsid w:val="004D2B78"/>
    <w:rsid w:val="004E0359"/>
    <w:rsid w:val="004E276D"/>
    <w:rsid w:val="004E3B18"/>
    <w:rsid w:val="004E48C5"/>
    <w:rsid w:val="004E6228"/>
    <w:rsid w:val="004E6466"/>
    <w:rsid w:val="004E6CA9"/>
    <w:rsid w:val="004F3E4E"/>
    <w:rsid w:val="004F5812"/>
    <w:rsid w:val="004F5A29"/>
    <w:rsid w:val="004F7A9A"/>
    <w:rsid w:val="00502907"/>
    <w:rsid w:val="00504407"/>
    <w:rsid w:val="00511E33"/>
    <w:rsid w:val="00512BC4"/>
    <w:rsid w:val="0051426D"/>
    <w:rsid w:val="00523AF3"/>
    <w:rsid w:val="005279FA"/>
    <w:rsid w:val="00527AEC"/>
    <w:rsid w:val="005358BB"/>
    <w:rsid w:val="00536C42"/>
    <w:rsid w:val="0054006B"/>
    <w:rsid w:val="00541532"/>
    <w:rsid w:val="0054371F"/>
    <w:rsid w:val="00550DF2"/>
    <w:rsid w:val="005576E5"/>
    <w:rsid w:val="005579ED"/>
    <w:rsid w:val="00561DF2"/>
    <w:rsid w:val="00564F6A"/>
    <w:rsid w:val="005719E4"/>
    <w:rsid w:val="00573E2E"/>
    <w:rsid w:val="005749F3"/>
    <w:rsid w:val="00576ACA"/>
    <w:rsid w:val="00577125"/>
    <w:rsid w:val="00580E36"/>
    <w:rsid w:val="00585AA1"/>
    <w:rsid w:val="005A1431"/>
    <w:rsid w:val="005A308A"/>
    <w:rsid w:val="005B157A"/>
    <w:rsid w:val="005B4FCE"/>
    <w:rsid w:val="005B7C43"/>
    <w:rsid w:val="005C32AF"/>
    <w:rsid w:val="005C5C98"/>
    <w:rsid w:val="005D14F4"/>
    <w:rsid w:val="005D29DF"/>
    <w:rsid w:val="005D3B78"/>
    <w:rsid w:val="005E01C9"/>
    <w:rsid w:val="005E3837"/>
    <w:rsid w:val="005E5F77"/>
    <w:rsid w:val="005F0AA4"/>
    <w:rsid w:val="005F6B68"/>
    <w:rsid w:val="00603DCB"/>
    <w:rsid w:val="00610E29"/>
    <w:rsid w:val="00611AFC"/>
    <w:rsid w:val="00613A17"/>
    <w:rsid w:val="00620184"/>
    <w:rsid w:val="00620426"/>
    <w:rsid w:val="00622E74"/>
    <w:rsid w:val="00623117"/>
    <w:rsid w:val="00623817"/>
    <w:rsid w:val="006242C4"/>
    <w:rsid w:val="006242EA"/>
    <w:rsid w:val="006249EA"/>
    <w:rsid w:val="00640EF6"/>
    <w:rsid w:val="00641C2D"/>
    <w:rsid w:val="00645A9C"/>
    <w:rsid w:val="00647984"/>
    <w:rsid w:val="00655C89"/>
    <w:rsid w:val="00661393"/>
    <w:rsid w:val="006659A3"/>
    <w:rsid w:val="00665A11"/>
    <w:rsid w:val="00666DCC"/>
    <w:rsid w:val="00667F59"/>
    <w:rsid w:val="006766B7"/>
    <w:rsid w:val="00676DB3"/>
    <w:rsid w:val="00677B33"/>
    <w:rsid w:val="00680239"/>
    <w:rsid w:val="00680696"/>
    <w:rsid w:val="006912F5"/>
    <w:rsid w:val="00696711"/>
    <w:rsid w:val="006A2446"/>
    <w:rsid w:val="006A25F6"/>
    <w:rsid w:val="006A5F69"/>
    <w:rsid w:val="006B16F2"/>
    <w:rsid w:val="006B4F45"/>
    <w:rsid w:val="006B5CAE"/>
    <w:rsid w:val="006B5CFC"/>
    <w:rsid w:val="006B6507"/>
    <w:rsid w:val="006B7C3C"/>
    <w:rsid w:val="006C0CCB"/>
    <w:rsid w:val="006C174B"/>
    <w:rsid w:val="006C33AF"/>
    <w:rsid w:val="006C6AE6"/>
    <w:rsid w:val="006D3D62"/>
    <w:rsid w:val="006E127B"/>
    <w:rsid w:val="006E2252"/>
    <w:rsid w:val="006E33B8"/>
    <w:rsid w:val="006E4559"/>
    <w:rsid w:val="006E4CFF"/>
    <w:rsid w:val="006F040E"/>
    <w:rsid w:val="007039D6"/>
    <w:rsid w:val="00705BF1"/>
    <w:rsid w:val="007079E4"/>
    <w:rsid w:val="00717F97"/>
    <w:rsid w:val="00720327"/>
    <w:rsid w:val="0072340C"/>
    <w:rsid w:val="00730D9D"/>
    <w:rsid w:val="0073420F"/>
    <w:rsid w:val="00743454"/>
    <w:rsid w:val="007506CC"/>
    <w:rsid w:val="00750810"/>
    <w:rsid w:val="007517CE"/>
    <w:rsid w:val="00752359"/>
    <w:rsid w:val="00752C02"/>
    <w:rsid w:val="00753C1A"/>
    <w:rsid w:val="00755417"/>
    <w:rsid w:val="00763EBF"/>
    <w:rsid w:val="00766884"/>
    <w:rsid w:val="007676A2"/>
    <w:rsid w:val="00770217"/>
    <w:rsid w:val="00772BDA"/>
    <w:rsid w:val="007751D0"/>
    <w:rsid w:val="0077715F"/>
    <w:rsid w:val="007776EA"/>
    <w:rsid w:val="007857D5"/>
    <w:rsid w:val="00790D7D"/>
    <w:rsid w:val="00791BEA"/>
    <w:rsid w:val="0079224B"/>
    <w:rsid w:val="0079490C"/>
    <w:rsid w:val="00794926"/>
    <w:rsid w:val="007B2BC4"/>
    <w:rsid w:val="007B57C2"/>
    <w:rsid w:val="007C20AD"/>
    <w:rsid w:val="007C2221"/>
    <w:rsid w:val="007C3F4F"/>
    <w:rsid w:val="007C5759"/>
    <w:rsid w:val="007C5F53"/>
    <w:rsid w:val="007D00FF"/>
    <w:rsid w:val="007E2074"/>
    <w:rsid w:val="007E247F"/>
    <w:rsid w:val="007E6322"/>
    <w:rsid w:val="007F07FE"/>
    <w:rsid w:val="007F3A74"/>
    <w:rsid w:val="007F3E26"/>
    <w:rsid w:val="007F4D9E"/>
    <w:rsid w:val="007F7435"/>
    <w:rsid w:val="0080200D"/>
    <w:rsid w:val="00806322"/>
    <w:rsid w:val="00806C88"/>
    <w:rsid w:val="00813F22"/>
    <w:rsid w:val="00815190"/>
    <w:rsid w:val="00815E47"/>
    <w:rsid w:val="008178A9"/>
    <w:rsid w:val="00821E13"/>
    <w:rsid w:val="00822018"/>
    <w:rsid w:val="0082736D"/>
    <w:rsid w:val="00831811"/>
    <w:rsid w:val="00832CEE"/>
    <w:rsid w:val="00833902"/>
    <w:rsid w:val="00833ED6"/>
    <w:rsid w:val="00845678"/>
    <w:rsid w:val="00846E1D"/>
    <w:rsid w:val="008521BB"/>
    <w:rsid w:val="00856026"/>
    <w:rsid w:val="00856859"/>
    <w:rsid w:val="00863EC6"/>
    <w:rsid w:val="00864186"/>
    <w:rsid w:val="0086453C"/>
    <w:rsid w:val="00873502"/>
    <w:rsid w:val="008739E3"/>
    <w:rsid w:val="008761EB"/>
    <w:rsid w:val="00885FD7"/>
    <w:rsid w:val="00887D79"/>
    <w:rsid w:val="00890532"/>
    <w:rsid w:val="00891ED3"/>
    <w:rsid w:val="008923A6"/>
    <w:rsid w:val="00896652"/>
    <w:rsid w:val="0089780F"/>
    <w:rsid w:val="008A2CCA"/>
    <w:rsid w:val="008A31D1"/>
    <w:rsid w:val="008A35D8"/>
    <w:rsid w:val="008A4DE9"/>
    <w:rsid w:val="008B1541"/>
    <w:rsid w:val="008B165D"/>
    <w:rsid w:val="008C047A"/>
    <w:rsid w:val="008C1EEB"/>
    <w:rsid w:val="008C3622"/>
    <w:rsid w:val="008C391C"/>
    <w:rsid w:val="008C4F0A"/>
    <w:rsid w:val="008C69C4"/>
    <w:rsid w:val="008C7538"/>
    <w:rsid w:val="008D0B00"/>
    <w:rsid w:val="008D7074"/>
    <w:rsid w:val="008E3B3F"/>
    <w:rsid w:val="008E4DD4"/>
    <w:rsid w:val="008E6019"/>
    <w:rsid w:val="008E6CE1"/>
    <w:rsid w:val="009016F0"/>
    <w:rsid w:val="00901C9F"/>
    <w:rsid w:val="00906E41"/>
    <w:rsid w:val="0092193C"/>
    <w:rsid w:val="00922711"/>
    <w:rsid w:val="00924C88"/>
    <w:rsid w:val="00925C20"/>
    <w:rsid w:val="00926401"/>
    <w:rsid w:val="00926A78"/>
    <w:rsid w:val="0092736E"/>
    <w:rsid w:val="00932445"/>
    <w:rsid w:val="0093250D"/>
    <w:rsid w:val="00933553"/>
    <w:rsid w:val="00955341"/>
    <w:rsid w:val="0095577A"/>
    <w:rsid w:val="00956985"/>
    <w:rsid w:val="00961BA9"/>
    <w:rsid w:val="009620F3"/>
    <w:rsid w:val="009639DF"/>
    <w:rsid w:val="00963AF1"/>
    <w:rsid w:val="009645FD"/>
    <w:rsid w:val="0096581B"/>
    <w:rsid w:val="00974443"/>
    <w:rsid w:val="00980F95"/>
    <w:rsid w:val="0098313E"/>
    <w:rsid w:val="00987E4D"/>
    <w:rsid w:val="00996133"/>
    <w:rsid w:val="009A1C48"/>
    <w:rsid w:val="009B0646"/>
    <w:rsid w:val="009B32A6"/>
    <w:rsid w:val="009B406B"/>
    <w:rsid w:val="009C2716"/>
    <w:rsid w:val="009C2D93"/>
    <w:rsid w:val="009C2EE2"/>
    <w:rsid w:val="009C3F02"/>
    <w:rsid w:val="009C69BC"/>
    <w:rsid w:val="009C6EF7"/>
    <w:rsid w:val="009D0E43"/>
    <w:rsid w:val="009D4B74"/>
    <w:rsid w:val="009D5934"/>
    <w:rsid w:val="009D7DE5"/>
    <w:rsid w:val="009E02E6"/>
    <w:rsid w:val="009E26DB"/>
    <w:rsid w:val="009E2C51"/>
    <w:rsid w:val="009F5715"/>
    <w:rsid w:val="009F5BEF"/>
    <w:rsid w:val="00A01199"/>
    <w:rsid w:val="00A01EC1"/>
    <w:rsid w:val="00A04FAA"/>
    <w:rsid w:val="00A07028"/>
    <w:rsid w:val="00A12AB5"/>
    <w:rsid w:val="00A14A37"/>
    <w:rsid w:val="00A154AC"/>
    <w:rsid w:val="00A167E4"/>
    <w:rsid w:val="00A2161B"/>
    <w:rsid w:val="00A2289F"/>
    <w:rsid w:val="00A303AF"/>
    <w:rsid w:val="00A360EF"/>
    <w:rsid w:val="00A52A98"/>
    <w:rsid w:val="00A575C2"/>
    <w:rsid w:val="00A57EF3"/>
    <w:rsid w:val="00A61861"/>
    <w:rsid w:val="00A64061"/>
    <w:rsid w:val="00A67363"/>
    <w:rsid w:val="00A6787A"/>
    <w:rsid w:val="00A67D85"/>
    <w:rsid w:val="00A753E9"/>
    <w:rsid w:val="00A911F9"/>
    <w:rsid w:val="00A919F6"/>
    <w:rsid w:val="00A96D54"/>
    <w:rsid w:val="00AA3802"/>
    <w:rsid w:val="00AA4799"/>
    <w:rsid w:val="00AA68A0"/>
    <w:rsid w:val="00AA6DF6"/>
    <w:rsid w:val="00AB37C2"/>
    <w:rsid w:val="00AB79E0"/>
    <w:rsid w:val="00AC103C"/>
    <w:rsid w:val="00AC3BD9"/>
    <w:rsid w:val="00AC5532"/>
    <w:rsid w:val="00AC6D20"/>
    <w:rsid w:val="00AD1E8B"/>
    <w:rsid w:val="00AD2176"/>
    <w:rsid w:val="00AD6BF6"/>
    <w:rsid w:val="00AE2876"/>
    <w:rsid w:val="00AE6B31"/>
    <w:rsid w:val="00AE72DC"/>
    <w:rsid w:val="00AF2F72"/>
    <w:rsid w:val="00AF6BC0"/>
    <w:rsid w:val="00B02415"/>
    <w:rsid w:val="00B060DB"/>
    <w:rsid w:val="00B129AB"/>
    <w:rsid w:val="00B14DDF"/>
    <w:rsid w:val="00B2138B"/>
    <w:rsid w:val="00B222FC"/>
    <w:rsid w:val="00B22A06"/>
    <w:rsid w:val="00B25CD9"/>
    <w:rsid w:val="00B31C9C"/>
    <w:rsid w:val="00B42FA8"/>
    <w:rsid w:val="00B44B53"/>
    <w:rsid w:val="00B5193C"/>
    <w:rsid w:val="00B53551"/>
    <w:rsid w:val="00B53F7E"/>
    <w:rsid w:val="00B541F9"/>
    <w:rsid w:val="00B56B77"/>
    <w:rsid w:val="00B62DBA"/>
    <w:rsid w:val="00B63FC6"/>
    <w:rsid w:val="00B64138"/>
    <w:rsid w:val="00B65938"/>
    <w:rsid w:val="00B70784"/>
    <w:rsid w:val="00B71403"/>
    <w:rsid w:val="00B716E3"/>
    <w:rsid w:val="00B72805"/>
    <w:rsid w:val="00B74110"/>
    <w:rsid w:val="00B74EB3"/>
    <w:rsid w:val="00B751A1"/>
    <w:rsid w:val="00B759E3"/>
    <w:rsid w:val="00B8020F"/>
    <w:rsid w:val="00B80E69"/>
    <w:rsid w:val="00B816E6"/>
    <w:rsid w:val="00B842F2"/>
    <w:rsid w:val="00B86C6E"/>
    <w:rsid w:val="00B901E6"/>
    <w:rsid w:val="00B9104F"/>
    <w:rsid w:val="00B95FE0"/>
    <w:rsid w:val="00B96583"/>
    <w:rsid w:val="00B96CEC"/>
    <w:rsid w:val="00B96F0A"/>
    <w:rsid w:val="00B97184"/>
    <w:rsid w:val="00BA236D"/>
    <w:rsid w:val="00BA6F26"/>
    <w:rsid w:val="00BA77FE"/>
    <w:rsid w:val="00BB0217"/>
    <w:rsid w:val="00BB4983"/>
    <w:rsid w:val="00BB55BE"/>
    <w:rsid w:val="00BB6EDD"/>
    <w:rsid w:val="00BB6FBB"/>
    <w:rsid w:val="00BC0DA6"/>
    <w:rsid w:val="00BC2444"/>
    <w:rsid w:val="00BC2923"/>
    <w:rsid w:val="00BC34A1"/>
    <w:rsid w:val="00BC42EF"/>
    <w:rsid w:val="00BC63E9"/>
    <w:rsid w:val="00BC6D3A"/>
    <w:rsid w:val="00BD14A8"/>
    <w:rsid w:val="00BD2A17"/>
    <w:rsid w:val="00BD53E9"/>
    <w:rsid w:val="00BD7999"/>
    <w:rsid w:val="00BD7CC6"/>
    <w:rsid w:val="00BE2233"/>
    <w:rsid w:val="00BE4BF8"/>
    <w:rsid w:val="00BE6480"/>
    <w:rsid w:val="00BE6FE7"/>
    <w:rsid w:val="00BE7EB5"/>
    <w:rsid w:val="00BF319F"/>
    <w:rsid w:val="00BF47F8"/>
    <w:rsid w:val="00BF5517"/>
    <w:rsid w:val="00BF61C4"/>
    <w:rsid w:val="00BF7176"/>
    <w:rsid w:val="00BF75AF"/>
    <w:rsid w:val="00C05367"/>
    <w:rsid w:val="00C065EA"/>
    <w:rsid w:val="00C1184C"/>
    <w:rsid w:val="00C11BF3"/>
    <w:rsid w:val="00C14A30"/>
    <w:rsid w:val="00C14F89"/>
    <w:rsid w:val="00C211CB"/>
    <w:rsid w:val="00C21DB1"/>
    <w:rsid w:val="00C231C7"/>
    <w:rsid w:val="00C27CC8"/>
    <w:rsid w:val="00C314F5"/>
    <w:rsid w:val="00C3321E"/>
    <w:rsid w:val="00C4076A"/>
    <w:rsid w:val="00C40920"/>
    <w:rsid w:val="00C41599"/>
    <w:rsid w:val="00C42A5A"/>
    <w:rsid w:val="00C42F81"/>
    <w:rsid w:val="00C43204"/>
    <w:rsid w:val="00C44277"/>
    <w:rsid w:val="00C456C1"/>
    <w:rsid w:val="00C46062"/>
    <w:rsid w:val="00C50280"/>
    <w:rsid w:val="00C50E9A"/>
    <w:rsid w:val="00C60215"/>
    <w:rsid w:val="00C6442A"/>
    <w:rsid w:val="00C65345"/>
    <w:rsid w:val="00C72B91"/>
    <w:rsid w:val="00C766F6"/>
    <w:rsid w:val="00C76A65"/>
    <w:rsid w:val="00C7788E"/>
    <w:rsid w:val="00C81994"/>
    <w:rsid w:val="00C82161"/>
    <w:rsid w:val="00C93205"/>
    <w:rsid w:val="00C95132"/>
    <w:rsid w:val="00C96D5E"/>
    <w:rsid w:val="00CA01D4"/>
    <w:rsid w:val="00CA2249"/>
    <w:rsid w:val="00CB0D74"/>
    <w:rsid w:val="00CB328F"/>
    <w:rsid w:val="00CB5A50"/>
    <w:rsid w:val="00CB7AE2"/>
    <w:rsid w:val="00CC6EB8"/>
    <w:rsid w:val="00CC7165"/>
    <w:rsid w:val="00CD1949"/>
    <w:rsid w:val="00CE0EB7"/>
    <w:rsid w:val="00CE2AC6"/>
    <w:rsid w:val="00CE3A87"/>
    <w:rsid w:val="00CE3FE7"/>
    <w:rsid w:val="00CE5075"/>
    <w:rsid w:val="00CE5182"/>
    <w:rsid w:val="00D0118A"/>
    <w:rsid w:val="00D04C62"/>
    <w:rsid w:val="00D05E95"/>
    <w:rsid w:val="00D06FE3"/>
    <w:rsid w:val="00D07FD7"/>
    <w:rsid w:val="00D1299C"/>
    <w:rsid w:val="00D146BA"/>
    <w:rsid w:val="00D14F1A"/>
    <w:rsid w:val="00D20794"/>
    <w:rsid w:val="00D30348"/>
    <w:rsid w:val="00D3079D"/>
    <w:rsid w:val="00D3252C"/>
    <w:rsid w:val="00D347B7"/>
    <w:rsid w:val="00D37C92"/>
    <w:rsid w:val="00D454CF"/>
    <w:rsid w:val="00D4683D"/>
    <w:rsid w:val="00D475CC"/>
    <w:rsid w:val="00D47F54"/>
    <w:rsid w:val="00D47FE9"/>
    <w:rsid w:val="00D530AB"/>
    <w:rsid w:val="00D53477"/>
    <w:rsid w:val="00D5766C"/>
    <w:rsid w:val="00D63FF3"/>
    <w:rsid w:val="00D64240"/>
    <w:rsid w:val="00D669D1"/>
    <w:rsid w:val="00D715EB"/>
    <w:rsid w:val="00D82A7D"/>
    <w:rsid w:val="00D848C0"/>
    <w:rsid w:val="00D93276"/>
    <w:rsid w:val="00DA0977"/>
    <w:rsid w:val="00DA0F37"/>
    <w:rsid w:val="00DA5C5F"/>
    <w:rsid w:val="00DA7BB8"/>
    <w:rsid w:val="00DB4C3C"/>
    <w:rsid w:val="00DB59CE"/>
    <w:rsid w:val="00DB7AA3"/>
    <w:rsid w:val="00DC178F"/>
    <w:rsid w:val="00DC2590"/>
    <w:rsid w:val="00DC32D6"/>
    <w:rsid w:val="00DC3D1C"/>
    <w:rsid w:val="00DC61AD"/>
    <w:rsid w:val="00DD0E66"/>
    <w:rsid w:val="00DD24B9"/>
    <w:rsid w:val="00DD2BCE"/>
    <w:rsid w:val="00DD5728"/>
    <w:rsid w:val="00DD69C1"/>
    <w:rsid w:val="00DE29BC"/>
    <w:rsid w:val="00DE38B3"/>
    <w:rsid w:val="00DF2307"/>
    <w:rsid w:val="00DF2325"/>
    <w:rsid w:val="00DF4C6A"/>
    <w:rsid w:val="00DF7CF0"/>
    <w:rsid w:val="00E0002F"/>
    <w:rsid w:val="00E01C5A"/>
    <w:rsid w:val="00E01F4F"/>
    <w:rsid w:val="00E02CB1"/>
    <w:rsid w:val="00E12ED3"/>
    <w:rsid w:val="00E16F2F"/>
    <w:rsid w:val="00E201AD"/>
    <w:rsid w:val="00E21D30"/>
    <w:rsid w:val="00E239F2"/>
    <w:rsid w:val="00E35B15"/>
    <w:rsid w:val="00E361C4"/>
    <w:rsid w:val="00E41B0B"/>
    <w:rsid w:val="00E41DC8"/>
    <w:rsid w:val="00E4233F"/>
    <w:rsid w:val="00E42E9A"/>
    <w:rsid w:val="00E43DAD"/>
    <w:rsid w:val="00E46EEA"/>
    <w:rsid w:val="00E47552"/>
    <w:rsid w:val="00E50342"/>
    <w:rsid w:val="00E516B1"/>
    <w:rsid w:val="00E51A75"/>
    <w:rsid w:val="00E5207A"/>
    <w:rsid w:val="00E556D5"/>
    <w:rsid w:val="00E56C7C"/>
    <w:rsid w:val="00E570EC"/>
    <w:rsid w:val="00E57FEF"/>
    <w:rsid w:val="00E603FA"/>
    <w:rsid w:val="00E6095D"/>
    <w:rsid w:val="00E61AE9"/>
    <w:rsid w:val="00E6378B"/>
    <w:rsid w:val="00E65D23"/>
    <w:rsid w:val="00E70C22"/>
    <w:rsid w:val="00E71421"/>
    <w:rsid w:val="00E72108"/>
    <w:rsid w:val="00E734A8"/>
    <w:rsid w:val="00E740BC"/>
    <w:rsid w:val="00E76B94"/>
    <w:rsid w:val="00E80E13"/>
    <w:rsid w:val="00E8281A"/>
    <w:rsid w:val="00E8405C"/>
    <w:rsid w:val="00E84742"/>
    <w:rsid w:val="00E868A2"/>
    <w:rsid w:val="00E93E99"/>
    <w:rsid w:val="00E94E5C"/>
    <w:rsid w:val="00E9549B"/>
    <w:rsid w:val="00E968F2"/>
    <w:rsid w:val="00E97715"/>
    <w:rsid w:val="00EA2FF5"/>
    <w:rsid w:val="00EA3E27"/>
    <w:rsid w:val="00EA5F01"/>
    <w:rsid w:val="00EB259B"/>
    <w:rsid w:val="00EC563C"/>
    <w:rsid w:val="00EC6009"/>
    <w:rsid w:val="00EC6732"/>
    <w:rsid w:val="00EC6805"/>
    <w:rsid w:val="00ED007A"/>
    <w:rsid w:val="00ED1863"/>
    <w:rsid w:val="00ED6CF1"/>
    <w:rsid w:val="00EE449C"/>
    <w:rsid w:val="00EE522E"/>
    <w:rsid w:val="00EF4960"/>
    <w:rsid w:val="00EF5713"/>
    <w:rsid w:val="00EF7ACA"/>
    <w:rsid w:val="00F0417F"/>
    <w:rsid w:val="00F0780E"/>
    <w:rsid w:val="00F252E6"/>
    <w:rsid w:val="00F262C0"/>
    <w:rsid w:val="00F350BD"/>
    <w:rsid w:val="00F43757"/>
    <w:rsid w:val="00F44093"/>
    <w:rsid w:val="00F471A9"/>
    <w:rsid w:val="00F47B60"/>
    <w:rsid w:val="00F50910"/>
    <w:rsid w:val="00F53EAB"/>
    <w:rsid w:val="00F548AE"/>
    <w:rsid w:val="00F54A26"/>
    <w:rsid w:val="00F54FC0"/>
    <w:rsid w:val="00F555FA"/>
    <w:rsid w:val="00F703D9"/>
    <w:rsid w:val="00F7126C"/>
    <w:rsid w:val="00F71A47"/>
    <w:rsid w:val="00F71B4F"/>
    <w:rsid w:val="00F7427A"/>
    <w:rsid w:val="00F74C2F"/>
    <w:rsid w:val="00F76F16"/>
    <w:rsid w:val="00F802EE"/>
    <w:rsid w:val="00F819ED"/>
    <w:rsid w:val="00F838FA"/>
    <w:rsid w:val="00F84DCB"/>
    <w:rsid w:val="00F85CAE"/>
    <w:rsid w:val="00F86270"/>
    <w:rsid w:val="00F87FD1"/>
    <w:rsid w:val="00F92870"/>
    <w:rsid w:val="00F93624"/>
    <w:rsid w:val="00F948CF"/>
    <w:rsid w:val="00F95B53"/>
    <w:rsid w:val="00F962F4"/>
    <w:rsid w:val="00F966A3"/>
    <w:rsid w:val="00FA4136"/>
    <w:rsid w:val="00FA6DF1"/>
    <w:rsid w:val="00FA7A11"/>
    <w:rsid w:val="00FA7BC5"/>
    <w:rsid w:val="00FB3426"/>
    <w:rsid w:val="00FB3A01"/>
    <w:rsid w:val="00FB40D8"/>
    <w:rsid w:val="00FB7116"/>
    <w:rsid w:val="00FB7C6B"/>
    <w:rsid w:val="00FC5BDE"/>
    <w:rsid w:val="00FC5D9D"/>
    <w:rsid w:val="00FD7B03"/>
    <w:rsid w:val="00FE01BF"/>
    <w:rsid w:val="00FE3EAA"/>
    <w:rsid w:val="00FE50A8"/>
    <w:rsid w:val="00FF0B53"/>
    <w:rsid w:val="00FF54BD"/>
    <w:rsid w:val="00FF6E0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90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7B60"/>
  </w:style>
  <w:style w:type="paragraph" w:styleId="1">
    <w:name w:val="heading 1"/>
    <w:basedOn w:val="a"/>
    <w:next w:val="a"/>
    <w:link w:val="10"/>
    <w:uiPriority w:val="9"/>
    <w:qFormat/>
    <w:rsid w:val="00DA5C5F"/>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13529"/>
    <w:pPr>
      <w:spacing w:before="525" w:after="225" w:line="312" w:lineRule="atLeast"/>
      <w:outlineLvl w:val="2"/>
    </w:pPr>
    <w:rPr>
      <w:rFonts w:ascii="Times New Roman" w:eastAsia="Times New Roman" w:hAnsi="Times New Roman" w:cs="Times New Roman"/>
      <w:sz w:val="33"/>
      <w:szCs w:val="33"/>
    </w:rPr>
  </w:style>
  <w:style w:type="paragraph" w:styleId="5">
    <w:name w:val="heading 5"/>
    <w:basedOn w:val="a"/>
    <w:next w:val="a"/>
    <w:link w:val="50"/>
    <w:uiPriority w:val="99"/>
    <w:semiHidden/>
    <w:unhideWhenUsed/>
    <w:qFormat/>
    <w:rsid w:val="00DA5C5F"/>
    <w:pPr>
      <w:spacing w:before="240" w:after="60"/>
      <w:outlineLvl w:val="4"/>
    </w:pPr>
    <w:rPr>
      <w:rFonts w:ascii="Calibri" w:eastAsia="Times New Roman" w:hAnsi="Calibri" w:cs="Times New Roman"/>
      <w:b/>
      <w:bCs/>
      <w:i/>
      <w:iCs/>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unhideWhenUsed/>
    <w:rsid w:val="00C72B91"/>
    <w:pPr>
      <w:spacing w:after="0" w:line="240" w:lineRule="auto"/>
      <w:jc w:val="both"/>
    </w:pPr>
    <w:rPr>
      <w:rFonts w:ascii="Times New Roman" w:eastAsia="Times New Roman" w:hAnsi="Times New Roman" w:cs="Times New Roman"/>
      <w:sz w:val="28"/>
      <w:szCs w:val="20"/>
    </w:rPr>
  </w:style>
  <w:style w:type="character" w:customStyle="1" w:styleId="a4">
    <w:name w:val="Основной текст Знак"/>
    <w:basedOn w:val="a0"/>
    <w:link w:val="a3"/>
    <w:uiPriority w:val="99"/>
    <w:rsid w:val="00C72B91"/>
    <w:rPr>
      <w:rFonts w:ascii="Times New Roman" w:eastAsia="Times New Roman" w:hAnsi="Times New Roman" w:cs="Times New Roman"/>
      <w:sz w:val="28"/>
      <w:szCs w:val="20"/>
    </w:rPr>
  </w:style>
  <w:style w:type="paragraph" w:styleId="31">
    <w:name w:val="Body Text Indent 3"/>
    <w:basedOn w:val="a"/>
    <w:link w:val="32"/>
    <w:unhideWhenUsed/>
    <w:rsid w:val="00C72B91"/>
    <w:pPr>
      <w:spacing w:after="120" w:line="240" w:lineRule="auto"/>
      <w:ind w:left="283"/>
    </w:pPr>
    <w:rPr>
      <w:rFonts w:ascii="Times New Roman" w:eastAsia="Times New Roman" w:hAnsi="Times New Roman" w:cs="Times New Roman"/>
      <w:sz w:val="16"/>
      <w:szCs w:val="16"/>
    </w:rPr>
  </w:style>
  <w:style w:type="character" w:customStyle="1" w:styleId="32">
    <w:name w:val="Основной текст с отступом 3 Знак"/>
    <w:basedOn w:val="a0"/>
    <w:link w:val="31"/>
    <w:rsid w:val="00C72B91"/>
    <w:rPr>
      <w:rFonts w:ascii="Times New Roman" w:eastAsia="Times New Roman" w:hAnsi="Times New Roman" w:cs="Times New Roman"/>
      <w:sz w:val="16"/>
      <w:szCs w:val="16"/>
    </w:rPr>
  </w:style>
  <w:style w:type="character" w:customStyle="1" w:styleId="a5">
    <w:name w:val="Абзац списка Знак"/>
    <w:link w:val="a6"/>
    <w:locked/>
    <w:rsid w:val="00C72B91"/>
    <w:rPr>
      <w:rFonts w:ascii="Arial" w:eastAsia="Times New Roman" w:hAnsi="Arial" w:cs="Arial"/>
      <w:sz w:val="30"/>
      <w:szCs w:val="30"/>
    </w:rPr>
  </w:style>
  <w:style w:type="paragraph" w:styleId="a6">
    <w:name w:val="List Paragraph"/>
    <w:basedOn w:val="a"/>
    <w:link w:val="a5"/>
    <w:qFormat/>
    <w:rsid w:val="00C72B91"/>
    <w:pPr>
      <w:widowControl w:val="0"/>
      <w:autoSpaceDE w:val="0"/>
      <w:autoSpaceDN w:val="0"/>
      <w:adjustRightInd w:val="0"/>
      <w:spacing w:after="0" w:line="240" w:lineRule="auto"/>
      <w:ind w:left="720" w:firstLine="720"/>
      <w:contextualSpacing/>
      <w:jc w:val="both"/>
    </w:pPr>
    <w:rPr>
      <w:rFonts w:ascii="Arial" w:eastAsia="Times New Roman" w:hAnsi="Arial" w:cs="Arial"/>
      <w:sz w:val="30"/>
      <w:szCs w:val="30"/>
    </w:rPr>
  </w:style>
  <w:style w:type="paragraph" w:customStyle="1" w:styleId="ConsPlusNormal">
    <w:name w:val="ConsPlusNormal"/>
    <w:rsid w:val="00C72B91"/>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a7">
    <w:name w:val="Знак Знак Знак Знак Знак Знак Знак Знак Знак Знак Знак Знак Знак Знак Знак Знак Знак Знак Знак Знак Знак Знак Знак Знак Знак Знак Знак"/>
    <w:basedOn w:val="a"/>
    <w:rsid w:val="00C72B91"/>
    <w:pPr>
      <w:spacing w:after="160" w:line="240" w:lineRule="exact"/>
    </w:pPr>
    <w:rPr>
      <w:rFonts w:ascii="Arial" w:eastAsia="Times New Roman" w:hAnsi="Arial" w:cs="Arial"/>
      <w:sz w:val="20"/>
      <w:szCs w:val="20"/>
      <w:lang w:val="en-US" w:eastAsia="en-US"/>
    </w:rPr>
  </w:style>
  <w:style w:type="paragraph" w:customStyle="1" w:styleId="a8">
    <w:name w:val="Знак Знак Знак"/>
    <w:basedOn w:val="a"/>
    <w:uiPriority w:val="99"/>
    <w:rsid w:val="00C72B91"/>
    <w:pPr>
      <w:spacing w:after="160" w:line="240" w:lineRule="exact"/>
    </w:pPr>
    <w:rPr>
      <w:rFonts w:ascii="Verdana" w:eastAsia="Times New Roman" w:hAnsi="Verdana" w:cs="Times New Roman"/>
      <w:sz w:val="20"/>
      <w:szCs w:val="20"/>
      <w:lang w:val="en-US" w:eastAsia="en-US"/>
    </w:rPr>
  </w:style>
  <w:style w:type="paragraph" w:customStyle="1" w:styleId="c1">
    <w:name w:val="c1"/>
    <w:basedOn w:val="a"/>
    <w:rsid w:val="00C72B91"/>
    <w:pPr>
      <w:spacing w:before="100" w:beforeAutospacing="1" w:after="100" w:afterAutospacing="1" w:line="240" w:lineRule="auto"/>
    </w:pPr>
    <w:rPr>
      <w:rFonts w:ascii="Times New Roman" w:eastAsia="Calibri" w:hAnsi="Times New Roman" w:cs="Times New Roman"/>
      <w:sz w:val="24"/>
      <w:szCs w:val="24"/>
    </w:rPr>
  </w:style>
  <w:style w:type="character" w:customStyle="1" w:styleId="c0">
    <w:name w:val="c0"/>
    <w:basedOn w:val="a0"/>
    <w:rsid w:val="00C72B91"/>
    <w:rPr>
      <w:rFonts w:ascii="Times New Roman" w:hAnsi="Times New Roman" w:cs="Times New Roman" w:hint="default"/>
    </w:rPr>
  </w:style>
  <w:style w:type="paragraph" w:styleId="a9">
    <w:name w:val="No Spacing"/>
    <w:aliases w:val="основа"/>
    <w:link w:val="aa"/>
    <w:uiPriority w:val="1"/>
    <w:qFormat/>
    <w:rsid w:val="001B0365"/>
    <w:pPr>
      <w:spacing w:after="0" w:line="240" w:lineRule="auto"/>
    </w:pPr>
    <w:rPr>
      <w:rFonts w:eastAsiaTheme="minorHAnsi"/>
      <w:lang w:eastAsia="en-US"/>
    </w:rPr>
  </w:style>
  <w:style w:type="character" w:customStyle="1" w:styleId="aa">
    <w:name w:val="Без интервала Знак"/>
    <w:aliases w:val="основа Знак"/>
    <w:link w:val="a9"/>
    <w:uiPriority w:val="1"/>
    <w:locked/>
    <w:rsid w:val="001B0365"/>
    <w:rPr>
      <w:rFonts w:eastAsiaTheme="minorHAnsi"/>
      <w:lang w:eastAsia="en-US"/>
    </w:rPr>
  </w:style>
  <w:style w:type="character" w:customStyle="1" w:styleId="30">
    <w:name w:val="Заголовок 3 Знак"/>
    <w:basedOn w:val="a0"/>
    <w:link w:val="3"/>
    <w:uiPriority w:val="9"/>
    <w:rsid w:val="00313529"/>
    <w:rPr>
      <w:rFonts w:ascii="Times New Roman" w:eastAsia="Times New Roman" w:hAnsi="Times New Roman" w:cs="Times New Roman"/>
      <w:sz w:val="33"/>
      <w:szCs w:val="33"/>
    </w:rPr>
  </w:style>
  <w:style w:type="character" w:styleId="ab">
    <w:name w:val="Hyperlink"/>
    <w:basedOn w:val="a0"/>
    <w:uiPriority w:val="99"/>
    <w:semiHidden/>
    <w:unhideWhenUsed/>
    <w:rsid w:val="00277BED"/>
    <w:rPr>
      <w:color w:val="0066DF"/>
      <w:u w:val="single"/>
      <w:shd w:val="clear" w:color="auto" w:fill="auto"/>
    </w:rPr>
  </w:style>
  <w:style w:type="character" w:styleId="ac">
    <w:name w:val="Strong"/>
    <w:basedOn w:val="a0"/>
    <w:uiPriority w:val="22"/>
    <w:qFormat/>
    <w:rsid w:val="00277BED"/>
    <w:rPr>
      <w:b/>
      <w:bCs/>
    </w:rPr>
  </w:style>
  <w:style w:type="paragraph" w:styleId="ad">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iPriority w:val="99"/>
    <w:unhideWhenUsed/>
    <w:qFormat/>
    <w:rsid w:val="00E47552"/>
    <w:pPr>
      <w:ind w:left="720"/>
      <w:contextualSpacing/>
    </w:pPr>
    <w:rPr>
      <w:rFonts w:ascii="Calibri" w:eastAsia="Calibri" w:hAnsi="Calibri" w:cs="Times New Roman"/>
      <w:lang w:eastAsia="en-US"/>
    </w:rPr>
  </w:style>
  <w:style w:type="character" w:customStyle="1" w:styleId="wmi-callto">
    <w:name w:val="wmi-callto"/>
    <w:basedOn w:val="a0"/>
    <w:rsid w:val="00C6442A"/>
  </w:style>
  <w:style w:type="paragraph" w:customStyle="1" w:styleId="msonormalbullet2gif">
    <w:name w:val="msonormalbullet2.gif"/>
    <w:basedOn w:val="a"/>
    <w:rsid w:val="008A31D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xtended-textshort">
    <w:name w:val="extended-text__short"/>
    <w:basedOn w:val="a0"/>
    <w:rsid w:val="001E504F"/>
  </w:style>
  <w:style w:type="character" w:styleId="ae">
    <w:name w:val="FollowedHyperlink"/>
    <w:basedOn w:val="a0"/>
    <w:uiPriority w:val="99"/>
    <w:semiHidden/>
    <w:unhideWhenUsed/>
    <w:rsid w:val="00623817"/>
    <w:rPr>
      <w:color w:val="800080"/>
      <w:u w:val="single"/>
    </w:rPr>
  </w:style>
  <w:style w:type="paragraph" w:customStyle="1" w:styleId="xl63">
    <w:name w:val="xl63"/>
    <w:basedOn w:val="a"/>
    <w:rsid w:val="00623817"/>
    <w:pPr>
      <w:shd w:val="clear" w:color="000000"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4">
    <w:name w:val="xl64"/>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5">
    <w:name w:val="xl65"/>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66">
    <w:name w:val="xl66"/>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67">
    <w:name w:val="xl67"/>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68">
    <w:name w:val="xl68"/>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69">
    <w:name w:val="xl69"/>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0">
    <w:name w:val="xl70"/>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1">
    <w:name w:val="xl71"/>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2">
    <w:name w:val="xl72"/>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73">
    <w:name w:val="xl73"/>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4">
    <w:name w:val="xl74"/>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5">
    <w:name w:val="xl75"/>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6">
    <w:name w:val="xl76"/>
    <w:basedOn w:val="a"/>
    <w:rsid w:val="0062381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77">
    <w:name w:val="xl77"/>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8">
    <w:name w:val="xl78"/>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79">
    <w:name w:val="xl79"/>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0">
    <w:name w:val="xl80"/>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1">
    <w:name w:val="xl81"/>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2">
    <w:name w:val="xl82"/>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3">
    <w:name w:val="xl83"/>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4">
    <w:name w:val="xl84"/>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5">
    <w:name w:val="xl85"/>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6">
    <w:name w:val="xl86"/>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7">
    <w:name w:val="xl87"/>
    <w:basedOn w:val="a"/>
    <w:rsid w:val="0062381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88">
    <w:name w:val="xl88"/>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89">
    <w:name w:val="xl89"/>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90">
    <w:name w:val="xl90"/>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0"/>
      <w:szCs w:val="20"/>
    </w:rPr>
  </w:style>
  <w:style w:type="paragraph" w:customStyle="1" w:styleId="xl91">
    <w:name w:val="xl91"/>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2">
    <w:name w:val="xl92"/>
    <w:basedOn w:val="a"/>
    <w:rsid w:val="0062381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3">
    <w:name w:val="xl93"/>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4">
    <w:name w:val="xl94"/>
    <w:basedOn w:val="a"/>
    <w:rsid w:val="00623817"/>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5">
    <w:name w:val="xl95"/>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6">
    <w:name w:val="xl96"/>
    <w:basedOn w:val="a"/>
    <w:rsid w:val="00623817"/>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7">
    <w:name w:val="xl97"/>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98">
    <w:name w:val="xl98"/>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99">
    <w:name w:val="xl99"/>
    <w:basedOn w:val="a"/>
    <w:rsid w:val="00623817"/>
    <w:pPr>
      <w:pBdr>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0">
    <w:name w:val="xl100"/>
    <w:basedOn w:val="a"/>
    <w:rsid w:val="00623817"/>
    <w:pP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1">
    <w:name w:val="xl101"/>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2">
    <w:name w:val="xl102"/>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03">
    <w:name w:val="xl103"/>
    <w:basedOn w:val="a"/>
    <w:rsid w:val="00623817"/>
    <w:pPr>
      <w:pBdr>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04">
    <w:name w:val="xl104"/>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5">
    <w:name w:val="xl105"/>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6">
    <w:name w:val="xl106"/>
    <w:basedOn w:val="a"/>
    <w:rsid w:val="00623817"/>
    <w:pP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7">
    <w:name w:val="xl107"/>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8">
    <w:name w:val="xl108"/>
    <w:basedOn w:val="a"/>
    <w:rsid w:val="0062381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09">
    <w:name w:val="xl109"/>
    <w:basedOn w:val="a"/>
    <w:rsid w:val="0062381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0">
    <w:name w:val="xl110"/>
    <w:basedOn w:val="a"/>
    <w:rsid w:val="00623817"/>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1">
    <w:name w:val="xl111"/>
    <w:basedOn w:val="a"/>
    <w:rsid w:val="00623817"/>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2">
    <w:name w:val="xl112"/>
    <w:basedOn w:val="a"/>
    <w:rsid w:val="00623817"/>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3">
    <w:name w:val="xl113"/>
    <w:basedOn w:val="a"/>
    <w:rsid w:val="00623817"/>
    <w:pPr>
      <w:pBdr>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4">
    <w:name w:val="xl114"/>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5">
    <w:name w:val="xl115"/>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6">
    <w:name w:val="xl116"/>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17">
    <w:name w:val="xl117"/>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18">
    <w:name w:val="xl118"/>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16"/>
      <w:szCs w:val="16"/>
    </w:rPr>
  </w:style>
  <w:style w:type="paragraph" w:customStyle="1" w:styleId="xl119">
    <w:name w:val="xl119"/>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0">
    <w:name w:val="xl120"/>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1">
    <w:name w:val="xl121"/>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2">
    <w:name w:val="xl122"/>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3">
    <w:name w:val="xl123"/>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24">
    <w:name w:val="xl124"/>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5">
    <w:name w:val="xl125"/>
    <w:basedOn w:val="a"/>
    <w:rsid w:val="0062381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26">
    <w:name w:val="xl126"/>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7">
    <w:name w:val="xl127"/>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rPr>
  </w:style>
  <w:style w:type="paragraph" w:customStyle="1" w:styleId="xl128">
    <w:name w:val="xl128"/>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29">
    <w:name w:val="xl129"/>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0">
    <w:name w:val="xl130"/>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31">
    <w:name w:val="xl131"/>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pPr>
    <w:rPr>
      <w:rFonts w:ascii="Times New Roman" w:eastAsia="Times New Roman" w:hAnsi="Times New Roman" w:cs="Times New Roman"/>
      <w:color w:val="000000"/>
      <w:sz w:val="24"/>
      <w:szCs w:val="24"/>
    </w:rPr>
  </w:style>
  <w:style w:type="paragraph" w:customStyle="1" w:styleId="xl132">
    <w:name w:val="xl132"/>
    <w:basedOn w:val="a"/>
    <w:rsid w:val="0062381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3">
    <w:name w:val="xl133"/>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color w:val="000000"/>
      <w:sz w:val="24"/>
      <w:szCs w:val="24"/>
    </w:rPr>
  </w:style>
  <w:style w:type="paragraph" w:customStyle="1" w:styleId="xl134">
    <w:name w:val="xl134"/>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5">
    <w:name w:val="xl135"/>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6">
    <w:name w:val="xl136"/>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37">
    <w:name w:val="xl137"/>
    <w:basedOn w:val="a"/>
    <w:rsid w:val="0062381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38">
    <w:name w:val="xl138"/>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39">
    <w:name w:val="xl139"/>
    <w:basedOn w:val="a"/>
    <w:rsid w:val="00623817"/>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0">
    <w:name w:val="xl140"/>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1">
    <w:name w:val="xl141"/>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42">
    <w:name w:val="xl142"/>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FF0000"/>
      <w:sz w:val="24"/>
      <w:szCs w:val="24"/>
    </w:rPr>
  </w:style>
  <w:style w:type="paragraph" w:customStyle="1" w:styleId="xl143">
    <w:name w:val="xl143"/>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top"/>
    </w:pPr>
    <w:rPr>
      <w:rFonts w:ascii="Times New Roman" w:eastAsia="Times New Roman" w:hAnsi="Times New Roman" w:cs="Times New Roman"/>
      <w:color w:val="000000"/>
      <w:sz w:val="24"/>
      <w:szCs w:val="24"/>
    </w:rPr>
  </w:style>
  <w:style w:type="paragraph" w:customStyle="1" w:styleId="xl144">
    <w:name w:val="xl144"/>
    <w:basedOn w:val="a"/>
    <w:rsid w:val="00623817"/>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45">
    <w:name w:val="xl145"/>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46">
    <w:name w:val="xl146"/>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7">
    <w:name w:val="xl147"/>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8">
    <w:name w:val="xl148"/>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49">
    <w:name w:val="xl149"/>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0">
    <w:name w:val="xl150"/>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1">
    <w:name w:val="xl151"/>
    <w:basedOn w:val="a"/>
    <w:rsid w:val="00623817"/>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2">
    <w:name w:val="xl152"/>
    <w:basedOn w:val="a"/>
    <w:rsid w:val="00623817"/>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3">
    <w:name w:val="xl153"/>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rPr>
  </w:style>
  <w:style w:type="paragraph" w:customStyle="1" w:styleId="xl154">
    <w:name w:val="xl154"/>
    <w:basedOn w:val="a"/>
    <w:rsid w:val="00623817"/>
    <w:pPr>
      <w:pBdr>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5">
    <w:name w:val="xl155"/>
    <w:basedOn w:val="a"/>
    <w:rsid w:val="00623817"/>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56">
    <w:name w:val="xl156"/>
    <w:basedOn w:val="a"/>
    <w:rsid w:val="00623817"/>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rPr>
  </w:style>
  <w:style w:type="paragraph" w:customStyle="1" w:styleId="xl157">
    <w:name w:val="xl157"/>
    <w:basedOn w:val="a"/>
    <w:rsid w:val="00623817"/>
    <w:pPr>
      <w:pBdr>
        <w:lef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8">
    <w:name w:val="xl158"/>
    <w:basedOn w:val="a"/>
    <w:rsid w:val="00623817"/>
    <w:pP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59">
    <w:name w:val="xl159"/>
    <w:basedOn w:val="a"/>
    <w:rsid w:val="00623817"/>
    <w:pPr>
      <w:pBdr>
        <w:right w:val="single" w:sz="8"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0">
    <w:name w:val="xl160"/>
    <w:basedOn w:val="a"/>
    <w:rsid w:val="00623817"/>
    <w:pPr>
      <w:pBdr>
        <w:top w:val="single" w:sz="4" w:space="0" w:color="auto"/>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1">
    <w:name w:val="xl161"/>
    <w:basedOn w:val="a"/>
    <w:rsid w:val="00623817"/>
    <w:pPr>
      <w:pBdr>
        <w:lef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2">
    <w:name w:val="xl162"/>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rPr>
  </w:style>
  <w:style w:type="paragraph" w:customStyle="1" w:styleId="xl163">
    <w:name w:val="xl163"/>
    <w:basedOn w:val="a"/>
    <w:rsid w:val="00623817"/>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4">
    <w:name w:val="xl164"/>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65">
    <w:name w:val="xl165"/>
    <w:basedOn w:val="a"/>
    <w:rsid w:val="00623817"/>
    <w:pPr>
      <w:pBdr>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6">
    <w:name w:val="xl166"/>
    <w:basedOn w:val="a"/>
    <w:rsid w:val="00623817"/>
    <w:pPr>
      <w:pBdr>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7">
    <w:name w:val="xl167"/>
    <w:basedOn w:val="a"/>
    <w:rsid w:val="00623817"/>
    <w:pPr>
      <w:pBdr>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68">
    <w:name w:val="xl168"/>
    <w:basedOn w:val="a"/>
    <w:rsid w:val="00623817"/>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69">
    <w:name w:val="xl169"/>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rPr>
  </w:style>
  <w:style w:type="paragraph" w:customStyle="1" w:styleId="xl170">
    <w:name w:val="xl170"/>
    <w:basedOn w:val="a"/>
    <w:rsid w:val="0062381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rPr>
  </w:style>
  <w:style w:type="paragraph" w:customStyle="1" w:styleId="xl171">
    <w:name w:val="xl171"/>
    <w:basedOn w:val="a"/>
    <w:rsid w:val="00623817"/>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2">
    <w:name w:val="xl172"/>
    <w:basedOn w:val="a"/>
    <w:rsid w:val="00623817"/>
    <w:pPr>
      <w:pBdr>
        <w:left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paragraph" w:customStyle="1" w:styleId="xl173">
    <w:name w:val="xl173"/>
    <w:basedOn w:val="a"/>
    <w:rsid w:val="00623817"/>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color w:val="000000"/>
      <w:sz w:val="24"/>
      <w:szCs w:val="24"/>
    </w:rPr>
  </w:style>
  <w:style w:type="character" w:customStyle="1" w:styleId="10">
    <w:name w:val="Заголовок 1 Знак"/>
    <w:basedOn w:val="a0"/>
    <w:link w:val="1"/>
    <w:uiPriority w:val="9"/>
    <w:rsid w:val="00DA5C5F"/>
    <w:rPr>
      <w:rFonts w:asciiTheme="majorHAnsi" w:eastAsiaTheme="majorEastAsia" w:hAnsiTheme="majorHAnsi" w:cstheme="majorBidi"/>
      <w:b/>
      <w:bCs/>
      <w:color w:val="365F91" w:themeColor="accent1" w:themeShade="BF"/>
      <w:sz w:val="28"/>
      <w:szCs w:val="28"/>
    </w:rPr>
  </w:style>
  <w:style w:type="character" w:customStyle="1" w:styleId="50">
    <w:name w:val="Заголовок 5 Знак"/>
    <w:basedOn w:val="a0"/>
    <w:link w:val="5"/>
    <w:uiPriority w:val="99"/>
    <w:semiHidden/>
    <w:rsid w:val="00DA5C5F"/>
    <w:rPr>
      <w:rFonts w:ascii="Calibri" w:eastAsia="Times New Roman" w:hAnsi="Calibri" w:cs="Times New Roman"/>
      <w:b/>
      <w:bCs/>
      <w:i/>
      <w:iCs/>
      <w:sz w:val="26"/>
      <w:szCs w:val="26"/>
      <w:lang w:eastAsia="en-US"/>
    </w:rPr>
  </w:style>
  <w:style w:type="paragraph" w:styleId="af">
    <w:name w:val="footer"/>
    <w:basedOn w:val="a"/>
    <w:link w:val="af0"/>
    <w:uiPriority w:val="99"/>
    <w:unhideWhenUsed/>
    <w:rsid w:val="00DA5C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0">
    <w:name w:val="Нижний колонтитул Знак"/>
    <w:basedOn w:val="a0"/>
    <w:link w:val="af"/>
    <w:uiPriority w:val="99"/>
    <w:rsid w:val="00DA5C5F"/>
    <w:rPr>
      <w:rFonts w:ascii="Times New Roman" w:eastAsia="Times New Roman" w:hAnsi="Times New Roman" w:cs="Times New Roman"/>
      <w:sz w:val="24"/>
      <w:szCs w:val="24"/>
    </w:rPr>
  </w:style>
  <w:style w:type="paragraph" w:customStyle="1" w:styleId="ConsPlusNonformat">
    <w:name w:val="ConsPlusNonformat"/>
    <w:rsid w:val="00DA5C5F"/>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11">
    <w:name w:val="Абзац списка1"/>
    <w:basedOn w:val="a"/>
    <w:rsid w:val="00DA5C5F"/>
    <w:pPr>
      <w:ind w:left="720"/>
    </w:pPr>
    <w:rPr>
      <w:rFonts w:ascii="Calibri" w:eastAsia="Calibri" w:hAnsi="Calibri" w:cs="Calibri"/>
    </w:rPr>
  </w:style>
  <w:style w:type="character" w:customStyle="1" w:styleId="NoSpacingChar">
    <w:name w:val="No Spacing Char"/>
    <w:basedOn w:val="a0"/>
    <w:link w:val="12"/>
    <w:locked/>
    <w:rsid w:val="00DA5C5F"/>
    <w:rPr>
      <w:rFonts w:ascii="Calibri" w:hAnsi="Calibri" w:cs="Calibri"/>
    </w:rPr>
  </w:style>
  <w:style w:type="paragraph" w:customStyle="1" w:styleId="12">
    <w:name w:val="Без интервала1"/>
    <w:link w:val="NoSpacingChar"/>
    <w:qFormat/>
    <w:rsid w:val="00DA5C5F"/>
    <w:pPr>
      <w:spacing w:after="0" w:line="240" w:lineRule="auto"/>
    </w:pPr>
    <w:rPr>
      <w:rFonts w:ascii="Calibri" w:hAnsi="Calibri" w:cs="Calibri"/>
    </w:rPr>
  </w:style>
  <w:style w:type="paragraph" w:customStyle="1" w:styleId="af1">
    <w:name w:val="Стиль"/>
    <w:rsid w:val="00DA5C5F"/>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val">
    <w:name w:val="val"/>
    <w:basedOn w:val="a0"/>
    <w:rsid w:val="00DA5C5F"/>
  </w:style>
  <w:style w:type="character" w:customStyle="1" w:styleId="mrreadfromf">
    <w:name w:val="mr_read__fromf"/>
    <w:basedOn w:val="a0"/>
    <w:rsid w:val="00DA5C5F"/>
  </w:style>
  <w:style w:type="table" w:styleId="af2">
    <w:name w:val="Table Grid"/>
    <w:basedOn w:val="a1"/>
    <w:uiPriority w:val="59"/>
    <w:rsid w:val="00DA5C5F"/>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Indent 2"/>
    <w:basedOn w:val="a"/>
    <w:link w:val="20"/>
    <w:uiPriority w:val="99"/>
    <w:unhideWhenUsed/>
    <w:rsid w:val="00DA5C5F"/>
    <w:pPr>
      <w:spacing w:after="120" w:line="480" w:lineRule="auto"/>
      <w:ind w:left="283"/>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uiPriority w:val="99"/>
    <w:rsid w:val="00DA5C5F"/>
    <w:rPr>
      <w:rFonts w:ascii="Times New Roman" w:eastAsia="Times New Roman" w:hAnsi="Times New Roman" w:cs="Times New Roman"/>
      <w:sz w:val="24"/>
      <w:szCs w:val="24"/>
    </w:rPr>
  </w:style>
  <w:style w:type="character" w:styleId="af3">
    <w:name w:val="Emphasis"/>
    <w:basedOn w:val="a0"/>
    <w:uiPriority w:val="20"/>
    <w:qFormat/>
    <w:rsid w:val="00DA5C5F"/>
    <w:rPr>
      <w:i/>
      <w:iCs/>
    </w:rPr>
  </w:style>
  <w:style w:type="paragraph" w:customStyle="1" w:styleId="21">
    <w:name w:val="Обычный2"/>
    <w:rsid w:val="00DA5C5F"/>
    <w:pPr>
      <w:widowControl w:val="0"/>
      <w:spacing w:after="0" w:line="300" w:lineRule="auto"/>
      <w:ind w:firstLine="700"/>
      <w:jc w:val="both"/>
    </w:pPr>
    <w:rPr>
      <w:rFonts w:ascii="Times New Roman" w:eastAsia="Times New Roman" w:hAnsi="Times New Roman" w:cs="Times New Roman"/>
      <w:snapToGrid w:val="0"/>
      <w:szCs w:val="20"/>
    </w:rPr>
  </w:style>
  <w:style w:type="paragraph" w:customStyle="1" w:styleId="msonormalbullet1gif">
    <w:name w:val="msonormalbullet1.gif"/>
    <w:basedOn w:val="a"/>
    <w:rsid w:val="00DA5C5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text">
    <w:name w:val="headertext"/>
    <w:basedOn w:val="a"/>
    <w:rsid w:val="00DA5C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DA5C5F"/>
  </w:style>
  <w:style w:type="paragraph" w:styleId="af4">
    <w:name w:val="header"/>
    <w:basedOn w:val="a"/>
    <w:link w:val="af5"/>
    <w:uiPriority w:val="99"/>
    <w:unhideWhenUsed/>
    <w:rsid w:val="00DA5C5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5">
    <w:name w:val="Верхний колонтитул Знак"/>
    <w:basedOn w:val="a0"/>
    <w:link w:val="af4"/>
    <w:uiPriority w:val="99"/>
    <w:rsid w:val="00DA5C5F"/>
    <w:rPr>
      <w:rFonts w:ascii="Times New Roman" w:eastAsia="Times New Roman" w:hAnsi="Times New Roman" w:cs="Times New Roman"/>
      <w:sz w:val="24"/>
      <w:szCs w:val="24"/>
    </w:rPr>
  </w:style>
  <w:style w:type="paragraph" w:styleId="af6">
    <w:name w:val="Balloon Text"/>
    <w:basedOn w:val="a"/>
    <w:link w:val="af7"/>
    <w:uiPriority w:val="99"/>
    <w:semiHidden/>
    <w:unhideWhenUsed/>
    <w:rsid w:val="00DA5C5F"/>
    <w:pPr>
      <w:spacing w:after="0" w:line="240" w:lineRule="auto"/>
    </w:pPr>
    <w:rPr>
      <w:rFonts w:ascii="Tahoma" w:eastAsia="Times New Roman" w:hAnsi="Tahoma" w:cs="Tahoma"/>
      <w:sz w:val="16"/>
      <w:szCs w:val="16"/>
    </w:rPr>
  </w:style>
  <w:style w:type="character" w:customStyle="1" w:styleId="af7">
    <w:name w:val="Текст выноски Знак"/>
    <w:basedOn w:val="a0"/>
    <w:link w:val="af6"/>
    <w:uiPriority w:val="99"/>
    <w:semiHidden/>
    <w:rsid w:val="00DA5C5F"/>
    <w:rPr>
      <w:rFonts w:ascii="Tahoma" w:eastAsia="Times New Roman" w:hAnsi="Tahoma" w:cs="Tahoma"/>
      <w:sz w:val="16"/>
      <w:szCs w:val="16"/>
    </w:rPr>
  </w:style>
  <w:style w:type="paragraph" w:customStyle="1" w:styleId="Default">
    <w:name w:val="Default"/>
    <w:rsid w:val="00DA5C5F"/>
    <w:pPr>
      <w:autoSpaceDE w:val="0"/>
      <w:autoSpaceDN w:val="0"/>
      <w:adjustRightInd w:val="0"/>
      <w:spacing w:after="0" w:line="240" w:lineRule="auto"/>
    </w:pPr>
    <w:rPr>
      <w:rFonts w:ascii="Trebuchet MS" w:eastAsiaTheme="minorHAnsi" w:hAnsi="Trebuchet MS" w:cs="Trebuchet MS"/>
      <w:color w:val="000000"/>
      <w:sz w:val="24"/>
      <w:szCs w:val="24"/>
      <w:lang w:eastAsia="en-US"/>
    </w:rPr>
  </w:style>
  <w:style w:type="paragraph" w:customStyle="1" w:styleId="22">
    <w:name w:val="Без интервала2"/>
    <w:aliases w:val="No Spacing,Мой,No Spacing1"/>
    <w:qFormat/>
    <w:rsid w:val="00DA5C5F"/>
    <w:pPr>
      <w:spacing w:after="0" w:line="240" w:lineRule="auto"/>
    </w:pPr>
    <w:rPr>
      <w:rFonts w:ascii="Calibri" w:eastAsia="Times New Roman" w:hAnsi="Calibri" w:cs="Times New Roman"/>
      <w:lang w:val="en-US" w:eastAsia="en-US"/>
    </w:rPr>
  </w:style>
  <w:style w:type="paragraph" w:customStyle="1" w:styleId="110">
    <w:name w:val="Без интервала11"/>
    <w:qFormat/>
    <w:rsid w:val="00DA5C5F"/>
    <w:pPr>
      <w:widowControl w:val="0"/>
      <w:autoSpaceDE w:val="0"/>
      <w:autoSpaceDN w:val="0"/>
      <w:spacing w:after="0" w:line="240" w:lineRule="auto"/>
      <w:ind w:firstLine="1140"/>
      <w:jc w:val="both"/>
    </w:pPr>
    <w:rPr>
      <w:rFonts w:ascii="Arial" w:eastAsia="Times New Roman" w:hAnsi="Arial" w:cs="Arial"/>
      <w:sz w:val="24"/>
      <w:szCs w:val="24"/>
      <w:lang w:val="en-US" w:eastAsia="en-US"/>
    </w:rPr>
  </w:style>
  <w:style w:type="character" w:customStyle="1" w:styleId="33">
    <w:name w:val="Основной текст (3)_"/>
    <w:basedOn w:val="a0"/>
    <w:link w:val="34"/>
    <w:rsid w:val="00DA5C5F"/>
    <w:rPr>
      <w:rFonts w:ascii="Times New Roman" w:eastAsia="Times New Roman" w:hAnsi="Times New Roman" w:cs="Times New Roman"/>
      <w:b/>
      <w:bCs/>
      <w:sz w:val="28"/>
      <w:szCs w:val="28"/>
      <w:shd w:val="clear" w:color="auto" w:fill="FFFFFF"/>
    </w:rPr>
  </w:style>
  <w:style w:type="paragraph" w:customStyle="1" w:styleId="34">
    <w:name w:val="Основной текст (3)"/>
    <w:basedOn w:val="a"/>
    <w:link w:val="33"/>
    <w:rsid w:val="00DA5C5F"/>
    <w:pPr>
      <w:widowControl w:val="0"/>
      <w:shd w:val="clear" w:color="auto" w:fill="FFFFFF"/>
      <w:spacing w:after="0" w:line="370" w:lineRule="exact"/>
    </w:pPr>
    <w:rPr>
      <w:rFonts w:ascii="Times New Roman" w:eastAsia="Times New Roman" w:hAnsi="Times New Roman" w:cs="Times New Roman"/>
      <w:b/>
      <w:bCs/>
      <w:sz w:val="28"/>
      <w:szCs w:val="28"/>
    </w:rPr>
  </w:style>
  <w:style w:type="character" w:customStyle="1" w:styleId="topic-textcontent1">
    <w:name w:val="topic-text_content1"/>
    <w:basedOn w:val="a0"/>
    <w:rsid w:val="00DA5C5F"/>
  </w:style>
  <w:style w:type="paragraph" w:styleId="af8">
    <w:name w:val="Body Text Indent"/>
    <w:basedOn w:val="a"/>
    <w:link w:val="af9"/>
    <w:uiPriority w:val="99"/>
    <w:semiHidden/>
    <w:unhideWhenUsed/>
    <w:rsid w:val="00DA5C5F"/>
    <w:pPr>
      <w:spacing w:after="120" w:line="240" w:lineRule="auto"/>
      <w:ind w:left="283"/>
    </w:pPr>
    <w:rPr>
      <w:rFonts w:ascii="Times New Roman" w:eastAsia="Times New Roman" w:hAnsi="Times New Roman" w:cs="Times New Roman"/>
      <w:sz w:val="24"/>
      <w:szCs w:val="24"/>
    </w:rPr>
  </w:style>
  <w:style w:type="character" w:customStyle="1" w:styleId="af9">
    <w:name w:val="Основной текст с отступом Знак"/>
    <w:basedOn w:val="a0"/>
    <w:link w:val="af8"/>
    <w:uiPriority w:val="99"/>
    <w:semiHidden/>
    <w:rsid w:val="00DA5C5F"/>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233517863">
      <w:bodyDiv w:val="1"/>
      <w:marLeft w:val="0"/>
      <w:marRight w:val="0"/>
      <w:marTop w:val="0"/>
      <w:marBottom w:val="0"/>
      <w:divBdr>
        <w:top w:val="none" w:sz="0" w:space="0" w:color="auto"/>
        <w:left w:val="none" w:sz="0" w:space="0" w:color="auto"/>
        <w:bottom w:val="none" w:sz="0" w:space="0" w:color="auto"/>
        <w:right w:val="none" w:sz="0" w:space="0" w:color="auto"/>
      </w:divBdr>
    </w:div>
    <w:div w:id="244267460">
      <w:bodyDiv w:val="1"/>
      <w:marLeft w:val="0"/>
      <w:marRight w:val="0"/>
      <w:marTop w:val="720"/>
      <w:marBottom w:val="0"/>
      <w:divBdr>
        <w:top w:val="none" w:sz="0" w:space="0" w:color="auto"/>
        <w:left w:val="none" w:sz="0" w:space="0" w:color="auto"/>
        <w:bottom w:val="none" w:sz="0" w:space="0" w:color="auto"/>
        <w:right w:val="none" w:sz="0" w:space="0" w:color="auto"/>
      </w:divBdr>
      <w:divsChild>
        <w:div w:id="1570530665">
          <w:marLeft w:val="0"/>
          <w:marRight w:val="0"/>
          <w:marTop w:val="0"/>
          <w:marBottom w:val="0"/>
          <w:divBdr>
            <w:top w:val="none" w:sz="0" w:space="0" w:color="auto"/>
            <w:left w:val="none" w:sz="0" w:space="0" w:color="auto"/>
            <w:bottom w:val="none" w:sz="0" w:space="0" w:color="auto"/>
            <w:right w:val="none" w:sz="0" w:space="0" w:color="auto"/>
          </w:divBdr>
          <w:divsChild>
            <w:div w:id="673609328">
              <w:marLeft w:val="0"/>
              <w:marRight w:val="0"/>
              <w:marTop w:val="0"/>
              <w:marBottom w:val="0"/>
              <w:divBdr>
                <w:top w:val="none" w:sz="0" w:space="0" w:color="auto"/>
                <w:left w:val="none" w:sz="0" w:space="0" w:color="auto"/>
                <w:bottom w:val="none" w:sz="0" w:space="0" w:color="auto"/>
                <w:right w:val="none" w:sz="0" w:space="0" w:color="auto"/>
              </w:divBdr>
              <w:divsChild>
                <w:div w:id="940429">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366757242">
      <w:bodyDiv w:val="1"/>
      <w:marLeft w:val="0"/>
      <w:marRight w:val="0"/>
      <w:marTop w:val="0"/>
      <w:marBottom w:val="0"/>
      <w:divBdr>
        <w:top w:val="none" w:sz="0" w:space="0" w:color="auto"/>
        <w:left w:val="none" w:sz="0" w:space="0" w:color="auto"/>
        <w:bottom w:val="none" w:sz="0" w:space="0" w:color="auto"/>
        <w:right w:val="none" w:sz="0" w:space="0" w:color="auto"/>
      </w:divBdr>
    </w:div>
    <w:div w:id="379135507">
      <w:bodyDiv w:val="1"/>
      <w:marLeft w:val="0"/>
      <w:marRight w:val="0"/>
      <w:marTop w:val="0"/>
      <w:marBottom w:val="0"/>
      <w:divBdr>
        <w:top w:val="none" w:sz="0" w:space="0" w:color="auto"/>
        <w:left w:val="none" w:sz="0" w:space="0" w:color="auto"/>
        <w:bottom w:val="none" w:sz="0" w:space="0" w:color="auto"/>
        <w:right w:val="none" w:sz="0" w:space="0" w:color="auto"/>
      </w:divBdr>
    </w:div>
    <w:div w:id="403068291">
      <w:bodyDiv w:val="1"/>
      <w:marLeft w:val="0"/>
      <w:marRight w:val="0"/>
      <w:marTop w:val="0"/>
      <w:marBottom w:val="0"/>
      <w:divBdr>
        <w:top w:val="none" w:sz="0" w:space="0" w:color="auto"/>
        <w:left w:val="none" w:sz="0" w:space="0" w:color="auto"/>
        <w:bottom w:val="none" w:sz="0" w:space="0" w:color="auto"/>
        <w:right w:val="none" w:sz="0" w:space="0" w:color="auto"/>
      </w:divBdr>
    </w:div>
    <w:div w:id="485323313">
      <w:bodyDiv w:val="1"/>
      <w:marLeft w:val="0"/>
      <w:marRight w:val="0"/>
      <w:marTop w:val="0"/>
      <w:marBottom w:val="0"/>
      <w:divBdr>
        <w:top w:val="none" w:sz="0" w:space="0" w:color="auto"/>
        <w:left w:val="none" w:sz="0" w:space="0" w:color="auto"/>
        <w:bottom w:val="none" w:sz="0" w:space="0" w:color="auto"/>
        <w:right w:val="none" w:sz="0" w:space="0" w:color="auto"/>
      </w:divBdr>
    </w:div>
    <w:div w:id="711611282">
      <w:bodyDiv w:val="1"/>
      <w:marLeft w:val="0"/>
      <w:marRight w:val="0"/>
      <w:marTop w:val="0"/>
      <w:marBottom w:val="0"/>
      <w:divBdr>
        <w:top w:val="none" w:sz="0" w:space="0" w:color="auto"/>
        <w:left w:val="none" w:sz="0" w:space="0" w:color="auto"/>
        <w:bottom w:val="none" w:sz="0" w:space="0" w:color="auto"/>
        <w:right w:val="none" w:sz="0" w:space="0" w:color="auto"/>
      </w:divBdr>
    </w:div>
    <w:div w:id="746463027">
      <w:bodyDiv w:val="1"/>
      <w:marLeft w:val="0"/>
      <w:marRight w:val="0"/>
      <w:marTop w:val="0"/>
      <w:marBottom w:val="0"/>
      <w:divBdr>
        <w:top w:val="none" w:sz="0" w:space="0" w:color="auto"/>
        <w:left w:val="none" w:sz="0" w:space="0" w:color="auto"/>
        <w:bottom w:val="none" w:sz="0" w:space="0" w:color="auto"/>
        <w:right w:val="none" w:sz="0" w:space="0" w:color="auto"/>
      </w:divBdr>
    </w:div>
    <w:div w:id="806748500">
      <w:bodyDiv w:val="1"/>
      <w:marLeft w:val="0"/>
      <w:marRight w:val="0"/>
      <w:marTop w:val="0"/>
      <w:marBottom w:val="0"/>
      <w:divBdr>
        <w:top w:val="none" w:sz="0" w:space="0" w:color="auto"/>
        <w:left w:val="none" w:sz="0" w:space="0" w:color="auto"/>
        <w:bottom w:val="none" w:sz="0" w:space="0" w:color="auto"/>
        <w:right w:val="none" w:sz="0" w:space="0" w:color="auto"/>
      </w:divBdr>
    </w:div>
    <w:div w:id="864752117">
      <w:bodyDiv w:val="1"/>
      <w:marLeft w:val="0"/>
      <w:marRight w:val="0"/>
      <w:marTop w:val="0"/>
      <w:marBottom w:val="0"/>
      <w:divBdr>
        <w:top w:val="none" w:sz="0" w:space="0" w:color="auto"/>
        <w:left w:val="none" w:sz="0" w:space="0" w:color="auto"/>
        <w:bottom w:val="none" w:sz="0" w:space="0" w:color="auto"/>
        <w:right w:val="none" w:sz="0" w:space="0" w:color="auto"/>
      </w:divBdr>
    </w:div>
    <w:div w:id="883251056">
      <w:bodyDiv w:val="1"/>
      <w:marLeft w:val="0"/>
      <w:marRight w:val="0"/>
      <w:marTop w:val="0"/>
      <w:marBottom w:val="0"/>
      <w:divBdr>
        <w:top w:val="none" w:sz="0" w:space="0" w:color="auto"/>
        <w:left w:val="none" w:sz="0" w:space="0" w:color="auto"/>
        <w:bottom w:val="none" w:sz="0" w:space="0" w:color="auto"/>
        <w:right w:val="none" w:sz="0" w:space="0" w:color="auto"/>
      </w:divBdr>
    </w:div>
    <w:div w:id="1026635744">
      <w:bodyDiv w:val="1"/>
      <w:marLeft w:val="0"/>
      <w:marRight w:val="0"/>
      <w:marTop w:val="0"/>
      <w:marBottom w:val="0"/>
      <w:divBdr>
        <w:top w:val="none" w:sz="0" w:space="0" w:color="auto"/>
        <w:left w:val="none" w:sz="0" w:space="0" w:color="auto"/>
        <w:bottom w:val="none" w:sz="0" w:space="0" w:color="auto"/>
        <w:right w:val="none" w:sz="0" w:space="0" w:color="auto"/>
      </w:divBdr>
    </w:div>
    <w:div w:id="1050493191">
      <w:bodyDiv w:val="1"/>
      <w:marLeft w:val="0"/>
      <w:marRight w:val="0"/>
      <w:marTop w:val="720"/>
      <w:marBottom w:val="0"/>
      <w:divBdr>
        <w:top w:val="none" w:sz="0" w:space="0" w:color="auto"/>
        <w:left w:val="none" w:sz="0" w:space="0" w:color="auto"/>
        <w:bottom w:val="none" w:sz="0" w:space="0" w:color="auto"/>
        <w:right w:val="none" w:sz="0" w:space="0" w:color="auto"/>
      </w:divBdr>
      <w:divsChild>
        <w:div w:id="651720180">
          <w:marLeft w:val="0"/>
          <w:marRight w:val="0"/>
          <w:marTop w:val="0"/>
          <w:marBottom w:val="0"/>
          <w:divBdr>
            <w:top w:val="none" w:sz="0" w:space="0" w:color="auto"/>
            <w:left w:val="none" w:sz="0" w:space="0" w:color="auto"/>
            <w:bottom w:val="none" w:sz="0" w:space="0" w:color="auto"/>
            <w:right w:val="none" w:sz="0" w:space="0" w:color="auto"/>
          </w:divBdr>
          <w:divsChild>
            <w:div w:id="199519647">
              <w:marLeft w:val="0"/>
              <w:marRight w:val="0"/>
              <w:marTop w:val="0"/>
              <w:marBottom w:val="0"/>
              <w:divBdr>
                <w:top w:val="none" w:sz="0" w:space="0" w:color="auto"/>
                <w:left w:val="none" w:sz="0" w:space="0" w:color="auto"/>
                <w:bottom w:val="none" w:sz="0" w:space="0" w:color="auto"/>
                <w:right w:val="none" w:sz="0" w:space="0" w:color="auto"/>
              </w:divBdr>
              <w:divsChild>
                <w:div w:id="2146116367">
                  <w:marLeft w:val="0"/>
                  <w:marRight w:val="0"/>
                  <w:marTop w:val="360"/>
                  <w:marBottom w:val="0"/>
                  <w:divBdr>
                    <w:top w:val="none" w:sz="0" w:space="0" w:color="auto"/>
                    <w:left w:val="none" w:sz="0" w:space="0" w:color="auto"/>
                    <w:bottom w:val="none" w:sz="0" w:space="0" w:color="auto"/>
                    <w:right w:val="none" w:sz="0" w:space="0" w:color="auto"/>
                  </w:divBdr>
                </w:div>
              </w:divsChild>
            </w:div>
          </w:divsChild>
        </w:div>
      </w:divsChild>
    </w:div>
    <w:div w:id="1063524608">
      <w:bodyDiv w:val="1"/>
      <w:marLeft w:val="0"/>
      <w:marRight w:val="0"/>
      <w:marTop w:val="0"/>
      <w:marBottom w:val="0"/>
      <w:divBdr>
        <w:top w:val="none" w:sz="0" w:space="0" w:color="auto"/>
        <w:left w:val="none" w:sz="0" w:space="0" w:color="auto"/>
        <w:bottom w:val="none" w:sz="0" w:space="0" w:color="auto"/>
        <w:right w:val="none" w:sz="0" w:space="0" w:color="auto"/>
      </w:divBdr>
    </w:div>
    <w:div w:id="1099301784">
      <w:bodyDiv w:val="1"/>
      <w:marLeft w:val="0"/>
      <w:marRight w:val="0"/>
      <w:marTop w:val="0"/>
      <w:marBottom w:val="0"/>
      <w:divBdr>
        <w:top w:val="none" w:sz="0" w:space="0" w:color="auto"/>
        <w:left w:val="none" w:sz="0" w:space="0" w:color="auto"/>
        <w:bottom w:val="none" w:sz="0" w:space="0" w:color="auto"/>
        <w:right w:val="none" w:sz="0" w:space="0" w:color="auto"/>
      </w:divBdr>
    </w:div>
    <w:div w:id="1175464269">
      <w:bodyDiv w:val="1"/>
      <w:marLeft w:val="0"/>
      <w:marRight w:val="0"/>
      <w:marTop w:val="0"/>
      <w:marBottom w:val="0"/>
      <w:divBdr>
        <w:top w:val="none" w:sz="0" w:space="0" w:color="auto"/>
        <w:left w:val="none" w:sz="0" w:space="0" w:color="auto"/>
        <w:bottom w:val="none" w:sz="0" w:space="0" w:color="auto"/>
        <w:right w:val="none" w:sz="0" w:space="0" w:color="auto"/>
      </w:divBdr>
    </w:div>
    <w:div w:id="1530948353">
      <w:bodyDiv w:val="1"/>
      <w:marLeft w:val="0"/>
      <w:marRight w:val="0"/>
      <w:marTop w:val="0"/>
      <w:marBottom w:val="0"/>
      <w:divBdr>
        <w:top w:val="none" w:sz="0" w:space="0" w:color="auto"/>
        <w:left w:val="none" w:sz="0" w:space="0" w:color="auto"/>
        <w:bottom w:val="none" w:sz="0" w:space="0" w:color="auto"/>
        <w:right w:val="none" w:sz="0" w:space="0" w:color="auto"/>
      </w:divBdr>
    </w:div>
    <w:div w:id="1646933917">
      <w:bodyDiv w:val="1"/>
      <w:marLeft w:val="0"/>
      <w:marRight w:val="0"/>
      <w:marTop w:val="0"/>
      <w:marBottom w:val="0"/>
      <w:divBdr>
        <w:top w:val="none" w:sz="0" w:space="0" w:color="auto"/>
        <w:left w:val="none" w:sz="0" w:space="0" w:color="auto"/>
        <w:bottom w:val="none" w:sz="0" w:space="0" w:color="auto"/>
        <w:right w:val="none" w:sz="0" w:space="0" w:color="auto"/>
      </w:divBdr>
    </w:div>
    <w:div w:id="1747992772">
      <w:bodyDiv w:val="1"/>
      <w:marLeft w:val="0"/>
      <w:marRight w:val="0"/>
      <w:marTop w:val="0"/>
      <w:marBottom w:val="0"/>
      <w:divBdr>
        <w:top w:val="none" w:sz="0" w:space="0" w:color="auto"/>
        <w:left w:val="none" w:sz="0" w:space="0" w:color="auto"/>
        <w:bottom w:val="none" w:sz="0" w:space="0" w:color="auto"/>
        <w:right w:val="none" w:sz="0" w:space="0" w:color="auto"/>
      </w:divBdr>
    </w:div>
    <w:div w:id="2144999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gorodskoe_poselenie/" TargetMode="External"/><Relationship Id="rId13" Type="http://schemas.openxmlformats.org/officeDocument/2006/relationships/hyperlink" Target="https://vk.com/public60674251"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dnoklassniki.ru/group54235180040202"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museui.ucoz.com/" TargetMode="External"/><Relationship Id="rId5" Type="http://schemas.openxmlformats.org/officeDocument/2006/relationships/webSettings" Target="webSettings.xml"/><Relationship Id="rId15" Type="http://schemas.openxmlformats.org/officeDocument/2006/relationships/hyperlink" Target="http://www.instagram.com/chernyshevskmuzei/" TargetMode="External"/><Relationship Id="rId10" Type="http://schemas.openxmlformats.org/officeDocument/2006/relationships/hyperlink" Target="http://pandia.ru/text/category/detskie_doma/" TargetMode="External"/><Relationship Id="rId4" Type="http://schemas.openxmlformats.org/officeDocument/2006/relationships/settings" Target="settings.xml"/><Relationship Id="rId9" Type="http://schemas.openxmlformats.org/officeDocument/2006/relationships/hyperlink" Target="http://pandia.ru/text/category/usinovlenie/" TargetMode="External"/><Relationship Id="rId14" Type="http://schemas.openxmlformats.org/officeDocument/2006/relationships/hyperlink" Target="https://www.facebook.com/pages/&#1052;&#1059;&#1050;-&#1056;&#1072;&#1081;&#1086;&#1085;&#1085;&#1099;&#1081;-&#1082;&#1088;&#1072;&#1077;&#1074;&#1077;&#1076;&#1095;&#1077;&#1089;&#1082;&#1080;&#1081;-&#1084;&#1091;&#1079;&#1077;&#1081;-&#1052;&#1056;-&#1063;&#1077;&#1088;&#1085;&#1099;&#1096;&#1077;&#1074;&#1089;&#1082;&#1080;&#1081;-&#1088;&#1072;&#1081;&#1086;&#1085;/795872553776541?ref_type=bookmar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6F6C1-9BFE-4E3B-94D9-98160605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1</Pages>
  <Words>16630</Words>
  <Characters>94793</Characters>
  <Application>Microsoft Office Word</Application>
  <DocSecurity>0</DocSecurity>
  <Lines>789</Lines>
  <Paragraphs>222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111201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76</cp:revision>
  <cp:lastPrinted>2019-11-10T02:52:00Z</cp:lastPrinted>
  <dcterms:created xsi:type="dcterms:W3CDTF">2018-10-29T01:46:00Z</dcterms:created>
  <dcterms:modified xsi:type="dcterms:W3CDTF">2019-11-10T02:54:00Z</dcterms:modified>
</cp:coreProperties>
</file>