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91" w:rsidRDefault="00C72B91" w:rsidP="001B1983">
      <w:pPr>
        <w:spacing w:after="0"/>
        <w:jc w:val="center"/>
        <w:rPr>
          <w:rFonts w:ascii="Times New Roman" w:hAnsi="Times New Roman" w:cs="Times New Roman"/>
          <w:b/>
          <w:sz w:val="24"/>
          <w:szCs w:val="24"/>
        </w:rPr>
      </w:pPr>
      <w:r w:rsidRPr="00047FFA">
        <w:rPr>
          <w:rFonts w:ascii="Times New Roman" w:hAnsi="Times New Roman" w:cs="Times New Roman"/>
          <w:b/>
          <w:sz w:val="24"/>
          <w:szCs w:val="24"/>
        </w:rPr>
        <w:t xml:space="preserve">Перечень основных показателей социально-экономического развития муниципального района «Чернышевский район» за </w:t>
      </w:r>
      <w:r w:rsidR="004B108C">
        <w:rPr>
          <w:rFonts w:ascii="Times New Roman" w:hAnsi="Times New Roman" w:cs="Times New Roman"/>
          <w:b/>
          <w:sz w:val="24"/>
          <w:szCs w:val="24"/>
        </w:rPr>
        <w:t>1 полугодие</w:t>
      </w:r>
      <w:r w:rsidR="00F948CF">
        <w:rPr>
          <w:rFonts w:ascii="Times New Roman" w:hAnsi="Times New Roman" w:cs="Times New Roman"/>
          <w:b/>
          <w:sz w:val="24"/>
          <w:szCs w:val="24"/>
        </w:rPr>
        <w:t xml:space="preserve"> 201</w:t>
      </w:r>
      <w:r w:rsidR="00465937">
        <w:rPr>
          <w:rFonts w:ascii="Times New Roman" w:hAnsi="Times New Roman" w:cs="Times New Roman"/>
          <w:b/>
          <w:sz w:val="24"/>
          <w:szCs w:val="24"/>
        </w:rPr>
        <w:t>9</w:t>
      </w:r>
      <w:r w:rsidR="00F948CF">
        <w:rPr>
          <w:rFonts w:ascii="Times New Roman" w:hAnsi="Times New Roman" w:cs="Times New Roman"/>
          <w:b/>
          <w:sz w:val="24"/>
          <w:szCs w:val="24"/>
        </w:rPr>
        <w:t xml:space="preserve"> г.</w:t>
      </w:r>
    </w:p>
    <w:p w:rsidR="001F0AB2" w:rsidRDefault="001F0AB2" w:rsidP="001B1983">
      <w:pPr>
        <w:spacing w:after="0"/>
        <w:jc w:val="right"/>
        <w:rPr>
          <w:rFonts w:ascii="Times New Roman" w:hAnsi="Times New Roman" w:cs="Times New Roman"/>
          <w:b/>
          <w:sz w:val="24"/>
          <w:szCs w:val="24"/>
        </w:rPr>
      </w:pPr>
      <w:r>
        <w:rPr>
          <w:rFonts w:ascii="Times New Roman" w:hAnsi="Times New Roman" w:cs="Times New Roman"/>
          <w:b/>
          <w:sz w:val="24"/>
          <w:szCs w:val="24"/>
        </w:rPr>
        <w:t>Таблица 1</w:t>
      </w:r>
    </w:p>
    <w:tbl>
      <w:tblPr>
        <w:tblW w:w="10267" w:type="dxa"/>
        <w:tblInd w:w="93" w:type="dxa"/>
        <w:tblLayout w:type="fixed"/>
        <w:tblLook w:val="04A0"/>
      </w:tblPr>
      <w:tblGrid>
        <w:gridCol w:w="513"/>
        <w:gridCol w:w="3046"/>
        <w:gridCol w:w="1202"/>
        <w:gridCol w:w="1192"/>
        <w:gridCol w:w="1008"/>
        <w:gridCol w:w="1192"/>
        <w:gridCol w:w="980"/>
        <w:gridCol w:w="1134"/>
      </w:tblGrid>
      <w:tr w:rsidR="008735F0" w:rsidRPr="008735F0" w:rsidTr="00452A71">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п/п</w:t>
            </w:r>
          </w:p>
        </w:tc>
        <w:tc>
          <w:tcPr>
            <w:tcW w:w="3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Основные показатели социально-экономического развития</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Единица измерения</w:t>
            </w:r>
          </w:p>
        </w:tc>
        <w:tc>
          <w:tcPr>
            <w:tcW w:w="3392" w:type="dxa"/>
            <w:gridSpan w:val="3"/>
            <w:tcBorders>
              <w:top w:val="single" w:sz="4" w:space="0" w:color="auto"/>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Отчетный период</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Темп роста к прогнозным показателям % (прогноз)</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Темп роста к соответствующему периоду прошлого года, % (факт)</w:t>
            </w:r>
          </w:p>
        </w:tc>
      </w:tr>
      <w:tr w:rsidR="008735F0" w:rsidRPr="008735F0" w:rsidTr="00452A71">
        <w:trPr>
          <w:trHeight w:val="2445"/>
        </w:trPr>
        <w:tc>
          <w:tcPr>
            <w:tcW w:w="5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35F0" w:rsidRPr="008735F0" w:rsidRDefault="008735F0" w:rsidP="008735F0">
            <w:pPr>
              <w:spacing w:after="0" w:line="240" w:lineRule="auto"/>
              <w:rPr>
                <w:rFonts w:ascii="Times New Roman" w:eastAsia="Times New Roman" w:hAnsi="Times New Roman" w:cs="Times New Roman"/>
                <w:color w:val="000000"/>
              </w:rPr>
            </w:pPr>
          </w:p>
        </w:tc>
        <w:tc>
          <w:tcPr>
            <w:tcW w:w="30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35F0" w:rsidRPr="008735F0" w:rsidRDefault="008735F0" w:rsidP="008735F0">
            <w:pPr>
              <w:spacing w:after="0" w:line="240" w:lineRule="auto"/>
              <w:rPr>
                <w:rFonts w:ascii="Times New Roman" w:eastAsia="Times New Roman" w:hAnsi="Times New Roman" w:cs="Times New Roman"/>
                <w:color w:val="000000"/>
              </w:rPr>
            </w:pPr>
          </w:p>
        </w:tc>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35F0" w:rsidRPr="008735F0" w:rsidRDefault="008735F0" w:rsidP="008735F0">
            <w:pPr>
              <w:spacing w:after="0" w:line="240" w:lineRule="auto"/>
              <w:rPr>
                <w:rFonts w:ascii="Times New Roman" w:eastAsia="Times New Roman" w:hAnsi="Times New Roman" w:cs="Times New Roman"/>
                <w:color w:val="000000"/>
              </w:rPr>
            </w:pP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 полугодие  2018 года (факт)</w:t>
            </w:r>
          </w:p>
        </w:tc>
        <w:tc>
          <w:tcPr>
            <w:tcW w:w="1008"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2019 год (план)</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 полугодие  2019 года (оценка)</w:t>
            </w:r>
          </w:p>
        </w:tc>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35F0" w:rsidRPr="008735F0" w:rsidRDefault="008735F0" w:rsidP="008735F0">
            <w:pPr>
              <w:spacing w:after="0" w:line="240" w:lineRule="auto"/>
              <w:rPr>
                <w:rFonts w:ascii="Times New Roman" w:eastAsia="Times New Roman" w:hAnsi="Times New Roman" w:cs="Times New Roman"/>
                <w:color w:val="00000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735F0" w:rsidRPr="008735F0" w:rsidRDefault="008735F0" w:rsidP="008735F0">
            <w:pPr>
              <w:spacing w:after="0" w:line="240" w:lineRule="auto"/>
              <w:rPr>
                <w:rFonts w:ascii="Times New Roman" w:eastAsia="Times New Roman" w:hAnsi="Times New Roman" w:cs="Times New Roman"/>
                <w:color w:val="000000"/>
              </w:rPr>
            </w:pPr>
          </w:p>
        </w:tc>
      </w:tr>
      <w:tr w:rsidR="008735F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hideMark/>
          </w:tcPr>
          <w:p w:rsidR="008735F0" w:rsidRPr="008735F0" w:rsidRDefault="008735F0" w:rsidP="008735F0">
            <w:pPr>
              <w:spacing w:after="0" w:line="240" w:lineRule="auto"/>
              <w:jc w:val="center"/>
              <w:rPr>
                <w:rFonts w:ascii="Times New Roman" w:eastAsia="Times New Roman" w:hAnsi="Times New Roman" w:cs="Times New Roman"/>
                <w:b/>
                <w:bCs/>
                <w:color w:val="000000"/>
              </w:rPr>
            </w:pPr>
            <w:r w:rsidRPr="008735F0">
              <w:rPr>
                <w:rFonts w:ascii="Times New Roman" w:eastAsia="Times New Roman" w:hAnsi="Times New Roman" w:cs="Times New Roman"/>
                <w:b/>
                <w:bCs/>
                <w:color w:val="000000"/>
              </w:rPr>
              <w:t> </w:t>
            </w:r>
          </w:p>
        </w:tc>
        <w:tc>
          <w:tcPr>
            <w:tcW w:w="9754" w:type="dxa"/>
            <w:gridSpan w:val="7"/>
            <w:tcBorders>
              <w:top w:val="single" w:sz="4" w:space="0" w:color="auto"/>
              <w:left w:val="nil"/>
              <w:bottom w:val="single" w:sz="4" w:space="0" w:color="auto"/>
              <w:right w:val="single" w:sz="4" w:space="0" w:color="auto"/>
            </w:tcBorders>
            <w:shd w:val="clear" w:color="auto" w:fill="auto"/>
            <w:hideMark/>
          </w:tcPr>
          <w:p w:rsidR="008735F0" w:rsidRPr="008735F0" w:rsidRDefault="008735F0" w:rsidP="008735F0">
            <w:pPr>
              <w:spacing w:after="0" w:line="240" w:lineRule="auto"/>
              <w:jc w:val="center"/>
              <w:rPr>
                <w:rFonts w:ascii="Times New Roman" w:eastAsia="Times New Roman" w:hAnsi="Times New Roman" w:cs="Times New Roman"/>
                <w:b/>
                <w:bCs/>
                <w:color w:val="000000"/>
              </w:rPr>
            </w:pPr>
            <w:r w:rsidRPr="008735F0">
              <w:rPr>
                <w:rFonts w:ascii="Times New Roman" w:eastAsia="Times New Roman" w:hAnsi="Times New Roman" w:cs="Times New Roman"/>
                <w:b/>
                <w:bCs/>
                <w:color w:val="000000"/>
              </w:rPr>
              <w:t>Демографические показатели</w:t>
            </w:r>
          </w:p>
        </w:tc>
      </w:tr>
      <w:tr w:rsidR="00452A71"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w:t>
            </w:r>
          </w:p>
        </w:tc>
        <w:tc>
          <w:tcPr>
            <w:tcW w:w="3046" w:type="dxa"/>
            <w:tcBorders>
              <w:top w:val="nil"/>
              <w:left w:val="nil"/>
              <w:bottom w:val="single" w:sz="4" w:space="0" w:color="auto"/>
              <w:right w:val="single" w:sz="4" w:space="0" w:color="auto"/>
            </w:tcBorders>
            <w:shd w:val="clear" w:color="auto" w:fill="auto"/>
            <w:hideMark/>
          </w:tcPr>
          <w:p w:rsidR="008735F0" w:rsidRPr="008735F0" w:rsidRDefault="008735F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Численность родившихся</w:t>
            </w:r>
          </w:p>
        </w:tc>
        <w:tc>
          <w:tcPr>
            <w:tcW w:w="120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214</w:t>
            </w:r>
          </w:p>
        </w:tc>
        <w:tc>
          <w:tcPr>
            <w:tcW w:w="1008"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173</w:t>
            </w:r>
          </w:p>
        </w:tc>
        <w:tc>
          <w:tcPr>
            <w:tcW w:w="980"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80,84</w:t>
            </w:r>
          </w:p>
        </w:tc>
      </w:tr>
      <w:tr w:rsidR="00452A71"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w:t>
            </w:r>
          </w:p>
        </w:tc>
        <w:tc>
          <w:tcPr>
            <w:tcW w:w="3046" w:type="dxa"/>
            <w:tcBorders>
              <w:top w:val="nil"/>
              <w:left w:val="nil"/>
              <w:bottom w:val="single" w:sz="4" w:space="0" w:color="auto"/>
              <w:right w:val="single" w:sz="4" w:space="0" w:color="auto"/>
            </w:tcBorders>
            <w:shd w:val="clear" w:color="auto" w:fill="auto"/>
            <w:hideMark/>
          </w:tcPr>
          <w:p w:rsidR="008735F0" w:rsidRPr="008735F0" w:rsidRDefault="008735F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Численность умерших</w:t>
            </w:r>
          </w:p>
        </w:tc>
        <w:tc>
          <w:tcPr>
            <w:tcW w:w="120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218</w:t>
            </w:r>
          </w:p>
        </w:tc>
        <w:tc>
          <w:tcPr>
            <w:tcW w:w="1008"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231</w:t>
            </w:r>
          </w:p>
        </w:tc>
        <w:tc>
          <w:tcPr>
            <w:tcW w:w="980"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105,96</w:t>
            </w:r>
          </w:p>
        </w:tc>
      </w:tr>
      <w:tr w:rsidR="00452A71"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3.</w:t>
            </w:r>
          </w:p>
        </w:tc>
        <w:tc>
          <w:tcPr>
            <w:tcW w:w="3046" w:type="dxa"/>
            <w:tcBorders>
              <w:top w:val="nil"/>
              <w:left w:val="nil"/>
              <w:bottom w:val="single" w:sz="4" w:space="0" w:color="auto"/>
              <w:right w:val="single" w:sz="4" w:space="0" w:color="auto"/>
            </w:tcBorders>
            <w:shd w:val="clear" w:color="auto" w:fill="auto"/>
            <w:hideMark/>
          </w:tcPr>
          <w:p w:rsidR="008735F0" w:rsidRPr="008735F0" w:rsidRDefault="008735F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Численность выбывших</w:t>
            </w:r>
          </w:p>
        </w:tc>
        <w:tc>
          <w:tcPr>
            <w:tcW w:w="120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241</w:t>
            </w:r>
          </w:p>
        </w:tc>
        <w:tc>
          <w:tcPr>
            <w:tcW w:w="1008"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510</w:t>
            </w:r>
          </w:p>
        </w:tc>
        <w:tc>
          <w:tcPr>
            <w:tcW w:w="980"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211,62</w:t>
            </w:r>
          </w:p>
        </w:tc>
      </w:tr>
      <w:tr w:rsidR="008735F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b/>
                <w:bCs/>
                <w:color w:val="000000"/>
              </w:rPr>
            </w:pPr>
            <w:r w:rsidRPr="008735F0">
              <w:rPr>
                <w:rFonts w:ascii="Times New Roman" w:eastAsia="Times New Roman" w:hAnsi="Times New Roman" w:cs="Times New Roman"/>
                <w:b/>
                <w:bCs/>
                <w:color w:val="000000"/>
              </w:rPr>
              <w:t> </w:t>
            </w:r>
          </w:p>
        </w:tc>
        <w:tc>
          <w:tcPr>
            <w:tcW w:w="9754" w:type="dxa"/>
            <w:gridSpan w:val="7"/>
            <w:tcBorders>
              <w:top w:val="single" w:sz="4" w:space="0" w:color="auto"/>
              <w:left w:val="nil"/>
              <w:bottom w:val="single" w:sz="4" w:space="0" w:color="auto"/>
              <w:right w:val="single" w:sz="4" w:space="0" w:color="auto"/>
            </w:tcBorders>
            <w:shd w:val="clear" w:color="auto" w:fill="auto"/>
            <w:hideMark/>
          </w:tcPr>
          <w:p w:rsidR="008735F0" w:rsidRPr="008735F0" w:rsidRDefault="008735F0" w:rsidP="008735F0">
            <w:pPr>
              <w:spacing w:after="0" w:line="240" w:lineRule="auto"/>
              <w:jc w:val="center"/>
              <w:rPr>
                <w:rFonts w:ascii="Times New Roman" w:eastAsia="Times New Roman" w:hAnsi="Times New Roman" w:cs="Times New Roman"/>
                <w:b/>
                <w:bCs/>
                <w:color w:val="000000"/>
              </w:rPr>
            </w:pPr>
            <w:r w:rsidRPr="008735F0">
              <w:rPr>
                <w:rFonts w:ascii="Times New Roman" w:eastAsia="Times New Roman" w:hAnsi="Times New Roman" w:cs="Times New Roman"/>
                <w:b/>
                <w:bCs/>
                <w:color w:val="000000"/>
              </w:rPr>
              <w:t>Потребительский рынок</w:t>
            </w:r>
          </w:p>
        </w:tc>
      </w:tr>
      <w:tr w:rsidR="008735F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4.</w:t>
            </w:r>
          </w:p>
        </w:tc>
        <w:tc>
          <w:tcPr>
            <w:tcW w:w="3046" w:type="dxa"/>
            <w:tcBorders>
              <w:top w:val="nil"/>
              <w:left w:val="nil"/>
              <w:bottom w:val="single" w:sz="4" w:space="0" w:color="auto"/>
              <w:right w:val="single" w:sz="4" w:space="0" w:color="auto"/>
            </w:tcBorders>
            <w:shd w:val="clear" w:color="auto" w:fill="auto"/>
            <w:hideMark/>
          </w:tcPr>
          <w:p w:rsidR="008735F0" w:rsidRPr="008735F0" w:rsidRDefault="008735F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Оборот розничной торговли</w:t>
            </w:r>
          </w:p>
        </w:tc>
        <w:tc>
          <w:tcPr>
            <w:tcW w:w="120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915,00</w:t>
            </w:r>
          </w:p>
        </w:tc>
        <w:tc>
          <w:tcPr>
            <w:tcW w:w="1008"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1 966,10</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983,05</w:t>
            </w:r>
          </w:p>
        </w:tc>
        <w:tc>
          <w:tcPr>
            <w:tcW w:w="980"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50,00</w:t>
            </w:r>
          </w:p>
        </w:tc>
        <w:tc>
          <w:tcPr>
            <w:tcW w:w="1134"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107,44</w:t>
            </w:r>
          </w:p>
        </w:tc>
      </w:tr>
      <w:tr w:rsidR="008735F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5.</w:t>
            </w:r>
          </w:p>
        </w:tc>
        <w:tc>
          <w:tcPr>
            <w:tcW w:w="3046" w:type="dxa"/>
            <w:tcBorders>
              <w:top w:val="nil"/>
              <w:left w:val="nil"/>
              <w:bottom w:val="single" w:sz="4" w:space="0" w:color="auto"/>
              <w:right w:val="single" w:sz="4" w:space="0" w:color="auto"/>
            </w:tcBorders>
            <w:shd w:val="clear" w:color="auto" w:fill="auto"/>
            <w:hideMark/>
          </w:tcPr>
          <w:p w:rsidR="008735F0" w:rsidRPr="008735F0" w:rsidRDefault="008735F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в сопоставимых ценах</w:t>
            </w:r>
          </w:p>
        </w:tc>
        <w:tc>
          <w:tcPr>
            <w:tcW w:w="120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77,42</w:t>
            </w:r>
          </w:p>
        </w:tc>
        <w:tc>
          <w:tcPr>
            <w:tcW w:w="1008"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100,00</w:t>
            </w:r>
          </w:p>
        </w:tc>
        <w:tc>
          <w:tcPr>
            <w:tcW w:w="1192" w:type="dxa"/>
            <w:tcBorders>
              <w:top w:val="nil"/>
              <w:left w:val="nil"/>
              <w:bottom w:val="single" w:sz="4" w:space="0" w:color="auto"/>
              <w:right w:val="single" w:sz="4" w:space="0" w:color="auto"/>
            </w:tcBorders>
            <w:shd w:val="clear" w:color="auto" w:fill="auto"/>
            <w:vAlign w:val="center"/>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102,32</w:t>
            </w:r>
          </w:p>
        </w:tc>
        <w:tc>
          <w:tcPr>
            <w:tcW w:w="980"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2,32</w:t>
            </w:r>
          </w:p>
        </w:tc>
        <w:tc>
          <w:tcPr>
            <w:tcW w:w="1134"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24,90</w:t>
            </w:r>
          </w:p>
        </w:tc>
      </w:tr>
      <w:tr w:rsidR="008735F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6.</w:t>
            </w:r>
          </w:p>
        </w:tc>
        <w:tc>
          <w:tcPr>
            <w:tcW w:w="3046" w:type="dxa"/>
            <w:tcBorders>
              <w:top w:val="nil"/>
              <w:left w:val="nil"/>
              <w:bottom w:val="single" w:sz="4" w:space="0" w:color="auto"/>
              <w:right w:val="single" w:sz="4" w:space="0" w:color="auto"/>
            </w:tcBorders>
            <w:shd w:val="clear" w:color="auto" w:fill="auto"/>
            <w:hideMark/>
          </w:tcPr>
          <w:p w:rsidR="008735F0" w:rsidRPr="008735F0" w:rsidRDefault="008735F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Оборот общественного питания</w:t>
            </w:r>
          </w:p>
        </w:tc>
        <w:tc>
          <w:tcPr>
            <w:tcW w:w="120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49,00</w:t>
            </w:r>
          </w:p>
        </w:tc>
        <w:tc>
          <w:tcPr>
            <w:tcW w:w="1008"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102,70</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51,30</w:t>
            </w:r>
          </w:p>
        </w:tc>
        <w:tc>
          <w:tcPr>
            <w:tcW w:w="980"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49,95</w:t>
            </w:r>
          </w:p>
        </w:tc>
        <w:tc>
          <w:tcPr>
            <w:tcW w:w="1134"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104,69</w:t>
            </w:r>
          </w:p>
        </w:tc>
      </w:tr>
      <w:tr w:rsidR="008735F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7.</w:t>
            </w:r>
          </w:p>
        </w:tc>
        <w:tc>
          <w:tcPr>
            <w:tcW w:w="3046" w:type="dxa"/>
            <w:tcBorders>
              <w:top w:val="nil"/>
              <w:left w:val="nil"/>
              <w:bottom w:val="single" w:sz="4" w:space="0" w:color="auto"/>
              <w:right w:val="single" w:sz="4" w:space="0" w:color="auto"/>
            </w:tcBorders>
            <w:shd w:val="clear" w:color="auto" w:fill="auto"/>
            <w:hideMark/>
          </w:tcPr>
          <w:p w:rsidR="008735F0" w:rsidRPr="008735F0" w:rsidRDefault="008735F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в сопоставимых ценах</w:t>
            </w:r>
          </w:p>
        </w:tc>
        <w:tc>
          <w:tcPr>
            <w:tcW w:w="120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76,95</w:t>
            </w:r>
          </w:p>
        </w:tc>
        <w:tc>
          <w:tcPr>
            <w:tcW w:w="1008"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101,40</w:t>
            </w:r>
          </w:p>
        </w:tc>
        <w:tc>
          <w:tcPr>
            <w:tcW w:w="1192" w:type="dxa"/>
            <w:tcBorders>
              <w:top w:val="nil"/>
              <w:left w:val="nil"/>
              <w:bottom w:val="single" w:sz="4" w:space="0" w:color="auto"/>
              <w:right w:val="single" w:sz="4" w:space="0" w:color="auto"/>
            </w:tcBorders>
            <w:shd w:val="clear" w:color="auto" w:fill="auto"/>
            <w:vAlign w:val="center"/>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99,80</w:t>
            </w:r>
          </w:p>
        </w:tc>
        <w:tc>
          <w:tcPr>
            <w:tcW w:w="980"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-1,60</w:t>
            </w:r>
          </w:p>
        </w:tc>
        <w:tc>
          <w:tcPr>
            <w:tcW w:w="1134"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22,85</w:t>
            </w:r>
          </w:p>
        </w:tc>
      </w:tr>
      <w:tr w:rsidR="008735F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8.</w:t>
            </w:r>
          </w:p>
        </w:tc>
        <w:tc>
          <w:tcPr>
            <w:tcW w:w="3046" w:type="dxa"/>
            <w:tcBorders>
              <w:top w:val="nil"/>
              <w:left w:val="nil"/>
              <w:bottom w:val="single" w:sz="4" w:space="0" w:color="auto"/>
              <w:right w:val="single" w:sz="4" w:space="0" w:color="auto"/>
            </w:tcBorders>
            <w:shd w:val="clear" w:color="auto" w:fill="auto"/>
            <w:hideMark/>
          </w:tcPr>
          <w:p w:rsidR="008735F0" w:rsidRPr="008735F0" w:rsidRDefault="008735F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Объем платных услуг</w:t>
            </w:r>
          </w:p>
        </w:tc>
        <w:tc>
          <w:tcPr>
            <w:tcW w:w="120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335,00</w:t>
            </w:r>
          </w:p>
        </w:tc>
        <w:tc>
          <w:tcPr>
            <w:tcW w:w="1008"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676,40</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338,20</w:t>
            </w:r>
          </w:p>
        </w:tc>
        <w:tc>
          <w:tcPr>
            <w:tcW w:w="980"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50,00</w:t>
            </w:r>
          </w:p>
        </w:tc>
        <w:tc>
          <w:tcPr>
            <w:tcW w:w="1134"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100,96</w:t>
            </w:r>
          </w:p>
        </w:tc>
      </w:tr>
      <w:tr w:rsidR="008735F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9.</w:t>
            </w:r>
          </w:p>
        </w:tc>
        <w:tc>
          <w:tcPr>
            <w:tcW w:w="3046" w:type="dxa"/>
            <w:tcBorders>
              <w:top w:val="nil"/>
              <w:left w:val="nil"/>
              <w:bottom w:val="single" w:sz="4" w:space="0" w:color="auto"/>
              <w:right w:val="single" w:sz="4" w:space="0" w:color="auto"/>
            </w:tcBorders>
            <w:shd w:val="clear" w:color="auto" w:fill="auto"/>
            <w:hideMark/>
          </w:tcPr>
          <w:p w:rsidR="008735F0" w:rsidRPr="008735F0" w:rsidRDefault="008735F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в сопоставимых ценах</w:t>
            </w:r>
          </w:p>
        </w:tc>
        <w:tc>
          <w:tcPr>
            <w:tcW w:w="120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112,01</w:t>
            </w:r>
          </w:p>
        </w:tc>
        <w:tc>
          <w:tcPr>
            <w:tcW w:w="1008"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95,88</w:t>
            </w:r>
          </w:p>
        </w:tc>
        <w:tc>
          <w:tcPr>
            <w:tcW w:w="1192" w:type="dxa"/>
            <w:tcBorders>
              <w:top w:val="nil"/>
              <w:left w:val="nil"/>
              <w:bottom w:val="single" w:sz="4" w:space="0" w:color="auto"/>
              <w:right w:val="single" w:sz="4" w:space="0" w:color="auto"/>
            </w:tcBorders>
            <w:shd w:val="clear" w:color="auto" w:fill="auto"/>
            <w:vAlign w:val="center"/>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96,24</w:t>
            </w:r>
          </w:p>
        </w:tc>
        <w:tc>
          <w:tcPr>
            <w:tcW w:w="980"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0,36</w:t>
            </w:r>
          </w:p>
        </w:tc>
        <w:tc>
          <w:tcPr>
            <w:tcW w:w="1134"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-15,77</w:t>
            </w:r>
          </w:p>
        </w:tc>
      </w:tr>
      <w:tr w:rsidR="008735F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b/>
                <w:bCs/>
                <w:color w:val="000000"/>
              </w:rPr>
            </w:pPr>
            <w:r w:rsidRPr="008735F0">
              <w:rPr>
                <w:rFonts w:ascii="Times New Roman" w:eastAsia="Times New Roman" w:hAnsi="Times New Roman" w:cs="Times New Roman"/>
                <w:b/>
                <w:bCs/>
                <w:color w:val="000000"/>
              </w:rPr>
              <w:t> </w:t>
            </w:r>
          </w:p>
        </w:tc>
        <w:tc>
          <w:tcPr>
            <w:tcW w:w="9754" w:type="dxa"/>
            <w:gridSpan w:val="7"/>
            <w:tcBorders>
              <w:top w:val="single" w:sz="4" w:space="0" w:color="auto"/>
              <w:left w:val="nil"/>
              <w:bottom w:val="single" w:sz="4" w:space="0" w:color="auto"/>
              <w:right w:val="single" w:sz="4" w:space="0" w:color="auto"/>
            </w:tcBorders>
            <w:shd w:val="clear" w:color="auto" w:fill="auto"/>
            <w:hideMark/>
          </w:tcPr>
          <w:p w:rsidR="008735F0" w:rsidRPr="008735F0" w:rsidRDefault="008735F0" w:rsidP="008735F0">
            <w:pPr>
              <w:spacing w:after="0" w:line="240" w:lineRule="auto"/>
              <w:jc w:val="center"/>
              <w:rPr>
                <w:rFonts w:ascii="Times New Roman" w:eastAsia="Times New Roman" w:hAnsi="Times New Roman" w:cs="Times New Roman"/>
                <w:b/>
                <w:bCs/>
                <w:color w:val="000000"/>
              </w:rPr>
            </w:pPr>
            <w:r w:rsidRPr="008735F0">
              <w:rPr>
                <w:rFonts w:ascii="Times New Roman" w:eastAsia="Times New Roman" w:hAnsi="Times New Roman" w:cs="Times New Roman"/>
                <w:b/>
                <w:bCs/>
                <w:color w:val="000000"/>
              </w:rPr>
              <w:t>Инвестиционная и строительная деятельность</w:t>
            </w:r>
          </w:p>
        </w:tc>
      </w:tr>
      <w:tr w:rsidR="008735F0" w:rsidRPr="008735F0" w:rsidTr="00452A71">
        <w:trPr>
          <w:trHeight w:val="780"/>
        </w:trPr>
        <w:tc>
          <w:tcPr>
            <w:tcW w:w="513" w:type="dxa"/>
            <w:tcBorders>
              <w:top w:val="nil"/>
              <w:left w:val="single" w:sz="4" w:space="0" w:color="auto"/>
              <w:bottom w:val="single" w:sz="4" w:space="0" w:color="auto"/>
              <w:right w:val="single" w:sz="4" w:space="0" w:color="auto"/>
            </w:tcBorders>
            <w:shd w:val="clear" w:color="auto" w:fill="auto"/>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10.</w:t>
            </w:r>
          </w:p>
        </w:tc>
        <w:tc>
          <w:tcPr>
            <w:tcW w:w="3046" w:type="dxa"/>
            <w:tcBorders>
              <w:top w:val="nil"/>
              <w:left w:val="nil"/>
              <w:bottom w:val="single" w:sz="4" w:space="0" w:color="auto"/>
              <w:right w:val="single" w:sz="4" w:space="0" w:color="auto"/>
            </w:tcBorders>
            <w:shd w:val="clear" w:color="auto" w:fill="auto"/>
            <w:hideMark/>
          </w:tcPr>
          <w:p w:rsidR="008735F0" w:rsidRPr="008735F0" w:rsidRDefault="008735F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Объем выполненных работ по виду деятельности «Строительство»</w:t>
            </w:r>
          </w:p>
        </w:tc>
        <w:tc>
          <w:tcPr>
            <w:tcW w:w="1202" w:type="dxa"/>
            <w:tcBorders>
              <w:top w:val="nil"/>
              <w:left w:val="nil"/>
              <w:bottom w:val="single" w:sz="4" w:space="0" w:color="auto"/>
              <w:right w:val="single" w:sz="4" w:space="0" w:color="auto"/>
            </w:tcBorders>
            <w:shd w:val="clear" w:color="auto" w:fill="auto"/>
            <w:vAlign w:val="center"/>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млн. руб.</w:t>
            </w:r>
          </w:p>
        </w:tc>
        <w:tc>
          <w:tcPr>
            <w:tcW w:w="1192" w:type="dxa"/>
            <w:tcBorders>
              <w:top w:val="nil"/>
              <w:left w:val="nil"/>
              <w:bottom w:val="single" w:sz="4" w:space="0" w:color="auto"/>
              <w:right w:val="single" w:sz="4" w:space="0" w:color="auto"/>
            </w:tcBorders>
            <w:shd w:val="clear" w:color="auto" w:fill="auto"/>
            <w:vAlign w:val="center"/>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92,00</w:t>
            </w:r>
          </w:p>
        </w:tc>
        <w:tc>
          <w:tcPr>
            <w:tcW w:w="1008" w:type="dxa"/>
            <w:tcBorders>
              <w:top w:val="nil"/>
              <w:left w:val="nil"/>
              <w:bottom w:val="single" w:sz="4" w:space="0" w:color="auto"/>
              <w:right w:val="single" w:sz="4" w:space="0" w:color="auto"/>
            </w:tcBorders>
            <w:shd w:val="clear" w:color="auto" w:fill="auto"/>
            <w:vAlign w:val="center"/>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111,09</w:t>
            </w:r>
          </w:p>
        </w:tc>
        <w:tc>
          <w:tcPr>
            <w:tcW w:w="1192" w:type="dxa"/>
            <w:tcBorders>
              <w:top w:val="nil"/>
              <w:left w:val="nil"/>
              <w:bottom w:val="single" w:sz="4" w:space="0" w:color="auto"/>
              <w:right w:val="single" w:sz="4" w:space="0" w:color="auto"/>
            </w:tcBorders>
            <w:shd w:val="clear" w:color="auto" w:fill="auto"/>
            <w:vAlign w:val="center"/>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27,80</w:t>
            </w:r>
          </w:p>
        </w:tc>
        <w:tc>
          <w:tcPr>
            <w:tcW w:w="980" w:type="dxa"/>
            <w:tcBorders>
              <w:top w:val="nil"/>
              <w:left w:val="nil"/>
              <w:bottom w:val="single" w:sz="4" w:space="0" w:color="auto"/>
              <w:right w:val="single" w:sz="4" w:space="0" w:color="auto"/>
            </w:tcBorders>
            <w:shd w:val="clear" w:color="auto" w:fill="auto"/>
            <w:vAlign w:val="center"/>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25,02</w:t>
            </w:r>
          </w:p>
        </w:tc>
        <w:tc>
          <w:tcPr>
            <w:tcW w:w="1134" w:type="dxa"/>
            <w:tcBorders>
              <w:top w:val="nil"/>
              <w:left w:val="nil"/>
              <w:bottom w:val="single" w:sz="4" w:space="0" w:color="auto"/>
              <w:right w:val="single" w:sz="4" w:space="0" w:color="auto"/>
            </w:tcBorders>
            <w:shd w:val="clear" w:color="auto" w:fill="auto"/>
            <w:vAlign w:val="center"/>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30,22</w:t>
            </w:r>
          </w:p>
        </w:tc>
      </w:tr>
      <w:tr w:rsidR="008735F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11.</w:t>
            </w:r>
          </w:p>
        </w:tc>
        <w:tc>
          <w:tcPr>
            <w:tcW w:w="3046" w:type="dxa"/>
            <w:tcBorders>
              <w:top w:val="nil"/>
              <w:left w:val="nil"/>
              <w:bottom w:val="single" w:sz="4" w:space="0" w:color="auto"/>
              <w:right w:val="single" w:sz="4" w:space="0" w:color="auto"/>
            </w:tcBorders>
            <w:shd w:val="clear" w:color="auto" w:fill="auto"/>
            <w:hideMark/>
          </w:tcPr>
          <w:p w:rsidR="008735F0" w:rsidRPr="008735F0" w:rsidRDefault="008735F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в сопоставимых ценах</w:t>
            </w:r>
          </w:p>
        </w:tc>
        <w:tc>
          <w:tcPr>
            <w:tcW w:w="120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106,50</w:t>
            </w:r>
          </w:p>
        </w:tc>
        <w:tc>
          <w:tcPr>
            <w:tcW w:w="1008"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100,00</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28,60</w:t>
            </w:r>
          </w:p>
        </w:tc>
        <w:tc>
          <w:tcPr>
            <w:tcW w:w="980"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-71,40</w:t>
            </w:r>
          </w:p>
        </w:tc>
        <w:tc>
          <w:tcPr>
            <w:tcW w:w="1134"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-77,90</w:t>
            </w:r>
          </w:p>
        </w:tc>
      </w:tr>
      <w:tr w:rsidR="008735F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12.</w:t>
            </w:r>
          </w:p>
        </w:tc>
        <w:tc>
          <w:tcPr>
            <w:tcW w:w="3046" w:type="dxa"/>
            <w:tcBorders>
              <w:top w:val="nil"/>
              <w:left w:val="nil"/>
              <w:bottom w:val="single" w:sz="4" w:space="0" w:color="auto"/>
              <w:right w:val="single" w:sz="4" w:space="0" w:color="auto"/>
            </w:tcBorders>
            <w:shd w:val="clear" w:color="auto" w:fill="auto"/>
            <w:hideMark/>
          </w:tcPr>
          <w:p w:rsidR="008735F0" w:rsidRPr="008735F0" w:rsidRDefault="008735F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Численность занятых</w:t>
            </w:r>
          </w:p>
        </w:tc>
        <w:tc>
          <w:tcPr>
            <w:tcW w:w="120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sz w:val="16"/>
                <w:szCs w:val="16"/>
              </w:rPr>
            </w:pPr>
            <w:r w:rsidRPr="008735F0">
              <w:rPr>
                <w:rFonts w:ascii="Times New Roman" w:eastAsia="Times New Roman" w:hAnsi="Times New Roman" w:cs="Times New Roman"/>
                <w:color w:val="000000"/>
                <w:sz w:val="16"/>
                <w:szCs w:val="16"/>
              </w:rPr>
              <w:t>нет данных</w:t>
            </w:r>
          </w:p>
        </w:tc>
        <w:tc>
          <w:tcPr>
            <w:tcW w:w="1008"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sz w:val="20"/>
                <w:szCs w:val="20"/>
              </w:rPr>
            </w:pPr>
            <w:r w:rsidRPr="008735F0">
              <w:rPr>
                <w:rFonts w:ascii="Times New Roman" w:eastAsia="Times New Roman" w:hAnsi="Times New Roman" w:cs="Times New Roman"/>
                <w:color w:val="000000"/>
                <w:sz w:val="20"/>
                <w:szCs w:val="20"/>
              </w:rPr>
              <w:t>нет данных</w:t>
            </w:r>
          </w:p>
        </w:tc>
        <w:tc>
          <w:tcPr>
            <w:tcW w:w="980"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r>
      <w:tr w:rsidR="008735F0" w:rsidRPr="008735F0" w:rsidTr="009C5831">
        <w:trPr>
          <w:trHeight w:val="443"/>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13.</w:t>
            </w:r>
          </w:p>
        </w:tc>
        <w:tc>
          <w:tcPr>
            <w:tcW w:w="3046"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Среднемесячная заработная плата</w:t>
            </w:r>
          </w:p>
        </w:tc>
        <w:tc>
          <w:tcPr>
            <w:tcW w:w="120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тыс. рублей</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sz w:val="16"/>
                <w:szCs w:val="16"/>
              </w:rPr>
            </w:pPr>
            <w:r w:rsidRPr="008735F0">
              <w:rPr>
                <w:rFonts w:ascii="Times New Roman" w:eastAsia="Times New Roman" w:hAnsi="Times New Roman" w:cs="Times New Roman"/>
                <w:color w:val="000000"/>
                <w:sz w:val="16"/>
                <w:szCs w:val="16"/>
              </w:rPr>
              <w:t>нет данных</w:t>
            </w:r>
          </w:p>
        </w:tc>
        <w:tc>
          <w:tcPr>
            <w:tcW w:w="1008"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sz w:val="20"/>
                <w:szCs w:val="20"/>
              </w:rPr>
            </w:pPr>
            <w:r w:rsidRPr="008735F0">
              <w:rPr>
                <w:rFonts w:ascii="Times New Roman" w:eastAsia="Times New Roman" w:hAnsi="Times New Roman" w:cs="Times New Roman"/>
                <w:color w:val="000000"/>
                <w:sz w:val="20"/>
                <w:szCs w:val="20"/>
              </w:rPr>
              <w:t>59,60</w:t>
            </w:r>
          </w:p>
        </w:tc>
        <w:tc>
          <w:tcPr>
            <w:tcW w:w="980"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r>
      <w:tr w:rsidR="008735F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14.</w:t>
            </w:r>
          </w:p>
        </w:tc>
        <w:tc>
          <w:tcPr>
            <w:tcW w:w="3046"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Инвестиции в основной капитал</w:t>
            </w:r>
          </w:p>
        </w:tc>
        <w:tc>
          <w:tcPr>
            <w:tcW w:w="120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405,00</w:t>
            </w:r>
          </w:p>
        </w:tc>
        <w:tc>
          <w:tcPr>
            <w:tcW w:w="1008"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1 505,19</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103,00</w:t>
            </w:r>
          </w:p>
        </w:tc>
        <w:tc>
          <w:tcPr>
            <w:tcW w:w="980"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6,84</w:t>
            </w:r>
          </w:p>
        </w:tc>
        <w:tc>
          <w:tcPr>
            <w:tcW w:w="1134"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25,43</w:t>
            </w:r>
          </w:p>
        </w:tc>
      </w:tr>
      <w:tr w:rsidR="008735F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15.</w:t>
            </w:r>
          </w:p>
        </w:tc>
        <w:tc>
          <w:tcPr>
            <w:tcW w:w="3046" w:type="dxa"/>
            <w:tcBorders>
              <w:top w:val="nil"/>
              <w:left w:val="nil"/>
              <w:bottom w:val="single" w:sz="4" w:space="0" w:color="auto"/>
              <w:right w:val="single" w:sz="4" w:space="0" w:color="auto"/>
            </w:tcBorders>
            <w:shd w:val="clear" w:color="auto" w:fill="auto"/>
            <w:hideMark/>
          </w:tcPr>
          <w:p w:rsidR="008735F0" w:rsidRPr="008735F0" w:rsidRDefault="008735F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в сопоставимых ценах</w:t>
            </w:r>
          </w:p>
        </w:tc>
        <w:tc>
          <w:tcPr>
            <w:tcW w:w="120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416,30</w:t>
            </w:r>
          </w:p>
        </w:tc>
        <w:tc>
          <w:tcPr>
            <w:tcW w:w="1008"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101,00</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24,20</w:t>
            </w:r>
          </w:p>
        </w:tc>
        <w:tc>
          <w:tcPr>
            <w:tcW w:w="980"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-76,80</w:t>
            </w:r>
          </w:p>
        </w:tc>
        <w:tc>
          <w:tcPr>
            <w:tcW w:w="1134"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-392,10</w:t>
            </w:r>
          </w:p>
        </w:tc>
      </w:tr>
      <w:tr w:rsidR="008735F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b/>
                <w:bCs/>
                <w:color w:val="000000"/>
              </w:rPr>
            </w:pPr>
            <w:r w:rsidRPr="008735F0">
              <w:rPr>
                <w:rFonts w:ascii="Times New Roman" w:eastAsia="Times New Roman" w:hAnsi="Times New Roman" w:cs="Times New Roman"/>
                <w:b/>
                <w:bCs/>
                <w:color w:val="000000"/>
              </w:rPr>
              <w:t> </w:t>
            </w:r>
          </w:p>
        </w:tc>
        <w:tc>
          <w:tcPr>
            <w:tcW w:w="9754" w:type="dxa"/>
            <w:gridSpan w:val="7"/>
            <w:tcBorders>
              <w:top w:val="single" w:sz="4" w:space="0" w:color="auto"/>
              <w:left w:val="nil"/>
              <w:bottom w:val="single" w:sz="4" w:space="0" w:color="auto"/>
              <w:right w:val="single" w:sz="4" w:space="0" w:color="auto"/>
            </w:tcBorders>
            <w:shd w:val="clear" w:color="auto" w:fill="auto"/>
            <w:hideMark/>
          </w:tcPr>
          <w:p w:rsidR="008735F0" w:rsidRPr="008735F0" w:rsidRDefault="008735F0" w:rsidP="008735F0">
            <w:pPr>
              <w:spacing w:after="0" w:line="240" w:lineRule="auto"/>
              <w:jc w:val="center"/>
              <w:rPr>
                <w:rFonts w:ascii="Times New Roman" w:eastAsia="Times New Roman" w:hAnsi="Times New Roman" w:cs="Times New Roman"/>
                <w:b/>
                <w:bCs/>
                <w:color w:val="000000"/>
              </w:rPr>
            </w:pPr>
            <w:r w:rsidRPr="008735F0">
              <w:rPr>
                <w:rFonts w:ascii="Times New Roman" w:eastAsia="Times New Roman" w:hAnsi="Times New Roman" w:cs="Times New Roman"/>
                <w:b/>
                <w:bCs/>
                <w:color w:val="000000"/>
              </w:rPr>
              <w:t>Сельское хозяйство</w:t>
            </w:r>
          </w:p>
        </w:tc>
      </w:tr>
      <w:tr w:rsidR="008735F0" w:rsidRPr="008735F0" w:rsidTr="00452A71">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16.</w:t>
            </w:r>
          </w:p>
        </w:tc>
        <w:tc>
          <w:tcPr>
            <w:tcW w:w="3046" w:type="dxa"/>
            <w:tcBorders>
              <w:top w:val="nil"/>
              <w:left w:val="nil"/>
              <w:bottom w:val="single" w:sz="4" w:space="0" w:color="auto"/>
              <w:right w:val="single" w:sz="4" w:space="0" w:color="auto"/>
            </w:tcBorders>
            <w:shd w:val="clear" w:color="auto" w:fill="auto"/>
            <w:hideMark/>
          </w:tcPr>
          <w:p w:rsidR="008735F0" w:rsidRPr="008735F0" w:rsidRDefault="008735F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Продукция сельского хозяйства во всех категориях хозяйств – всего,  в том числе:</w:t>
            </w:r>
          </w:p>
        </w:tc>
        <w:tc>
          <w:tcPr>
            <w:tcW w:w="120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86,20</w:t>
            </w:r>
          </w:p>
        </w:tc>
        <w:tc>
          <w:tcPr>
            <w:tcW w:w="1008"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1 132,96</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172,90</w:t>
            </w:r>
          </w:p>
        </w:tc>
        <w:tc>
          <w:tcPr>
            <w:tcW w:w="980"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15,26</w:t>
            </w:r>
          </w:p>
        </w:tc>
        <w:tc>
          <w:tcPr>
            <w:tcW w:w="1134"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200,58</w:t>
            </w:r>
          </w:p>
        </w:tc>
      </w:tr>
      <w:tr w:rsidR="008735F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17.</w:t>
            </w:r>
          </w:p>
        </w:tc>
        <w:tc>
          <w:tcPr>
            <w:tcW w:w="3046" w:type="dxa"/>
            <w:tcBorders>
              <w:top w:val="nil"/>
              <w:left w:val="nil"/>
              <w:bottom w:val="single" w:sz="4" w:space="0" w:color="auto"/>
              <w:right w:val="single" w:sz="4" w:space="0" w:color="auto"/>
            </w:tcBorders>
            <w:shd w:val="clear" w:color="auto" w:fill="auto"/>
            <w:hideMark/>
          </w:tcPr>
          <w:p w:rsidR="008735F0" w:rsidRPr="008735F0" w:rsidRDefault="008735F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 xml:space="preserve">растениеводство </w:t>
            </w:r>
          </w:p>
        </w:tc>
        <w:tc>
          <w:tcPr>
            <w:tcW w:w="120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65,0</w:t>
            </w:r>
          </w:p>
        </w:tc>
        <w:tc>
          <w:tcPr>
            <w:tcW w:w="1008"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50,70</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65,0</w:t>
            </w:r>
          </w:p>
        </w:tc>
        <w:tc>
          <w:tcPr>
            <w:tcW w:w="980"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14,30</w:t>
            </w:r>
          </w:p>
        </w:tc>
        <w:tc>
          <w:tcPr>
            <w:tcW w:w="1134"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0,00</w:t>
            </w:r>
          </w:p>
        </w:tc>
      </w:tr>
      <w:tr w:rsidR="008735F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18.</w:t>
            </w:r>
          </w:p>
        </w:tc>
        <w:tc>
          <w:tcPr>
            <w:tcW w:w="3046" w:type="dxa"/>
            <w:tcBorders>
              <w:top w:val="nil"/>
              <w:left w:val="nil"/>
              <w:bottom w:val="single" w:sz="4" w:space="0" w:color="auto"/>
              <w:right w:val="single" w:sz="4" w:space="0" w:color="auto"/>
            </w:tcBorders>
            <w:shd w:val="clear" w:color="auto" w:fill="auto"/>
            <w:hideMark/>
          </w:tcPr>
          <w:p w:rsidR="008735F0" w:rsidRPr="008735F0" w:rsidRDefault="008735F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 xml:space="preserve">животноводство </w:t>
            </w:r>
          </w:p>
        </w:tc>
        <w:tc>
          <w:tcPr>
            <w:tcW w:w="120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35,0</w:t>
            </w:r>
          </w:p>
        </w:tc>
        <w:tc>
          <w:tcPr>
            <w:tcW w:w="1008"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49,30</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35,0</w:t>
            </w:r>
          </w:p>
        </w:tc>
        <w:tc>
          <w:tcPr>
            <w:tcW w:w="980"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-14,30</w:t>
            </w:r>
          </w:p>
        </w:tc>
        <w:tc>
          <w:tcPr>
            <w:tcW w:w="1134"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0,00</w:t>
            </w:r>
          </w:p>
        </w:tc>
      </w:tr>
      <w:tr w:rsidR="008735F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19.</w:t>
            </w:r>
          </w:p>
        </w:tc>
        <w:tc>
          <w:tcPr>
            <w:tcW w:w="3046" w:type="dxa"/>
            <w:tcBorders>
              <w:top w:val="nil"/>
              <w:left w:val="nil"/>
              <w:bottom w:val="single" w:sz="4" w:space="0" w:color="auto"/>
              <w:right w:val="single" w:sz="4" w:space="0" w:color="auto"/>
            </w:tcBorders>
            <w:shd w:val="clear" w:color="auto" w:fill="auto"/>
            <w:hideMark/>
          </w:tcPr>
          <w:p w:rsidR="008735F0" w:rsidRPr="008735F0" w:rsidRDefault="008735F0" w:rsidP="008735F0">
            <w:pPr>
              <w:spacing w:after="0" w:line="240" w:lineRule="auto"/>
              <w:rPr>
                <w:rFonts w:ascii="Times New Roman" w:eastAsia="Times New Roman" w:hAnsi="Times New Roman" w:cs="Times New Roman"/>
                <w:b/>
                <w:bCs/>
                <w:color w:val="000000"/>
              </w:rPr>
            </w:pPr>
            <w:r w:rsidRPr="008735F0">
              <w:rPr>
                <w:rFonts w:ascii="Times New Roman" w:eastAsia="Times New Roman" w:hAnsi="Times New Roman" w:cs="Times New Roman"/>
                <w:b/>
                <w:bCs/>
                <w:color w:val="000000"/>
              </w:rPr>
              <w:t>из общего объема:</w:t>
            </w:r>
          </w:p>
        </w:tc>
        <w:tc>
          <w:tcPr>
            <w:tcW w:w="120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008"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r>
      <w:tr w:rsidR="008735F0" w:rsidRPr="008735F0" w:rsidTr="00452A71">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20.</w:t>
            </w:r>
          </w:p>
        </w:tc>
        <w:tc>
          <w:tcPr>
            <w:tcW w:w="3046" w:type="dxa"/>
            <w:tcBorders>
              <w:top w:val="nil"/>
              <w:left w:val="nil"/>
              <w:bottom w:val="single" w:sz="4" w:space="0" w:color="auto"/>
              <w:right w:val="single" w:sz="4" w:space="0" w:color="auto"/>
            </w:tcBorders>
            <w:shd w:val="clear" w:color="auto" w:fill="auto"/>
            <w:hideMark/>
          </w:tcPr>
          <w:p w:rsidR="008735F0" w:rsidRPr="008735F0" w:rsidRDefault="008735F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продукция сельскохозяйственных организаций</w:t>
            </w:r>
          </w:p>
        </w:tc>
        <w:tc>
          <w:tcPr>
            <w:tcW w:w="120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78,70</w:t>
            </w:r>
          </w:p>
        </w:tc>
        <w:tc>
          <w:tcPr>
            <w:tcW w:w="1008"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556,70</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164,90</w:t>
            </w:r>
          </w:p>
        </w:tc>
        <w:tc>
          <w:tcPr>
            <w:tcW w:w="980"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29,62</w:t>
            </w:r>
          </w:p>
        </w:tc>
        <w:tc>
          <w:tcPr>
            <w:tcW w:w="1134"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209,53</w:t>
            </w:r>
          </w:p>
        </w:tc>
      </w:tr>
      <w:tr w:rsidR="008735F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21.</w:t>
            </w:r>
          </w:p>
        </w:tc>
        <w:tc>
          <w:tcPr>
            <w:tcW w:w="3046" w:type="dxa"/>
            <w:tcBorders>
              <w:top w:val="nil"/>
              <w:left w:val="nil"/>
              <w:bottom w:val="single" w:sz="4" w:space="0" w:color="auto"/>
              <w:right w:val="single" w:sz="4" w:space="0" w:color="auto"/>
            </w:tcBorders>
            <w:shd w:val="clear" w:color="auto" w:fill="auto"/>
            <w:hideMark/>
          </w:tcPr>
          <w:p w:rsidR="008735F0" w:rsidRPr="008735F0" w:rsidRDefault="008735F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 xml:space="preserve">продукция хозяйств населения </w:t>
            </w:r>
          </w:p>
        </w:tc>
        <w:tc>
          <w:tcPr>
            <w:tcW w:w="120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5,00</w:t>
            </w:r>
          </w:p>
        </w:tc>
        <w:tc>
          <w:tcPr>
            <w:tcW w:w="1008"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530,50</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5,00</w:t>
            </w:r>
          </w:p>
        </w:tc>
        <w:tc>
          <w:tcPr>
            <w:tcW w:w="980"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0,94</w:t>
            </w:r>
          </w:p>
        </w:tc>
        <w:tc>
          <w:tcPr>
            <w:tcW w:w="1134"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100,00</w:t>
            </w:r>
          </w:p>
        </w:tc>
      </w:tr>
      <w:tr w:rsidR="008735F0" w:rsidRPr="008735F0" w:rsidTr="009C5831">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22.</w:t>
            </w:r>
          </w:p>
        </w:tc>
        <w:tc>
          <w:tcPr>
            <w:tcW w:w="3046" w:type="dxa"/>
            <w:tcBorders>
              <w:top w:val="nil"/>
              <w:left w:val="nil"/>
              <w:bottom w:val="single" w:sz="4" w:space="0" w:color="auto"/>
              <w:right w:val="single" w:sz="4" w:space="0" w:color="auto"/>
            </w:tcBorders>
            <w:shd w:val="clear" w:color="auto" w:fill="auto"/>
            <w:hideMark/>
          </w:tcPr>
          <w:p w:rsidR="008735F0" w:rsidRPr="008735F0" w:rsidRDefault="008735F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продукция крестьянских (фермерских) хозяйств</w:t>
            </w:r>
          </w:p>
        </w:tc>
        <w:tc>
          <w:tcPr>
            <w:tcW w:w="120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2,50</w:t>
            </w:r>
          </w:p>
        </w:tc>
        <w:tc>
          <w:tcPr>
            <w:tcW w:w="1008"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45,76</w:t>
            </w:r>
          </w:p>
        </w:tc>
        <w:tc>
          <w:tcPr>
            <w:tcW w:w="1192"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3,00</w:t>
            </w:r>
          </w:p>
        </w:tc>
        <w:tc>
          <w:tcPr>
            <w:tcW w:w="980"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6,56</w:t>
            </w:r>
          </w:p>
        </w:tc>
        <w:tc>
          <w:tcPr>
            <w:tcW w:w="1134" w:type="dxa"/>
            <w:tcBorders>
              <w:top w:val="nil"/>
              <w:left w:val="nil"/>
              <w:bottom w:val="single" w:sz="4" w:space="0" w:color="auto"/>
              <w:right w:val="single" w:sz="4" w:space="0" w:color="auto"/>
            </w:tcBorders>
            <w:shd w:val="clear" w:color="auto" w:fill="auto"/>
            <w:vAlign w:val="bottom"/>
            <w:hideMark/>
          </w:tcPr>
          <w:p w:rsidR="008735F0" w:rsidRPr="008735F0" w:rsidRDefault="008735F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120,00</w:t>
            </w:r>
          </w:p>
        </w:tc>
      </w:tr>
      <w:tr w:rsidR="00C74740" w:rsidRPr="008735F0" w:rsidTr="00664538">
        <w:trPr>
          <w:trHeight w:val="600"/>
        </w:trPr>
        <w:tc>
          <w:tcPr>
            <w:tcW w:w="513" w:type="dxa"/>
            <w:vMerge w:val="restart"/>
            <w:tcBorders>
              <w:top w:val="single" w:sz="4" w:space="0" w:color="auto"/>
              <w:left w:val="single" w:sz="4" w:space="0" w:color="auto"/>
              <w:right w:val="single" w:sz="4" w:space="0" w:color="auto"/>
            </w:tcBorders>
            <w:shd w:val="clear" w:color="auto" w:fill="auto"/>
            <w:hideMark/>
          </w:tcPr>
          <w:p w:rsidR="00C74740" w:rsidRPr="006868B9" w:rsidRDefault="00C74740" w:rsidP="00664538">
            <w:pPr>
              <w:spacing w:after="0" w:line="240" w:lineRule="auto"/>
              <w:jc w:val="center"/>
              <w:rPr>
                <w:rFonts w:ascii="Times New Roman" w:eastAsia="Times New Roman" w:hAnsi="Times New Roman" w:cs="Times New Roman"/>
                <w:color w:val="000000"/>
              </w:rPr>
            </w:pPr>
            <w:r w:rsidRPr="006868B9">
              <w:rPr>
                <w:rFonts w:ascii="Times New Roman" w:eastAsia="Times New Roman" w:hAnsi="Times New Roman" w:cs="Times New Roman"/>
                <w:color w:val="000000"/>
              </w:rPr>
              <w:lastRenderedPageBreak/>
              <w:t>№ п/п</w:t>
            </w:r>
          </w:p>
        </w:tc>
        <w:tc>
          <w:tcPr>
            <w:tcW w:w="3046" w:type="dxa"/>
            <w:vMerge w:val="restart"/>
            <w:tcBorders>
              <w:top w:val="single" w:sz="4" w:space="0" w:color="auto"/>
              <w:left w:val="nil"/>
              <w:right w:val="single" w:sz="4" w:space="0" w:color="auto"/>
            </w:tcBorders>
            <w:shd w:val="clear" w:color="auto" w:fill="auto"/>
            <w:vAlign w:val="center"/>
            <w:hideMark/>
          </w:tcPr>
          <w:p w:rsidR="00346D27" w:rsidRDefault="00346D27" w:rsidP="00664538">
            <w:pPr>
              <w:spacing w:after="0" w:line="240" w:lineRule="auto"/>
              <w:jc w:val="center"/>
              <w:rPr>
                <w:rFonts w:ascii="Times New Roman" w:eastAsia="Times New Roman" w:hAnsi="Times New Roman" w:cs="Times New Roman"/>
                <w:color w:val="000000"/>
              </w:rPr>
            </w:pPr>
          </w:p>
          <w:p w:rsidR="00346D27" w:rsidRDefault="00346D27" w:rsidP="00664538">
            <w:pPr>
              <w:spacing w:after="0" w:line="240" w:lineRule="auto"/>
              <w:jc w:val="center"/>
              <w:rPr>
                <w:rFonts w:ascii="Times New Roman" w:eastAsia="Times New Roman" w:hAnsi="Times New Roman" w:cs="Times New Roman"/>
                <w:color w:val="000000"/>
              </w:rPr>
            </w:pPr>
          </w:p>
          <w:p w:rsidR="00346D27" w:rsidRDefault="00346D27" w:rsidP="00664538">
            <w:pPr>
              <w:spacing w:after="0" w:line="240" w:lineRule="auto"/>
              <w:jc w:val="center"/>
              <w:rPr>
                <w:rFonts w:ascii="Times New Roman" w:eastAsia="Times New Roman" w:hAnsi="Times New Roman" w:cs="Times New Roman"/>
                <w:color w:val="000000"/>
              </w:rPr>
            </w:pPr>
          </w:p>
          <w:p w:rsidR="00346D27" w:rsidRDefault="00346D27" w:rsidP="00664538">
            <w:pPr>
              <w:spacing w:after="0" w:line="240" w:lineRule="auto"/>
              <w:jc w:val="center"/>
              <w:rPr>
                <w:rFonts w:ascii="Times New Roman" w:eastAsia="Times New Roman" w:hAnsi="Times New Roman" w:cs="Times New Roman"/>
                <w:color w:val="000000"/>
              </w:rPr>
            </w:pPr>
          </w:p>
          <w:p w:rsidR="00C74740" w:rsidRPr="006868B9" w:rsidRDefault="00C74740" w:rsidP="00664538">
            <w:pPr>
              <w:spacing w:after="0" w:line="240" w:lineRule="auto"/>
              <w:jc w:val="center"/>
              <w:rPr>
                <w:rFonts w:ascii="Times New Roman" w:eastAsia="Times New Roman" w:hAnsi="Times New Roman" w:cs="Times New Roman"/>
                <w:color w:val="000000"/>
              </w:rPr>
            </w:pPr>
            <w:r w:rsidRPr="006868B9">
              <w:rPr>
                <w:rFonts w:ascii="Times New Roman" w:eastAsia="Times New Roman" w:hAnsi="Times New Roman" w:cs="Times New Roman"/>
                <w:color w:val="000000"/>
              </w:rPr>
              <w:t>Основные показатели социально-экономического развития</w:t>
            </w:r>
          </w:p>
        </w:tc>
        <w:tc>
          <w:tcPr>
            <w:tcW w:w="1202" w:type="dxa"/>
            <w:vMerge w:val="restart"/>
            <w:tcBorders>
              <w:top w:val="single" w:sz="4" w:space="0" w:color="auto"/>
              <w:left w:val="nil"/>
              <w:right w:val="single" w:sz="4" w:space="0" w:color="auto"/>
            </w:tcBorders>
            <w:shd w:val="clear" w:color="auto" w:fill="auto"/>
            <w:vAlign w:val="bottom"/>
            <w:hideMark/>
          </w:tcPr>
          <w:p w:rsidR="00C74740" w:rsidRPr="006868B9" w:rsidRDefault="00C74740" w:rsidP="00C74740">
            <w:pPr>
              <w:spacing w:after="0" w:line="240" w:lineRule="auto"/>
              <w:rPr>
                <w:rFonts w:ascii="Times New Roman" w:eastAsia="Times New Roman" w:hAnsi="Times New Roman" w:cs="Times New Roman"/>
                <w:color w:val="000000"/>
              </w:rPr>
            </w:pPr>
            <w:r w:rsidRPr="006868B9">
              <w:rPr>
                <w:rFonts w:ascii="Times New Roman" w:eastAsia="Times New Roman" w:hAnsi="Times New Roman" w:cs="Times New Roman"/>
                <w:color w:val="000000"/>
              </w:rPr>
              <w:t>Единица измерения</w:t>
            </w:r>
          </w:p>
        </w:tc>
        <w:tc>
          <w:tcPr>
            <w:tcW w:w="3392" w:type="dxa"/>
            <w:gridSpan w:val="3"/>
            <w:tcBorders>
              <w:top w:val="single" w:sz="4" w:space="0" w:color="auto"/>
              <w:left w:val="nil"/>
              <w:bottom w:val="single" w:sz="4" w:space="0" w:color="auto"/>
              <w:right w:val="single" w:sz="4" w:space="0" w:color="auto"/>
            </w:tcBorders>
            <w:shd w:val="clear" w:color="auto" w:fill="auto"/>
            <w:vAlign w:val="bottom"/>
            <w:hideMark/>
          </w:tcPr>
          <w:p w:rsidR="00C74740" w:rsidRPr="006868B9" w:rsidRDefault="00C74740" w:rsidP="008735F0">
            <w:pPr>
              <w:spacing w:after="0" w:line="240" w:lineRule="auto"/>
              <w:jc w:val="center"/>
              <w:rPr>
                <w:rFonts w:ascii="Times New Roman" w:eastAsia="Times New Roman" w:hAnsi="Times New Roman" w:cs="Times New Roman"/>
                <w:color w:val="000000"/>
              </w:rPr>
            </w:pPr>
            <w:r w:rsidRPr="006868B9">
              <w:rPr>
                <w:rFonts w:ascii="Times New Roman" w:eastAsia="Times New Roman" w:hAnsi="Times New Roman" w:cs="Times New Roman"/>
                <w:color w:val="000000"/>
              </w:rPr>
              <w:t>Отчетный период</w:t>
            </w:r>
          </w:p>
        </w:tc>
        <w:tc>
          <w:tcPr>
            <w:tcW w:w="980" w:type="dxa"/>
            <w:vMerge w:val="restart"/>
            <w:tcBorders>
              <w:top w:val="single" w:sz="4" w:space="0" w:color="auto"/>
              <w:left w:val="nil"/>
              <w:right w:val="single" w:sz="4" w:space="0" w:color="auto"/>
            </w:tcBorders>
            <w:shd w:val="clear" w:color="auto" w:fill="auto"/>
            <w:hideMark/>
          </w:tcPr>
          <w:p w:rsidR="00C74740" w:rsidRPr="006868B9" w:rsidRDefault="00C74740" w:rsidP="00664538">
            <w:pPr>
              <w:spacing w:after="0" w:line="240" w:lineRule="auto"/>
              <w:jc w:val="center"/>
              <w:rPr>
                <w:rFonts w:ascii="Times New Roman" w:eastAsia="Times New Roman" w:hAnsi="Times New Roman" w:cs="Times New Roman"/>
                <w:color w:val="000000"/>
              </w:rPr>
            </w:pPr>
            <w:r w:rsidRPr="006868B9">
              <w:rPr>
                <w:rFonts w:ascii="Times New Roman" w:eastAsia="Times New Roman" w:hAnsi="Times New Roman" w:cs="Times New Roman"/>
                <w:color w:val="000000"/>
              </w:rPr>
              <w:t>Темп роста к прогнозным показателям % (прогноз)</w:t>
            </w:r>
          </w:p>
        </w:tc>
        <w:tc>
          <w:tcPr>
            <w:tcW w:w="1134" w:type="dxa"/>
            <w:vMerge w:val="restart"/>
            <w:tcBorders>
              <w:top w:val="single" w:sz="4" w:space="0" w:color="auto"/>
              <w:left w:val="nil"/>
              <w:right w:val="single" w:sz="4" w:space="0" w:color="auto"/>
            </w:tcBorders>
            <w:shd w:val="clear" w:color="auto" w:fill="auto"/>
            <w:hideMark/>
          </w:tcPr>
          <w:p w:rsidR="00C74740" w:rsidRPr="006868B9" w:rsidRDefault="00C74740" w:rsidP="00664538">
            <w:pPr>
              <w:spacing w:after="0" w:line="240" w:lineRule="auto"/>
              <w:jc w:val="center"/>
              <w:rPr>
                <w:rFonts w:ascii="Times New Roman" w:eastAsia="Times New Roman" w:hAnsi="Times New Roman" w:cs="Times New Roman"/>
                <w:color w:val="000000"/>
              </w:rPr>
            </w:pPr>
            <w:r w:rsidRPr="006868B9">
              <w:rPr>
                <w:rFonts w:ascii="Times New Roman" w:eastAsia="Times New Roman" w:hAnsi="Times New Roman" w:cs="Times New Roman"/>
                <w:color w:val="000000"/>
              </w:rPr>
              <w:t>Темп роста к соответствующему периоду прошлого года, % (факт)</w:t>
            </w:r>
          </w:p>
        </w:tc>
      </w:tr>
      <w:tr w:rsidR="00C74740" w:rsidRPr="008735F0" w:rsidTr="00664538">
        <w:trPr>
          <w:trHeight w:val="600"/>
        </w:trPr>
        <w:tc>
          <w:tcPr>
            <w:tcW w:w="513" w:type="dxa"/>
            <w:vMerge/>
            <w:tcBorders>
              <w:left w:val="single" w:sz="4" w:space="0" w:color="auto"/>
              <w:bottom w:val="single" w:sz="4" w:space="0" w:color="auto"/>
              <w:right w:val="single" w:sz="4" w:space="0" w:color="auto"/>
            </w:tcBorders>
            <w:shd w:val="clear" w:color="auto" w:fill="auto"/>
            <w:vAlign w:val="center"/>
            <w:hideMark/>
          </w:tcPr>
          <w:p w:rsidR="00C74740" w:rsidRPr="008735F0" w:rsidRDefault="00C74740" w:rsidP="00664538">
            <w:pPr>
              <w:spacing w:after="0" w:line="240" w:lineRule="auto"/>
              <w:rPr>
                <w:rFonts w:ascii="Times New Roman" w:eastAsia="Times New Roman" w:hAnsi="Times New Roman" w:cs="Times New Roman"/>
                <w:color w:val="000000"/>
              </w:rPr>
            </w:pPr>
          </w:p>
        </w:tc>
        <w:tc>
          <w:tcPr>
            <w:tcW w:w="3046" w:type="dxa"/>
            <w:vMerge/>
            <w:tcBorders>
              <w:left w:val="nil"/>
              <w:bottom w:val="single" w:sz="4" w:space="0" w:color="auto"/>
              <w:right w:val="single" w:sz="4" w:space="0" w:color="auto"/>
            </w:tcBorders>
            <w:shd w:val="clear" w:color="auto" w:fill="auto"/>
            <w:vAlign w:val="center"/>
            <w:hideMark/>
          </w:tcPr>
          <w:p w:rsidR="00C74740" w:rsidRPr="008735F0" w:rsidRDefault="00C74740" w:rsidP="00664538">
            <w:pPr>
              <w:spacing w:after="0" w:line="240" w:lineRule="auto"/>
              <w:rPr>
                <w:rFonts w:ascii="Times New Roman" w:eastAsia="Times New Roman" w:hAnsi="Times New Roman" w:cs="Times New Roman"/>
                <w:color w:val="000000"/>
              </w:rPr>
            </w:pPr>
          </w:p>
        </w:tc>
        <w:tc>
          <w:tcPr>
            <w:tcW w:w="1202" w:type="dxa"/>
            <w:vMerge/>
            <w:tcBorders>
              <w:left w:val="nil"/>
              <w:bottom w:val="single" w:sz="4" w:space="0" w:color="auto"/>
              <w:right w:val="single" w:sz="4" w:space="0" w:color="auto"/>
            </w:tcBorders>
            <w:shd w:val="clear" w:color="auto" w:fill="auto"/>
            <w:vAlign w:val="center"/>
            <w:hideMark/>
          </w:tcPr>
          <w:p w:rsidR="00C74740" w:rsidRPr="008735F0" w:rsidRDefault="00C74740" w:rsidP="00664538">
            <w:pPr>
              <w:spacing w:after="0" w:line="240" w:lineRule="auto"/>
              <w:rPr>
                <w:rFonts w:ascii="Times New Roman" w:eastAsia="Times New Roman" w:hAnsi="Times New Roman" w:cs="Times New Roman"/>
                <w:color w:val="000000"/>
              </w:rPr>
            </w:pPr>
          </w:p>
        </w:tc>
        <w:tc>
          <w:tcPr>
            <w:tcW w:w="1192" w:type="dxa"/>
            <w:tcBorders>
              <w:top w:val="single" w:sz="4" w:space="0" w:color="auto"/>
              <w:left w:val="nil"/>
              <w:bottom w:val="single" w:sz="4" w:space="0" w:color="auto"/>
              <w:right w:val="single" w:sz="4" w:space="0" w:color="auto"/>
            </w:tcBorders>
            <w:shd w:val="clear" w:color="auto" w:fill="auto"/>
            <w:vAlign w:val="bottom"/>
            <w:hideMark/>
          </w:tcPr>
          <w:p w:rsidR="00C74740" w:rsidRPr="006868B9" w:rsidRDefault="00C74740" w:rsidP="00664538">
            <w:pPr>
              <w:spacing w:after="0" w:line="240" w:lineRule="auto"/>
              <w:jc w:val="center"/>
              <w:rPr>
                <w:rFonts w:ascii="Times New Roman" w:eastAsia="Times New Roman" w:hAnsi="Times New Roman" w:cs="Times New Roman"/>
                <w:color w:val="000000"/>
              </w:rPr>
            </w:pPr>
            <w:r w:rsidRPr="006868B9">
              <w:rPr>
                <w:rFonts w:ascii="Times New Roman" w:eastAsia="Times New Roman" w:hAnsi="Times New Roman" w:cs="Times New Roman"/>
                <w:color w:val="000000"/>
              </w:rPr>
              <w:t>1 полугодие  2018 года (факт)</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rsidR="00C74740" w:rsidRPr="006868B9" w:rsidRDefault="00C74740" w:rsidP="00664538">
            <w:pPr>
              <w:spacing w:after="0" w:line="240" w:lineRule="auto"/>
              <w:jc w:val="center"/>
              <w:rPr>
                <w:rFonts w:ascii="Times New Roman" w:eastAsia="Times New Roman" w:hAnsi="Times New Roman" w:cs="Times New Roman"/>
                <w:color w:val="000000"/>
              </w:rPr>
            </w:pPr>
            <w:r w:rsidRPr="006868B9">
              <w:rPr>
                <w:rFonts w:ascii="Times New Roman" w:eastAsia="Times New Roman" w:hAnsi="Times New Roman" w:cs="Times New Roman"/>
                <w:color w:val="000000"/>
              </w:rPr>
              <w:t>2019 год (план)</w:t>
            </w:r>
          </w:p>
        </w:tc>
        <w:tc>
          <w:tcPr>
            <w:tcW w:w="1192" w:type="dxa"/>
            <w:tcBorders>
              <w:top w:val="single" w:sz="4" w:space="0" w:color="auto"/>
              <w:left w:val="nil"/>
              <w:bottom w:val="single" w:sz="4" w:space="0" w:color="auto"/>
              <w:right w:val="single" w:sz="4" w:space="0" w:color="auto"/>
            </w:tcBorders>
            <w:shd w:val="clear" w:color="auto" w:fill="auto"/>
            <w:vAlign w:val="bottom"/>
            <w:hideMark/>
          </w:tcPr>
          <w:p w:rsidR="00C74740" w:rsidRPr="006868B9" w:rsidRDefault="00C74740" w:rsidP="00664538">
            <w:pPr>
              <w:spacing w:after="0" w:line="240" w:lineRule="auto"/>
              <w:jc w:val="center"/>
              <w:rPr>
                <w:rFonts w:ascii="Times New Roman" w:eastAsia="Times New Roman" w:hAnsi="Times New Roman" w:cs="Times New Roman"/>
                <w:color w:val="000000"/>
              </w:rPr>
            </w:pPr>
            <w:r w:rsidRPr="006868B9">
              <w:rPr>
                <w:rFonts w:ascii="Times New Roman" w:eastAsia="Times New Roman" w:hAnsi="Times New Roman" w:cs="Times New Roman"/>
                <w:color w:val="000000"/>
              </w:rPr>
              <w:t>1 полугодие  2019 года (оценка)</w:t>
            </w:r>
          </w:p>
        </w:tc>
        <w:tc>
          <w:tcPr>
            <w:tcW w:w="980" w:type="dxa"/>
            <w:vMerge/>
            <w:tcBorders>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p>
        </w:tc>
        <w:tc>
          <w:tcPr>
            <w:tcW w:w="1134" w:type="dxa"/>
            <w:vMerge/>
            <w:tcBorders>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p>
        </w:tc>
      </w:tr>
      <w:tr w:rsidR="00C74740" w:rsidRPr="008735F0" w:rsidTr="009C5831">
        <w:trPr>
          <w:trHeight w:val="1200"/>
        </w:trPr>
        <w:tc>
          <w:tcPr>
            <w:tcW w:w="513" w:type="dxa"/>
            <w:vMerge w:val="restart"/>
            <w:tcBorders>
              <w:top w:val="single" w:sz="4" w:space="0" w:color="auto"/>
              <w:left w:val="single" w:sz="4" w:space="0" w:color="auto"/>
              <w:bottom w:val="single" w:sz="4" w:space="0" w:color="auto"/>
              <w:right w:val="nil"/>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23.</w:t>
            </w:r>
          </w:p>
        </w:tc>
        <w:tc>
          <w:tcPr>
            <w:tcW w:w="3046" w:type="dxa"/>
            <w:tcBorders>
              <w:top w:val="single" w:sz="4" w:space="0" w:color="auto"/>
              <w:left w:val="single" w:sz="4" w:space="0" w:color="auto"/>
              <w:bottom w:val="single" w:sz="4" w:space="0" w:color="auto"/>
              <w:right w:val="nil"/>
            </w:tcBorders>
            <w:shd w:val="clear" w:color="auto" w:fill="auto"/>
            <w:hideMark/>
          </w:tcPr>
          <w:p w:rsidR="00C74740" w:rsidRPr="008735F0" w:rsidRDefault="00C7474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Индекс производства продукции сельского хозяйства (хозяйства всех категорий) в сопоставимых ценах</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w:t>
            </w:r>
          </w:p>
        </w:tc>
        <w:tc>
          <w:tcPr>
            <w:tcW w:w="1192" w:type="dxa"/>
            <w:tcBorders>
              <w:top w:val="single" w:sz="4" w:space="0" w:color="auto"/>
              <w:left w:val="nil"/>
              <w:bottom w:val="single" w:sz="4" w:space="0" w:color="auto"/>
              <w:right w:val="nil"/>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168,60</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104,50</w:t>
            </w:r>
          </w:p>
        </w:tc>
        <w:tc>
          <w:tcPr>
            <w:tcW w:w="1192" w:type="dxa"/>
            <w:tcBorders>
              <w:top w:val="single" w:sz="4" w:space="0" w:color="auto"/>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508,70</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404,20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340,10</w:t>
            </w:r>
          </w:p>
        </w:tc>
      </w:tr>
      <w:tr w:rsidR="00C74740" w:rsidRPr="008735F0" w:rsidTr="009C5831">
        <w:trPr>
          <w:trHeight w:val="300"/>
        </w:trPr>
        <w:tc>
          <w:tcPr>
            <w:tcW w:w="513" w:type="dxa"/>
            <w:vMerge/>
            <w:tcBorders>
              <w:top w:val="single" w:sz="4" w:space="0" w:color="auto"/>
              <w:left w:val="single" w:sz="4" w:space="0" w:color="auto"/>
              <w:bottom w:val="single" w:sz="4" w:space="0" w:color="auto"/>
              <w:right w:val="nil"/>
            </w:tcBorders>
            <w:shd w:val="clear" w:color="auto" w:fill="auto"/>
            <w:vAlign w:val="center"/>
            <w:hideMark/>
          </w:tcPr>
          <w:p w:rsidR="00C74740" w:rsidRPr="008735F0" w:rsidRDefault="00C74740" w:rsidP="008735F0">
            <w:pPr>
              <w:spacing w:after="0" w:line="240" w:lineRule="auto"/>
              <w:rPr>
                <w:rFonts w:ascii="Times New Roman" w:eastAsia="Times New Roman" w:hAnsi="Times New Roman" w:cs="Times New Roman"/>
                <w:color w:val="000000"/>
              </w:rPr>
            </w:pPr>
          </w:p>
        </w:tc>
        <w:tc>
          <w:tcPr>
            <w:tcW w:w="3046" w:type="dxa"/>
            <w:tcBorders>
              <w:top w:val="single" w:sz="4" w:space="0" w:color="auto"/>
              <w:left w:val="single" w:sz="4" w:space="0" w:color="auto"/>
              <w:bottom w:val="single" w:sz="4" w:space="0" w:color="auto"/>
              <w:right w:val="nil"/>
            </w:tcBorders>
            <w:shd w:val="clear" w:color="auto" w:fill="auto"/>
            <w:hideMark/>
          </w:tcPr>
          <w:p w:rsidR="00C74740" w:rsidRPr="008735F0" w:rsidRDefault="00C7474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 xml:space="preserve">в том числе: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92" w:type="dxa"/>
            <w:tcBorders>
              <w:top w:val="single" w:sz="4" w:space="0" w:color="auto"/>
              <w:left w:val="nil"/>
              <w:bottom w:val="single" w:sz="4" w:space="0" w:color="auto"/>
              <w:right w:val="nil"/>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92" w:type="dxa"/>
            <w:tcBorders>
              <w:top w:val="single" w:sz="4" w:space="0" w:color="auto"/>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r>
      <w:tr w:rsidR="00C7474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24.</w:t>
            </w:r>
          </w:p>
        </w:tc>
        <w:tc>
          <w:tcPr>
            <w:tcW w:w="3046" w:type="dxa"/>
            <w:tcBorders>
              <w:top w:val="nil"/>
              <w:left w:val="nil"/>
              <w:bottom w:val="single" w:sz="4" w:space="0" w:color="auto"/>
              <w:right w:val="single" w:sz="4" w:space="0" w:color="auto"/>
            </w:tcBorders>
            <w:shd w:val="clear" w:color="auto" w:fill="auto"/>
            <w:hideMark/>
          </w:tcPr>
          <w:p w:rsidR="00C74740" w:rsidRPr="008735F0" w:rsidRDefault="00C7474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растениеводство</w:t>
            </w:r>
          </w:p>
        </w:tc>
        <w:tc>
          <w:tcPr>
            <w:tcW w:w="120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56,03</w:t>
            </w:r>
          </w:p>
        </w:tc>
        <w:tc>
          <w:tcPr>
            <w:tcW w:w="1008"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574,41</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112,39</w:t>
            </w:r>
          </w:p>
        </w:tc>
        <w:tc>
          <w:tcPr>
            <w:tcW w:w="980"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19,57</w:t>
            </w:r>
          </w:p>
        </w:tc>
        <w:tc>
          <w:tcPr>
            <w:tcW w:w="1134"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200,58</w:t>
            </w:r>
          </w:p>
        </w:tc>
      </w:tr>
      <w:tr w:rsidR="00C7474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25.</w:t>
            </w:r>
          </w:p>
        </w:tc>
        <w:tc>
          <w:tcPr>
            <w:tcW w:w="3046" w:type="dxa"/>
            <w:tcBorders>
              <w:top w:val="nil"/>
              <w:left w:val="nil"/>
              <w:bottom w:val="single" w:sz="4" w:space="0" w:color="auto"/>
              <w:right w:val="single" w:sz="4" w:space="0" w:color="auto"/>
            </w:tcBorders>
            <w:shd w:val="clear" w:color="auto" w:fill="auto"/>
            <w:hideMark/>
          </w:tcPr>
          <w:p w:rsidR="00C74740" w:rsidRPr="008735F0" w:rsidRDefault="00C7474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животноводство</w:t>
            </w:r>
          </w:p>
        </w:tc>
        <w:tc>
          <w:tcPr>
            <w:tcW w:w="120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30,17</w:t>
            </w:r>
          </w:p>
        </w:tc>
        <w:tc>
          <w:tcPr>
            <w:tcW w:w="1008"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558,55</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60,52</w:t>
            </w:r>
          </w:p>
        </w:tc>
        <w:tc>
          <w:tcPr>
            <w:tcW w:w="980"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10,83</w:t>
            </w:r>
          </w:p>
        </w:tc>
        <w:tc>
          <w:tcPr>
            <w:tcW w:w="1134"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200,58</w:t>
            </w:r>
          </w:p>
        </w:tc>
      </w:tr>
      <w:tr w:rsidR="00C7474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26.</w:t>
            </w:r>
          </w:p>
        </w:tc>
        <w:tc>
          <w:tcPr>
            <w:tcW w:w="3046" w:type="dxa"/>
            <w:tcBorders>
              <w:top w:val="nil"/>
              <w:left w:val="nil"/>
              <w:bottom w:val="single" w:sz="4" w:space="0" w:color="auto"/>
              <w:right w:val="single" w:sz="4" w:space="0" w:color="auto"/>
            </w:tcBorders>
            <w:shd w:val="clear" w:color="auto" w:fill="auto"/>
            <w:hideMark/>
          </w:tcPr>
          <w:p w:rsidR="00C74740" w:rsidRPr="008735F0" w:rsidRDefault="00C7474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Численность занятых</w:t>
            </w:r>
          </w:p>
        </w:tc>
        <w:tc>
          <w:tcPr>
            <w:tcW w:w="120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527</w:t>
            </w:r>
          </w:p>
        </w:tc>
        <w:tc>
          <w:tcPr>
            <w:tcW w:w="1008"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527</w:t>
            </w:r>
          </w:p>
        </w:tc>
        <w:tc>
          <w:tcPr>
            <w:tcW w:w="980"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100,00</w:t>
            </w:r>
          </w:p>
        </w:tc>
      </w:tr>
      <w:tr w:rsidR="00C74740" w:rsidRPr="008735F0" w:rsidTr="00452A71">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27.</w:t>
            </w:r>
          </w:p>
        </w:tc>
        <w:tc>
          <w:tcPr>
            <w:tcW w:w="3046" w:type="dxa"/>
            <w:tcBorders>
              <w:top w:val="nil"/>
              <w:left w:val="nil"/>
              <w:bottom w:val="single" w:sz="4" w:space="0" w:color="auto"/>
              <w:right w:val="single" w:sz="4" w:space="0" w:color="auto"/>
            </w:tcBorders>
            <w:shd w:val="clear" w:color="auto" w:fill="auto"/>
            <w:hideMark/>
          </w:tcPr>
          <w:p w:rsidR="00C74740" w:rsidRPr="008735F0" w:rsidRDefault="00C7474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Среднемесячная заработная плата</w:t>
            </w:r>
          </w:p>
        </w:tc>
        <w:tc>
          <w:tcPr>
            <w:tcW w:w="120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тыс. рублей</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18,00</w:t>
            </w:r>
          </w:p>
        </w:tc>
        <w:tc>
          <w:tcPr>
            <w:tcW w:w="1008"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18,00</w:t>
            </w:r>
          </w:p>
        </w:tc>
        <w:tc>
          <w:tcPr>
            <w:tcW w:w="980"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100,00</w:t>
            </w:r>
          </w:p>
        </w:tc>
      </w:tr>
      <w:tr w:rsidR="00C7474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b/>
                <w:bCs/>
                <w:color w:val="000000"/>
              </w:rPr>
            </w:pPr>
            <w:r w:rsidRPr="008735F0">
              <w:rPr>
                <w:rFonts w:ascii="Times New Roman" w:eastAsia="Times New Roman" w:hAnsi="Times New Roman" w:cs="Times New Roman"/>
                <w:b/>
                <w:bCs/>
                <w:color w:val="000000"/>
              </w:rPr>
              <w:t> </w:t>
            </w:r>
          </w:p>
        </w:tc>
        <w:tc>
          <w:tcPr>
            <w:tcW w:w="9754" w:type="dxa"/>
            <w:gridSpan w:val="7"/>
            <w:tcBorders>
              <w:top w:val="single" w:sz="4" w:space="0" w:color="auto"/>
              <w:left w:val="nil"/>
              <w:bottom w:val="single" w:sz="4" w:space="0" w:color="auto"/>
              <w:right w:val="single" w:sz="4" w:space="0" w:color="auto"/>
            </w:tcBorders>
            <w:shd w:val="clear" w:color="auto" w:fill="auto"/>
            <w:hideMark/>
          </w:tcPr>
          <w:p w:rsidR="00F44234" w:rsidRDefault="00F44234" w:rsidP="008735F0">
            <w:pPr>
              <w:spacing w:after="0" w:line="240" w:lineRule="auto"/>
              <w:jc w:val="center"/>
              <w:rPr>
                <w:rFonts w:ascii="Times New Roman" w:eastAsia="Times New Roman" w:hAnsi="Times New Roman" w:cs="Times New Roman"/>
                <w:b/>
                <w:bCs/>
                <w:color w:val="000000"/>
              </w:rPr>
            </w:pPr>
          </w:p>
          <w:p w:rsidR="00F44234" w:rsidRDefault="00F44234" w:rsidP="008735F0">
            <w:pPr>
              <w:spacing w:after="0" w:line="240" w:lineRule="auto"/>
              <w:jc w:val="center"/>
              <w:rPr>
                <w:rFonts w:ascii="Times New Roman" w:eastAsia="Times New Roman" w:hAnsi="Times New Roman" w:cs="Times New Roman"/>
                <w:b/>
                <w:bCs/>
                <w:color w:val="000000"/>
              </w:rPr>
            </w:pPr>
          </w:p>
          <w:p w:rsidR="00C74740" w:rsidRPr="008735F0" w:rsidRDefault="00C74740" w:rsidP="008735F0">
            <w:pPr>
              <w:spacing w:after="0" w:line="240" w:lineRule="auto"/>
              <w:jc w:val="center"/>
              <w:rPr>
                <w:rFonts w:ascii="Times New Roman" w:eastAsia="Times New Roman" w:hAnsi="Times New Roman" w:cs="Times New Roman"/>
                <w:b/>
                <w:bCs/>
                <w:color w:val="000000"/>
              </w:rPr>
            </w:pPr>
            <w:r w:rsidRPr="008735F0">
              <w:rPr>
                <w:rFonts w:ascii="Times New Roman" w:eastAsia="Times New Roman" w:hAnsi="Times New Roman" w:cs="Times New Roman"/>
                <w:b/>
                <w:bCs/>
                <w:color w:val="000000"/>
              </w:rPr>
              <w:t>Промышленность</w:t>
            </w:r>
          </w:p>
        </w:tc>
      </w:tr>
      <w:tr w:rsidR="00C74740" w:rsidRPr="008735F0" w:rsidTr="00452A71">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28.</w:t>
            </w:r>
          </w:p>
        </w:tc>
        <w:tc>
          <w:tcPr>
            <w:tcW w:w="3046" w:type="dxa"/>
            <w:tcBorders>
              <w:top w:val="nil"/>
              <w:left w:val="nil"/>
              <w:bottom w:val="single" w:sz="4" w:space="0" w:color="auto"/>
              <w:right w:val="single" w:sz="4" w:space="0" w:color="auto"/>
            </w:tcBorders>
            <w:shd w:val="clear" w:color="auto" w:fill="auto"/>
            <w:hideMark/>
          </w:tcPr>
          <w:p w:rsidR="00C74740" w:rsidRPr="008735F0" w:rsidRDefault="00C7474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Объем отгруженных товаров, выполненных работ, оказанных услуг собственными силами, в том числе:</w:t>
            </w:r>
          </w:p>
        </w:tc>
        <w:tc>
          <w:tcPr>
            <w:tcW w:w="120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772,63</w:t>
            </w:r>
          </w:p>
        </w:tc>
        <w:tc>
          <w:tcPr>
            <w:tcW w:w="1008"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2 137,34</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1 648,10</w:t>
            </w:r>
          </w:p>
        </w:tc>
        <w:tc>
          <w:tcPr>
            <w:tcW w:w="980"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77,11</w:t>
            </w:r>
          </w:p>
        </w:tc>
        <w:tc>
          <w:tcPr>
            <w:tcW w:w="1134"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213,31</w:t>
            </w:r>
          </w:p>
        </w:tc>
      </w:tr>
      <w:tr w:rsidR="00C7474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29.</w:t>
            </w:r>
          </w:p>
        </w:tc>
        <w:tc>
          <w:tcPr>
            <w:tcW w:w="3046" w:type="dxa"/>
            <w:tcBorders>
              <w:top w:val="nil"/>
              <w:left w:val="nil"/>
              <w:bottom w:val="single" w:sz="4" w:space="0" w:color="auto"/>
              <w:right w:val="single" w:sz="4" w:space="0" w:color="auto"/>
            </w:tcBorders>
            <w:shd w:val="clear" w:color="auto" w:fill="auto"/>
            <w:hideMark/>
          </w:tcPr>
          <w:p w:rsidR="00C74740" w:rsidRPr="008735F0" w:rsidRDefault="00C7474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Добыча полезных ископаемых</w:t>
            </w:r>
          </w:p>
        </w:tc>
        <w:tc>
          <w:tcPr>
            <w:tcW w:w="120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22,33</w:t>
            </w:r>
          </w:p>
        </w:tc>
        <w:tc>
          <w:tcPr>
            <w:tcW w:w="1008"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82,90</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18,90</w:t>
            </w:r>
          </w:p>
        </w:tc>
        <w:tc>
          <w:tcPr>
            <w:tcW w:w="980"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22,80</w:t>
            </w:r>
          </w:p>
        </w:tc>
        <w:tc>
          <w:tcPr>
            <w:tcW w:w="1134"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84,64</w:t>
            </w:r>
          </w:p>
        </w:tc>
      </w:tr>
      <w:tr w:rsidR="00C7474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30.</w:t>
            </w:r>
          </w:p>
        </w:tc>
        <w:tc>
          <w:tcPr>
            <w:tcW w:w="3046" w:type="dxa"/>
            <w:tcBorders>
              <w:top w:val="nil"/>
              <w:left w:val="nil"/>
              <w:bottom w:val="single" w:sz="4" w:space="0" w:color="auto"/>
              <w:right w:val="single" w:sz="4" w:space="0" w:color="auto"/>
            </w:tcBorders>
            <w:shd w:val="clear" w:color="auto" w:fill="auto"/>
            <w:hideMark/>
          </w:tcPr>
          <w:p w:rsidR="00C74740" w:rsidRPr="008735F0" w:rsidRDefault="00C7474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Обрабатывающие производства</w:t>
            </w:r>
          </w:p>
        </w:tc>
        <w:tc>
          <w:tcPr>
            <w:tcW w:w="120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599,00</w:t>
            </w:r>
          </w:p>
        </w:tc>
        <w:tc>
          <w:tcPr>
            <w:tcW w:w="1008"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1 846,40</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1 505,80</w:t>
            </w:r>
          </w:p>
        </w:tc>
        <w:tc>
          <w:tcPr>
            <w:tcW w:w="980"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81,55</w:t>
            </w:r>
          </w:p>
        </w:tc>
        <w:tc>
          <w:tcPr>
            <w:tcW w:w="1134"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251,39</w:t>
            </w:r>
          </w:p>
        </w:tc>
      </w:tr>
      <w:tr w:rsidR="00C74740" w:rsidRPr="008735F0" w:rsidTr="00452A71">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31.</w:t>
            </w:r>
          </w:p>
        </w:tc>
        <w:tc>
          <w:tcPr>
            <w:tcW w:w="3046" w:type="dxa"/>
            <w:tcBorders>
              <w:top w:val="nil"/>
              <w:left w:val="nil"/>
              <w:bottom w:val="single" w:sz="4" w:space="0" w:color="auto"/>
              <w:right w:val="single" w:sz="4" w:space="0" w:color="auto"/>
            </w:tcBorders>
            <w:shd w:val="clear" w:color="auto" w:fill="auto"/>
            <w:hideMark/>
          </w:tcPr>
          <w:p w:rsidR="00C74740" w:rsidRPr="008735F0" w:rsidRDefault="00C7474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Производство и распределение электроэнергии, газа и воды</w:t>
            </w:r>
          </w:p>
        </w:tc>
        <w:tc>
          <w:tcPr>
            <w:tcW w:w="120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118,90</w:t>
            </w:r>
          </w:p>
        </w:tc>
        <w:tc>
          <w:tcPr>
            <w:tcW w:w="1008"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133,80</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67,00</w:t>
            </w:r>
          </w:p>
        </w:tc>
        <w:tc>
          <w:tcPr>
            <w:tcW w:w="980"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50,07</w:t>
            </w:r>
          </w:p>
        </w:tc>
        <w:tc>
          <w:tcPr>
            <w:tcW w:w="1134"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56,35</w:t>
            </w:r>
          </w:p>
        </w:tc>
      </w:tr>
      <w:tr w:rsidR="00C74740" w:rsidRPr="008735F0" w:rsidTr="00452A71">
        <w:trPr>
          <w:trHeight w:val="15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32</w:t>
            </w:r>
          </w:p>
        </w:tc>
        <w:tc>
          <w:tcPr>
            <w:tcW w:w="3046" w:type="dxa"/>
            <w:tcBorders>
              <w:top w:val="nil"/>
              <w:left w:val="nil"/>
              <w:bottom w:val="single" w:sz="4" w:space="0" w:color="auto"/>
              <w:right w:val="single" w:sz="4" w:space="0" w:color="auto"/>
            </w:tcBorders>
            <w:shd w:val="clear" w:color="auto" w:fill="auto"/>
            <w:hideMark/>
          </w:tcPr>
          <w:p w:rsidR="00C74740" w:rsidRPr="008735F0" w:rsidRDefault="00C7474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Водоснабжение, водоотведение, организация сбора и утилизации отходов, деятельность по ликвидации загрязнений электроэнергии, газа и воды</w:t>
            </w:r>
          </w:p>
        </w:tc>
        <w:tc>
          <w:tcPr>
            <w:tcW w:w="120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008"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74,20</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56,40</w:t>
            </w:r>
          </w:p>
        </w:tc>
        <w:tc>
          <w:tcPr>
            <w:tcW w:w="980"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76,01</w:t>
            </w:r>
          </w:p>
        </w:tc>
        <w:tc>
          <w:tcPr>
            <w:tcW w:w="1134"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r>
      <w:tr w:rsidR="00C74740" w:rsidRPr="008735F0" w:rsidTr="00452A71">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32.</w:t>
            </w:r>
          </w:p>
        </w:tc>
        <w:tc>
          <w:tcPr>
            <w:tcW w:w="3046" w:type="dxa"/>
            <w:tcBorders>
              <w:top w:val="nil"/>
              <w:left w:val="nil"/>
              <w:bottom w:val="single" w:sz="4" w:space="0" w:color="auto"/>
              <w:right w:val="single" w:sz="4" w:space="0" w:color="auto"/>
            </w:tcBorders>
            <w:shd w:val="clear" w:color="auto" w:fill="auto"/>
            <w:hideMark/>
          </w:tcPr>
          <w:p w:rsidR="00C74740" w:rsidRPr="008735F0" w:rsidRDefault="00C7474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Индекс промышленного производства  в сопоставимых ценах</w:t>
            </w:r>
          </w:p>
        </w:tc>
        <w:tc>
          <w:tcPr>
            <w:tcW w:w="120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103,1</w:t>
            </w:r>
          </w:p>
        </w:tc>
        <w:tc>
          <w:tcPr>
            <w:tcW w:w="1008"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100,4</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134,9</w:t>
            </w:r>
          </w:p>
        </w:tc>
        <w:tc>
          <w:tcPr>
            <w:tcW w:w="980"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34,50</w:t>
            </w:r>
          </w:p>
        </w:tc>
        <w:tc>
          <w:tcPr>
            <w:tcW w:w="1134"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31,80</w:t>
            </w:r>
          </w:p>
        </w:tc>
      </w:tr>
      <w:tr w:rsidR="00C7474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33.</w:t>
            </w:r>
          </w:p>
        </w:tc>
        <w:tc>
          <w:tcPr>
            <w:tcW w:w="3046" w:type="dxa"/>
            <w:tcBorders>
              <w:top w:val="nil"/>
              <w:left w:val="nil"/>
              <w:bottom w:val="single" w:sz="4" w:space="0" w:color="auto"/>
              <w:right w:val="single" w:sz="4" w:space="0" w:color="auto"/>
            </w:tcBorders>
            <w:shd w:val="clear" w:color="auto" w:fill="auto"/>
            <w:hideMark/>
          </w:tcPr>
          <w:p w:rsidR="00C74740" w:rsidRPr="008735F0" w:rsidRDefault="00C7474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Численность занятых</w:t>
            </w:r>
          </w:p>
        </w:tc>
        <w:tc>
          <w:tcPr>
            <w:tcW w:w="120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1 286</w:t>
            </w:r>
          </w:p>
        </w:tc>
        <w:tc>
          <w:tcPr>
            <w:tcW w:w="1008"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1 286</w:t>
            </w:r>
          </w:p>
        </w:tc>
        <w:tc>
          <w:tcPr>
            <w:tcW w:w="980"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100,00</w:t>
            </w:r>
          </w:p>
        </w:tc>
      </w:tr>
      <w:tr w:rsidR="00C74740" w:rsidRPr="008735F0" w:rsidTr="00452A71">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34.</w:t>
            </w:r>
          </w:p>
        </w:tc>
        <w:tc>
          <w:tcPr>
            <w:tcW w:w="3046" w:type="dxa"/>
            <w:tcBorders>
              <w:top w:val="nil"/>
              <w:left w:val="nil"/>
              <w:bottom w:val="single" w:sz="4" w:space="0" w:color="auto"/>
              <w:right w:val="single" w:sz="4" w:space="0" w:color="auto"/>
            </w:tcBorders>
            <w:shd w:val="clear" w:color="auto" w:fill="auto"/>
            <w:hideMark/>
          </w:tcPr>
          <w:p w:rsidR="00C74740" w:rsidRPr="008735F0" w:rsidRDefault="00C7474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Среднемесячная заработная плата</w:t>
            </w:r>
          </w:p>
        </w:tc>
        <w:tc>
          <w:tcPr>
            <w:tcW w:w="120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тыс. рублей</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sz w:val="20"/>
                <w:szCs w:val="20"/>
              </w:rPr>
            </w:pPr>
            <w:r w:rsidRPr="008735F0">
              <w:rPr>
                <w:rFonts w:ascii="Times New Roman" w:eastAsia="Times New Roman" w:hAnsi="Times New Roman" w:cs="Times New Roman"/>
                <w:color w:val="000000"/>
                <w:sz w:val="20"/>
                <w:szCs w:val="20"/>
              </w:rPr>
              <w:t>нет данных</w:t>
            </w:r>
          </w:p>
        </w:tc>
        <w:tc>
          <w:tcPr>
            <w:tcW w:w="1008"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sz w:val="20"/>
                <w:szCs w:val="20"/>
              </w:rPr>
            </w:pPr>
            <w:r w:rsidRPr="008735F0">
              <w:rPr>
                <w:rFonts w:ascii="Times New Roman" w:eastAsia="Times New Roman" w:hAnsi="Times New Roman" w:cs="Times New Roman"/>
                <w:color w:val="000000"/>
                <w:sz w:val="20"/>
                <w:szCs w:val="20"/>
              </w:rPr>
              <w:t>нет данных</w:t>
            </w:r>
          </w:p>
        </w:tc>
        <w:tc>
          <w:tcPr>
            <w:tcW w:w="980"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 </w:t>
            </w:r>
          </w:p>
        </w:tc>
      </w:tr>
      <w:tr w:rsidR="00C74740" w:rsidRPr="008735F0"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b/>
                <w:bCs/>
                <w:color w:val="000000"/>
              </w:rPr>
            </w:pPr>
            <w:r w:rsidRPr="008735F0">
              <w:rPr>
                <w:rFonts w:ascii="Times New Roman" w:eastAsia="Times New Roman" w:hAnsi="Times New Roman" w:cs="Times New Roman"/>
                <w:b/>
                <w:bCs/>
                <w:color w:val="000000"/>
              </w:rPr>
              <w:t> </w:t>
            </w:r>
          </w:p>
        </w:tc>
        <w:tc>
          <w:tcPr>
            <w:tcW w:w="9754" w:type="dxa"/>
            <w:gridSpan w:val="7"/>
            <w:tcBorders>
              <w:top w:val="single" w:sz="4" w:space="0" w:color="auto"/>
              <w:left w:val="nil"/>
              <w:bottom w:val="single" w:sz="4" w:space="0" w:color="auto"/>
              <w:right w:val="single" w:sz="4" w:space="0" w:color="auto"/>
            </w:tcBorders>
            <w:shd w:val="clear" w:color="auto" w:fill="auto"/>
            <w:hideMark/>
          </w:tcPr>
          <w:p w:rsidR="00F44234" w:rsidRDefault="00F44234" w:rsidP="008735F0">
            <w:pPr>
              <w:spacing w:after="0" w:line="240" w:lineRule="auto"/>
              <w:jc w:val="center"/>
              <w:rPr>
                <w:rFonts w:ascii="Times New Roman" w:eastAsia="Times New Roman" w:hAnsi="Times New Roman" w:cs="Times New Roman"/>
                <w:b/>
                <w:bCs/>
                <w:color w:val="000000"/>
              </w:rPr>
            </w:pPr>
          </w:p>
          <w:p w:rsidR="00F44234" w:rsidRDefault="00F44234" w:rsidP="008735F0">
            <w:pPr>
              <w:spacing w:after="0" w:line="240" w:lineRule="auto"/>
              <w:jc w:val="center"/>
              <w:rPr>
                <w:rFonts w:ascii="Times New Roman" w:eastAsia="Times New Roman" w:hAnsi="Times New Roman" w:cs="Times New Roman"/>
                <w:b/>
                <w:bCs/>
                <w:color w:val="000000"/>
              </w:rPr>
            </w:pPr>
          </w:p>
          <w:p w:rsidR="00C74740" w:rsidRPr="008735F0" w:rsidRDefault="00C74740" w:rsidP="008735F0">
            <w:pPr>
              <w:spacing w:after="0" w:line="240" w:lineRule="auto"/>
              <w:jc w:val="center"/>
              <w:rPr>
                <w:rFonts w:ascii="Times New Roman" w:eastAsia="Times New Roman" w:hAnsi="Times New Roman" w:cs="Times New Roman"/>
                <w:b/>
                <w:bCs/>
                <w:color w:val="000000"/>
              </w:rPr>
            </w:pPr>
            <w:r w:rsidRPr="008735F0">
              <w:rPr>
                <w:rFonts w:ascii="Times New Roman" w:eastAsia="Times New Roman" w:hAnsi="Times New Roman" w:cs="Times New Roman"/>
                <w:b/>
                <w:bCs/>
                <w:color w:val="000000"/>
              </w:rPr>
              <w:t>Рынок труда и заработная плата</w:t>
            </w:r>
          </w:p>
        </w:tc>
      </w:tr>
      <w:tr w:rsidR="00C74740" w:rsidRPr="008735F0" w:rsidTr="006868B9">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35.</w:t>
            </w:r>
          </w:p>
        </w:tc>
        <w:tc>
          <w:tcPr>
            <w:tcW w:w="3046" w:type="dxa"/>
            <w:tcBorders>
              <w:top w:val="nil"/>
              <w:left w:val="nil"/>
              <w:bottom w:val="single" w:sz="4" w:space="0" w:color="auto"/>
              <w:right w:val="single" w:sz="4" w:space="0" w:color="auto"/>
            </w:tcBorders>
            <w:shd w:val="clear" w:color="auto" w:fill="auto"/>
            <w:hideMark/>
          </w:tcPr>
          <w:p w:rsidR="00C74740" w:rsidRPr="008735F0" w:rsidRDefault="00C74740" w:rsidP="008735F0">
            <w:pPr>
              <w:spacing w:after="0" w:line="240" w:lineRule="auto"/>
              <w:rPr>
                <w:rFonts w:ascii="Times New Roman" w:eastAsia="Times New Roman" w:hAnsi="Times New Roman" w:cs="Times New Roman"/>
                <w:color w:val="000000"/>
              </w:rPr>
            </w:pPr>
            <w:r w:rsidRPr="008735F0">
              <w:rPr>
                <w:rFonts w:ascii="Times New Roman" w:eastAsia="Times New Roman" w:hAnsi="Times New Roman" w:cs="Times New Roman"/>
                <w:color w:val="000000"/>
              </w:rPr>
              <w:t xml:space="preserve">Среднемесячная номинальная начисленная заработная плата работников крупных и средних предприятий  </w:t>
            </w:r>
          </w:p>
        </w:tc>
        <w:tc>
          <w:tcPr>
            <w:tcW w:w="120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тыс. руб.</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45,17</w:t>
            </w:r>
          </w:p>
        </w:tc>
        <w:tc>
          <w:tcPr>
            <w:tcW w:w="1008"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49,050</w:t>
            </w:r>
          </w:p>
        </w:tc>
        <w:tc>
          <w:tcPr>
            <w:tcW w:w="1192"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49,40</w:t>
            </w:r>
          </w:p>
        </w:tc>
        <w:tc>
          <w:tcPr>
            <w:tcW w:w="980"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100,71</w:t>
            </w:r>
          </w:p>
        </w:tc>
        <w:tc>
          <w:tcPr>
            <w:tcW w:w="1134" w:type="dxa"/>
            <w:tcBorders>
              <w:top w:val="nil"/>
              <w:left w:val="nil"/>
              <w:bottom w:val="single" w:sz="4" w:space="0" w:color="auto"/>
              <w:right w:val="single" w:sz="4" w:space="0" w:color="auto"/>
            </w:tcBorders>
            <w:shd w:val="clear" w:color="auto" w:fill="auto"/>
            <w:vAlign w:val="bottom"/>
            <w:hideMark/>
          </w:tcPr>
          <w:p w:rsidR="00C74740" w:rsidRPr="008735F0" w:rsidRDefault="00C74740" w:rsidP="008735F0">
            <w:pPr>
              <w:spacing w:after="0" w:line="240" w:lineRule="auto"/>
              <w:jc w:val="center"/>
              <w:rPr>
                <w:rFonts w:ascii="Times New Roman" w:eastAsia="Times New Roman" w:hAnsi="Times New Roman" w:cs="Times New Roman"/>
                <w:color w:val="000000"/>
              </w:rPr>
            </w:pPr>
            <w:r w:rsidRPr="008735F0">
              <w:rPr>
                <w:rFonts w:ascii="Times New Roman" w:eastAsia="Times New Roman" w:hAnsi="Times New Roman" w:cs="Times New Roman"/>
                <w:color w:val="000000"/>
              </w:rPr>
              <w:t>109,36</w:t>
            </w:r>
          </w:p>
        </w:tc>
      </w:tr>
      <w:tr w:rsidR="006868B9" w:rsidRPr="00F44234" w:rsidTr="00664538">
        <w:trPr>
          <w:trHeight w:val="1200"/>
        </w:trPr>
        <w:tc>
          <w:tcPr>
            <w:tcW w:w="513" w:type="dxa"/>
            <w:vMerge w:val="restart"/>
            <w:tcBorders>
              <w:top w:val="single" w:sz="4" w:space="0" w:color="auto"/>
              <w:left w:val="single" w:sz="4" w:space="0" w:color="auto"/>
              <w:right w:val="single" w:sz="4" w:space="0" w:color="auto"/>
            </w:tcBorders>
            <w:shd w:val="clear" w:color="auto" w:fill="auto"/>
            <w:hideMark/>
          </w:tcPr>
          <w:p w:rsidR="006868B9" w:rsidRPr="00F44234" w:rsidRDefault="006868B9" w:rsidP="00664538">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lastRenderedPageBreak/>
              <w:t>№ п/п</w:t>
            </w:r>
          </w:p>
        </w:tc>
        <w:tc>
          <w:tcPr>
            <w:tcW w:w="3046" w:type="dxa"/>
            <w:vMerge w:val="restart"/>
            <w:tcBorders>
              <w:top w:val="single" w:sz="4" w:space="0" w:color="auto"/>
              <w:left w:val="nil"/>
              <w:right w:val="single" w:sz="4" w:space="0" w:color="auto"/>
            </w:tcBorders>
            <w:shd w:val="clear" w:color="auto" w:fill="auto"/>
            <w:vAlign w:val="center"/>
            <w:hideMark/>
          </w:tcPr>
          <w:p w:rsidR="00346D27" w:rsidRPr="00F44234" w:rsidRDefault="00346D27" w:rsidP="00664538">
            <w:pPr>
              <w:spacing w:after="0" w:line="240" w:lineRule="auto"/>
              <w:jc w:val="center"/>
              <w:rPr>
                <w:rFonts w:ascii="Times New Roman" w:eastAsia="Times New Roman" w:hAnsi="Times New Roman" w:cs="Times New Roman"/>
                <w:color w:val="000000"/>
                <w:sz w:val="18"/>
                <w:szCs w:val="18"/>
              </w:rPr>
            </w:pPr>
          </w:p>
          <w:p w:rsidR="00346D27" w:rsidRPr="00F44234" w:rsidRDefault="00346D27" w:rsidP="00664538">
            <w:pPr>
              <w:spacing w:after="0" w:line="240" w:lineRule="auto"/>
              <w:jc w:val="center"/>
              <w:rPr>
                <w:rFonts w:ascii="Times New Roman" w:eastAsia="Times New Roman" w:hAnsi="Times New Roman" w:cs="Times New Roman"/>
                <w:color w:val="000000"/>
                <w:sz w:val="18"/>
                <w:szCs w:val="18"/>
              </w:rPr>
            </w:pPr>
          </w:p>
          <w:p w:rsidR="00346D27" w:rsidRPr="00F44234" w:rsidRDefault="00346D27" w:rsidP="00664538">
            <w:pPr>
              <w:spacing w:after="0" w:line="240" w:lineRule="auto"/>
              <w:jc w:val="center"/>
              <w:rPr>
                <w:rFonts w:ascii="Times New Roman" w:eastAsia="Times New Roman" w:hAnsi="Times New Roman" w:cs="Times New Roman"/>
                <w:color w:val="000000"/>
                <w:sz w:val="18"/>
                <w:szCs w:val="18"/>
              </w:rPr>
            </w:pPr>
          </w:p>
          <w:p w:rsidR="00346D27" w:rsidRPr="00F44234" w:rsidRDefault="00346D27" w:rsidP="00664538">
            <w:pPr>
              <w:spacing w:after="0" w:line="240" w:lineRule="auto"/>
              <w:jc w:val="center"/>
              <w:rPr>
                <w:rFonts w:ascii="Times New Roman" w:eastAsia="Times New Roman" w:hAnsi="Times New Roman" w:cs="Times New Roman"/>
                <w:color w:val="000000"/>
                <w:sz w:val="18"/>
                <w:szCs w:val="18"/>
              </w:rPr>
            </w:pPr>
          </w:p>
          <w:p w:rsidR="00346D27" w:rsidRPr="00F44234" w:rsidRDefault="00346D27" w:rsidP="00664538">
            <w:pPr>
              <w:spacing w:after="0" w:line="240" w:lineRule="auto"/>
              <w:jc w:val="center"/>
              <w:rPr>
                <w:rFonts w:ascii="Times New Roman" w:eastAsia="Times New Roman" w:hAnsi="Times New Roman" w:cs="Times New Roman"/>
                <w:color w:val="000000"/>
                <w:sz w:val="18"/>
                <w:szCs w:val="18"/>
              </w:rPr>
            </w:pPr>
          </w:p>
          <w:p w:rsidR="00346D27" w:rsidRPr="00F44234" w:rsidRDefault="00346D27" w:rsidP="00664538">
            <w:pPr>
              <w:spacing w:after="0" w:line="240" w:lineRule="auto"/>
              <w:jc w:val="center"/>
              <w:rPr>
                <w:rFonts w:ascii="Times New Roman" w:eastAsia="Times New Roman" w:hAnsi="Times New Roman" w:cs="Times New Roman"/>
                <w:color w:val="000000"/>
                <w:sz w:val="18"/>
                <w:szCs w:val="18"/>
              </w:rPr>
            </w:pPr>
          </w:p>
          <w:p w:rsidR="006868B9" w:rsidRPr="00F44234" w:rsidRDefault="006868B9" w:rsidP="00664538">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Основные показатели социально-экономического развития</w:t>
            </w:r>
          </w:p>
        </w:tc>
        <w:tc>
          <w:tcPr>
            <w:tcW w:w="1202" w:type="dxa"/>
            <w:vMerge w:val="restart"/>
            <w:tcBorders>
              <w:top w:val="single" w:sz="4" w:space="0" w:color="auto"/>
              <w:left w:val="nil"/>
              <w:right w:val="single" w:sz="4" w:space="0" w:color="auto"/>
            </w:tcBorders>
            <w:shd w:val="clear" w:color="auto" w:fill="auto"/>
            <w:vAlign w:val="bottom"/>
            <w:hideMark/>
          </w:tcPr>
          <w:p w:rsidR="006868B9" w:rsidRPr="00F44234" w:rsidRDefault="006868B9" w:rsidP="00664538">
            <w:pPr>
              <w:spacing w:after="0" w:line="240" w:lineRule="auto"/>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Единица измерения</w:t>
            </w:r>
          </w:p>
        </w:tc>
        <w:tc>
          <w:tcPr>
            <w:tcW w:w="3392" w:type="dxa"/>
            <w:gridSpan w:val="3"/>
            <w:tcBorders>
              <w:top w:val="single" w:sz="4" w:space="0" w:color="auto"/>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Отчетный период</w:t>
            </w:r>
          </w:p>
        </w:tc>
        <w:tc>
          <w:tcPr>
            <w:tcW w:w="980" w:type="dxa"/>
            <w:vMerge w:val="restart"/>
            <w:tcBorders>
              <w:top w:val="single" w:sz="4" w:space="0" w:color="auto"/>
              <w:left w:val="nil"/>
              <w:right w:val="single" w:sz="4" w:space="0" w:color="auto"/>
            </w:tcBorders>
            <w:shd w:val="clear" w:color="auto" w:fill="auto"/>
            <w:hideMark/>
          </w:tcPr>
          <w:p w:rsidR="006868B9" w:rsidRPr="00F44234" w:rsidRDefault="006868B9" w:rsidP="00664538">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Темп роста к прогнозным показателям % (прогноз)</w:t>
            </w:r>
          </w:p>
        </w:tc>
        <w:tc>
          <w:tcPr>
            <w:tcW w:w="1134" w:type="dxa"/>
            <w:vMerge w:val="restart"/>
            <w:tcBorders>
              <w:top w:val="single" w:sz="4" w:space="0" w:color="auto"/>
              <w:left w:val="nil"/>
              <w:right w:val="single" w:sz="4" w:space="0" w:color="auto"/>
            </w:tcBorders>
            <w:shd w:val="clear" w:color="auto" w:fill="auto"/>
            <w:hideMark/>
          </w:tcPr>
          <w:p w:rsidR="006868B9" w:rsidRPr="00F44234" w:rsidRDefault="006868B9" w:rsidP="00664538">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Темп роста к соответствующему периоду прошлого года, % (факт)</w:t>
            </w:r>
          </w:p>
        </w:tc>
      </w:tr>
      <w:tr w:rsidR="006868B9" w:rsidRPr="00F44234" w:rsidTr="006868B9">
        <w:trPr>
          <w:trHeight w:val="488"/>
        </w:trPr>
        <w:tc>
          <w:tcPr>
            <w:tcW w:w="513" w:type="dxa"/>
            <w:vMerge/>
            <w:tcBorders>
              <w:left w:val="single" w:sz="4" w:space="0" w:color="auto"/>
              <w:bottom w:val="single" w:sz="4" w:space="0" w:color="auto"/>
              <w:right w:val="single" w:sz="4" w:space="0" w:color="auto"/>
            </w:tcBorders>
            <w:shd w:val="clear" w:color="auto" w:fill="auto"/>
            <w:vAlign w:val="center"/>
            <w:hideMark/>
          </w:tcPr>
          <w:p w:rsidR="006868B9" w:rsidRPr="00F44234" w:rsidRDefault="006868B9" w:rsidP="00664538">
            <w:pPr>
              <w:spacing w:after="0" w:line="240" w:lineRule="auto"/>
              <w:rPr>
                <w:rFonts w:ascii="Times New Roman" w:eastAsia="Times New Roman" w:hAnsi="Times New Roman" w:cs="Times New Roman"/>
                <w:color w:val="000000"/>
              </w:rPr>
            </w:pPr>
          </w:p>
        </w:tc>
        <w:tc>
          <w:tcPr>
            <w:tcW w:w="3046" w:type="dxa"/>
            <w:vMerge/>
            <w:tcBorders>
              <w:left w:val="nil"/>
              <w:bottom w:val="single" w:sz="4" w:space="0" w:color="auto"/>
              <w:right w:val="single" w:sz="4" w:space="0" w:color="auto"/>
            </w:tcBorders>
            <w:shd w:val="clear" w:color="auto" w:fill="auto"/>
            <w:vAlign w:val="center"/>
            <w:hideMark/>
          </w:tcPr>
          <w:p w:rsidR="006868B9" w:rsidRPr="00F44234" w:rsidRDefault="006868B9" w:rsidP="00664538">
            <w:pPr>
              <w:spacing w:after="0" w:line="240" w:lineRule="auto"/>
              <w:rPr>
                <w:rFonts w:ascii="Times New Roman" w:eastAsia="Times New Roman" w:hAnsi="Times New Roman" w:cs="Times New Roman"/>
                <w:color w:val="000000"/>
              </w:rPr>
            </w:pPr>
          </w:p>
        </w:tc>
        <w:tc>
          <w:tcPr>
            <w:tcW w:w="1202" w:type="dxa"/>
            <w:vMerge/>
            <w:tcBorders>
              <w:left w:val="nil"/>
              <w:bottom w:val="single" w:sz="4" w:space="0" w:color="auto"/>
              <w:right w:val="single" w:sz="4" w:space="0" w:color="auto"/>
            </w:tcBorders>
            <w:shd w:val="clear" w:color="auto" w:fill="auto"/>
            <w:vAlign w:val="center"/>
            <w:hideMark/>
          </w:tcPr>
          <w:p w:rsidR="006868B9" w:rsidRPr="00F44234" w:rsidRDefault="006868B9" w:rsidP="00664538">
            <w:pPr>
              <w:spacing w:after="0" w:line="240" w:lineRule="auto"/>
              <w:rPr>
                <w:rFonts w:ascii="Times New Roman" w:eastAsia="Times New Roman" w:hAnsi="Times New Roman" w:cs="Times New Roman"/>
                <w:color w:val="000000"/>
              </w:rPr>
            </w:pPr>
          </w:p>
        </w:tc>
        <w:tc>
          <w:tcPr>
            <w:tcW w:w="1192" w:type="dxa"/>
            <w:tcBorders>
              <w:top w:val="single" w:sz="4" w:space="0" w:color="auto"/>
              <w:left w:val="nil"/>
              <w:bottom w:val="single" w:sz="4" w:space="0" w:color="auto"/>
              <w:right w:val="single" w:sz="4" w:space="0" w:color="auto"/>
            </w:tcBorders>
            <w:shd w:val="clear" w:color="auto" w:fill="auto"/>
            <w:vAlign w:val="bottom"/>
            <w:hideMark/>
          </w:tcPr>
          <w:p w:rsidR="006868B9" w:rsidRPr="00F44234" w:rsidRDefault="006868B9" w:rsidP="00664538">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1 полугодие  2018 года (факт)</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rsidR="006868B9" w:rsidRPr="00F44234" w:rsidRDefault="006868B9" w:rsidP="00664538">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2019 год (план)</w:t>
            </w:r>
          </w:p>
        </w:tc>
        <w:tc>
          <w:tcPr>
            <w:tcW w:w="1192" w:type="dxa"/>
            <w:tcBorders>
              <w:top w:val="single" w:sz="4" w:space="0" w:color="auto"/>
              <w:left w:val="nil"/>
              <w:bottom w:val="single" w:sz="4" w:space="0" w:color="auto"/>
              <w:right w:val="single" w:sz="4" w:space="0" w:color="auto"/>
            </w:tcBorders>
            <w:shd w:val="clear" w:color="auto" w:fill="auto"/>
            <w:vAlign w:val="bottom"/>
            <w:hideMark/>
          </w:tcPr>
          <w:p w:rsidR="006868B9" w:rsidRPr="00F44234" w:rsidRDefault="006868B9" w:rsidP="00664538">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1 полугодие  2019 года (оценка)</w:t>
            </w:r>
          </w:p>
        </w:tc>
        <w:tc>
          <w:tcPr>
            <w:tcW w:w="980" w:type="dxa"/>
            <w:vMerge/>
            <w:tcBorders>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p>
        </w:tc>
        <w:tc>
          <w:tcPr>
            <w:tcW w:w="1134" w:type="dxa"/>
            <w:vMerge/>
            <w:tcBorders>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p>
        </w:tc>
      </w:tr>
      <w:tr w:rsidR="006868B9" w:rsidRPr="00F44234" w:rsidTr="00452A71">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36.</w:t>
            </w:r>
          </w:p>
        </w:tc>
        <w:tc>
          <w:tcPr>
            <w:tcW w:w="3046"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Численность не занятых трудовой деятельностью  граждан,  ищущих работу и зарегистрированных в службе занятости</w:t>
            </w:r>
          </w:p>
        </w:tc>
        <w:tc>
          <w:tcPr>
            <w:tcW w:w="120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630</w:t>
            </w:r>
          </w:p>
        </w:tc>
        <w:tc>
          <w:tcPr>
            <w:tcW w:w="1008"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300</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621</w:t>
            </w:r>
          </w:p>
        </w:tc>
        <w:tc>
          <w:tcPr>
            <w:tcW w:w="980"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207,00</w:t>
            </w:r>
          </w:p>
        </w:tc>
        <w:tc>
          <w:tcPr>
            <w:tcW w:w="1134"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98,57</w:t>
            </w:r>
          </w:p>
        </w:tc>
      </w:tr>
      <w:tr w:rsidR="006868B9" w:rsidRPr="00F44234" w:rsidTr="00452A71">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37.</w:t>
            </w:r>
          </w:p>
        </w:tc>
        <w:tc>
          <w:tcPr>
            <w:tcW w:w="3046"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Численность официально зарегистрированных безработных</w:t>
            </w:r>
          </w:p>
        </w:tc>
        <w:tc>
          <w:tcPr>
            <w:tcW w:w="120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412</w:t>
            </w:r>
          </w:p>
        </w:tc>
        <w:tc>
          <w:tcPr>
            <w:tcW w:w="1008"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205</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467</w:t>
            </w:r>
          </w:p>
        </w:tc>
        <w:tc>
          <w:tcPr>
            <w:tcW w:w="980"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227,80</w:t>
            </w:r>
          </w:p>
        </w:tc>
        <w:tc>
          <w:tcPr>
            <w:tcW w:w="1134"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113,35</w:t>
            </w:r>
          </w:p>
        </w:tc>
      </w:tr>
      <w:tr w:rsidR="006868B9" w:rsidRPr="00F44234"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38.</w:t>
            </w:r>
          </w:p>
        </w:tc>
        <w:tc>
          <w:tcPr>
            <w:tcW w:w="3046"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 xml:space="preserve">Количество заявленных вакансий </w:t>
            </w:r>
          </w:p>
        </w:tc>
        <w:tc>
          <w:tcPr>
            <w:tcW w:w="120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ед.</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1 386</w:t>
            </w:r>
          </w:p>
        </w:tc>
        <w:tc>
          <w:tcPr>
            <w:tcW w:w="1008"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843</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1 396</w:t>
            </w:r>
          </w:p>
        </w:tc>
        <w:tc>
          <w:tcPr>
            <w:tcW w:w="980"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100,72</w:t>
            </w:r>
          </w:p>
        </w:tc>
      </w:tr>
      <w:tr w:rsidR="006868B9" w:rsidRPr="00F44234" w:rsidTr="00452A71">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39.</w:t>
            </w:r>
          </w:p>
        </w:tc>
        <w:tc>
          <w:tcPr>
            <w:tcW w:w="3046"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Уровень зарегистрированной безработицы к трудоспособному населению</w:t>
            </w:r>
          </w:p>
        </w:tc>
        <w:tc>
          <w:tcPr>
            <w:tcW w:w="120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2,20</w:t>
            </w:r>
          </w:p>
        </w:tc>
        <w:tc>
          <w:tcPr>
            <w:tcW w:w="1008"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1,90</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2,00</w:t>
            </w:r>
          </w:p>
        </w:tc>
        <w:tc>
          <w:tcPr>
            <w:tcW w:w="980"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right"/>
              <w:rPr>
                <w:rFonts w:ascii="Times New Roman" w:eastAsia="Times New Roman" w:hAnsi="Times New Roman" w:cs="Times New Roman"/>
                <w:color w:val="000000"/>
              </w:rPr>
            </w:pPr>
            <w:r w:rsidRPr="00F44234">
              <w:rPr>
                <w:rFonts w:ascii="Times New Roman" w:eastAsia="Times New Roman" w:hAnsi="Times New Roman" w:cs="Times New Roman"/>
                <w:color w:val="000000"/>
              </w:rPr>
              <w:t>0,10</w:t>
            </w:r>
          </w:p>
        </w:tc>
        <w:tc>
          <w:tcPr>
            <w:tcW w:w="1134"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-0,20</w:t>
            </w:r>
          </w:p>
        </w:tc>
      </w:tr>
      <w:tr w:rsidR="006868B9" w:rsidRPr="00F44234"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b/>
                <w:bCs/>
                <w:color w:val="000000"/>
              </w:rPr>
            </w:pPr>
            <w:r w:rsidRPr="00F44234">
              <w:rPr>
                <w:rFonts w:ascii="Times New Roman" w:eastAsia="Times New Roman" w:hAnsi="Times New Roman" w:cs="Times New Roman"/>
                <w:b/>
                <w:bCs/>
                <w:color w:val="000000"/>
              </w:rPr>
              <w:t> </w:t>
            </w:r>
          </w:p>
        </w:tc>
        <w:tc>
          <w:tcPr>
            <w:tcW w:w="9754" w:type="dxa"/>
            <w:gridSpan w:val="7"/>
            <w:tcBorders>
              <w:top w:val="single" w:sz="4" w:space="0" w:color="auto"/>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jc w:val="center"/>
              <w:rPr>
                <w:rFonts w:ascii="Times New Roman" w:eastAsia="Times New Roman" w:hAnsi="Times New Roman" w:cs="Times New Roman"/>
                <w:b/>
                <w:bCs/>
                <w:color w:val="000000"/>
              </w:rPr>
            </w:pPr>
            <w:r w:rsidRPr="00F44234">
              <w:rPr>
                <w:rFonts w:ascii="Times New Roman" w:eastAsia="Times New Roman" w:hAnsi="Times New Roman" w:cs="Times New Roman"/>
                <w:b/>
                <w:bCs/>
                <w:color w:val="000000"/>
              </w:rPr>
              <w:t>Здравоохранение</w:t>
            </w:r>
          </w:p>
        </w:tc>
      </w:tr>
      <w:tr w:rsidR="006868B9" w:rsidRPr="00F44234" w:rsidTr="00452A71">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40.</w:t>
            </w:r>
          </w:p>
        </w:tc>
        <w:tc>
          <w:tcPr>
            <w:tcW w:w="3046"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Младенческая смертность на 1 тыс. родившихся</w:t>
            </w:r>
          </w:p>
        </w:tc>
        <w:tc>
          <w:tcPr>
            <w:tcW w:w="1202"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9,3 (2 чел.)</w:t>
            </w:r>
          </w:p>
        </w:tc>
        <w:tc>
          <w:tcPr>
            <w:tcW w:w="1008"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rPr>
                <w:rFonts w:ascii="Calibri" w:eastAsia="Times New Roman" w:hAnsi="Calibri" w:cs="Times New Roman"/>
                <w:color w:val="000000"/>
              </w:rPr>
            </w:pPr>
            <w:r w:rsidRPr="00F44234">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0,0</w:t>
            </w:r>
          </w:p>
        </w:tc>
        <w:tc>
          <w:tcPr>
            <w:tcW w:w="980"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65,49</w:t>
            </w:r>
          </w:p>
        </w:tc>
      </w:tr>
      <w:tr w:rsidR="006868B9" w:rsidRPr="00F44234" w:rsidTr="00452A71">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 </w:t>
            </w:r>
          </w:p>
        </w:tc>
        <w:tc>
          <w:tcPr>
            <w:tcW w:w="3046"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Материнская смертность на 100 тыс. детей, родившихся живыми</w:t>
            </w:r>
          </w:p>
        </w:tc>
        <w:tc>
          <w:tcPr>
            <w:tcW w:w="120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0</w:t>
            </w:r>
          </w:p>
        </w:tc>
        <w:tc>
          <w:tcPr>
            <w:tcW w:w="1008"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rPr>
                <w:rFonts w:ascii="Calibri" w:eastAsia="Times New Roman" w:hAnsi="Calibri" w:cs="Times New Roman"/>
                <w:color w:val="000000"/>
              </w:rPr>
            </w:pPr>
            <w:r w:rsidRPr="00F44234">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0</w:t>
            </w:r>
          </w:p>
        </w:tc>
        <w:tc>
          <w:tcPr>
            <w:tcW w:w="980"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 </w:t>
            </w:r>
          </w:p>
        </w:tc>
      </w:tr>
      <w:tr w:rsidR="006868B9" w:rsidRPr="00F44234"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b/>
                <w:bCs/>
                <w:color w:val="000000"/>
              </w:rPr>
            </w:pPr>
            <w:r w:rsidRPr="00F44234">
              <w:rPr>
                <w:rFonts w:ascii="Times New Roman" w:eastAsia="Times New Roman" w:hAnsi="Times New Roman" w:cs="Times New Roman"/>
                <w:b/>
                <w:bCs/>
                <w:color w:val="000000"/>
              </w:rPr>
              <w:t> </w:t>
            </w:r>
          </w:p>
        </w:tc>
        <w:tc>
          <w:tcPr>
            <w:tcW w:w="9754" w:type="dxa"/>
            <w:gridSpan w:val="7"/>
            <w:tcBorders>
              <w:top w:val="single" w:sz="4" w:space="0" w:color="auto"/>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jc w:val="center"/>
              <w:rPr>
                <w:rFonts w:ascii="Times New Roman" w:eastAsia="Times New Roman" w:hAnsi="Times New Roman" w:cs="Times New Roman"/>
                <w:b/>
                <w:bCs/>
                <w:color w:val="000000"/>
              </w:rPr>
            </w:pPr>
            <w:r w:rsidRPr="00F44234">
              <w:rPr>
                <w:rFonts w:ascii="Times New Roman" w:eastAsia="Times New Roman" w:hAnsi="Times New Roman" w:cs="Times New Roman"/>
                <w:b/>
                <w:bCs/>
                <w:color w:val="000000"/>
              </w:rPr>
              <w:t>Образование</w:t>
            </w:r>
          </w:p>
        </w:tc>
      </w:tr>
      <w:tr w:rsidR="006868B9" w:rsidRPr="00F44234" w:rsidTr="00452A71">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41.</w:t>
            </w:r>
          </w:p>
        </w:tc>
        <w:tc>
          <w:tcPr>
            <w:tcW w:w="3046"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Охват детей дошкольным образованием</w:t>
            </w:r>
          </w:p>
        </w:tc>
        <w:tc>
          <w:tcPr>
            <w:tcW w:w="120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49,00</w:t>
            </w:r>
          </w:p>
        </w:tc>
        <w:tc>
          <w:tcPr>
            <w:tcW w:w="1008"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50,00</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49,00</w:t>
            </w:r>
          </w:p>
        </w:tc>
        <w:tc>
          <w:tcPr>
            <w:tcW w:w="980"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right"/>
              <w:rPr>
                <w:rFonts w:ascii="Times New Roman" w:eastAsia="Times New Roman" w:hAnsi="Times New Roman" w:cs="Times New Roman"/>
                <w:color w:val="000000"/>
              </w:rPr>
            </w:pPr>
            <w:r w:rsidRPr="00F44234">
              <w:rPr>
                <w:rFonts w:ascii="Times New Roman" w:eastAsia="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0,00</w:t>
            </w:r>
          </w:p>
        </w:tc>
      </w:tr>
      <w:tr w:rsidR="006868B9" w:rsidRPr="00F44234"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b/>
                <w:bCs/>
                <w:color w:val="000000"/>
              </w:rPr>
            </w:pPr>
            <w:r w:rsidRPr="00F44234">
              <w:rPr>
                <w:rFonts w:ascii="Times New Roman" w:eastAsia="Times New Roman" w:hAnsi="Times New Roman" w:cs="Times New Roman"/>
                <w:b/>
                <w:bCs/>
                <w:color w:val="000000"/>
              </w:rPr>
              <w:t> </w:t>
            </w:r>
          </w:p>
        </w:tc>
        <w:tc>
          <w:tcPr>
            <w:tcW w:w="9754" w:type="dxa"/>
            <w:gridSpan w:val="7"/>
            <w:tcBorders>
              <w:top w:val="single" w:sz="4" w:space="0" w:color="auto"/>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jc w:val="center"/>
              <w:rPr>
                <w:rFonts w:ascii="Times New Roman" w:eastAsia="Times New Roman" w:hAnsi="Times New Roman" w:cs="Times New Roman"/>
                <w:b/>
                <w:bCs/>
                <w:color w:val="000000"/>
              </w:rPr>
            </w:pPr>
            <w:r w:rsidRPr="00F44234">
              <w:rPr>
                <w:rFonts w:ascii="Times New Roman" w:eastAsia="Times New Roman" w:hAnsi="Times New Roman" w:cs="Times New Roman"/>
                <w:b/>
                <w:bCs/>
                <w:color w:val="000000"/>
              </w:rPr>
              <w:t>Культура</w:t>
            </w:r>
          </w:p>
        </w:tc>
      </w:tr>
      <w:tr w:rsidR="006868B9" w:rsidRPr="00F44234" w:rsidTr="00452A71">
        <w:trPr>
          <w:trHeight w:val="300"/>
        </w:trPr>
        <w:tc>
          <w:tcPr>
            <w:tcW w:w="513" w:type="dxa"/>
            <w:vMerge w:val="restart"/>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42.</w:t>
            </w:r>
          </w:p>
        </w:tc>
        <w:tc>
          <w:tcPr>
            <w:tcW w:w="30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Доля жителей муниципального района, участвующего в культурно-досуговых мероприятиях проводимых муниципальными организациями культуры</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jc w:val="right"/>
              <w:rPr>
                <w:rFonts w:ascii="Times New Roman" w:eastAsia="Times New Roman" w:hAnsi="Times New Roman" w:cs="Times New Roman"/>
                <w:color w:val="000000"/>
              </w:rPr>
            </w:pPr>
            <w:r w:rsidRPr="00F44234">
              <w:rPr>
                <w:rFonts w:ascii="Times New Roman" w:eastAsia="Times New Roman" w:hAnsi="Times New Roman" w:cs="Times New Roman"/>
                <w:color w:val="000000"/>
              </w:rPr>
              <w:t>14,00</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 </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jc w:val="right"/>
              <w:rPr>
                <w:rFonts w:ascii="Times New Roman" w:eastAsia="Times New Roman" w:hAnsi="Times New Roman" w:cs="Times New Roman"/>
                <w:color w:val="000000"/>
                <w:sz w:val="24"/>
                <w:szCs w:val="24"/>
              </w:rPr>
            </w:pPr>
            <w:r w:rsidRPr="00F44234">
              <w:rPr>
                <w:rFonts w:ascii="Times New Roman" w:eastAsia="Times New Roman" w:hAnsi="Times New Roman" w:cs="Times New Roman"/>
                <w:color w:val="000000"/>
                <w:sz w:val="24"/>
                <w:szCs w:val="24"/>
              </w:rPr>
              <w:t>11,0</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jc w:val="right"/>
              <w:rPr>
                <w:rFonts w:ascii="Times New Roman" w:eastAsia="Times New Roman" w:hAnsi="Times New Roman" w:cs="Times New Roman"/>
                <w:color w:val="000000"/>
              </w:rPr>
            </w:pPr>
            <w:r w:rsidRPr="00F44234">
              <w:rPr>
                <w:rFonts w:ascii="Times New Roman" w:eastAsia="Times New Roman" w:hAnsi="Times New Roman" w:cs="Times New Roman"/>
                <w:color w:val="000000"/>
              </w:rPr>
              <w:t>-3,00</w:t>
            </w:r>
          </w:p>
        </w:tc>
      </w:tr>
      <w:tr w:rsidR="006868B9" w:rsidRPr="00F44234" w:rsidTr="00452A71">
        <w:trPr>
          <w:trHeight w:val="300"/>
        </w:trPr>
        <w:tc>
          <w:tcPr>
            <w:tcW w:w="513" w:type="dxa"/>
            <w:vMerge/>
            <w:tcBorders>
              <w:top w:val="nil"/>
              <w:left w:val="single" w:sz="4" w:space="0" w:color="auto"/>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rPr>
                <w:rFonts w:ascii="Times New Roman" w:eastAsia="Times New Roman" w:hAnsi="Times New Roman" w:cs="Times New Roman"/>
                <w:color w:val="000000"/>
              </w:rPr>
            </w:pPr>
          </w:p>
        </w:tc>
        <w:tc>
          <w:tcPr>
            <w:tcW w:w="30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rPr>
                <w:rFonts w:ascii="Times New Roman" w:eastAsia="Times New Roman" w:hAnsi="Times New Roman" w:cs="Times New Roman"/>
                <w:color w:val="000000"/>
              </w:rPr>
            </w:pPr>
          </w:p>
        </w:tc>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rPr>
                <w:rFonts w:ascii="Times New Roman" w:eastAsia="Times New Roman" w:hAnsi="Times New Roman" w:cs="Times New Roman"/>
                <w:color w:val="000000"/>
              </w:rPr>
            </w:pPr>
          </w:p>
        </w:tc>
        <w:tc>
          <w:tcPr>
            <w:tcW w:w="11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rPr>
                <w:rFonts w:ascii="Times New Roman" w:eastAsia="Times New Roman" w:hAnsi="Times New Roman" w:cs="Times New Roman"/>
                <w:color w:val="000000"/>
              </w:rPr>
            </w:pPr>
          </w:p>
        </w:tc>
        <w:tc>
          <w:tcPr>
            <w:tcW w:w="10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rPr>
                <w:rFonts w:ascii="Times New Roman" w:eastAsia="Times New Roman" w:hAnsi="Times New Roman" w:cs="Times New Roman"/>
                <w:color w:val="000000"/>
              </w:rPr>
            </w:pPr>
          </w:p>
        </w:tc>
        <w:tc>
          <w:tcPr>
            <w:tcW w:w="11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rPr>
                <w:rFonts w:ascii="Times New Roman" w:eastAsia="Times New Roman" w:hAnsi="Times New Roman" w:cs="Times New Roman"/>
                <w:color w:val="000000"/>
                <w:sz w:val="24"/>
                <w:szCs w:val="24"/>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rPr>
                <w:rFonts w:ascii="Times New Roman" w:eastAsia="Times New Roman" w:hAnsi="Times New Roman" w:cs="Times New Roman"/>
                <w:color w:val="00000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rPr>
                <w:rFonts w:ascii="Times New Roman" w:eastAsia="Times New Roman" w:hAnsi="Times New Roman" w:cs="Times New Roman"/>
                <w:color w:val="000000"/>
              </w:rPr>
            </w:pPr>
          </w:p>
        </w:tc>
      </w:tr>
      <w:tr w:rsidR="006868B9" w:rsidRPr="00F44234" w:rsidTr="00452A71">
        <w:trPr>
          <w:trHeight w:val="315"/>
        </w:trPr>
        <w:tc>
          <w:tcPr>
            <w:tcW w:w="513" w:type="dxa"/>
            <w:vMerge/>
            <w:tcBorders>
              <w:top w:val="nil"/>
              <w:left w:val="single" w:sz="4" w:space="0" w:color="auto"/>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rPr>
                <w:rFonts w:ascii="Times New Roman" w:eastAsia="Times New Roman" w:hAnsi="Times New Roman" w:cs="Times New Roman"/>
                <w:color w:val="000000"/>
              </w:rPr>
            </w:pPr>
          </w:p>
        </w:tc>
        <w:tc>
          <w:tcPr>
            <w:tcW w:w="30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rPr>
                <w:rFonts w:ascii="Times New Roman" w:eastAsia="Times New Roman" w:hAnsi="Times New Roman" w:cs="Times New Roman"/>
                <w:color w:val="000000"/>
              </w:rPr>
            </w:pPr>
          </w:p>
        </w:tc>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rPr>
                <w:rFonts w:ascii="Times New Roman" w:eastAsia="Times New Roman" w:hAnsi="Times New Roman" w:cs="Times New Roman"/>
                <w:color w:val="000000"/>
              </w:rPr>
            </w:pPr>
          </w:p>
        </w:tc>
        <w:tc>
          <w:tcPr>
            <w:tcW w:w="11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rPr>
                <w:rFonts w:ascii="Times New Roman" w:eastAsia="Times New Roman" w:hAnsi="Times New Roman" w:cs="Times New Roman"/>
                <w:color w:val="000000"/>
              </w:rPr>
            </w:pPr>
          </w:p>
        </w:tc>
        <w:tc>
          <w:tcPr>
            <w:tcW w:w="10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rPr>
                <w:rFonts w:ascii="Times New Roman" w:eastAsia="Times New Roman" w:hAnsi="Times New Roman" w:cs="Times New Roman"/>
                <w:color w:val="000000"/>
              </w:rPr>
            </w:pPr>
          </w:p>
        </w:tc>
        <w:tc>
          <w:tcPr>
            <w:tcW w:w="11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rPr>
                <w:rFonts w:ascii="Times New Roman" w:eastAsia="Times New Roman" w:hAnsi="Times New Roman" w:cs="Times New Roman"/>
                <w:color w:val="000000"/>
                <w:sz w:val="24"/>
                <w:szCs w:val="24"/>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rPr>
                <w:rFonts w:ascii="Times New Roman" w:eastAsia="Times New Roman" w:hAnsi="Times New Roman" w:cs="Times New Roman"/>
                <w:color w:val="00000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rPr>
                <w:rFonts w:ascii="Times New Roman" w:eastAsia="Times New Roman" w:hAnsi="Times New Roman" w:cs="Times New Roman"/>
                <w:color w:val="000000"/>
              </w:rPr>
            </w:pPr>
          </w:p>
        </w:tc>
      </w:tr>
      <w:tr w:rsidR="006868B9" w:rsidRPr="00F44234" w:rsidTr="00452A71">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43.</w:t>
            </w:r>
          </w:p>
        </w:tc>
        <w:tc>
          <w:tcPr>
            <w:tcW w:w="3046"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Среднемесячная заработная плата работников муниципальных учреждений культуры</w:t>
            </w:r>
          </w:p>
        </w:tc>
        <w:tc>
          <w:tcPr>
            <w:tcW w:w="120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тыс. руб.</w:t>
            </w:r>
          </w:p>
        </w:tc>
        <w:tc>
          <w:tcPr>
            <w:tcW w:w="1192" w:type="dxa"/>
            <w:tcBorders>
              <w:top w:val="nil"/>
              <w:left w:val="nil"/>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jc w:val="right"/>
              <w:rPr>
                <w:rFonts w:ascii="Times New Roman" w:eastAsia="Times New Roman" w:hAnsi="Times New Roman" w:cs="Times New Roman"/>
                <w:color w:val="000000"/>
              </w:rPr>
            </w:pPr>
            <w:r w:rsidRPr="00F44234">
              <w:rPr>
                <w:rFonts w:ascii="Times New Roman" w:eastAsia="Times New Roman" w:hAnsi="Times New Roman" w:cs="Times New Roman"/>
                <w:color w:val="000000"/>
              </w:rPr>
              <w:t>31,30</w:t>
            </w:r>
          </w:p>
        </w:tc>
        <w:tc>
          <w:tcPr>
            <w:tcW w:w="1008" w:type="dxa"/>
            <w:tcBorders>
              <w:top w:val="nil"/>
              <w:left w:val="nil"/>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jc w:val="right"/>
              <w:rPr>
                <w:rFonts w:ascii="Times New Roman" w:eastAsia="Times New Roman" w:hAnsi="Times New Roman" w:cs="Times New Roman"/>
                <w:color w:val="000000"/>
              </w:rPr>
            </w:pPr>
            <w:r w:rsidRPr="00F44234">
              <w:rPr>
                <w:rFonts w:ascii="Times New Roman" w:eastAsia="Times New Roman" w:hAnsi="Times New Roman" w:cs="Times New Roman"/>
                <w:color w:val="000000"/>
              </w:rPr>
              <w:t>36,00</w:t>
            </w:r>
          </w:p>
        </w:tc>
        <w:tc>
          <w:tcPr>
            <w:tcW w:w="980" w:type="dxa"/>
            <w:tcBorders>
              <w:top w:val="nil"/>
              <w:left w:val="nil"/>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868B9" w:rsidRPr="00F44234" w:rsidRDefault="006868B9" w:rsidP="008735F0">
            <w:pPr>
              <w:spacing w:after="0" w:line="240" w:lineRule="auto"/>
              <w:jc w:val="right"/>
              <w:rPr>
                <w:rFonts w:ascii="Times New Roman" w:eastAsia="Times New Roman" w:hAnsi="Times New Roman" w:cs="Times New Roman"/>
                <w:color w:val="000000"/>
              </w:rPr>
            </w:pPr>
            <w:r w:rsidRPr="00F44234">
              <w:rPr>
                <w:rFonts w:ascii="Times New Roman" w:eastAsia="Times New Roman" w:hAnsi="Times New Roman" w:cs="Times New Roman"/>
                <w:color w:val="000000"/>
              </w:rPr>
              <w:t>115,02</w:t>
            </w:r>
          </w:p>
        </w:tc>
      </w:tr>
      <w:tr w:rsidR="006868B9" w:rsidRPr="00F44234"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b/>
                <w:bCs/>
                <w:color w:val="000000"/>
              </w:rPr>
            </w:pPr>
            <w:r w:rsidRPr="00F44234">
              <w:rPr>
                <w:rFonts w:ascii="Times New Roman" w:eastAsia="Times New Roman" w:hAnsi="Times New Roman" w:cs="Times New Roman"/>
                <w:b/>
                <w:bCs/>
                <w:color w:val="000000"/>
              </w:rPr>
              <w:t> </w:t>
            </w:r>
          </w:p>
        </w:tc>
        <w:tc>
          <w:tcPr>
            <w:tcW w:w="9754" w:type="dxa"/>
            <w:gridSpan w:val="7"/>
            <w:tcBorders>
              <w:top w:val="single" w:sz="4" w:space="0" w:color="auto"/>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jc w:val="center"/>
              <w:rPr>
                <w:rFonts w:ascii="Times New Roman" w:eastAsia="Times New Roman" w:hAnsi="Times New Roman" w:cs="Times New Roman"/>
                <w:b/>
                <w:bCs/>
                <w:color w:val="000000"/>
              </w:rPr>
            </w:pPr>
            <w:r w:rsidRPr="00F44234">
              <w:rPr>
                <w:rFonts w:ascii="Times New Roman" w:eastAsia="Times New Roman" w:hAnsi="Times New Roman" w:cs="Times New Roman"/>
                <w:b/>
                <w:bCs/>
                <w:color w:val="000000"/>
              </w:rPr>
              <w:t>Социальная защита населения</w:t>
            </w:r>
          </w:p>
        </w:tc>
      </w:tr>
      <w:tr w:rsidR="006868B9" w:rsidRPr="00F44234" w:rsidTr="00452A71">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44.</w:t>
            </w:r>
          </w:p>
        </w:tc>
        <w:tc>
          <w:tcPr>
            <w:tcW w:w="3046"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Численность населения, нуждающегося в социальной поддержке</w:t>
            </w:r>
          </w:p>
        </w:tc>
        <w:tc>
          <w:tcPr>
            <w:tcW w:w="120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9 980</w:t>
            </w:r>
          </w:p>
        </w:tc>
        <w:tc>
          <w:tcPr>
            <w:tcW w:w="1008"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9 550</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9 450</w:t>
            </w:r>
          </w:p>
        </w:tc>
        <w:tc>
          <w:tcPr>
            <w:tcW w:w="980"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98,95</w:t>
            </w:r>
          </w:p>
        </w:tc>
        <w:tc>
          <w:tcPr>
            <w:tcW w:w="1134"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94,69</w:t>
            </w:r>
          </w:p>
        </w:tc>
      </w:tr>
      <w:tr w:rsidR="006868B9" w:rsidRPr="00F44234" w:rsidTr="00452A71">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45.</w:t>
            </w:r>
          </w:p>
        </w:tc>
        <w:tc>
          <w:tcPr>
            <w:tcW w:w="3046"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Численность населения, обратившаяся за предоставлением социальной помощи</w:t>
            </w:r>
          </w:p>
        </w:tc>
        <w:tc>
          <w:tcPr>
            <w:tcW w:w="120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9 980</w:t>
            </w:r>
          </w:p>
        </w:tc>
        <w:tc>
          <w:tcPr>
            <w:tcW w:w="1008"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9 550</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9 416</w:t>
            </w:r>
          </w:p>
        </w:tc>
        <w:tc>
          <w:tcPr>
            <w:tcW w:w="980"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98,60</w:t>
            </w:r>
          </w:p>
        </w:tc>
        <w:tc>
          <w:tcPr>
            <w:tcW w:w="1134"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94,35</w:t>
            </w:r>
          </w:p>
        </w:tc>
      </w:tr>
      <w:tr w:rsidR="006868B9" w:rsidRPr="00F44234" w:rsidTr="006868B9">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46.</w:t>
            </w:r>
          </w:p>
        </w:tc>
        <w:tc>
          <w:tcPr>
            <w:tcW w:w="3046"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Количество граждан, получивших социальную поддержку</w:t>
            </w:r>
          </w:p>
          <w:p w:rsidR="006868B9" w:rsidRPr="00F44234" w:rsidRDefault="006868B9" w:rsidP="008735F0">
            <w:pPr>
              <w:spacing w:after="0" w:line="240" w:lineRule="auto"/>
              <w:rPr>
                <w:rFonts w:ascii="Times New Roman" w:eastAsia="Times New Roman" w:hAnsi="Times New Roman" w:cs="Times New Roman"/>
                <w:color w:val="000000"/>
              </w:rPr>
            </w:pPr>
          </w:p>
        </w:tc>
        <w:tc>
          <w:tcPr>
            <w:tcW w:w="120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9 980</w:t>
            </w:r>
          </w:p>
        </w:tc>
        <w:tc>
          <w:tcPr>
            <w:tcW w:w="1008"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9 550</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9 416</w:t>
            </w:r>
          </w:p>
        </w:tc>
        <w:tc>
          <w:tcPr>
            <w:tcW w:w="980"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98,60</w:t>
            </w:r>
          </w:p>
        </w:tc>
        <w:tc>
          <w:tcPr>
            <w:tcW w:w="1134"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94,35</w:t>
            </w:r>
          </w:p>
        </w:tc>
      </w:tr>
      <w:tr w:rsidR="006868B9" w:rsidRPr="00F44234" w:rsidTr="00664538">
        <w:trPr>
          <w:trHeight w:val="600"/>
        </w:trPr>
        <w:tc>
          <w:tcPr>
            <w:tcW w:w="513" w:type="dxa"/>
            <w:vMerge w:val="restart"/>
            <w:tcBorders>
              <w:top w:val="single" w:sz="4" w:space="0" w:color="auto"/>
              <w:left w:val="single" w:sz="4" w:space="0" w:color="auto"/>
              <w:right w:val="single" w:sz="4" w:space="0" w:color="auto"/>
            </w:tcBorders>
            <w:shd w:val="clear" w:color="auto" w:fill="auto"/>
            <w:hideMark/>
          </w:tcPr>
          <w:p w:rsidR="006868B9" w:rsidRPr="00F44234" w:rsidRDefault="006868B9" w:rsidP="00664538">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lastRenderedPageBreak/>
              <w:t>№ п/п</w:t>
            </w:r>
          </w:p>
        </w:tc>
        <w:tc>
          <w:tcPr>
            <w:tcW w:w="3046" w:type="dxa"/>
            <w:vMerge w:val="restart"/>
            <w:tcBorders>
              <w:top w:val="single" w:sz="4" w:space="0" w:color="auto"/>
              <w:left w:val="nil"/>
              <w:right w:val="single" w:sz="4" w:space="0" w:color="auto"/>
            </w:tcBorders>
            <w:shd w:val="clear" w:color="auto" w:fill="auto"/>
            <w:vAlign w:val="center"/>
            <w:hideMark/>
          </w:tcPr>
          <w:p w:rsidR="00346D27" w:rsidRPr="00F44234" w:rsidRDefault="00346D27" w:rsidP="00664538">
            <w:pPr>
              <w:spacing w:after="0" w:line="240" w:lineRule="auto"/>
              <w:jc w:val="center"/>
              <w:rPr>
                <w:rFonts w:ascii="Times New Roman" w:eastAsia="Times New Roman" w:hAnsi="Times New Roman" w:cs="Times New Roman"/>
                <w:color w:val="000000"/>
                <w:sz w:val="18"/>
                <w:szCs w:val="18"/>
              </w:rPr>
            </w:pPr>
          </w:p>
          <w:p w:rsidR="00346D27" w:rsidRPr="00F44234" w:rsidRDefault="00346D27" w:rsidP="00664538">
            <w:pPr>
              <w:spacing w:after="0" w:line="240" w:lineRule="auto"/>
              <w:jc w:val="center"/>
              <w:rPr>
                <w:rFonts w:ascii="Times New Roman" w:eastAsia="Times New Roman" w:hAnsi="Times New Roman" w:cs="Times New Roman"/>
                <w:color w:val="000000"/>
                <w:sz w:val="18"/>
                <w:szCs w:val="18"/>
              </w:rPr>
            </w:pPr>
          </w:p>
          <w:p w:rsidR="00346D27" w:rsidRPr="00F44234" w:rsidRDefault="00346D27" w:rsidP="00664538">
            <w:pPr>
              <w:spacing w:after="0" w:line="240" w:lineRule="auto"/>
              <w:jc w:val="center"/>
              <w:rPr>
                <w:rFonts w:ascii="Times New Roman" w:eastAsia="Times New Roman" w:hAnsi="Times New Roman" w:cs="Times New Roman"/>
                <w:color w:val="000000"/>
                <w:sz w:val="18"/>
                <w:szCs w:val="18"/>
              </w:rPr>
            </w:pPr>
          </w:p>
          <w:p w:rsidR="00346D27" w:rsidRPr="00F44234" w:rsidRDefault="00346D27" w:rsidP="00664538">
            <w:pPr>
              <w:spacing w:after="0" w:line="240" w:lineRule="auto"/>
              <w:jc w:val="center"/>
              <w:rPr>
                <w:rFonts w:ascii="Times New Roman" w:eastAsia="Times New Roman" w:hAnsi="Times New Roman" w:cs="Times New Roman"/>
                <w:color w:val="000000"/>
                <w:sz w:val="18"/>
                <w:szCs w:val="18"/>
              </w:rPr>
            </w:pPr>
          </w:p>
          <w:p w:rsidR="00346D27" w:rsidRPr="00F44234" w:rsidRDefault="00346D27" w:rsidP="00664538">
            <w:pPr>
              <w:spacing w:after="0" w:line="240" w:lineRule="auto"/>
              <w:jc w:val="center"/>
              <w:rPr>
                <w:rFonts w:ascii="Times New Roman" w:eastAsia="Times New Roman" w:hAnsi="Times New Roman" w:cs="Times New Roman"/>
                <w:color w:val="000000"/>
                <w:sz w:val="18"/>
                <w:szCs w:val="18"/>
              </w:rPr>
            </w:pPr>
          </w:p>
          <w:p w:rsidR="006868B9" w:rsidRPr="00F44234" w:rsidRDefault="006868B9" w:rsidP="00664538">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Основные показатели социально-экономического развития</w:t>
            </w:r>
          </w:p>
        </w:tc>
        <w:tc>
          <w:tcPr>
            <w:tcW w:w="1202" w:type="dxa"/>
            <w:vMerge w:val="restart"/>
            <w:tcBorders>
              <w:top w:val="single" w:sz="4" w:space="0" w:color="auto"/>
              <w:left w:val="nil"/>
              <w:right w:val="single" w:sz="4" w:space="0" w:color="auto"/>
            </w:tcBorders>
            <w:shd w:val="clear" w:color="auto" w:fill="auto"/>
            <w:vAlign w:val="bottom"/>
            <w:hideMark/>
          </w:tcPr>
          <w:p w:rsidR="006868B9" w:rsidRPr="00F44234" w:rsidRDefault="006868B9" w:rsidP="00664538">
            <w:pPr>
              <w:spacing w:after="0" w:line="240" w:lineRule="auto"/>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Единица измерения</w:t>
            </w:r>
          </w:p>
        </w:tc>
        <w:tc>
          <w:tcPr>
            <w:tcW w:w="3392" w:type="dxa"/>
            <w:gridSpan w:val="3"/>
            <w:tcBorders>
              <w:top w:val="single" w:sz="4" w:space="0" w:color="auto"/>
              <w:left w:val="nil"/>
              <w:bottom w:val="single" w:sz="4" w:space="0" w:color="auto"/>
              <w:right w:val="single" w:sz="4" w:space="0" w:color="auto"/>
            </w:tcBorders>
            <w:shd w:val="clear" w:color="auto" w:fill="auto"/>
            <w:vAlign w:val="bottom"/>
            <w:hideMark/>
          </w:tcPr>
          <w:p w:rsidR="006868B9" w:rsidRPr="00F44234" w:rsidRDefault="006868B9" w:rsidP="006868B9">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Отчетный период</w:t>
            </w:r>
          </w:p>
        </w:tc>
        <w:tc>
          <w:tcPr>
            <w:tcW w:w="980" w:type="dxa"/>
            <w:vMerge w:val="restart"/>
            <w:tcBorders>
              <w:top w:val="single" w:sz="4" w:space="0" w:color="auto"/>
              <w:left w:val="nil"/>
              <w:right w:val="single" w:sz="4" w:space="0" w:color="auto"/>
            </w:tcBorders>
            <w:shd w:val="clear" w:color="auto" w:fill="auto"/>
            <w:hideMark/>
          </w:tcPr>
          <w:p w:rsidR="006868B9" w:rsidRPr="00F44234" w:rsidRDefault="006868B9" w:rsidP="00664538">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Темп роста к прогнозным показателям % (прогноз)</w:t>
            </w:r>
          </w:p>
        </w:tc>
        <w:tc>
          <w:tcPr>
            <w:tcW w:w="1134" w:type="dxa"/>
            <w:vMerge w:val="restart"/>
            <w:tcBorders>
              <w:top w:val="single" w:sz="4" w:space="0" w:color="auto"/>
              <w:left w:val="nil"/>
              <w:right w:val="single" w:sz="4" w:space="0" w:color="auto"/>
            </w:tcBorders>
            <w:shd w:val="clear" w:color="auto" w:fill="auto"/>
            <w:hideMark/>
          </w:tcPr>
          <w:p w:rsidR="006868B9" w:rsidRPr="00F44234" w:rsidRDefault="006868B9" w:rsidP="00664538">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Темп роста к соответствующему периоду прошлого года, % (факт)</w:t>
            </w:r>
          </w:p>
        </w:tc>
      </w:tr>
      <w:tr w:rsidR="006868B9" w:rsidRPr="00F44234" w:rsidTr="00664538">
        <w:trPr>
          <w:trHeight w:val="600"/>
        </w:trPr>
        <w:tc>
          <w:tcPr>
            <w:tcW w:w="513" w:type="dxa"/>
            <w:vMerge/>
            <w:tcBorders>
              <w:left w:val="single" w:sz="4" w:space="0" w:color="auto"/>
              <w:bottom w:val="single" w:sz="4" w:space="0" w:color="auto"/>
              <w:right w:val="single" w:sz="4" w:space="0" w:color="auto"/>
            </w:tcBorders>
            <w:shd w:val="clear" w:color="auto" w:fill="auto"/>
            <w:vAlign w:val="center"/>
            <w:hideMark/>
          </w:tcPr>
          <w:p w:rsidR="006868B9" w:rsidRPr="00F44234" w:rsidRDefault="006868B9" w:rsidP="00664538">
            <w:pPr>
              <w:spacing w:after="0" w:line="240" w:lineRule="auto"/>
              <w:rPr>
                <w:rFonts w:ascii="Times New Roman" w:eastAsia="Times New Roman" w:hAnsi="Times New Roman" w:cs="Times New Roman"/>
                <w:color w:val="000000"/>
              </w:rPr>
            </w:pPr>
          </w:p>
        </w:tc>
        <w:tc>
          <w:tcPr>
            <w:tcW w:w="3046" w:type="dxa"/>
            <w:vMerge/>
            <w:tcBorders>
              <w:left w:val="nil"/>
              <w:bottom w:val="single" w:sz="4" w:space="0" w:color="auto"/>
              <w:right w:val="single" w:sz="4" w:space="0" w:color="auto"/>
            </w:tcBorders>
            <w:shd w:val="clear" w:color="auto" w:fill="auto"/>
            <w:vAlign w:val="center"/>
            <w:hideMark/>
          </w:tcPr>
          <w:p w:rsidR="006868B9" w:rsidRPr="00F44234" w:rsidRDefault="006868B9" w:rsidP="00664538">
            <w:pPr>
              <w:spacing w:after="0" w:line="240" w:lineRule="auto"/>
              <w:rPr>
                <w:rFonts w:ascii="Times New Roman" w:eastAsia="Times New Roman" w:hAnsi="Times New Roman" w:cs="Times New Roman"/>
                <w:color w:val="000000"/>
              </w:rPr>
            </w:pPr>
          </w:p>
        </w:tc>
        <w:tc>
          <w:tcPr>
            <w:tcW w:w="1202" w:type="dxa"/>
            <w:vMerge/>
            <w:tcBorders>
              <w:left w:val="nil"/>
              <w:bottom w:val="single" w:sz="4" w:space="0" w:color="auto"/>
              <w:right w:val="single" w:sz="4" w:space="0" w:color="auto"/>
            </w:tcBorders>
            <w:shd w:val="clear" w:color="auto" w:fill="auto"/>
            <w:vAlign w:val="center"/>
            <w:hideMark/>
          </w:tcPr>
          <w:p w:rsidR="006868B9" w:rsidRPr="00F44234" w:rsidRDefault="006868B9" w:rsidP="00664538">
            <w:pPr>
              <w:spacing w:after="0" w:line="240" w:lineRule="auto"/>
              <w:rPr>
                <w:rFonts w:ascii="Times New Roman" w:eastAsia="Times New Roman" w:hAnsi="Times New Roman" w:cs="Times New Roman"/>
                <w:color w:val="000000"/>
              </w:rPr>
            </w:pPr>
          </w:p>
        </w:tc>
        <w:tc>
          <w:tcPr>
            <w:tcW w:w="1192" w:type="dxa"/>
            <w:tcBorders>
              <w:top w:val="single" w:sz="4" w:space="0" w:color="auto"/>
              <w:left w:val="nil"/>
              <w:bottom w:val="single" w:sz="4" w:space="0" w:color="auto"/>
              <w:right w:val="single" w:sz="4" w:space="0" w:color="auto"/>
            </w:tcBorders>
            <w:shd w:val="clear" w:color="auto" w:fill="auto"/>
            <w:vAlign w:val="bottom"/>
            <w:hideMark/>
          </w:tcPr>
          <w:p w:rsidR="006868B9" w:rsidRPr="00F44234" w:rsidRDefault="006868B9" w:rsidP="00664538">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1 полугодие  2018 года (факт)</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rsidR="006868B9" w:rsidRPr="00F44234" w:rsidRDefault="006868B9" w:rsidP="00664538">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1 полугодие  2018 года (факт)</w:t>
            </w:r>
          </w:p>
        </w:tc>
        <w:tc>
          <w:tcPr>
            <w:tcW w:w="1192" w:type="dxa"/>
            <w:tcBorders>
              <w:top w:val="single" w:sz="4" w:space="0" w:color="auto"/>
              <w:left w:val="nil"/>
              <w:bottom w:val="single" w:sz="4" w:space="0" w:color="auto"/>
              <w:right w:val="single" w:sz="4" w:space="0" w:color="auto"/>
            </w:tcBorders>
            <w:shd w:val="clear" w:color="auto" w:fill="auto"/>
            <w:vAlign w:val="bottom"/>
            <w:hideMark/>
          </w:tcPr>
          <w:p w:rsidR="006868B9" w:rsidRPr="00F44234" w:rsidRDefault="006868B9" w:rsidP="00664538">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1 полугодие  2018 года (факт)</w:t>
            </w:r>
          </w:p>
        </w:tc>
        <w:tc>
          <w:tcPr>
            <w:tcW w:w="980" w:type="dxa"/>
            <w:vMerge/>
            <w:tcBorders>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p>
        </w:tc>
        <w:tc>
          <w:tcPr>
            <w:tcW w:w="1134" w:type="dxa"/>
            <w:vMerge/>
            <w:tcBorders>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p>
        </w:tc>
      </w:tr>
      <w:tr w:rsidR="006868B9" w:rsidRPr="00F44234" w:rsidTr="006868B9">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b/>
                <w:bCs/>
                <w:color w:val="000000"/>
              </w:rPr>
            </w:pPr>
            <w:r w:rsidRPr="00F44234">
              <w:rPr>
                <w:rFonts w:ascii="Times New Roman" w:eastAsia="Times New Roman" w:hAnsi="Times New Roman" w:cs="Times New Roman"/>
                <w:b/>
                <w:bCs/>
                <w:color w:val="000000"/>
              </w:rPr>
              <w:t> </w:t>
            </w:r>
          </w:p>
        </w:tc>
        <w:tc>
          <w:tcPr>
            <w:tcW w:w="9754" w:type="dxa"/>
            <w:gridSpan w:val="7"/>
            <w:tcBorders>
              <w:top w:val="single" w:sz="4" w:space="0" w:color="auto"/>
              <w:left w:val="single" w:sz="4" w:space="0" w:color="auto"/>
              <w:bottom w:val="single" w:sz="4" w:space="0" w:color="auto"/>
              <w:right w:val="single" w:sz="4" w:space="0" w:color="auto"/>
            </w:tcBorders>
            <w:shd w:val="clear" w:color="auto" w:fill="auto"/>
            <w:hideMark/>
          </w:tcPr>
          <w:p w:rsidR="006868B9" w:rsidRPr="00F44234" w:rsidRDefault="006868B9" w:rsidP="008735F0">
            <w:pPr>
              <w:spacing w:after="0" w:line="240" w:lineRule="auto"/>
              <w:jc w:val="center"/>
              <w:rPr>
                <w:rFonts w:ascii="Times New Roman" w:eastAsia="Times New Roman" w:hAnsi="Times New Roman" w:cs="Times New Roman"/>
                <w:b/>
                <w:bCs/>
                <w:color w:val="000000"/>
              </w:rPr>
            </w:pPr>
            <w:r w:rsidRPr="00F44234">
              <w:rPr>
                <w:rFonts w:ascii="Times New Roman" w:eastAsia="Times New Roman" w:hAnsi="Times New Roman" w:cs="Times New Roman"/>
                <w:b/>
                <w:bCs/>
                <w:color w:val="000000"/>
              </w:rPr>
              <w:t>Жилищно-коммунальное хозяйство</w:t>
            </w:r>
          </w:p>
        </w:tc>
      </w:tr>
      <w:tr w:rsidR="006868B9" w:rsidRPr="00F44234" w:rsidTr="006868B9">
        <w:trPr>
          <w:trHeight w:val="1200"/>
        </w:trPr>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47.</w:t>
            </w:r>
          </w:p>
        </w:tc>
        <w:tc>
          <w:tcPr>
            <w:tcW w:w="3046"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Средняя обеспеченность населения жильем, в том числе благоустроенным и частично благоустроенным</w:t>
            </w:r>
          </w:p>
        </w:tc>
        <w:tc>
          <w:tcPr>
            <w:tcW w:w="120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кв. м.</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22,06</w:t>
            </w:r>
          </w:p>
        </w:tc>
        <w:tc>
          <w:tcPr>
            <w:tcW w:w="1008"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22,3</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22,29</w:t>
            </w:r>
          </w:p>
        </w:tc>
        <w:tc>
          <w:tcPr>
            <w:tcW w:w="980"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99,94</w:t>
            </w:r>
          </w:p>
        </w:tc>
        <w:tc>
          <w:tcPr>
            <w:tcW w:w="1134"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101,02</w:t>
            </w:r>
          </w:p>
        </w:tc>
      </w:tr>
      <w:tr w:rsidR="006868B9" w:rsidRPr="00F44234" w:rsidTr="00452A71">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48.</w:t>
            </w:r>
          </w:p>
        </w:tc>
        <w:tc>
          <w:tcPr>
            <w:tcW w:w="3046"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Количество семей, состоящих в очереди на улучшение жилищных условий по договорам соц. найма</w:t>
            </w:r>
          </w:p>
        </w:tc>
        <w:tc>
          <w:tcPr>
            <w:tcW w:w="120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семей</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149</w:t>
            </w:r>
          </w:p>
        </w:tc>
        <w:tc>
          <w:tcPr>
            <w:tcW w:w="1008"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182</w:t>
            </w:r>
          </w:p>
        </w:tc>
        <w:tc>
          <w:tcPr>
            <w:tcW w:w="980"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122,15</w:t>
            </w:r>
          </w:p>
        </w:tc>
      </w:tr>
      <w:tr w:rsidR="006868B9" w:rsidRPr="00F44234" w:rsidTr="00452A71">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49.</w:t>
            </w:r>
          </w:p>
        </w:tc>
        <w:tc>
          <w:tcPr>
            <w:tcW w:w="3046"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Уровень собираемости платежей за предоставленные жилищно-коммунальные услуги</w:t>
            </w:r>
          </w:p>
        </w:tc>
        <w:tc>
          <w:tcPr>
            <w:tcW w:w="120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36,50</w:t>
            </w:r>
          </w:p>
        </w:tc>
        <w:tc>
          <w:tcPr>
            <w:tcW w:w="1008"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95,61</w:t>
            </w:r>
          </w:p>
        </w:tc>
        <w:tc>
          <w:tcPr>
            <w:tcW w:w="980"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59,11</w:t>
            </w:r>
          </w:p>
        </w:tc>
      </w:tr>
      <w:tr w:rsidR="006868B9" w:rsidRPr="00F44234" w:rsidTr="00452A71">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50.</w:t>
            </w:r>
          </w:p>
        </w:tc>
        <w:tc>
          <w:tcPr>
            <w:tcW w:w="3046"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Доля убыточных организаций жилищно-коммунального хозяйства</w:t>
            </w:r>
          </w:p>
        </w:tc>
        <w:tc>
          <w:tcPr>
            <w:tcW w:w="120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45,50</w:t>
            </w:r>
          </w:p>
        </w:tc>
        <w:tc>
          <w:tcPr>
            <w:tcW w:w="1008"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rPr>
                <w:rFonts w:ascii="Calibri" w:eastAsia="Times New Roman" w:hAnsi="Calibri" w:cs="Times New Roman"/>
                <w:color w:val="000000"/>
              </w:rPr>
            </w:pPr>
            <w:r w:rsidRPr="00F44234">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0,00</w:t>
            </w:r>
          </w:p>
        </w:tc>
        <w:tc>
          <w:tcPr>
            <w:tcW w:w="980"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rPr>
                <w:rFonts w:ascii="Calibri" w:eastAsia="Times New Roman" w:hAnsi="Calibri" w:cs="Times New Roman"/>
                <w:color w:val="000000"/>
              </w:rPr>
            </w:pPr>
            <w:r w:rsidRPr="00F44234">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-45,50</w:t>
            </w:r>
          </w:p>
        </w:tc>
      </w:tr>
      <w:tr w:rsidR="006868B9" w:rsidRPr="00F44234"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51.</w:t>
            </w:r>
          </w:p>
        </w:tc>
        <w:tc>
          <w:tcPr>
            <w:tcW w:w="3046"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Численность занятых</w:t>
            </w:r>
          </w:p>
        </w:tc>
        <w:tc>
          <w:tcPr>
            <w:tcW w:w="120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515</w:t>
            </w:r>
          </w:p>
        </w:tc>
        <w:tc>
          <w:tcPr>
            <w:tcW w:w="1008"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rPr>
                <w:rFonts w:ascii="Calibri" w:eastAsia="Times New Roman" w:hAnsi="Calibri" w:cs="Times New Roman"/>
                <w:color w:val="000000"/>
              </w:rPr>
            </w:pPr>
            <w:r w:rsidRPr="00F44234">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688</w:t>
            </w:r>
          </w:p>
        </w:tc>
        <w:tc>
          <w:tcPr>
            <w:tcW w:w="980"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133,59</w:t>
            </w:r>
          </w:p>
        </w:tc>
      </w:tr>
      <w:tr w:rsidR="006868B9" w:rsidRPr="00F44234" w:rsidTr="00452A71">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52.</w:t>
            </w:r>
          </w:p>
        </w:tc>
        <w:tc>
          <w:tcPr>
            <w:tcW w:w="3046"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Среднемесячная заработная плата</w:t>
            </w:r>
          </w:p>
        </w:tc>
        <w:tc>
          <w:tcPr>
            <w:tcW w:w="120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тыс. руб.</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19,80</w:t>
            </w:r>
          </w:p>
        </w:tc>
        <w:tc>
          <w:tcPr>
            <w:tcW w:w="1008"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rPr>
                <w:rFonts w:ascii="Calibri" w:eastAsia="Times New Roman" w:hAnsi="Calibri" w:cs="Times New Roman"/>
                <w:color w:val="000000"/>
              </w:rPr>
            </w:pPr>
            <w:r w:rsidRPr="00F44234">
              <w:rPr>
                <w:rFonts w:ascii="Calibri" w:eastAsia="Times New Roman" w:hAnsi="Calibri" w:cs="Times New Roman"/>
                <w:color w:val="000000"/>
              </w:rPr>
              <w:t> </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22,75</w:t>
            </w:r>
          </w:p>
        </w:tc>
        <w:tc>
          <w:tcPr>
            <w:tcW w:w="980"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114,90</w:t>
            </w:r>
          </w:p>
        </w:tc>
      </w:tr>
      <w:tr w:rsidR="006868B9" w:rsidRPr="00F44234" w:rsidTr="00452A71">
        <w:trPr>
          <w:trHeight w:val="300"/>
        </w:trPr>
        <w:tc>
          <w:tcPr>
            <w:tcW w:w="513" w:type="dxa"/>
            <w:tcBorders>
              <w:top w:val="nil"/>
              <w:left w:val="single" w:sz="4" w:space="0" w:color="auto"/>
              <w:bottom w:val="nil"/>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b/>
                <w:bCs/>
                <w:color w:val="000000"/>
              </w:rPr>
            </w:pPr>
            <w:r w:rsidRPr="00F44234">
              <w:rPr>
                <w:rFonts w:ascii="Times New Roman" w:eastAsia="Times New Roman" w:hAnsi="Times New Roman" w:cs="Times New Roman"/>
                <w:b/>
                <w:bCs/>
                <w:color w:val="000000"/>
              </w:rPr>
              <w:t> </w:t>
            </w:r>
          </w:p>
        </w:tc>
        <w:tc>
          <w:tcPr>
            <w:tcW w:w="9754" w:type="dxa"/>
            <w:gridSpan w:val="7"/>
            <w:tcBorders>
              <w:top w:val="single" w:sz="4" w:space="0" w:color="auto"/>
              <w:left w:val="nil"/>
              <w:bottom w:val="nil"/>
              <w:right w:val="single" w:sz="4" w:space="0" w:color="auto"/>
            </w:tcBorders>
            <w:shd w:val="clear" w:color="auto" w:fill="auto"/>
            <w:hideMark/>
          </w:tcPr>
          <w:p w:rsidR="006868B9" w:rsidRPr="00F44234" w:rsidRDefault="006868B9" w:rsidP="008735F0">
            <w:pPr>
              <w:spacing w:after="0" w:line="240" w:lineRule="auto"/>
              <w:jc w:val="center"/>
              <w:rPr>
                <w:rFonts w:ascii="Times New Roman" w:eastAsia="Times New Roman" w:hAnsi="Times New Roman" w:cs="Times New Roman"/>
                <w:b/>
                <w:bCs/>
                <w:color w:val="000000"/>
              </w:rPr>
            </w:pPr>
            <w:r w:rsidRPr="00F44234">
              <w:rPr>
                <w:rFonts w:ascii="Times New Roman" w:eastAsia="Times New Roman" w:hAnsi="Times New Roman" w:cs="Times New Roman"/>
                <w:b/>
                <w:bCs/>
                <w:color w:val="000000"/>
              </w:rPr>
              <w:t>Финансы</w:t>
            </w:r>
          </w:p>
        </w:tc>
      </w:tr>
      <w:tr w:rsidR="006868B9" w:rsidRPr="00F44234" w:rsidTr="00452A71">
        <w:trPr>
          <w:trHeight w:val="2700"/>
        </w:trPr>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53.</w:t>
            </w:r>
          </w:p>
        </w:tc>
        <w:tc>
          <w:tcPr>
            <w:tcW w:w="3046" w:type="dxa"/>
            <w:tcBorders>
              <w:top w:val="single" w:sz="4" w:space="0" w:color="auto"/>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02" w:type="dxa"/>
            <w:tcBorders>
              <w:top w:val="single" w:sz="4" w:space="0" w:color="auto"/>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w:t>
            </w:r>
          </w:p>
        </w:tc>
        <w:tc>
          <w:tcPr>
            <w:tcW w:w="1192" w:type="dxa"/>
            <w:tcBorders>
              <w:top w:val="single" w:sz="4" w:space="0" w:color="auto"/>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22,60</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20,70</w:t>
            </w:r>
          </w:p>
        </w:tc>
        <w:tc>
          <w:tcPr>
            <w:tcW w:w="1192" w:type="dxa"/>
            <w:tcBorders>
              <w:top w:val="single" w:sz="4" w:space="0" w:color="auto"/>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22,90</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2,20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0,30</w:t>
            </w:r>
          </w:p>
        </w:tc>
      </w:tr>
      <w:tr w:rsidR="006868B9" w:rsidRPr="00F44234" w:rsidTr="00452A71">
        <w:trPr>
          <w:trHeight w:val="15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54.</w:t>
            </w:r>
          </w:p>
        </w:tc>
        <w:tc>
          <w:tcPr>
            <w:tcW w:w="3046"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rPr>
                <w:rFonts w:ascii="Times New Roman" w:eastAsia="Times New Roman" w:hAnsi="Times New Roman" w:cs="Times New Roman"/>
                <w:color w:val="000000"/>
              </w:rPr>
            </w:pPr>
            <w:r w:rsidRPr="00F44234">
              <w:rPr>
                <w:rFonts w:ascii="Times New Roman" w:eastAsia="Times New Roman" w:hAnsi="Times New Roman" w:cs="Times New Roman"/>
                <w:color w:val="000000"/>
              </w:rPr>
              <w:t>Доля просроченной кредиторской задолженности по оплате труда (включая начисления на оплату труда) муниципальных бюджетных учреждений</w:t>
            </w:r>
          </w:p>
        </w:tc>
        <w:tc>
          <w:tcPr>
            <w:tcW w:w="120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26,60</w:t>
            </w:r>
          </w:p>
        </w:tc>
        <w:tc>
          <w:tcPr>
            <w:tcW w:w="1008"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right"/>
              <w:rPr>
                <w:rFonts w:ascii="Times New Roman" w:eastAsia="Times New Roman" w:hAnsi="Times New Roman" w:cs="Times New Roman"/>
                <w:color w:val="000000"/>
              </w:rPr>
            </w:pPr>
            <w:r w:rsidRPr="00F44234">
              <w:rPr>
                <w:rFonts w:ascii="Times New Roman" w:eastAsia="Times New Roman" w:hAnsi="Times New Roman" w:cs="Times New Roman"/>
                <w:color w:val="000000"/>
              </w:rPr>
              <w:t>0,00</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0,00</w:t>
            </w:r>
          </w:p>
        </w:tc>
        <w:tc>
          <w:tcPr>
            <w:tcW w:w="980"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-26,60</w:t>
            </w:r>
          </w:p>
        </w:tc>
      </w:tr>
      <w:tr w:rsidR="006868B9" w:rsidRPr="00F44234"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b/>
                <w:bCs/>
                <w:color w:val="000000"/>
              </w:rPr>
            </w:pPr>
            <w:r w:rsidRPr="00F44234">
              <w:rPr>
                <w:rFonts w:ascii="Times New Roman" w:eastAsia="Times New Roman" w:hAnsi="Times New Roman" w:cs="Times New Roman"/>
                <w:b/>
                <w:bCs/>
                <w:color w:val="000000"/>
              </w:rPr>
              <w:t> </w:t>
            </w:r>
          </w:p>
        </w:tc>
        <w:tc>
          <w:tcPr>
            <w:tcW w:w="9754" w:type="dxa"/>
            <w:gridSpan w:val="7"/>
            <w:tcBorders>
              <w:top w:val="single" w:sz="4" w:space="0" w:color="auto"/>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jc w:val="center"/>
              <w:rPr>
                <w:rFonts w:ascii="Times New Roman" w:eastAsia="Times New Roman" w:hAnsi="Times New Roman" w:cs="Times New Roman"/>
                <w:b/>
                <w:bCs/>
                <w:color w:val="000000"/>
              </w:rPr>
            </w:pPr>
            <w:r w:rsidRPr="00F44234">
              <w:rPr>
                <w:rFonts w:ascii="Times New Roman" w:eastAsia="Times New Roman" w:hAnsi="Times New Roman" w:cs="Times New Roman"/>
                <w:b/>
                <w:bCs/>
                <w:color w:val="000000"/>
              </w:rPr>
              <w:t xml:space="preserve"> Транспорт </w:t>
            </w:r>
          </w:p>
        </w:tc>
      </w:tr>
      <w:tr w:rsidR="006868B9" w:rsidRPr="00F44234" w:rsidTr="00346D27">
        <w:trPr>
          <w:trHeight w:val="444"/>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55.</w:t>
            </w:r>
          </w:p>
        </w:tc>
        <w:tc>
          <w:tcPr>
            <w:tcW w:w="3046"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Количество отремонтированных дорог, в том числе:</w:t>
            </w:r>
          </w:p>
        </w:tc>
        <w:tc>
          <w:tcPr>
            <w:tcW w:w="120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м</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0</w:t>
            </w:r>
          </w:p>
        </w:tc>
        <w:tc>
          <w:tcPr>
            <w:tcW w:w="1008"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rPr>
                <w:rFonts w:ascii="Calibri" w:eastAsia="Times New Roman" w:hAnsi="Calibri" w:cs="Times New Roman"/>
                <w:color w:val="000000"/>
                <w:sz w:val="18"/>
                <w:szCs w:val="18"/>
              </w:rPr>
            </w:pPr>
            <w:r w:rsidRPr="00F44234">
              <w:rPr>
                <w:rFonts w:ascii="Calibri" w:eastAsia="Times New Roman" w:hAnsi="Calibri" w:cs="Times New Roman"/>
                <w:color w:val="000000"/>
                <w:sz w:val="18"/>
                <w:szCs w:val="18"/>
              </w:rPr>
              <w:t> </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0</w:t>
            </w:r>
          </w:p>
        </w:tc>
        <w:tc>
          <w:tcPr>
            <w:tcW w:w="980"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 </w:t>
            </w:r>
          </w:p>
        </w:tc>
      </w:tr>
      <w:tr w:rsidR="006868B9" w:rsidRPr="00F44234" w:rsidTr="00346D27">
        <w:trPr>
          <w:trHeight w:val="137"/>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56.</w:t>
            </w:r>
          </w:p>
        </w:tc>
        <w:tc>
          <w:tcPr>
            <w:tcW w:w="3046"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районного значения</w:t>
            </w:r>
          </w:p>
        </w:tc>
        <w:tc>
          <w:tcPr>
            <w:tcW w:w="120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м</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0</w:t>
            </w:r>
          </w:p>
        </w:tc>
        <w:tc>
          <w:tcPr>
            <w:tcW w:w="1008"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 </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0</w:t>
            </w:r>
          </w:p>
        </w:tc>
        <w:tc>
          <w:tcPr>
            <w:tcW w:w="980"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 </w:t>
            </w:r>
          </w:p>
        </w:tc>
      </w:tr>
      <w:tr w:rsidR="006868B9" w:rsidRPr="00F44234" w:rsidTr="00346D27">
        <w:trPr>
          <w:trHeight w:val="242"/>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57.</w:t>
            </w:r>
          </w:p>
        </w:tc>
        <w:tc>
          <w:tcPr>
            <w:tcW w:w="3046"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поселкового значения</w:t>
            </w:r>
          </w:p>
        </w:tc>
        <w:tc>
          <w:tcPr>
            <w:tcW w:w="120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м</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0</w:t>
            </w:r>
          </w:p>
        </w:tc>
        <w:tc>
          <w:tcPr>
            <w:tcW w:w="1008"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rPr>
                <w:rFonts w:ascii="Calibri" w:eastAsia="Times New Roman" w:hAnsi="Calibri" w:cs="Times New Roman"/>
                <w:color w:val="000000"/>
                <w:sz w:val="18"/>
                <w:szCs w:val="18"/>
              </w:rPr>
            </w:pPr>
            <w:r w:rsidRPr="00F44234">
              <w:rPr>
                <w:rFonts w:ascii="Calibri" w:eastAsia="Times New Roman" w:hAnsi="Calibri" w:cs="Times New Roman"/>
                <w:color w:val="000000"/>
                <w:sz w:val="18"/>
                <w:szCs w:val="18"/>
              </w:rPr>
              <w:t> </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0</w:t>
            </w:r>
          </w:p>
        </w:tc>
        <w:tc>
          <w:tcPr>
            <w:tcW w:w="980"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 </w:t>
            </w:r>
          </w:p>
        </w:tc>
      </w:tr>
      <w:tr w:rsidR="006868B9" w:rsidRPr="00F44234" w:rsidTr="00346D27">
        <w:trPr>
          <w:trHeight w:val="232"/>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58.</w:t>
            </w:r>
          </w:p>
        </w:tc>
        <w:tc>
          <w:tcPr>
            <w:tcW w:w="3046"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межпоселкового значения</w:t>
            </w:r>
          </w:p>
        </w:tc>
        <w:tc>
          <w:tcPr>
            <w:tcW w:w="120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м</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0</w:t>
            </w:r>
          </w:p>
        </w:tc>
        <w:tc>
          <w:tcPr>
            <w:tcW w:w="1008"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rPr>
                <w:rFonts w:ascii="Calibri" w:eastAsia="Times New Roman" w:hAnsi="Calibri" w:cs="Times New Roman"/>
                <w:color w:val="000000"/>
                <w:sz w:val="18"/>
                <w:szCs w:val="18"/>
              </w:rPr>
            </w:pPr>
            <w:r w:rsidRPr="00F44234">
              <w:rPr>
                <w:rFonts w:ascii="Calibri" w:eastAsia="Times New Roman" w:hAnsi="Calibri" w:cs="Times New Roman"/>
                <w:color w:val="000000"/>
                <w:sz w:val="18"/>
                <w:szCs w:val="18"/>
              </w:rPr>
              <w:t> </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0</w:t>
            </w:r>
          </w:p>
        </w:tc>
        <w:tc>
          <w:tcPr>
            <w:tcW w:w="980"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 </w:t>
            </w:r>
          </w:p>
        </w:tc>
      </w:tr>
      <w:tr w:rsidR="006868B9" w:rsidRPr="00F44234" w:rsidTr="00346D27">
        <w:trPr>
          <w:trHeight w:val="451"/>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59.</w:t>
            </w:r>
          </w:p>
        </w:tc>
        <w:tc>
          <w:tcPr>
            <w:tcW w:w="3046"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Доля отремонтированных дорог от общей протяженности, в том числе:</w:t>
            </w:r>
          </w:p>
        </w:tc>
        <w:tc>
          <w:tcPr>
            <w:tcW w:w="120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346D27">
            <w:pPr>
              <w:spacing w:after="0" w:line="240" w:lineRule="auto"/>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0</w:t>
            </w:r>
          </w:p>
        </w:tc>
        <w:tc>
          <w:tcPr>
            <w:tcW w:w="1008"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 </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0</w:t>
            </w:r>
          </w:p>
        </w:tc>
        <w:tc>
          <w:tcPr>
            <w:tcW w:w="980"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 </w:t>
            </w:r>
          </w:p>
        </w:tc>
      </w:tr>
      <w:tr w:rsidR="006868B9" w:rsidRPr="00F44234" w:rsidTr="00346D27">
        <w:trPr>
          <w:trHeight w:val="17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60.</w:t>
            </w:r>
          </w:p>
        </w:tc>
        <w:tc>
          <w:tcPr>
            <w:tcW w:w="3046"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районного значения</w:t>
            </w:r>
          </w:p>
        </w:tc>
        <w:tc>
          <w:tcPr>
            <w:tcW w:w="120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0</w:t>
            </w:r>
          </w:p>
        </w:tc>
        <w:tc>
          <w:tcPr>
            <w:tcW w:w="1008"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rPr>
                <w:rFonts w:ascii="Calibri" w:eastAsia="Times New Roman" w:hAnsi="Calibri" w:cs="Times New Roman"/>
                <w:color w:val="000000"/>
                <w:sz w:val="18"/>
                <w:szCs w:val="18"/>
              </w:rPr>
            </w:pPr>
            <w:r w:rsidRPr="00F44234">
              <w:rPr>
                <w:rFonts w:ascii="Calibri" w:eastAsia="Times New Roman" w:hAnsi="Calibri" w:cs="Times New Roman"/>
                <w:color w:val="000000"/>
                <w:sz w:val="18"/>
                <w:szCs w:val="18"/>
              </w:rPr>
              <w:t> </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0</w:t>
            </w:r>
          </w:p>
        </w:tc>
        <w:tc>
          <w:tcPr>
            <w:tcW w:w="980"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 </w:t>
            </w:r>
          </w:p>
        </w:tc>
      </w:tr>
      <w:tr w:rsidR="006868B9" w:rsidRPr="00F44234" w:rsidTr="00346D27">
        <w:trPr>
          <w:trHeight w:val="174"/>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61.</w:t>
            </w:r>
          </w:p>
        </w:tc>
        <w:tc>
          <w:tcPr>
            <w:tcW w:w="3046"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поселкового значения</w:t>
            </w:r>
          </w:p>
        </w:tc>
        <w:tc>
          <w:tcPr>
            <w:tcW w:w="120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0</w:t>
            </w:r>
          </w:p>
        </w:tc>
        <w:tc>
          <w:tcPr>
            <w:tcW w:w="1008"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rPr>
                <w:rFonts w:ascii="Calibri" w:eastAsia="Times New Roman" w:hAnsi="Calibri" w:cs="Times New Roman"/>
                <w:color w:val="000000"/>
                <w:sz w:val="18"/>
                <w:szCs w:val="18"/>
              </w:rPr>
            </w:pPr>
            <w:r w:rsidRPr="00F44234">
              <w:rPr>
                <w:rFonts w:ascii="Calibri" w:eastAsia="Times New Roman" w:hAnsi="Calibri" w:cs="Times New Roman"/>
                <w:color w:val="000000"/>
                <w:sz w:val="18"/>
                <w:szCs w:val="18"/>
              </w:rPr>
              <w:t> </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0</w:t>
            </w:r>
          </w:p>
        </w:tc>
        <w:tc>
          <w:tcPr>
            <w:tcW w:w="980"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 </w:t>
            </w:r>
          </w:p>
        </w:tc>
      </w:tr>
      <w:tr w:rsidR="006868B9" w:rsidRPr="00F44234" w:rsidTr="00452A7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62.</w:t>
            </w:r>
          </w:p>
        </w:tc>
        <w:tc>
          <w:tcPr>
            <w:tcW w:w="3046" w:type="dxa"/>
            <w:tcBorders>
              <w:top w:val="nil"/>
              <w:left w:val="nil"/>
              <w:bottom w:val="single" w:sz="4" w:space="0" w:color="auto"/>
              <w:right w:val="single" w:sz="4" w:space="0" w:color="auto"/>
            </w:tcBorders>
            <w:shd w:val="clear" w:color="auto" w:fill="auto"/>
            <w:hideMark/>
          </w:tcPr>
          <w:p w:rsidR="006868B9" w:rsidRPr="00F44234" w:rsidRDefault="006868B9" w:rsidP="008735F0">
            <w:pPr>
              <w:spacing w:after="0" w:line="240" w:lineRule="auto"/>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межпоселкового значения</w:t>
            </w:r>
          </w:p>
        </w:tc>
        <w:tc>
          <w:tcPr>
            <w:tcW w:w="120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0</w:t>
            </w:r>
          </w:p>
        </w:tc>
        <w:tc>
          <w:tcPr>
            <w:tcW w:w="1008"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 </w:t>
            </w:r>
          </w:p>
        </w:tc>
        <w:tc>
          <w:tcPr>
            <w:tcW w:w="1192"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0</w:t>
            </w:r>
          </w:p>
        </w:tc>
        <w:tc>
          <w:tcPr>
            <w:tcW w:w="980"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sz w:val="18"/>
                <w:szCs w:val="18"/>
              </w:rPr>
            </w:pPr>
            <w:r w:rsidRPr="00F44234">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rsidR="006868B9" w:rsidRPr="00F44234" w:rsidRDefault="006868B9" w:rsidP="008735F0">
            <w:pPr>
              <w:spacing w:after="0" w:line="240" w:lineRule="auto"/>
              <w:jc w:val="center"/>
              <w:rPr>
                <w:rFonts w:ascii="Times New Roman" w:eastAsia="Times New Roman" w:hAnsi="Times New Roman" w:cs="Times New Roman"/>
                <w:color w:val="000000"/>
              </w:rPr>
            </w:pPr>
            <w:r w:rsidRPr="00F44234">
              <w:rPr>
                <w:rFonts w:ascii="Times New Roman" w:eastAsia="Times New Roman" w:hAnsi="Times New Roman" w:cs="Times New Roman"/>
                <w:color w:val="000000"/>
              </w:rPr>
              <w:t> </w:t>
            </w:r>
          </w:p>
        </w:tc>
      </w:tr>
    </w:tbl>
    <w:p w:rsidR="00452A71" w:rsidRPr="00F44234" w:rsidRDefault="00452A71" w:rsidP="00452A71">
      <w:pPr>
        <w:spacing w:after="0" w:line="240" w:lineRule="auto"/>
        <w:contextualSpacing/>
        <w:rPr>
          <w:rFonts w:ascii="Times New Roman" w:hAnsi="Times New Roman" w:cs="Times New Roman"/>
          <w:b/>
          <w:sz w:val="24"/>
          <w:szCs w:val="24"/>
        </w:rPr>
      </w:pPr>
    </w:p>
    <w:p w:rsidR="002A09D9" w:rsidRPr="00F44234" w:rsidRDefault="002A09D9" w:rsidP="0019223D">
      <w:pPr>
        <w:spacing w:after="0" w:line="240" w:lineRule="auto"/>
        <w:ind w:firstLine="709"/>
        <w:contextualSpacing/>
        <w:jc w:val="center"/>
        <w:rPr>
          <w:rFonts w:ascii="Times New Roman" w:hAnsi="Times New Roman" w:cs="Times New Roman"/>
          <w:b/>
          <w:sz w:val="24"/>
          <w:szCs w:val="24"/>
        </w:rPr>
      </w:pPr>
    </w:p>
    <w:p w:rsidR="002A09D9" w:rsidRPr="00F44234" w:rsidRDefault="002A09D9" w:rsidP="0019223D">
      <w:pPr>
        <w:spacing w:after="0" w:line="240" w:lineRule="auto"/>
        <w:ind w:firstLine="709"/>
        <w:contextualSpacing/>
        <w:jc w:val="center"/>
        <w:rPr>
          <w:rFonts w:ascii="Times New Roman" w:hAnsi="Times New Roman" w:cs="Times New Roman"/>
          <w:b/>
          <w:sz w:val="24"/>
          <w:szCs w:val="24"/>
        </w:rPr>
      </w:pPr>
    </w:p>
    <w:p w:rsidR="002A09D9" w:rsidRPr="00F44234" w:rsidRDefault="002A09D9" w:rsidP="0019223D">
      <w:pPr>
        <w:spacing w:after="0" w:line="240" w:lineRule="auto"/>
        <w:ind w:firstLine="709"/>
        <w:contextualSpacing/>
        <w:jc w:val="center"/>
        <w:rPr>
          <w:rFonts w:ascii="Times New Roman" w:hAnsi="Times New Roman" w:cs="Times New Roman"/>
          <w:b/>
          <w:sz w:val="24"/>
          <w:szCs w:val="24"/>
        </w:rPr>
      </w:pPr>
    </w:p>
    <w:p w:rsidR="00071F1E" w:rsidRPr="00F44234" w:rsidRDefault="00071F1E" w:rsidP="0019223D">
      <w:pPr>
        <w:spacing w:after="0" w:line="240" w:lineRule="auto"/>
        <w:ind w:firstLine="709"/>
        <w:contextualSpacing/>
        <w:jc w:val="center"/>
        <w:rPr>
          <w:rFonts w:ascii="Times New Roman" w:hAnsi="Times New Roman" w:cs="Times New Roman"/>
          <w:b/>
          <w:sz w:val="24"/>
          <w:szCs w:val="24"/>
        </w:rPr>
      </w:pPr>
      <w:r w:rsidRPr="00F44234">
        <w:rPr>
          <w:rFonts w:ascii="Times New Roman" w:hAnsi="Times New Roman" w:cs="Times New Roman"/>
          <w:b/>
          <w:sz w:val="24"/>
          <w:szCs w:val="24"/>
        </w:rPr>
        <w:t>Демографические показатели</w:t>
      </w:r>
    </w:p>
    <w:p w:rsidR="00EF7ACA" w:rsidRPr="00F44234" w:rsidRDefault="00452A71" w:rsidP="0019223D">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Ч</w:t>
      </w:r>
      <w:r w:rsidR="00071F1E" w:rsidRPr="00F44234">
        <w:rPr>
          <w:rFonts w:ascii="Times New Roman" w:hAnsi="Times New Roman" w:cs="Times New Roman"/>
          <w:sz w:val="24"/>
          <w:szCs w:val="24"/>
        </w:rPr>
        <w:t>исленность населения Чернышевского</w:t>
      </w:r>
      <w:r w:rsidRPr="00F44234">
        <w:rPr>
          <w:rFonts w:ascii="Times New Roman" w:hAnsi="Times New Roman" w:cs="Times New Roman"/>
          <w:sz w:val="24"/>
          <w:szCs w:val="24"/>
        </w:rPr>
        <w:t xml:space="preserve"> района </w:t>
      </w:r>
      <w:r w:rsidR="00071F1E" w:rsidRPr="00F44234">
        <w:rPr>
          <w:rFonts w:ascii="Times New Roman" w:hAnsi="Times New Roman" w:cs="Times New Roman"/>
          <w:sz w:val="24"/>
          <w:szCs w:val="24"/>
        </w:rPr>
        <w:t xml:space="preserve">  на 01.</w:t>
      </w:r>
      <w:r w:rsidRPr="00F44234">
        <w:rPr>
          <w:rFonts w:ascii="Times New Roman" w:hAnsi="Times New Roman" w:cs="Times New Roman"/>
          <w:sz w:val="24"/>
          <w:szCs w:val="24"/>
        </w:rPr>
        <w:t>07</w:t>
      </w:r>
      <w:r w:rsidR="00071F1E" w:rsidRPr="00F44234">
        <w:rPr>
          <w:rFonts w:ascii="Times New Roman" w:hAnsi="Times New Roman" w:cs="Times New Roman"/>
          <w:sz w:val="24"/>
          <w:szCs w:val="24"/>
        </w:rPr>
        <w:t>.201</w:t>
      </w:r>
      <w:r w:rsidRPr="00F44234">
        <w:rPr>
          <w:rFonts w:ascii="Times New Roman" w:hAnsi="Times New Roman" w:cs="Times New Roman"/>
          <w:sz w:val="24"/>
          <w:szCs w:val="24"/>
        </w:rPr>
        <w:t>9</w:t>
      </w:r>
      <w:r w:rsidR="00071F1E" w:rsidRPr="00F44234">
        <w:rPr>
          <w:rFonts w:ascii="Times New Roman" w:hAnsi="Times New Roman" w:cs="Times New Roman"/>
          <w:sz w:val="24"/>
          <w:szCs w:val="24"/>
        </w:rPr>
        <w:t xml:space="preserve"> года составила </w:t>
      </w:r>
      <w:r w:rsidR="00B9024B" w:rsidRPr="00F44234">
        <w:rPr>
          <w:rFonts w:ascii="Times New Roman" w:hAnsi="Times New Roman" w:cs="Times New Roman"/>
          <w:sz w:val="24"/>
          <w:szCs w:val="24"/>
        </w:rPr>
        <w:t>32</w:t>
      </w:r>
      <w:r w:rsidRPr="00F44234">
        <w:rPr>
          <w:rFonts w:ascii="Times New Roman" w:hAnsi="Times New Roman" w:cs="Times New Roman"/>
          <w:sz w:val="24"/>
          <w:szCs w:val="24"/>
        </w:rPr>
        <w:t>184</w:t>
      </w:r>
      <w:r w:rsidR="00B9024B" w:rsidRPr="00F44234">
        <w:rPr>
          <w:rFonts w:ascii="Times New Roman" w:hAnsi="Times New Roman" w:cs="Times New Roman"/>
          <w:sz w:val="24"/>
          <w:szCs w:val="24"/>
        </w:rPr>
        <w:t xml:space="preserve"> чел.</w:t>
      </w:r>
      <w:r w:rsidRPr="00F44234">
        <w:rPr>
          <w:rFonts w:ascii="Times New Roman" w:hAnsi="Times New Roman" w:cs="Times New Roman"/>
          <w:sz w:val="24"/>
          <w:szCs w:val="24"/>
        </w:rPr>
        <w:t>, что 98,9</w:t>
      </w:r>
      <w:r w:rsidR="00142158" w:rsidRPr="00F44234">
        <w:rPr>
          <w:rFonts w:ascii="Times New Roman" w:hAnsi="Times New Roman" w:cs="Times New Roman"/>
          <w:sz w:val="24"/>
          <w:szCs w:val="24"/>
        </w:rPr>
        <w:t xml:space="preserve">% к </w:t>
      </w:r>
      <w:r w:rsidR="00B9024B" w:rsidRPr="00F44234">
        <w:rPr>
          <w:rFonts w:ascii="Times New Roman" w:hAnsi="Times New Roman" w:cs="Times New Roman"/>
          <w:sz w:val="24"/>
          <w:szCs w:val="24"/>
        </w:rPr>
        <w:t xml:space="preserve">АППГ </w:t>
      </w:r>
      <w:r w:rsidRPr="00F44234">
        <w:rPr>
          <w:rFonts w:ascii="Times New Roman" w:hAnsi="Times New Roman" w:cs="Times New Roman"/>
          <w:sz w:val="24"/>
          <w:szCs w:val="24"/>
        </w:rPr>
        <w:t>(на 01.07.2018</w:t>
      </w:r>
      <w:r w:rsidR="00142158" w:rsidRPr="00F44234">
        <w:rPr>
          <w:rFonts w:ascii="Times New Roman" w:hAnsi="Times New Roman" w:cs="Times New Roman"/>
          <w:sz w:val="24"/>
          <w:szCs w:val="24"/>
        </w:rPr>
        <w:t xml:space="preserve">г. </w:t>
      </w:r>
      <w:r w:rsidR="00B9024B" w:rsidRPr="00F44234">
        <w:rPr>
          <w:rFonts w:ascii="Times New Roman" w:hAnsi="Times New Roman" w:cs="Times New Roman"/>
          <w:sz w:val="24"/>
          <w:szCs w:val="24"/>
        </w:rPr>
        <w:t xml:space="preserve">- </w:t>
      </w:r>
      <w:r w:rsidRPr="00F44234">
        <w:rPr>
          <w:rFonts w:ascii="Times New Roman" w:hAnsi="Times New Roman" w:cs="Times New Roman"/>
          <w:sz w:val="24"/>
          <w:szCs w:val="24"/>
        </w:rPr>
        <w:t>32536</w:t>
      </w:r>
      <w:r w:rsidR="00071F1E" w:rsidRPr="00F44234">
        <w:rPr>
          <w:rFonts w:ascii="Times New Roman" w:hAnsi="Times New Roman" w:cs="Times New Roman"/>
          <w:sz w:val="24"/>
          <w:szCs w:val="24"/>
        </w:rPr>
        <w:t xml:space="preserve"> чел</w:t>
      </w:r>
      <w:r w:rsidR="00B9024B" w:rsidRPr="00F44234">
        <w:rPr>
          <w:rFonts w:ascii="Times New Roman" w:hAnsi="Times New Roman" w:cs="Times New Roman"/>
          <w:sz w:val="24"/>
          <w:szCs w:val="24"/>
        </w:rPr>
        <w:t>.)</w:t>
      </w:r>
      <w:r w:rsidR="001F0AB2" w:rsidRPr="00F44234">
        <w:rPr>
          <w:rFonts w:ascii="Times New Roman" w:hAnsi="Times New Roman" w:cs="Times New Roman"/>
          <w:sz w:val="24"/>
          <w:szCs w:val="24"/>
        </w:rPr>
        <w:t>.</w:t>
      </w:r>
    </w:p>
    <w:p w:rsidR="00AD2176" w:rsidRPr="00F44234" w:rsidRDefault="00071F1E" w:rsidP="0019223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Ро</w:t>
      </w:r>
      <w:r w:rsidR="009B5DCB" w:rsidRPr="00F44234">
        <w:rPr>
          <w:rFonts w:ascii="Times New Roman" w:hAnsi="Times New Roman" w:cs="Times New Roman"/>
          <w:sz w:val="24"/>
          <w:szCs w:val="24"/>
        </w:rPr>
        <w:t xml:space="preserve">дилось в </w:t>
      </w:r>
      <w:r w:rsidR="004B108C" w:rsidRPr="00F44234">
        <w:rPr>
          <w:rFonts w:ascii="Times New Roman" w:hAnsi="Times New Roman" w:cs="Times New Roman"/>
          <w:sz w:val="24"/>
          <w:szCs w:val="24"/>
        </w:rPr>
        <w:t>1 полугоди</w:t>
      </w:r>
      <w:r w:rsidR="009B5DCB" w:rsidRPr="00F44234">
        <w:rPr>
          <w:rFonts w:ascii="Times New Roman" w:hAnsi="Times New Roman" w:cs="Times New Roman"/>
          <w:sz w:val="24"/>
          <w:szCs w:val="24"/>
        </w:rPr>
        <w:t>и</w:t>
      </w:r>
      <w:r w:rsidR="008B165D" w:rsidRPr="00F44234">
        <w:rPr>
          <w:rFonts w:ascii="Times New Roman" w:hAnsi="Times New Roman" w:cs="Times New Roman"/>
          <w:sz w:val="24"/>
          <w:szCs w:val="24"/>
        </w:rPr>
        <w:t xml:space="preserve"> 201</w:t>
      </w:r>
      <w:r w:rsidR="00452A71" w:rsidRPr="00F44234">
        <w:rPr>
          <w:rFonts w:ascii="Times New Roman" w:hAnsi="Times New Roman" w:cs="Times New Roman"/>
          <w:sz w:val="24"/>
          <w:szCs w:val="24"/>
        </w:rPr>
        <w:t>9</w:t>
      </w:r>
      <w:r w:rsidR="004F5A29" w:rsidRPr="00F44234">
        <w:rPr>
          <w:rFonts w:ascii="Times New Roman" w:hAnsi="Times New Roman" w:cs="Times New Roman"/>
          <w:sz w:val="24"/>
          <w:szCs w:val="24"/>
        </w:rPr>
        <w:t>г.</w:t>
      </w:r>
      <w:r w:rsidRPr="00F44234">
        <w:rPr>
          <w:rFonts w:ascii="Times New Roman" w:hAnsi="Times New Roman" w:cs="Times New Roman"/>
          <w:sz w:val="24"/>
          <w:szCs w:val="24"/>
        </w:rPr>
        <w:t xml:space="preserve"> </w:t>
      </w:r>
      <w:r w:rsidR="00452A71" w:rsidRPr="00F44234">
        <w:rPr>
          <w:rFonts w:ascii="Times New Roman" w:hAnsi="Times New Roman" w:cs="Times New Roman"/>
          <w:sz w:val="24"/>
          <w:szCs w:val="24"/>
        </w:rPr>
        <w:t>173</w:t>
      </w:r>
      <w:r w:rsidR="00142158" w:rsidRPr="00F44234">
        <w:rPr>
          <w:rFonts w:ascii="Times New Roman" w:hAnsi="Times New Roman" w:cs="Times New Roman"/>
          <w:sz w:val="24"/>
          <w:szCs w:val="24"/>
        </w:rPr>
        <w:t xml:space="preserve"> </w:t>
      </w:r>
      <w:r w:rsidR="001A5AD6" w:rsidRPr="00F44234">
        <w:rPr>
          <w:rFonts w:ascii="Times New Roman" w:hAnsi="Times New Roman" w:cs="Times New Roman"/>
          <w:sz w:val="24"/>
          <w:szCs w:val="24"/>
        </w:rPr>
        <w:t xml:space="preserve">чел. </w:t>
      </w:r>
      <w:r w:rsidR="00B751A1" w:rsidRPr="00F44234">
        <w:rPr>
          <w:rFonts w:ascii="Times New Roman" w:hAnsi="Times New Roman" w:cs="Times New Roman"/>
          <w:sz w:val="24"/>
          <w:szCs w:val="24"/>
        </w:rPr>
        <w:t xml:space="preserve">или </w:t>
      </w:r>
      <w:r w:rsidR="004563FF" w:rsidRPr="00F44234">
        <w:rPr>
          <w:rFonts w:ascii="Times New Roman" w:hAnsi="Times New Roman" w:cs="Times New Roman"/>
          <w:sz w:val="24"/>
          <w:szCs w:val="24"/>
        </w:rPr>
        <w:t>80,8</w:t>
      </w:r>
      <w:r w:rsidR="00DD5728" w:rsidRPr="00F44234">
        <w:rPr>
          <w:rFonts w:ascii="Times New Roman" w:hAnsi="Times New Roman" w:cs="Times New Roman"/>
          <w:sz w:val="24"/>
          <w:szCs w:val="24"/>
        </w:rPr>
        <w:t>%</w:t>
      </w:r>
      <w:r w:rsidRPr="00F44234">
        <w:rPr>
          <w:rFonts w:ascii="Times New Roman" w:hAnsi="Times New Roman" w:cs="Times New Roman"/>
          <w:sz w:val="24"/>
          <w:szCs w:val="24"/>
        </w:rPr>
        <w:t xml:space="preserve"> к </w:t>
      </w:r>
      <w:r w:rsidR="001A5AD6" w:rsidRPr="00F44234">
        <w:rPr>
          <w:rFonts w:ascii="Times New Roman" w:hAnsi="Times New Roman" w:cs="Times New Roman"/>
          <w:sz w:val="24"/>
          <w:szCs w:val="24"/>
        </w:rPr>
        <w:t>АППГ</w:t>
      </w:r>
      <w:r w:rsidR="00452A71" w:rsidRPr="00F44234">
        <w:rPr>
          <w:rFonts w:ascii="Times New Roman" w:hAnsi="Times New Roman" w:cs="Times New Roman"/>
          <w:sz w:val="24"/>
          <w:szCs w:val="24"/>
        </w:rPr>
        <w:t xml:space="preserve"> (1 полугодие 2018г. - 214</w:t>
      </w:r>
      <w:r w:rsidR="00142158" w:rsidRPr="00F44234">
        <w:rPr>
          <w:rFonts w:ascii="Times New Roman" w:hAnsi="Times New Roman" w:cs="Times New Roman"/>
          <w:sz w:val="24"/>
          <w:szCs w:val="24"/>
        </w:rPr>
        <w:t>)</w:t>
      </w:r>
      <w:r w:rsidR="00EF7ACA" w:rsidRPr="00F44234">
        <w:rPr>
          <w:rFonts w:ascii="Times New Roman" w:hAnsi="Times New Roman" w:cs="Times New Roman"/>
          <w:sz w:val="24"/>
          <w:szCs w:val="24"/>
        </w:rPr>
        <w:t xml:space="preserve">. </w:t>
      </w:r>
    </w:p>
    <w:p w:rsidR="004563FF" w:rsidRPr="00F44234" w:rsidRDefault="00EF7ACA" w:rsidP="0019223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Число умерших за </w:t>
      </w:r>
      <w:r w:rsidR="004563FF" w:rsidRPr="00F44234">
        <w:rPr>
          <w:rFonts w:ascii="Times New Roman" w:hAnsi="Times New Roman" w:cs="Times New Roman"/>
          <w:sz w:val="24"/>
          <w:szCs w:val="24"/>
        </w:rPr>
        <w:t>1 полугодие 2019</w:t>
      </w:r>
      <w:r w:rsidR="00142158" w:rsidRPr="00F44234">
        <w:rPr>
          <w:rFonts w:ascii="Times New Roman" w:hAnsi="Times New Roman" w:cs="Times New Roman"/>
          <w:sz w:val="24"/>
          <w:szCs w:val="24"/>
        </w:rPr>
        <w:t xml:space="preserve">г. </w:t>
      </w:r>
      <w:r w:rsidRPr="00F44234">
        <w:rPr>
          <w:rFonts w:ascii="Times New Roman" w:hAnsi="Times New Roman" w:cs="Times New Roman"/>
          <w:sz w:val="24"/>
          <w:szCs w:val="24"/>
        </w:rPr>
        <w:t xml:space="preserve">года </w:t>
      </w:r>
      <w:r w:rsidR="009B5DCB" w:rsidRPr="00F44234">
        <w:rPr>
          <w:rFonts w:ascii="Times New Roman" w:hAnsi="Times New Roman" w:cs="Times New Roman"/>
          <w:sz w:val="24"/>
          <w:szCs w:val="24"/>
        </w:rPr>
        <w:t>-</w:t>
      </w:r>
      <w:r w:rsidRPr="00F44234">
        <w:rPr>
          <w:rFonts w:ascii="Times New Roman" w:hAnsi="Times New Roman" w:cs="Times New Roman"/>
          <w:sz w:val="24"/>
          <w:szCs w:val="24"/>
        </w:rPr>
        <w:t xml:space="preserve"> </w:t>
      </w:r>
      <w:r w:rsidR="004563FF" w:rsidRPr="00F44234">
        <w:rPr>
          <w:rFonts w:ascii="Times New Roman" w:hAnsi="Times New Roman" w:cs="Times New Roman"/>
          <w:sz w:val="24"/>
          <w:szCs w:val="24"/>
        </w:rPr>
        <w:t>231</w:t>
      </w:r>
      <w:r w:rsidR="00142158" w:rsidRPr="00F44234">
        <w:rPr>
          <w:rFonts w:ascii="Times New Roman" w:hAnsi="Times New Roman" w:cs="Times New Roman"/>
          <w:sz w:val="24"/>
          <w:szCs w:val="24"/>
        </w:rPr>
        <w:t xml:space="preserve"> </w:t>
      </w:r>
      <w:r w:rsidRPr="00F44234">
        <w:rPr>
          <w:rFonts w:ascii="Times New Roman" w:hAnsi="Times New Roman" w:cs="Times New Roman"/>
          <w:sz w:val="24"/>
          <w:szCs w:val="24"/>
        </w:rPr>
        <w:t xml:space="preserve"> человек </w:t>
      </w:r>
      <w:r w:rsidR="004563FF" w:rsidRPr="00F44234">
        <w:rPr>
          <w:rFonts w:ascii="Times New Roman" w:hAnsi="Times New Roman" w:cs="Times New Roman"/>
          <w:sz w:val="24"/>
          <w:szCs w:val="24"/>
        </w:rPr>
        <w:t>или 105,9</w:t>
      </w:r>
      <w:r w:rsidR="00142158" w:rsidRPr="00F44234">
        <w:rPr>
          <w:rFonts w:ascii="Times New Roman" w:hAnsi="Times New Roman" w:cs="Times New Roman"/>
          <w:sz w:val="24"/>
          <w:szCs w:val="24"/>
        </w:rPr>
        <w:t>% к  АППГ (1 полугодие 201</w:t>
      </w:r>
      <w:r w:rsidR="004563FF" w:rsidRPr="00F44234">
        <w:rPr>
          <w:rFonts w:ascii="Times New Roman" w:hAnsi="Times New Roman" w:cs="Times New Roman"/>
          <w:sz w:val="24"/>
          <w:szCs w:val="24"/>
        </w:rPr>
        <w:t>8</w:t>
      </w:r>
      <w:r w:rsidR="00142158" w:rsidRPr="00F44234">
        <w:rPr>
          <w:rFonts w:ascii="Times New Roman" w:hAnsi="Times New Roman" w:cs="Times New Roman"/>
          <w:sz w:val="24"/>
          <w:szCs w:val="24"/>
        </w:rPr>
        <w:t xml:space="preserve">г. - </w:t>
      </w:r>
      <w:r w:rsidR="004563FF" w:rsidRPr="00F44234">
        <w:rPr>
          <w:rFonts w:ascii="Times New Roman" w:hAnsi="Times New Roman" w:cs="Times New Roman"/>
          <w:sz w:val="24"/>
          <w:szCs w:val="24"/>
        </w:rPr>
        <w:t>218</w:t>
      </w:r>
      <w:r w:rsidR="00142158" w:rsidRPr="00F44234">
        <w:rPr>
          <w:rFonts w:ascii="Times New Roman" w:hAnsi="Times New Roman" w:cs="Times New Roman"/>
          <w:sz w:val="24"/>
          <w:szCs w:val="24"/>
        </w:rPr>
        <w:t>).</w:t>
      </w:r>
    </w:p>
    <w:p w:rsidR="00071F1E" w:rsidRPr="00F44234" w:rsidRDefault="00EF7ACA" w:rsidP="0019223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w:t>
      </w:r>
      <w:r w:rsidR="006E4559" w:rsidRPr="00F44234">
        <w:rPr>
          <w:rFonts w:ascii="Times New Roman" w:hAnsi="Times New Roman" w:cs="Times New Roman"/>
          <w:sz w:val="24"/>
          <w:szCs w:val="24"/>
        </w:rPr>
        <w:t xml:space="preserve">Смертность населения в </w:t>
      </w:r>
      <w:r w:rsidR="00DD3315" w:rsidRPr="00F44234">
        <w:rPr>
          <w:rFonts w:ascii="Times New Roman" w:hAnsi="Times New Roman" w:cs="Times New Roman"/>
          <w:sz w:val="24"/>
          <w:szCs w:val="24"/>
        </w:rPr>
        <w:t xml:space="preserve">1 полугодии 2018г. года в </w:t>
      </w:r>
      <w:r w:rsidR="006E4559" w:rsidRPr="00F44234">
        <w:rPr>
          <w:rFonts w:ascii="Times New Roman" w:hAnsi="Times New Roman" w:cs="Times New Roman"/>
          <w:sz w:val="24"/>
          <w:szCs w:val="24"/>
        </w:rPr>
        <w:t xml:space="preserve">Чернышевском районе превысила рождаемость на </w:t>
      </w:r>
      <w:r w:rsidR="004563FF" w:rsidRPr="00F44234">
        <w:rPr>
          <w:rFonts w:ascii="Times New Roman" w:hAnsi="Times New Roman" w:cs="Times New Roman"/>
          <w:sz w:val="24"/>
          <w:szCs w:val="24"/>
        </w:rPr>
        <w:t>58</w:t>
      </w:r>
      <w:r w:rsidRPr="00F44234">
        <w:rPr>
          <w:rFonts w:ascii="Times New Roman" w:hAnsi="Times New Roman" w:cs="Times New Roman"/>
          <w:sz w:val="24"/>
          <w:szCs w:val="24"/>
        </w:rPr>
        <w:t xml:space="preserve"> человек</w:t>
      </w:r>
      <w:r w:rsidR="004563FF" w:rsidRPr="00F44234">
        <w:rPr>
          <w:rFonts w:ascii="Times New Roman" w:hAnsi="Times New Roman" w:cs="Times New Roman"/>
          <w:sz w:val="24"/>
          <w:szCs w:val="24"/>
        </w:rPr>
        <w:t xml:space="preserve"> (1 полугодие 2018г- 4 человека)</w:t>
      </w:r>
      <w:r w:rsidR="00B751A1" w:rsidRPr="00F44234">
        <w:rPr>
          <w:rFonts w:ascii="Times New Roman" w:hAnsi="Times New Roman" w:cs="Times New Roman"/>
          <w:sz w:val="24"/>
          <w:szCs w:val="24"/>
        </w:rPr>
        <w:t xml:space="preserve">. </w:t>
      </w:r>
    </w:p>
    <w:p w:rsidR="00DD3315" w:rsidRPr="00F44234" w:rsidRDefault="004563FF" w:rsidP="0019223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Прибыли в район  в 1 полугодии 2019г. 384 человек (1 полугодие 2018г.- 88 чел.</w:t>
      </w:r>
      <w:r w:rsidR="00B75565" w:rsidRPr="00F44234">
        <w:rPr>
          <w:rFonts w:ascii="Times New Roman" w:hAnsi="Times New Roman" w:cs="Times New Roman"/>
          <w:sz w:val="24"/>
          <w:szCs w:val="24"/>
        </w:rPr>
        <w:t>).</w:t>
      </w:r>
    </w:p>
    <w:p w:rsidR="006E4559" w:rsidRPr="00F44234" w:rsidRDefault="006E4559" w:rsidP="0019223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За пределы района выбыло </w:t>
      </w:r>
      <w:r w:rsidR="004563FF" w:rsidRPr="00F44234">
        <w:rPr>
          <w:rFonts w:ascii="Times New Roman" w:hAnsi="Times New Roman" w:cs="Times New Roman"/>
          <w:sz w:val="24"/>
          <w:szCs w:val="24"/>
        </w:rPr>
        <w:t>510 чел. (1 полуг</w:t>
      </w:r>
      <w:r w:rsidR="00B3377B" w:rsidRPr="00F44234">
        <w:rPr>
          <w:rFonts w:ascii="Times New Roman" w:hAnsi="Times New Roman" w:cs="Times New Roman"/>
          <w:sz w:val="24"/>
          <w:szCs w:val="24"/>
        </w:rPr>
        <w:t xml:space="preserve">одие </w:t>
      </w:r>
      <w:r w:rsidR="004563FF" w:rsidRPr="00F44234">
        <w:rPr>
          <w:rFonts w:ascii="Times New Roman" w:hAnsi="Times New Roman" w:cs="Times New Roman"/>
          <w:sz w:val="24"/>
          <w:szCs w:val="24"/>
        </w:rPr>
        <w:t>2018г.- 241</w:t>
      </w:r>
      <w:r w:rsidR="00B75565" w:rsidRPr="00F44234">
        <w:rPr>
          <w:rFonts w:ascii="Times New Roman" w:hAnsi="Times New Roman" w:cs="Times New Roman"/>
          <w:sz w:val="24"/>
          <w:szCs w:val="24"/>
        </w:rPr>
        <w:t>).</w:t>
      </w:r>
    </w:p>
    <w:p w:rsidR="00B3377B" w:rsidRPr="00F44234" w:rsidRDefault="00B3377B" w:rsidP="002A09D9">
      <w:pPr>
        <w:spacing w:after="0" w:line="240" w:lineRule="auto"/>
        <w:contextualSpacing/>
        <w:rPr>
          <w:rFonts w:ascii="Times New Roman" w:hAnsi="Times New Roman" w:cs="Times New Roman"/>
          <w:b/>
          <w:sz w:val="24"/>
          <w:szCs w:val="24"/>
        </w:rPr>
      </w:pPr>
    </w:p>
    <w:p w:rsidR="006F040E" w:rsidRPr="00F44234" w:rsidRDefault="006F040E" w:rsidP="0019223D">
      <w:pPr>
        <w:spacing w:after="0" w:line="240" w:lineRule="auto"/>
        <w:contextualSpacing/>
        <w:jc w:val="center"/>
        <w:rPr>
          <w:rFonts w:ascii="Times New Roman" w:hAnsi="Times New Roman" w:cs="Times New Roman"/>
          <w:b/>
          <w:sz w:val="24"/>
          <w:szCs w:val="24"/>
        </w:rPr>
      </w:pPr>
      <w:r w:rsidRPr="00F44234">
        <w:rPr>
          <w:rFonts w:ascii="Times New Roman" w:hAnsi="Times New Roman" w:cs="Times New Roman"/>
          <w:b/>
          <w:sz w:val="24"/>
          <w:szCs w:val="24"/>
        </w:rPr>
        <w:t>Районные СМИ</w:t>
      </w:r>
    </w:p>
    <w:p w:rsidR="006F040E" w:rsidRPr="00F44234" w:rsidRDefault="006F040E" w:rsidP="0019223D">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Практически вся деятельность Главы муниципального района, председателя Совета депутатов Чернышевского района</w:t>
      </w:r>
      <w:r w:rsidR="00220541" w:rsidRPr="00F44234">
        <w:rPr>
          <w:rFonts w:ascii="Times New Roman" w:hAnsi="Times New Roman" w:cs="Times New Roman"/>
          <w:sz w:val="24"/>
          <w:szCs w:val="24"/>
        </w:rPr>
        <w:t xml:space="preserve">, </w:t>
      </w:r>
      <w:r w:rsidRPr="00F44234">
        <w:rPr>
          <w:rFonts w:ascii="Times New Roman" w:hAnsi="Times New Roman" w:cs="Times New Roman"/>
          <w:sz w:val="24"/>
          <w:szCs w:val="24"/>
        </w:rPr>
        <w:t xml:space="preserve"> коллектива администрации МР «Чернышевский район», также </w:t>
      </w:r>
      <w:r w:rsidR="00BE4BF8" w:rsidRPr="00F44234">
        <w:rPr>
          <w:rFonts w:ascii="Times New Roman" w:hAnsi="Times New Roman" w:cs="Times New Roman"/>
          <w:sz w:val="24"/>
          <w:szCs w:val="24"/>
        </w:rPr>
        <w:t>деятельность глав городских и сельских поселений и их администраций</w:t>
      </w:r>
      <w:r w:rsidRPr="00F44234">
        <w:rPr>
          <w:rFonts w:ascii="Times New Roman" w:hAnsi="Times New Roman" w:cs="Times New Roman"/>
          <w:sz w:val="24"/>
          <w:szCs w:val="24"/>
        </w:rPr>
        <w:t xml:space="preserve"> освещается в средствах массовой информации, в частности</w:t>
      </w:r>
      <w:r w:rsidRPr="00F44234">
        <w:rPr>
          <w:rFonts w:ascii="Times New Roman" w:hAnsi="Times New Roman" w:cs="Times New Roman"/>
          <w:b/>
          <w:sz w:val="24"/>
          <w:szCs w:val="24"/>
        </w:rPr>
        <w:t xml:space="preserve"> в местной районной газете «Наше Время». </w:t>
      </w:r>
      <w:r w:rsidRPr="00F44234">
        <w:rPr>
          <w:rFonts w:ascii="Times New Roman" w:hAnsi="Times New Roman" w:cs="Times New Roman"/>
          <w:sz w:val="24"/>
          <w:szCs w:val="24"/>
        </w:rPr>
        <w:t xml:space="preserve">Тираж газеты </w:t>
      </w:r>
      <w:r w:rsidR="00371777" w:rsidRPr="00F44234">
        <w:rPr>
          <w:rFonts w:ascii="Times New Roman" w:hAnsi="Times New Roman" w:cs="Times New Roman"/>
          <w:sz w:val="24"/>
          <w:szCs w:val="24"/>
        </w:rPr>
        <w:t xml:space="preserve">за </w:t>
      </w:r>
      <w:r w:rsidR="004B108C" w:rsidRPr="00F44234">
        <w:rPr>
          <w:rFonts w:ascii="Times New Roman" w:hAnsi="Times New Roman" w:cs="Times New Roman"/>
          <w:sz w:val="24"/>
          <w:szCs w:val="24"/>
        </w:rPr>
        <w:t>1 полугодие</w:t>
      </w:r>
      <w:r w:rsidR="008B165D" w:rsidRPr="00F44234">
        <w:rPr>
          <w:rFonts w:ascii="Times New Roman" w:hAnsi="Times New Roman" w:cs="Times New Roman"/>
          <w:sz w:val="24"/>
          <w:szCs w:val="24"/>
        </w:rPr>
        <w:t xml:space="preserve"> 201</w:t>
      </w:r>
      <w:r w:rsidR="00B3377B" w:rsidRPr="00F44234">
        <w:rPr>
          <w:rFonts w:ascii="Times New Roman" w:hAnsi="Times New Roman" w:cs="Times New Roman"/>
          <w:sz w:val="24"/>
          <w:szCs w:val="24"/>
        </w:rPr>
        <w:t>9</w:t>
      </w:r>
      <w:r w:rsidR="008B165D" w:rsidRPr="00F44234">
        <w:rPr>
          <w:rFonts w:ascii="Times New Roman" w:hAnsi="Times New Roman" w:cs="Times New Roman"/>
          <w:sz w:val="24"/>
          <w:szCs w:val="24"/>
        </w:rPr>
        <w:t xml:space="preserve"> года</w:t>
      </w:r>
      <w:r w:rsidRPr="00F44234">
        <w:rPr>
          <w:rFonts w:ascii="Times New Roman" w:hAnsi="Times New Roman" w:cs="Times New Roman"/>
          <w:sz w:val="24"/>
          <w:szCs w:val="24"/>
        </w:rPr>
        <w:t xml:space="preserve"> составил </w:t>
      </w:r>
      <w:r w:rsidR="00B3377B" w:rsidRPr="00F44234">
        <w:rPr>
          <w:rFonts w:ascii="Times New Roman" w:hAnsi="Times New Roman" w:cs="Times New Roman"/>
          <w:sz w:val="24"/>
          <w:szCs w:val="24"/>
        </w:rPr>
        <w:t>43150</w:t>
      </w:r>
      <w:r w:rsidRPr="00F44234">
        <w:rPr>
          <w:rFonts w:ascii="Times New Roman" w:hAnsi="Times New Roman" w:cs="Times New Roman"/>
          <w:sz w:val="24"/>
          <w:szCs w:val="24"/>
        </w:rPr>
        <w:t xml:space="preserve"> экземпляров</w:t>
      </w:r>
      <w:r w:rsidR="008C3C4F" w:rsidRPr="00F44234">
        <w:rPr>
          <w:rFonts w:ascii="Times New Roman" w:hAnsi="Times New Roman" w:cs="Times New Roman"/>
          <w:sz w:val="24"/>
          <w:szCs w:val="24"/>
        </w:rPr>
        <w:t xml:space="preserve"> (АППГ - </w:t>
      </w:r>
      <w:r w:rsidR="00B3377B" w:rsidRPr="00F44234">
        <w:rPr>
          <w:rFonts w:ascii="Times New Roman" w:hAnsi="Times New Roman" w:cs="Times New Roman"/>
          <w:sz w:val="24"/>
          <w:szCs w:val="24"/>
        </w:rPr>
        <w:t>52910</w:t>
      </w:r>
      <w:r w:rsidR="008C3C4F" w:rsidRPr="00F44234">
        <w:rPr>
          <w:rFonts w:ascii="Times New Roman" w:hAnsi="Times New Roman" w:cs="Times New Roman"/>
          <w:sz w:val="24"/>
          <w:szCs w:val="24"/>
        </w:rPr>
        <w:t>)</w:t>
      </w:r>
      <w:r w:rsidR="00BE4BF8" w:rsidRPr="00F44234">
        <w:rPr>
          <w:rFonts w:ascii="Times New Roman" w:hAnsi="Times New Roman" w:cs="Times New Roman"/>
          <w:sz w:val="24"/>
          <w:szCs w:val="24"/>
        </w:rPr>
        <w:t xml:space="preserve">. </w:t>
      </w:r>
    </w:p>
    <w:p w:rsidR="006F040E" w:rsidRPr="00F44234" w:rsidRDefault="006F040E" w:rsidP="0019223D">
      <w:pPr>
        <w:pStyle w:val="a6"/>
        <w:ind w:left="0"/>
        <w:rPr>
          <w:rFonts w:ascii="Times New Roman" w:hAnsi="Times New Roman" w:cs="Times New Roman"/>
          <w:sz w:val="24"/>
          <w:szCs w:val="24"/>
        </w:rPr>
      </w:pPr>
    </w:p>
    <w:p w:rsidR="008A35D8" w:rsidRPr="00F44234" w:rsidRDefault="008A35D8" w:rsidP="0019223D">
      <w:pPr>
        <w:spacing w:line="240" w:lineRule="auto"/>
        <w:ind w:firstLine="709"/>
        <w:contextualSpacing/>
        <w:jc w:val="center"/>
        <w:rPr>
          <w:rFonts w:ascii="Times New Roman" w:hAnsi="Times New Roman" w:cs="Times New Roman"/>
          <w:b/>
          <w:sz w:val="24"/>
          <w:szCs w:val="24"/>
        </w:rPr>
      </w:pPr>
      <w:r w:rsidRPr="00F44234">
        <w:rPr>
          <w:rFonts w:ascii="Times New Roman" w:hAnsi="Times New Roman" w:cs="Times New Roman"/>
          <w:b/>
          <w:sz w:val="24"/>
          <w:szCs w:val="24"/>
        </w:rPr>
        <w:t>Потребительский рынок</w:t>
      </w:r>
    </w:p>
    <w:p w:rsidR="0049209B" w:rsidRPr="00F44234" w:rsidRDefault="008A35D8" w:rsidP="0019223D">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В отчетном периоде развитие потребительского рынка характеризуется следующими показателями:</w:t>
      </w:r>
      <w:r w:rsidR="0049209B" w:rsidRPr="00F44234">
        <w:rPr>
          <w:rFonts w:ascii="Times New Roman" w:hAnsi="Times New Roman" w:cs="Times New Roman"/>
          <w:sz w:val="24"/>
          <w:szCs w:val="24"/>
        </w:rPr>
        <w:t xml:space="preserve"> </w:t>
      </w:r>
    </w:p>
    <w:p w:rsidR="008A35D8" w:rsidRPr="00F44234" w:rsidRDefault="008A35D8" w:rsidP="0019223D">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оборот розничной торговли </w:t>
      </w:r>
      <w:r w:rsidR="0058677A" w:rsidRPr="00F44234">
        <w:rPr>
          <w:rFonts w:ascii="Times New Roman" w:hAnsi="Times New Roman" w:cs="Times New Roman"/>
          <w:sz w:val="24"/>
          <w:szCs w:val="24"/>
        </w:rPr>
        <w:t>– 983,05 млн. руб. или 107,4</w:t>
      </w:r>
      <w:r w:rsidR="00356E09" w:rsidRPr="00F44234">
        <w:rPr>
          <w:rFonts w:ascii="Times New Roman" w:hAnsi="Times New Roman" w:cs="Times New Roman"/>
          <w:sz w:val="24"/>
          <w:szCs w:val="24"/>
        </w:rPr>
        <w:t>% к АППГ (</w:t>
      </w:r>
      <w:r w:rsidR="004B108C" w:rsidRPr="00F44234">
        <w:rPr>
          <w:rFonts w:ascii="Times New Roman" w:hAnsi="Times New Roman" w:cs="Times New Roman"/>
          <w:sz w:val="24"/>
          <w:szCs w:val="24"/>
        </w:rPr>
        <w:t>1 полуг</w:t>
      </w:r>
      <w:r w:rsidR="00356E09" w:rsidRPr="00F44234">
        <w:rPr>
          <w:rFonts w:ascii="Times New Roman" w:hAnsi="Times New Roman" w:cs="Times New Roman"/>
          <w:sz w:val="24"/>
          <w:szCs w:val="24"/>
        </w:rPr>
        <w:t>.</w:t>
      </w:r>
      <w:r w:rsidR="0058677A" w:rsidRPr="00F44234">
        <w:rPr>
          <w:rFonts w:ascii="Times New Roman" w:hAnsi="Times New Roman" w:cs="Times New Roman"/>
          <w:sz w:val="24"/>
          <w:szCs w:val="24"/>
        </w:rPr>
        <w:t>2018</w:t>
      </w:r>
      <w:r w:rsidR="008B165D" w:rsidRPr="00F44234">
        <w:rPr>
          <w:rFonts w:ascii="Times New Roman" w:hAnsi="Times New Roman" w:cs="Times New Roman"/>
          <w:sz w:val="24"/>
          <w:szCs w:val="24"/>
        </w:rPr>
        <w:t>г.</w:t>
      </w:r>
      <w:r w:rsidR="00356E09" w:rsidRPr="00F44234">
        <w:rPr>
          <w:rFonts w:ascii="Times New Roman" w:hAnsi="Times New Roman" w:cs="Times New Roman"/>
          <w:sz w:val="24"/>
          <w:szCs w:val="24"/>
        </w:rPr>
        <w:t xml:space="preserve"> </w:t>
      </w:r>
      <w:r w:rsidR="0058677A" w:rsidRPr="00F44234">
        <w:rPr>
          <w:rFonts w:ascii="Times New Roman" w:hAnsi="Times New Roman" w:cs="Times New Roman"/>
          <w:sz w:val="24"/>
          <w:szCs w:val="24"/>
        </w:rPr>
        <w:t>–</w:t>
      </w:r>
      <w:r w:rsidR="00356E09" w:rsidRPr="00F44234">
        <w:rPr>
          <w:rFonts w:ascii="Times New Roman" w:hAnsi="Times New Roman" w:cs="Times New Roman"/>
          <w:sz w:val="24"/>
          <w:szCs w:val="24"/>
        </w:rPr>
        <w:t xml:space="preserve"> </w:t>
      </w:r>
      <w:r w:rsidR="0058677A" w:rsidRPr="00F44234">
        <w:rPr>
          <w:rFonts w:ascii="Times New Roman" w:hAnsi="Times New Roman" w:cs="Times New Roman"/>
          <w:sz w:val="24"/>
          <w:szCs w:val="24"/>
        </w:rPr>
        <w:t>915,00</w:t>
      </w:r>
      <w:r w:rsidR="001D12CB" w:rsidRPr="00F44234">
        <w:rPr>
          <w:rFonts w:ascii="Times New Roman" w:hAnsi="Times New Roman" w:cs="Times New Roman"/>
          <w:sz w:val="24"/>
          <w:szCs w:val="24"/>
        </w:rPr>
        <w:t xml:space="preserve"> млн. руб.</w:t>
      </w:r>
      <w:r w:rsidR="00356E09" w:rsidRPr="00F44234">
        <w:rPr>
          <w:rFonts w:ascii="Times New Roman" w:hAnsi="Times New Roman" w:cs="Times New Roman"/>
          <w:sz w:val="24"/>
          <w:szCs w:val="24"/>
        </w:rPr>
        <w:t>)</w:t>
      </w:r>
      <w:r w:rsidRPr="00F44234">
        <w:rPr>
          <w:rFonts w:ascii="Times New Roman" w:hAnsi="Times New Roman" w:cs="Times New Roman"/>
          <w:sz w:val="24"/>
          <w:szCs w:val="24"/>
        </w:rPr>
        <w:t>;</w:t>
      </w:r>
    </w:p>
    <w:p w:rsidR="008A35D8" w:rsidRPr="00F44234" w:rsidRDefault="008A35D8" w:rsidP="0019223D">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оборот общественного питания </w:t>
      </w:r>
      <w:r w:rsidR="0058677A" w:rsidRPr="00F44234">
        <w:rPr>
          <w:rFonts w:ascii="Times New Roman" w:hAnsi="Times New Roman" w:cs="Times New Roman"/>
          <w:sz w:val="24"/>
          <w:szCs w:val="24"/>
        </w:rPr>
        <w:t>–</w:t>
      </w:r>
      <w:r w:rsidR="00E9345B" w:rsidRPr="00F44234">
        <w:rPr>
          <w:rFonts w:ascii="Times New Roman" w:hAnsi="Times New Roman" w:cs="Times New Roman"/>
          <w:sz w:val="24"/>
          <w:szCs w:val="24"/>
        </w:rPr>
        <w:t xml:space="preserve"> </w:t>
      </w:r>
      <w:r w:rsidR="0058677A" w:rsidRPr="00F44234">
        <w:rPr>
          <w:rFonts w:ascii="Times New Roman" w:hAnsi="Times New Roman" w:cs="Times New Roman"/>
          <w:sz w:val="24"/>
          <w:szCs w:val="24"/>
        </w:rPr>
        <w:t>51,3</w:t>
      </w:r>
      <w:r w:rsidR="00356E09" w:rsidRPr="00F44234">
        <w:rPr>
          <w:rFonts w:ascii="Times New Roman" w:hAnsi="Times New Roman" w:cs="Times New Roman"/>
          <w:sz w:val="24"/>
          <w:szCs w:val="24"/>
        </w:rPr>
        <w:t xml:space="preserve"> млн. руб. или </w:t>
      </w:r>
      <w:r w:rsidR="0058677A" w:rsidRPr="00F44234">
        <w:rPr>
          <w:rFonts w:ascii="Times New Roman" w:hAnsi="Times New Roman" w:cs="Times New Roman"/>
          <w:sz w:val="24"/>
          <w:szCs w:val="24"/>
        </w:rPr>
        <w:t>104,69% к АППГ (1 полуг.2018</w:t>
      </w:r>
      <w:r w:rsidR="00356E09" w:rsidRPr="00F44234">
        <w:rPr>
          <w:rFonts w:ascii="Times New Roman" w:hAnsi="Times New Roman" w:cs="Times New Roman"/>
          <w:sz w:val="24"/>
          <w:szCs w:val="24"/>
        </w:rPr>
        <w:t xml:space="preserve">г. </w:t>
      </w:r>
      <w:r w:rsidR="0058677A" w:rsidRPr="00F44234">
        <w:rPr>
          <w:rFonts w:ascii="Times New Roman" w:hAnsi="Times New Roman" w:cs="Times New Roman"/>
          <w:sz w:val="24"/>
          <w:szCs w:val="24"/>
        </w:rPr>
        <w:t>–</w:t>
      </w:r>
      <w:r w:rsidR="00356E09" w:rsidRPr="00F44234">
        <w:rPr>
          <w:rFonts w:ascii="Times New Roman" w:hAnsi="Times New Roman" w:cs="Times New Roman"/>
          <w:sz w:val="24"/>
          <w:szCs w:val="24"/>
        </w:rPr>
        <w:t xml:space="preserve"> </w:t>
      </w:r>
      <w:r w:rsidR="0058677A" w:rsidRPr="00F44234">
        <w:rPr>
          <w:rFonts w:ascii="Times New Roman" w:hAnsi="Times New Roman" w:cs="Times New Roman"/>
          <w:sz w:val="24"/>
          <w:szCs w:val="24"/>
        </w:rPr>
        <w:t>49,0</w:t>
      </w:r>
      <w:r w:rsidRPr="00F44234">
        <w:rPr>
          <w:rFonts w:ascii="Times New Roman" w:hAnsi="Times New Roman" w:cs="Times New Roman"/>
          <w:sz w:val="24"/>
          <w:szCs w:val="24"/>
        </w:rPr>
        <w:t xml:space="preserve"> млн. руб.</w:t>
      </w:r>
      <w:r w:rsidR="00E9345B" w:rsidRPr="00F44234">
        <w:rPr>
          <w:rFonts w:ascii="Times New Roman" w:hAnsi="Times New Roman" w:cs="Times New Roman"/>
          <w:sz w:val="24"/>
          <w:szCs w:val="24"/>
        </w:rPr>
        <w:t>)</w:t>
      </w:r>
      <w:r w:rsidRPr="00F44234">
        <w:rPr>
          <w:rFonts w:ascii="Times New Roman" w:hAnsi="Times New Roman" w:cs="Times New Roman"/>
          <w:sz w:val="24"/>
          <w:szCs w:val="24"/>
        </w:rPr>
        <w:t>;</w:t>
      </w:r>
    </w:p>
    <w:p w:rsidR="00E9345B" w:rsidRPr="00F44234" w:rsidRDefault="008A35D8" w:rsidP="0019223D">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оказано платных услуг </w:t>
      </w:r>
      <w:r w:rsidR="00E9345B" w:rsidRPr="00F44234">
        <w:rPr>
          <w:rFonts w:ascii="Times New Roman" w:hAnsi="Times New Roman" w:cs="Times New Roman"/>
          <w:sz w:val="24"/>
          <w:szCs w:val="24"/>
        </w:rPr>
        <w:t xml:space="preserve">– </w:t>
      </w:r>
      <w:r w:rsidR="0058677A" w:rsidRPr="00F44234">
        <w:rPr>
          <w:rFonts w:ascii="Times New Roman" w:hAnsi="Times New Roman" w:cs="Times New Roman"/>
          <w:sz w:val="24"/>
          <w:szCs w:val="24"/>
        </w:rPr>
        <w:t>338,2</w:t>
      </w:r>
      <w:r w:rsidR="00E9345B" w:rsidRPr="00F44234">
        <w:rPr>
          <w:rFonts w:ascii="Times New Roman" w:hAnsi="Times New Roman" w:cs="Times New Roman"/>
          <w:sz w:val="24"/>
          <w:szCs w:val="24"/>
        </w:rPr>
        <w:t xml:space="preserve"> млн. руб. или </w:t>
      </w:r>
      <w:r w:rsidR="0058677A" w:rsidRPr="00F44234">
        <w:rPr>
          <w:rFonts w:ascii="Times New Roman" w:hAnsi="Times New Roman" w:cs="Times New Roman"/>
          <w:sz w:val="24"/>
          <w:szCs w:val="24"/>
        </w:rPr>
        <w:t>10,96% к АППГ (1 полуг.2018</w:t>
      </w:r>
      <w:r w:rsidR="00E9345B" w:rsidRPr="00F44234">
        <w:rPr>
          <w:rFonts w:ascii="Times New Roman" w:hAnsi="Times New Roman" w:cs="Times New Roman"/>
          <w:sz w:val="24"/>
          <w:szCs w:val="24"/>
        </w:rPr>
        <w:t xml:space="preserve">г. </w:t>
      </w:r>
      <w:r w:rsidR="0058677A" w:rsidRPr="00F44234">
        <w:rPr>
          <w:rFonts w:ascii="Times New Roman" w:hAnsi="Times New Roman" w:cs="Times New Roman"/>
          <w:sz w:val="24"/>
          <w:szCs w:val="24"/>
        </w:rPr>
        <w:t>–</w:t>
      </w:r>
      <w:r w:rsidR="00E9345B" w:rsidRPr="00F44234">
        <w:rPr>
          <w:rFonts w:ascii="Times New Roman" w:hAnsi="Times New Roman" w:cs="Times New Roman"/>
          <w:sz w:val="24"/>
          <w:szCs w:val="24"/>
        </w:rPr>
        <w:t xml:space="preserve"> </w:t>
      </w:r>
      <w:r w:rsidR="0058677A" w:rsidRPr="00F44234">
        <w:rPr>
          <w:rFonts w:ascii="Times New Roman" w:hAnsi="Times New Roman" w:cs="Times New Roman"/>
          <w:sz w:val="24"/>
          <w:szCs w:val="24"/>
        </w:rPr>
        <w:t>335,0</w:t>
      </w:r>
      <w:r w:rsidRPr="00F44234">
        <w:rPr>
          <w:rFonts w:ascii="Times New Roman" w:hAnsi="Times New Roman" w:cs="Times New Roman"/>
          <w:sz w:val="24"/>
          <w:szCs w:val="24"/>
        </w:rPr>
        <w:t xml:space="preserve"> млн. руб.</w:t>
      </w:r>
      <w:r w:rsidR="00E9345B" w:rsidRPr="00F44234">
        <w:rPr>
          <w:rFonts w:ascii="Times New Roman" w:hAnsi="Times New Roman" w:cs="Times New Roman"/>
          <w:sz w:val="24"/>
          <w:szCs w:val="24"/>
        </w:rPr>
        <w:t>).</w:t>
      </w:r>
    </w:p>
    <w:p w:rsidR="008A35D8" w:rsidRPr="00F44234" w:rsidRDefault="008A35D8" w:rsidP="0019223D">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В структуре платных услуг доминируют два вида услуг: коммунальные и жилищные услуги. </w:t>
      </w:r>
    </w:p>
    <w:p w:rsidR="0046169A" w:rsidRPr="00F44234" w:rsidRDefault="0046169A" w:rsidP="0046169A">
      <w:pPr>
        <w:spacing w:line="240" w:lineRule="auto"/>
        <w:ind w:firstLine="709"/>
        <w:contextualSpacing/>
        <w:jc w:val="center"/>
        <w:rPr>
          <w:rFonts w:ascii="Times New Roman" w:hAnsi="Times New Roman" w:cs="Times New Roman"/>
          <w:b/>
          <w:sz w:val="24"/>
          <w:szCs w:val="24"/>
        </w:rPr>
      </w:pPr>
      <w:r w:rsidRPr="00F44234">
        <w:rPr>
          <w:rFonts w:ascii="Times New Roman" w:hAnsi="Times New Roman" w:cs="Times New Roman"/>
          <w:b/>
          <w:sz w:val="24"/>
          <w:szCs w:val="24"/>
        </w:rPr>
        <w:t>Малое и среднее предпринимательство</w:t>
      </w:r>
    </w:p>
    <w:p w:rsidR="0046169A" w:rsidRPr="00F44234" w:rsidRDefault="0046169A" w:rsidP="0046169A">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Число субъектов малого и среднего предпринимательства на территории района по состоянию на 01.07.2018 года составило   </w:t>
      </w:r>
      <w:r w:rsidR="00C204BD" w:rsidRPr="00F44234">
        <w:rPr>
          <w:rFonts w:ascii="Times New Roman" w:hAnsi="Times New Roman" w:cs="Times New Roman"/>
          <w:sz w:val="24"/>
          <w:szCs w:val="24"/>
        </w:rPr>
        <w:t>531</w:t>
      </w:r>
      <w:r w:rsidRPr="00F44234">
        <w:rPr>
          <w:rFonts w:ascii="Times New Roman" w:hAnsi="Times New Roman" w:cs="Times New Roman"/>
          <w:sz w:val="24"/>
          <w:szCs w:val="24"/>
        </w:rPr>
        <w:t xml:space="preserve">  единицы или </w:t>
      </w:r>
      <w:r w:rsidR="00C204BD" w:rsidRPr="00F44234">
        <w:rPr>
          <w:rFonts w:ascii="Times New Roman" w:hAnsi="Times New Roman" w:cs="Times New Roman"/>
          <w:sz w:val="24"/>
          <w:szCs w:val="24"/>
        </w:rPr>
        <w:t>96,2</w:t>
      </w:r>
      <w:r w:rsidRPr="00F44234">
        <w:rPr>
          <w:rFonts w:ascii="Times New Roman" w:hAnsi="Times New Roman" w:cs="Times New Roman"/>
          <w:sz w:val="24"/>
          <w:szCs w:val="24"/>
        </w:rPr>
        <w:t>% к АППГ (1 полуг.</w:t>
      </w:r>
      <w:r w:rsidR="0051114F" w:rsidRPr="00F44234">
        <w:rPr>
          <w:rFonts w:ascii="Times New Roman" w:hAnsi="Times New Roman" w:cs="Times New Roman"/>
          <w:sz w:val="24"/>
          <w:szCs w:val="24"/>
        </w:rPr>
        <w:t>2018</w:t>
      </w:r>
      <w:r w:rsidRPr="00F44234">
        <w:rPr>
          <w:rFonts w:ascii="Times New Roman" w:hAnsi="Times New Roman" w:cs="Times New Roman"/>
          <w:sz w:val="24"/>
          <w:szCs w:val="24"/>
        </w:rPr>
        <w:t xml:space="preserve">г. – </w:t>
      </w:r>
      <w:r w:rsidR="00C204BD" w:rsidRPr="00F44234">
        <w:rPr>
          <w:rFonts w:ascii="Times New Roman" w:hAnsi="Times New Roman" w:cs="Times New Roman"/>
          <w:sz w:val="24"/>
          <w:szCs w:val="24"/>
        </w:rPr>
        <w:t>552</w:t>
      </w:r>
      <w:r w:rsidRPr="00F44234">
        <w:rPr>
          <w:rFonts w:ascii="Times New Roman" w:hAnsi="Times New Roman" w:cs="Times New Roman"/>
          <w:sz w:val="24"/>
          <w:szCs w:val="24"/>
        </w:rPr>
        <w:t>) , в т.ч.:</w:t>
      </w:r>
    </w:p>
    <w:p w:rsidR="0046169A" w:rsidRPr="00F44234" w:rsidRDefault="00C204BD" w:rsidP="0046169A">
      <w:pPr>
        <w:tabs>
          <w:tab w:val="left" w:pos="993"/>
        </w:tabs>
        <w:spacing w:after="0" w:line="240" w:lineRule="auto"/>
        <w:ind w:firstLine="709"/>
        <w:contextualSpacing/>
        <w:rPr>
          <w:rFonts w:ascii="Times New Roman" w:eastAsia="Times New Roman" w:hAnsi="Times New Roman" w:cs="Times New Roman"/>
          <w:sz w:val="24"/>
          <w:szCs w:val="24"/>
        </w:rPr>
      </w:pPr>
      <w:r w:rsidRPr="00F44234">
        <w:rPr>
          <w:rFonts w:ascii="Times New Roman" w:hAnsi="Times New Roman" w:cs="Times New Roman"/>
          <w:sz w:val="24"/>
          <w:szCs w:val="24"/>
        </w:rPr>
        <w:t>из них: 1 – среднее предприятие</w:t>
      </w:r>
      <w:r w:rsidR="0046169A" w:rsidRPr="00F44234">
        <w:rPr>
          <w:rFonts w:ascii="Times New Roman" w:hAnsi="Times New Roman" w:cs="Times New Roman"/>
          <w:sz w:val="24"/>
          <w:szCs w:val="24"/>
        </w:rPr>
        <w:t>,</w:t>
      </w:r>
      <w:r w:rsidRPr="00F44234">
        <w:rPr>
          <w:rFonts w:ascii="Times New Roman" w:hAnsi="Times New Roman" w:cs="Times New Roman"/>
          <w:sz w:val="24"/>
          <w:szCs w:val="24"/>
        </w:rPr>
        <w:t>44</w:t>
      </w:r>
      <w:r w:rsidR="0046169A" w:rsidRPr="00F44234">
        <w:rPr>
          <w:rFonts w:ascii="Times New Roman" w:hAnsi="Times New Roman" w:cs="Times New Roman"/>
          <w:sz w:val="24"/>
          <w:szCs w:val="24"/>
        </w:rPr>
        <w:t xml:space="preserve"> малых предприятий (1 полуг.</w:t>
      </w:r>
      <w:r w:rsidR="0051114F" w:rsidRPr="00F44234">
        <w:rPr>
          <w:rFonts w:ascii="Times New Roman" w:hAnsi="Times New Roman" w:cs="Times New Roman"/>
          <w:sz w:val="24"/>
          <w:szCs w:val="24"/>
        </w:rPr>
        <w:t>2018</w:t>
      </w:r>
      <w:r w:rsidR="0046169A" w:rsidRPr="00F44234">
        <w:rPr>
          <w:rFonts w:ascii="Times New Roman" w:hAnsi="Times New Roman" w:cs="Times New Roman"/>
          <w:sz w:val="24"/>
          <w:szCs w:val="24"/>
        </w:rPr>
        <w:t xml:space="preserve">г. – </w:t>
      </w:r>
      <w:r w:rsidRPr="00F44234">
        <w:rPr>
          <w:rFonts w:ascii="Times New Roman" w:hAnsi="Times New Roman" w:cs="Times New Roman"/>
          <w:sz w:val="24"/>
          <w:szCs w:val="24"/>
        </w:rPr>
        <w:t>55</w:t>
      </w:r>
      <w:r w:rsidR="0046169A" w:rsidRPr="00F44234">
        <w:rPr>
          <w:rFonts w:ascii="Times New Roman" w:hAnsi="Times New Roman" w:cs="Times New Roman"/>
          <w:sz w:val="24"/>
          <w:szCs w:val="24"/>
        </w:rPr>
        <w:t xml:space="preserve">), </w:t>
      </w:r>
      <w:r w:rsidRPr="00F44234">
        <w:rPr>
          <w:rFonts w:ascii="Times New Roman" w:hAnsi="Times New Roman" w:cs="Times New Roman"/>
          <w:sz w:val="24"/>
          <w:szCs w:val="24"/>
        </w:rPr>
        <w:t>486</w:t>
      </w:r>
      <w:r w:rsidR="0046169A" w:rsidRPr="00F44234">
        <w:rPr>
          <w:rFonts w:ascii="Times New Roman" w:hAnsi="Times New Roman" w:cs="Times New Roman"/>
          <w:sz w:val="24"/>
          <w:szCs w:val="24"/>
        </w:rPr>
        <w:t xml:space="preserve"> -  ИП (1 полуг.</w:t>
      </w:r>
      <w:r w:rsidR="0051114F" w:rsidRPr="00F44234">
        <w:rPr>
          <w:rFonts w:ascii="Times New Roman" w:hAnsi="Times New Roman" w:cs="Times New Roman"/>
          <w:sz w:val="24"/>
          <w:szCs w:val="24"/>
        </w:rPr>
        <w:t>2018</w:t>
      </w:r>
      <w:r w:rsidR="0046169A" w:rsidRPr="00F44234">
        <w:rPr>
          <w:rFonts w:ascii="Times New Roman" w:hAnsi="Times New Roman" w:cs="Times New Roman"/>
          <w:sz w:val="24"/>
          <w:szCs w:val="24"/>
        </w:rPr>
        <w:t xml:space="preserve">г. – </w:t>
      </w:r>
      <w:r w:rsidRPr="00F44234">
        <w:rPr>
          <w:rFonts w:ascii="Times New Roman" w:hAnsi="Times New Roman" w:cs="Times New Roman"/>
          <w:sz w:val="24"/>
          <w:szCs w:val="24"/>
        </w:rPr>
        <w:t>495</w:t>
      </w:r>
      <w:r w:rsidR="0046169A" w:rsidRPr="00F44234">
        <w:rPr>
          <w:rFonts w:ascii="Times New Roman" w:hAnsi="Times New Roman" w:cs="Times New Roman"/>
          <w:sz w:val="24"/>
          <w:szCs w:val="24"/>
        </w:rPr>
        <w:t xml:space="preserve">), в т.ч. </w:t>
      </w:r>
      <w:r w:rsidRPr="00F44234">
        <w:rPr>
          <w:rFonts w:ascii="Times New Roman" w:hAnsi="Times New Roman" w:cs="Times New Roman"/>
          <w:sz w:val="24"/>
          <w:szCs w:val="24"/>
        </w:rPr>
        <w:t>24</w:t>
      </w:r>
      <w:r w:rsidR="0046169A" w:rsidRPr="00F44234">
        <w:rPr>
          <w:rFonts w:ascii="Times New Roman" w:hAnsi="Times New Roman" w:cs="Times New Roman"/>
          <w:sz w:val="24"/>
          <w:szCs w:val="24"/>
        </w:rPr>
        <w:t xml:space="preserve"> КФХ (1 полуг.</w:t>
      </w:r>
      <w:r w:rsidR="0051114F" w:rsidRPr="00F44234">
        <w:rPr>
          <w:rFonts w:ascii="Times New Roman" w:hAnsi="Times New Roman" w:cs="Times New Roman"/>
          <w:sz w:val="24"/>
          <w:szCs w:val="24"/>
        </w:rPr>
        <w:t>2018</w:t>
      </w:r>
      <w:r w:rsidR="0046169A" w:rsidRPr="00F44234">
        <w:rPr>
          <w:rFonts w:ascii="Times New Roman" w:hAnsi="Times New Roman" w:cs="Times New Roman"/>
          <w:sz w:val="24"/>
          <w:szCs w:val="24"/>
        </w:rPr>
        <w:t xml:space="preserve">г. – </w:t>
      </w:r>
      <w:r w:rsidRPr="00F44234">
        <w:rPr>
          <w:rFonts w:ascii="Times New Roman" w:hAnsi="Times New Roman" w:cs="Times New Roman"/>
          <w:sz w:val="24"/>
          <w:szCs w:val="24"/>
        </w:rPr>
        <w:t>28</w:t>
      </w:r>
      <w:r w:rsidR="0046169A" w:rsidRPr="00F44234">
        <w:rPr>
          <w:rFonts w:ascii="Times New Roman" w:hAnsi="Times New Roman" w:cs="Times New Roman"/>
          <w:sz w:val="24"/>
          <w:szCs w:val="24"/>
        </w:rPr>
        <w:t>)</w:t>
      </w:r>
      <w:r w:rsidR="0046169A" w:rsidRPr="00F44234">
        <w:rPr>
          <w:rFonts w:ascii="Times New Roman" w:eastAsia="Times New Roman" w:hAnsi="Times New Roman" w:cs="Times New Roman"/>
          <w:sz w:val="24"/>
          <w:szCs w:val="24"/>
        </w:rPr>
        <w:t>.</w:t>
      </w:r>
    </w:p>
    <w:p w:rsidR="00AF43D6" w:rsidRPr="00F44234" w:rsidRDefault="00C204BD" w:rsidP="00427CEB">
      <w:pPr>
        <w:tabs>
          <w:tab w:val="left" w:pos="993"/>
        </w:tabs>
        <w:spacing w:after="0" w:line="240" w:lineRule="auto"/>
        <w:ind w:firstLine="709"/>
        <w:contextualSpacing/>
        <w:rPr>
          <w:rFonts w:ascii="Times New Roman" w:eastAsia="Times New Roman" w:hAnsi="Times New Roman" w:cs="Times New Roman"/>
          <w:sz w:val="24"/>
          <w:szCs w:val="24"/>
        </w:rPr>
      </w:pPr>
      <w:r w:rsidRPr="00F44234">
        <w:rPr>
          <w:rFonts w:ascii="Times New Roman" w:eastAsia="Times New Roman" w:hAnsi="Times New Roman" w:cs="Times New Roman"/>
          <w:sz w:val="24"/>
          <w:szCs w:val="24"/>
        </w:rPr>
        <w:t>Среднесписочная численность  работников субъектов малого и среднего пред</w:t>
      </w:r>
      <w:r w:rsidR="00AF43D6" w:rsidRPr="00F44234">
        <w:rPr>
          <w:rFonts w:ascii="Times New Roman" w:eastAsia="Times New Roman" w:hAnsi="Times New Roman" w:cs="Times New Roman"/>
          <w:sz w:val="24"/>
          <w:szCs w:val="24"/>
        </w:rPr>
        <w:t>принимательства составила в-2966 чел.</w:t>
      </w:r>
    </w:p>
    <w:p w:rsidR="00AF43D6" w:rsidRPr="00F44234" w:rsidRDefault="00AF43D6" w:rsidP="0046169A">
      <w:pPr>
        <w:tabs>
          <w:tab w:val="left" w:pos="993"/>
        </w:tabs>
        <w:spacing w:after="0" w:line="240" w:lineRule="auto"/>
        <w:ind w:firstLine="709"/>
        <w:contextualSpacing/>
        <w:rPr>
          <w:rFonts w:ascii="Times New Roman" w:eastAsia="Times New Roman" w:hAnsi="Times New Roman" w:cs="Times New Roman"/>
          <w:sz w:val="24"/>
          <w:szCs w:val="24"/>
        </w:rPr>
      </w:pPr>
    </w:p>
    <w:p w:rsidR="00427CEB" w:rsidRPr="00F44234" w:rsidRDefault="00427CEB" w:rsidP="0046169A">
      <w:pPr>
        <w:spacing w:after="0" w:line="240" w:lineRule="auto"/>
        <w:ind w:firstLine="709"/>
        <w:contextualSpacing/>
        <w:jc w:val="both"/>
        <w:rPr>
          <w:rFonts w:ascii="Times New Roman" w:hAnsi="Times New Roman" w:cs="Times New Roman"/>
          <w:b/>
          <w:sz w:val="24"/>
          <w:szCs w:val="24"/>
        </w:rPr>
      </w:pPr>
      <w:r w:rsidRPr="00F44234">
        <w:rPr>
          <w:rFonts w:ascii="Times New Roman" w:hAnsi="Times New Roman" w:cs="Times New Roman"/>
          <w:b/>
          <w:sz w:val="24"/>
          <w:szCs w:val="24"/>
        </w:rPr>
        <w:t>Объём собственного производства СМСП за 1 полугодие 2019</w:t>
      </w:r>
      <w:r w:rsidR="0046169A" w:rsidRPr="00F44234">
        <w:rPr>
          <w:rFonts w:ascii="Times New Roman" w:hAnsi="Times New Roman" w:cs="Times New Roman"/>
          <w:b/>
          <w:sz w:val="24"/>
          <w:szCs w:val="24"/>
        </w:rPr>
        <w:t xml:space="preserve">г. составил </w:t>
      </w:r>
      <w:r w:rsidRPr="00F44234">
        <w:rPr>
          <w:rFonts w:ascii="Times New Roman" w:hAnsi="Times New Roman" w:cs="Times New Roman"/>
          <w:b/>
          <w:sz w:val="24"/>
          <w:szCs w:val="24"/>
        </w:rPr>
        <w:t>41,3</w:t>
      </w:r>
      <w:r w:rsidR="0046169A" w:rsidRPr="00F44234">
        <w:rPr>
          <w:rFonts w:ascii="Times New Roman" w:hAnsi="Times New Roman" w:cs="Times New Roman"/>
          <w:b/>
          <w:sz w:val="24"/>
          <w:szCs w:val="24"/>
        </w:rPr>
        <w:t xml:space="preserve"> млн. руб. или </w:t>
      </w:r>
      <w:r w:rsidRPr="00F44234">
        <w:rPr>
          <w:rFonts w:ascii="Times New Roman" w:hAnsi="Times New Roman" w:cs="Times New Roman"/>
          <w:b/>
          <w:sz w:val="24"/>
          <w:szCs w:val="24"/>
        </w:rPr>
        <w:t>135,4</w:t>
      </w:r>
      <w:r w:rsidR="0046169A" w:rsidRPr="00F44234">
        <w:rPr>
          <w:rFonts w:ascii="Times New Roman" w:hAnsi="Times New Roman" w:cs="Times New Roman"/>
          <w:b/>
          <w:sz w:val="24"/>
          <w:szCs w:val="24"/>
        </w:rPr>
        <w:t>% к АППГ (1 полуг.2018г. – 30,5)</w:t>
      </w:r>
      <w:r w:rsidRPr="00F44234">
        <w:rPr>
          <w:rFonts w:ascii="Times New Roman" w:hAnsi="Times New Roman" w:cs="Times New Roman"/>
          <w:b/>
          <w:sz w:val="24"/>
          <w:szCs w:val="24"/>
        </w:rPr>
        <w:t>.</w:t>
      </w:r>
      <w:r w:rsidR="0046169A" w:rsidRPr="00F44234">
        <w:rPr>
          <w:rFonts w:ascii="Times New Roman" w:hAnsi="Times New Roman" w:cs="Times New Roman"/>
          <w:b/>
          <w:sz w:val="24"/>
          <w:szCs w:val="24"/>
        </w:rPr>
        <w:t xml:space="preserve"> </w:t>
      </w:r>
    </w:p>
    <w:p w:rsidR="004C24C4" w:rsidRPr="00F44234" w:rsidRDefault="004C24C4" w:rsidP="004C24C4">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хлеб и хлебобулочные изделия – 475,4 т или 97,2% к уровню прошлого года </w:t>
      </w:r>
    </w:p>
    <w:p w:rsidR="004C24C4" w:rsidRPr="00F44234" w:rsidRDefault="004C24C4" w:rsidP="004C24C4">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кондитерские изделия – 59,79 т или 153% к уровню прошлого года</w:t>
      </w:r>
    </w:p>
    <w:p w:rsidR="004C24C4" w:rsidRPr="00F44234" w:rsidRDefault="004C24C4" w:rsidP="004C24C4">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мясные полуфабрикаты – 23,35 тонн или 113% к уровню прошлого года</w:t>
      </w:r>
    </w:p>
    <w:p w:rsidR="004C24C4" w:rsidRPr="00F44234" w:rsidRDefault="004C24C4" w:rsidP="004C24C4">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салаты – 2,4 л</w:t>
      </w:r>
    </w:p>
    <w:p w:rsidR="004C24C4" w:rsidRPr="00F44234" w:rsidRDefault="004C24C4" w:rsidP="004C24C4">
      <w:pPr>
        <w:spacing w:after="0" w:line="240" w:lineRule="auto"/>
        <w:ind w:firstLine="709"/>
        <w:contextualSpacing/>
        <w:jc w:val="both"/>
        <w:rPr>
          <w:rFonts w:ascii="Times New Roman" w:hAnsi="Times New Roman" w:cs="Times New Roman"/>
          <w:b/>
          <w:sz w:val="24"/>
          <w:szCs w:val="24"/>
        </w:rPr>
      </w:pPr>
      <w:r w:rsidRPr="00F44234">
        <w:rPr>
          <w:rFonts w:ascii="Times New Roman" w:hAnsi="Times New Roman" w:cs="Times New Roman"/>
          <w:sz w:val="24"/>
          <w:szCs w:val="24"/>
        </w:rPr>
        <w:t>пластиковые окна-1171,2 метра</w:t>
      </w:r>
    </w:p>
    <w:p w:rsidR="0046169A" w:rsidRPr="00F44234" w:rsidRDefault="0046169A" w:rsidP="0046169A">
      <w:pPr>
        <w:spacing w:after="0" w:line="240" w:lineRule="auto"/>
        <w:ind w:firstLine="709"/>
        <w:contextualSpacing/>
        <w:jc w:val="both"/>
        <w:rPr>
          <w:rFonts w:ascii="Times New Roman" w:hAnsi="Times New Roman" w:cs="Times New Roman"/>
          <w:b/>
          <w:sz w:val="24"/>
          <w:szCs w:val="24"/>
        </w:rPr>
      </w:pPr>
      <w:r w:rsidRPr="00F44234">
        <w:rPr>
          <w:rFonts w:ascii="Times New Roman" w:hAnsi="Times New Roman" w:cs="Times New Roman"/>
          <w:b/>
          <w:sz w:val="24"/>
          <w:szCs w:val="24"/>
        </w:rPr>
        <w:t>Производство собственной продукции в Чернышевском районе представляют -16 ин</w:t>
      </w:r>
      <w:r w:rsidR="00427CEB" w:rsidRPr="00F44234">
        <w:rPr>
          <w:rFonts w:ascii="Times New Roman" w:hAnsi="Times New Roman" w:cs="Times New Roman"/>
          <w:b/>
          <w:sz w:val="24"/>
          <w:szCs w:val="24"/>
        </w:rPr>
        <w:t>дивидуальных предпринимателя и 2 организации</w:t>
      </w:r>
    </w:p>
    <w:p w:rsidR="0046169A" w:rsidRPr="00F44234" w:rsidRDefault="0046169A" w:rsidP="0046169A">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Удельный вес собственного производства в пищевой промышленности:</w:t>
      </w:r>
    </w:p>
    <w:p w:rsidR="0046169A" w:rsidRPr="00F44234" w:rsidRDefault="0046169A" w:rsidP="0046169A">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lastRenderedPageBreak/>
        <w:t>85,1%-хлеб и хлебобулочные изделия;</w:t>
      </w:r>
    </w:p>
    <w:p w:rsidR="0046169A" w:rsidRPr="00F44234" w:rsidRDefault="0046169A" w:rsidP="0046169A">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9,5%-кондитерские изделия</w:t>
      </w:r>
    </w:p>
    <w:p w:rsidR="0046169A" w:rsidRPr="00F44234" w:rsidRDefault="0046169A" w:rsidP="0046169A">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4,7%-мясные полуфабрикаты;</w:t>
      </w:r>
    </w:p>
    <w:p w:rsidR="0046169A" w:rsidRPr="00F44234" w:rsidRDefault="0046169A" w:rsidP="0046169A">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0,7%- салаты</w:t>
      </w:r>
    </w:p>
    <w:p w:rsidR="0046169A" w:rsidRPr="00F44234" w:rsidRDefault="0046169A" w:rsidP="0046169A">
      <w:pPr>
        <w:spacing w:after="0" w:line="240" w:lineRule="auto"/>
        <w:contextualSpacing/>
        <w:jc w:val="both"/>
        <w:rPr>
          <w:rFonts w:ascii="Times New Roman" w:hAnsi="Times New Roman" w:cs="Times New Roman"/>
          <w:b/>
          <w:sz w:val="24"/>
          <w:szCs w:val="24"/>
        </w:rPr>
      </w:pPr>
    </w:p>
    <w:p w:rsidR="0046169A" w:rsidRPr="00F44234" w:rsidRDefault="005322E2" w:rsidP="0046169A">
      <w:pPr>
        <w:spacing w:after="0" w:line="240" w:lineRule="auto"/>
        <w:ind w:firstLine="709"/>
        <w:contextualSpacing/>
        <w:jc w:val="both"/>
        <w:rPr>
          <w:rFonts w:ascii="Times New Roman" w:eastAsia="Times New Roman" w:hAnsi="Times New Roman" w:cs="Times New Roman"/>
          <w:sz w:val="24"/>
          <w:szCs w:val="24"/>
        </w:rPr>
      </w:pPr>
      <w:r w:rsidRPr="00F44234">
        <w:rPr>
          <w:rFonts w:ascii="Times New Roman" w:eastAsia="Times New Roman" w:hAnsi="Times New Roman" w:cs="Times New Roman"/>
          <w:sz w:val="24"/>
          <w:szCs w:val="24"/>
        </w:rPr>
        <w:t>За 1 полугодие 2019 года в  бюджет района поступило от уплаты ЕНВД- 5179,2 тыс.</w:t>
      </w:r>
      <w:r w:rsidR="00664538" w:rsidRPr="00F44234">
        <w:rPr>
          <w:rFonts w:ascii="Times New Roman" w:eastAsia="Times New Roman" w:hAnsi="Times New Roman" w:cs="Times New Roman"/>
          <w:sz w:val="24"/>
          <w:szCs w:val="24"/>
        </w:rPr>
        <w:t>, что составляет 82,5% к уровню прошлого года, доходы по налогу, взимаемого в связи с  применением патентной системы налогообложения составили 234,5 тыс. руб., рост по сравнению с АППГ составил-37,2%.</w:t>
      </w:r>
    </w:p>
    <w:p w:rsidR="00664538" w:rsidRPr="00F44234" w:rsidRDefault="00664538" w:rsidP="0046169A">
      <w:pPr>
        <w:spacing w:after="0" w:line="240" w:lineRule="auto"/>
        <w:ind w:firstLine="709"/>
        <w:contextualSpacing/>
        <w:jc w:val="both"/>
        <w:rPr>
          <w:rFonts w:ascii="Times New Roman" w:eastAsia="Times New Roman" w:hAnsi="Times New Roman" w:cs="Times New Roman"/>
          <w:sz w:val="24"/>
          <w:szCs w:val="24"/>
        </w:rPr>
      </w:pPr>
      <w:r w:rsidRPr="00F44234">
        <w:rPr>
          <w:rFonts w:ascii="Times New Roman" w:eastAsia="Times New Roman" w:hAnsi="Times New Roman" w:cs="Times New Roman"/>
          <w:sz w:val="24"/>
          <w:szCs w:val="24"/>
        </w:rPr>
        <w:t>В центр поддержки предпринимательства в 1 полугодии 2019 года обратилось за информационно-консультационными услугами 20 субъектов МСП. Проведено 2 заседания Совета по развитию предпринимательской деятельности при администрации МР «Чернышевский район», проведён «День открытых дверей» для предпринимателей, с приглашением специалистов надзорных органов, представителей министерства экономического развития, уполномоченного по защите</w:t>
      </w:r>
      <w:r w:rsidR="0001428F" w:rsidRPr="00F44234">
        <w:rPr>
          <w:rFonts w:ascii="Times New Roman" w:eastAsia="Times New Roman" w:hAnsi="Times New Roman" w:cs="Times New Roman"/>
          <w:sz w:val="24"/>
          <w:szCs w:val="24"/>
        </w:rPr>
        <w:t xml:space="preserve"> прав предпринимателей</w:t>
      </w:r>
      <w:r w:rsidR="00E060E2" w:rsidRPr="00F44234">
        <w:rPr>
          <w:rFonts w:ascii="Times New Roman" w:eastAsia="Times New Roman" w:hAnsi="Times New Roman" w:cs="Times New Roman"/>
          <w:sz w:val="24"/>
          <w:szCs w:val="24"/>
        </w:rPr>
        <w:t>.</w:t>
      </w:r>
    </w:p>
    <w:p w:rsidR="00E060E2" w:rsidRPr="00F44234" w:rsidRDefault="00E060E2" w:rsidP="0046169A">
      <w:pPr>
        <w:spacing w:after="0" w:line="240" w:lineRule="auto"/>
        <w:ind w:firstLine="709"/>
        <w:contextualSpacing/>
        <w:jc w:val="both"/>
        <w:rPr>
          <w:rFonts w:ascii="Times New Roman" w:eastAsia="Times New Roman" w:hAnsi="Times New Roman" w:cs="Times New Roman"/>
          <w:sz w:val="24"/>
          <w:szCs w:val="24"/>
        </w:rPr>
      </w:pPr>
      <w:r w:rsidRPr="00F44234">
        <w:rPr>
          <w:rFonts w:ascii="Times New Roman" w:eastAsia="Times New Roman" w:hAnsi="Times New Roman" w:cs="Times New Roman"/>
          <w:sz w:val="24"/>
          <w:szCs w:val="24"/>
        </w:rPr>
        <w:t>По реализации ведомственной целевой программы «Содействие занятости населения Забайкальского края на 2019 год» в рамках подпрограммы «Дополнительные мероприятия на рынке труда Забайкальского края в 2019 году» за 1 полугодие 2019 года было создано 2 СМП.</w:t>
      </w:r>
    </w:p>
    <w:p w:rsidR="007E2074" w:rsidRPr="00F44234" w:rsidRDefault="007E2074" w:rsidP="0019223D">
      <w:pPr>
        <w:spacing w:line="240" w:lineRule="auto"/>
        <w:ind w:firstLine="709"/>
        <w:contextualSpacing/>
        <w:jc w:val="both"/>
        <w:rPr>
          <w:rFonts w:ascii="Times New Roman" w:hAnsi="Times New Roman" w:cs="Times New Roman"/>
          <w:sz w:val="24"/>
          <w:szCs w:val="24"/>
        </w:rPr>
      </w:pPr>
    </w:p>
    <w:p w:rsidR="00C32C9C" w:rsidRPr="00F44234" w:rsidRDefault="00C32C9C" w:rsidP="00C32C9C">
      <w:pPr>
        <w:spacing w:line="240" w:lineRule="auto"/>
        <w:ind w:firstLine="709"/>
        <w:contextualSpacing/>
        <w:jc w:val="center"/>
        <w:rPr>
          <w:rFonts w:ascii="Times New Roman" w:hAnsi="Times New Roman" w:cs="Times New Roman"/>
          <w:b/>
          <w:sz w:val="24"/>
          <w:szCs w:val="24"/>
        </w:rPr>
      </w:pPr>
      <w:r w:rsidRPr="00F44234">
        <w:rPr>
          <w:rFonts w:ascii="Times New Roman" w:hAnsi="Times New Roman" w:cs="Times New Roman"/>
          <w:b/>
          <w:sz w:val="24"/>
          <w:szCs w:val="24"/>
        </w:rPr>
        <w:t>Инвестиционная и строительная деятельность</w:t>
      </w:r>
    </w:p>
    <w:p w:rsidR="00C32C9C" w:rsidRPr="00F44234" w:rsidRDefault="00C32C9C" w:rsidP="00C32C9C">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За январь- июнь 2019 года  введено в эксплуатацию 2731,96 кв. м. жилья (158,1% к уровню предыдущего года).</w:t>
      </w:r>
    </w:p>
    <w:p w:rsidR="00C32C9C" w:rsidRPr="00F44234" w:rsidRDefault="00C32C9C" w:rsidP="00C32C9C">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Объем инвестиций в основной капитал за 1 полугодие 2019 года составил 103 млн. руб., или 25,4% к АППГ. </w:t>
      </w:r>
    </w:p>
    <w:p w:rsidR="00C32C9C" w:rsidRPr="00F44234" w:rsidRDefault="00C32C9C" w:rsidP="00C32C9C">
      <w:pPr>
        <w:tabs>
          <w:tab w:val="left" w:pos="1134"/>
        </w:tabs>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За 1 полугодие 2019г. было выдано 11 разрешений на строительство и 56 уведомлений ИЖС (1полуг. 2018г. – 73). </w:t>
      </w:r>
    </w:p>
    <w:p w:rsidR="00C32C9C" w:rsidRPr="00F44234" w:rsidRDefault="00C32C9C" w:rsidP="00C32C9C">
      <w:pPr>
        <w:tabs>
          <w:tab w:val="left" w:pos="993"/>
        </w:tabs>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b/>
          <w:sz w:val="24"/>
          <w:szCs w:val="24"/>
        </w:rPr>
        <w:t>Администрация МР «Чернышевский район»</w:t>
      </w:r>
      <w:r w:rsidRPr="00F44234">
        <w:rPr>
          <w:rFonts w:ascii="Times New Roman" w:hAnsi="Times New Roman" w:cs="Times New Roman"/>
          <w:sz w:val="24"/>
          <w:szCs w:val="24"/>
        </w:rPr>
        <w:t xml:space="preserve"> - 17 уведомлений  ИЖС – 1491,2 м</w:t>
      </w:r>
      <w:r w:rsidRPr="00F44234">
        <w:rPr>
          <w:rFonts w:ascii="Times New Roman" w:hAnsi="Times New Roman" w:cs="Times New Roman"/>
          <w:sz w:val="24"/>
          <w:szCs w:val="24"/>
          <w:vertAlign w:val="superscript"/>
        </w:rPr>
        <w:t>2</w:t>
      </w:r>
      <w:r w:rsidRPr="00F44234">
        <w:rPr>
          <w:rFonts w:ascii="Times New Roman" w:hAnsi="Times New Roman" w:cs="Times New Roman"/>
          <w:sz w:val="24"/>
          <w:szCs w:val="24"/>
        </w:rPr>
        <w:t>;</w:t>
      </w:r>
    </w:p>
    <w:p w:rsidR="00651675" w:rsidRPr="00F44234" w:rsidRDefault="00C32C9C" w:rsidP="00651675">
      <w:pPr>
        <w:tabs>
          <w:tab w:val="left" w:pos="993"/>
        </w:tabs>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b/>
          <w:sz w:val="24"/>
          <w:szCs w:val="24"/>
        </w:rPr>
        <w:t>Городское поселение «Аксеново-Зиловское»</w:t>
      </w:r>
      <w:r w:rsidRPr="00F44234">
        <w:rPr>
          <w:rFonts w:ascii="Times New Roman" w:hAnsi="Times New Roman" w:cs="Times New Roman"/>
          <w:sz w:val="24"/>
          <w:szCs w:val="24"/>
        </w:rPr>
        <w:t xml:space="preserve"> </w:t>
      </w:r>
    </w:p>
    <w:p w:rsidR="00C32C9C" w:rsidRPr="00F44234" w:rsidRDefault="00651675" w:rsidP="00651675">
      <w:pPr>
        <w:tabs>
          <w:tab w:val="left" w:pos="993"/>
        </w:tabs>
        <w:spacing w:after="0" w:line="240" w:lineRule="auto"/>
        <w:ind w:firstLine="709"/>
        <w:contextualSpacing/>
        <w:jc w:val="both"/>
        <w:rPr>
          <w:rFonts w:ascii="Times New Roman" w:hAnsi="Times New Roman" w:cs="Times New Roman"/>
          <w:sz w:val="24"/>
          <w:szCs w:val="24"/>
          <w:vertAlign w:val="superscript"/>
        </w:rPr>
      </w:pPr>
      <w:r w:rsidRPr="00F44234">
        <w:rPr>
          <w:rFonts w:ascii="Times New Roman" w:hAnsi="Times New Roman" w:cs="Times New Roman"/>
          <w:sz w:val="24"/>
          <w:szCs w:val="24"/>
        </w:rPr>
        <w:t>3 уведомления ИЖС-204,3 м</w:t>
      </w:r>
      <w:r w:rsidRPr="00F44234">
        <w:rPr>
          <w:rFonts w:ascii="Times New Roman" w:hAnsi="Times New Roman" w:cs="Times New Roman"/>
          <w:sz w:val="24"/>
          <w:szCs w:val="24"/>
          <w:vertAlign w:val="superscript"/>
        </w:rPr>
        <w:t xml:space="preserve">2    </w:t>
      </w:r>
    </w:p>
    <w:p w:rsidR="00651675" w:rsidRPr="00F44234" w:rsidRDefault="00651675" w:rsidP="00651675">
      <w:pPr>
        <w:tabs>
          <w:tab w:val="left" w:pos="993"/>
        </w:tabs>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2 разрешения (магазин-206 м</w:t>
      </w:r>
      <w:r w:rsidRPr="00F44234">
        <w:rPr>
          <w:rFonts w:ascii="Times New Roman" w:hAnsi="Times New Roman" w:cs="Times New Roman"/>
          <w:sz w:val="24"/>
          <w:szCs w:val="24"/>
          <w:vertAlign w:val="superscript"/>
        </w:rPr>
        <w:t>2</w:t>
      </w:r>
      <w:r w:rsidRPr="00F44234">
        <w:rPr>
          <w:rFonts w:ascii="Times New Roman" w:hAnsi="Times New Roman" w:cs="Times New Roman"/>
          <w:sz w:val="24"/>
          <w:szCs w:val="24"/>
        </w:rPr>
        <w:t xml:space="preserve"> , гараж 72 м</w:t>
      </w:r>
      <w:r w:rsidRPr="00F44234">
        <w:rPr>
          <w:rFonts w:ascii="Times New Roman" w:hAnsi="Times New Roman" w:cs="Times New Roman"/>
          <w:sz w:val="24"/>
          <w:szCs w:val="24"/>
          <w:vertAlign w:val="superscript"/>
        </w:rPr>
        <w:t>2</w:t>
      </w:r>
      <w:r w:rsidRPr="00F44234">
        <w:rPr>
          <w:rFonts w:ascii="Times New Roman" w:hAnsi="Times New Roman" w:cs="Times New Roman"/>
          <w:sz w:val="24"/>
          <w:szCs w:val="24"/>
        </w:rPr>
        <w:t>)</w:t>
      </w:r>
      <w:r w:rsidR="00243987" w:rsidRPr="00F44234">
        <w:rPr>
          <w:rFonts w:ascii="Times New Roman" w:hAnsi="Times New Roman" w:cs="Times New Roman"/>
          <w:sz w:val="24"/>
          <w:szCs w:val="24"/>
        </w:rPr>
        <w:t>;</w:t>
      </w:r>
    </w:p>
    <w:p w:rsidR="00C32C9C" w:rsidRPr="00F44234" w:rsidRDefault="00C32C9C" w:rsidP="00243987">
      <w:pPr>
        <w:spacing w:after="0" w:line="240" w:lineRule="auto"/>
        <w:ind w:firstLine="709"/>
        <w:contextualSpacing/>
        <w:jc w:val="both"/>
        <w:rPr>
          <w:rFonts w:ascii="Times New Roman" w:hAnsi="Times New Roman" w:cs="Times New Roman"/>
          <w:b/>
          <w:sz w:val="24"/>
          <w:szCs w:val="24"/>
        </w:rPr>
      </w:pPr>
      <w:r w:rsidRPr="00F44234">
        <w:rPr>
          <w:rFonts w:ascii="Times New Roman" w:hAnsi="Times New Roman" w:cs="Times New Roman"/>
          <w:b/>
          <w:sz w:val="24"/>
          <w:szCs w:val="24"/>
        </w:rPr>
        <w:t>Городское поселение «Жирекенское</w:t>
      </w:r>
    </w:p>
    <w:p w:rsidR="00243987" w:rsidRPr="00F44234" w:rsidRDefault="00243987" w:rsidP="00243987">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1 уведомление ИЖС -108 м</w:t>
      </w:r>
      <w:r w:rsidRPr="00F44234">
        <w:rPr>
          <w:rFonts w:ascii="Times New Roman" w:hAnsi="Times New Roman" w:cs="Times New Roman"/>
          <w:sz w:val="24"/>
          <w:szCs w:val="24"/>
          <w:vertAlign w:val="superscript"/>
        </w:rPr>
        <w:t>2</w:t>
      </w:r>
    </w:p>
    <w:p w:rsidR="00C32C9C" w:rsidRPr="00F44234" w:rsidRDefault="00C32C9C" w:rsidP="00243987">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b/>
          <w:sz w:val="24"/>
          <w:szCs w:val="24"/>
        </w:rPr>
        <w:t>Городское поселение «Чернышевское»</w:t>
      </w:r>
      <w:r w:rsidRPr="00F44234">
        <w:rPr>
          <w:rFonts w:ascii="Times New Roman" w:hAnsi="Times New Roman" w:cs="Times New Roman"/>
          <w:sz w:val="24"/>
          <w:szCs w:val="24"/>
        </w:rPr>
        <w:t xml:space="preserve"> </w:t>
      </w:r>
    </w:p>
    <w:p w:rsidR="00243987" w:rsidRPr="00F44234" w:rsidRDefault="00243987" w:rsidP="00243987">
      <w:pPr>
        <w:spacing w:after="0" w:line="240" w:lineRule="auto"/>
        <w:ind w:firstLine="709"/>
        <w:contextualSpacing/>
        <w:jc w:val="both"/>
        <w:rPr>
          <w:rFonts w:ascii="Times New Roman" w:hAnsi="Times New Roman" w:cs="Times New Roman"/>
          <w:sz w:val="24"/>
          <w:szCs w:val="24"/>
          <w:vertAlign w:val="superscript"/>
        </w:rPr>
      </w:pPr>
      <w:r w:rsidRPr="00F44234">
        <w:rPr>
          <w:rFonts w:ascii="Times New Roman" w:hAnsi="Times New Roman" w:cs="Times New Roman"/>
          <w:sz w:val="24"/>
          <w:szCs w:val="24"/>
        </w:rPr>
        <w:t>35 уведомлений ИЖС-3463,46 м</w:t>
      </w:r>
      <w:r w:rsidRPr="00F44234">
        <w:rPr>
          <w:rFonts w:ascii="Times New Roman" w:hAnsi="Times New Roman" w:cs="Times New Roman"/>
          <w:sz w:val="24"/>
          <w:szCs w:val="24"/>
          <w:vertAlign w:val="superscript"/>
        </w:rPr>
        <w:t>2</w:t>
      </w:r>
    </w:p>
    <w:p w:rsidR="00FF44C6" w:rsidRPr="00F44234" w:rsidRDefault="00243987" w:rsidP="00243987">
      <w:pPr>
        <w:spacing w:after="0" w:line="240" w:lineRule="auto"/>
        <w:ind w:firstLine="709"/>
        <w:contextualSpacing/>
        <w:jc w:val="both"/>
        <w:rPr>
          <w:rFonts w:ascii="Times New Roman" w:hAnsi="Times New Roman" w:cs="Times New Roman"/>
          <w:sz w:val="24"/>
          <w:szCs w:val="24"/>
          <w:vertAlign w:val="superscript"/>
        </w:rPr>
      </w:pPr>
      <w:r w:rsidRPr="00F44234">
        <w:rPr>
          <w:rFonts w:ascii="Times New Roman" w:hAnsi="Times New Roman" w:cs="Times New Roman"/>
          <w:sz w:val="24"/>
          <w:szCs w:val="24"/>
        </w:rPr>
        <w:t>8 разрешений на строительство (пристройка балкона, пристройка к детскому саду «Теремок»-390,89 м2, шиномонтаж-57,12м2, сельскохозяйственный рынок-659,76м2, многофункциональный магазин-1364,3м2, вспомогательные помещения для кафе-123,76м2, строительство магазина -747м2).</w:t>
      </w:r>
      <w:r w:rsidRPr="00F44234">
        <w:rPr>
          <w:rFonts w:ascii="Times New Roman" w:hAnsi="Times New Roman" w:cs="Times New Roman"/>
          <w:sz w:val="24"/>
          <w:szCs w:val="24"/>
          <w:vertAlign w:val="superscript"/>
        </w:rPr>
        <w:t xml:space="preserve">   </w:t>
      </w:r>
    </w:p>
    <w:p w:rsidR="00243987" w:rsidRPr="00F44234" w:rsidRDefault="00243987" w:rsidP="00243987">
      <w:pPr>
        <w:spacing w:after="0" w:line="240" w:lineRule="auto"/>
        <w:ind w:firstLine="709"/>
        <w:contextualSpacing/>
        <w:jc w:val="both"/>
        <w:rPr>
          <w:rFonts w:ascii="Times New Roman" w:hAnsi="Times New Roman" w:cs="Times New Roman"/>
          <w:sz w:val="24"/>
          <w:szCs w:val="24"/>
          <w:vertAlign w:val="superscript"/>
        </w:rPr>
      </w:pPr>
      <w:r w:rsidRPr="00F44234">
        <w:rPr>
          <w:rFonts w:ascii="Times New Roman" w:hAnsi="Times New Roman" w:cs="Times New Roman"/>
          <w:sz w:val="24"/>
          <w:szCs w:val="24"/>
          <w:vertAlign w:val="superscript"/>
        </w:rPr>
        <w:t xml:space="preserve"> </w:t>
      </w:r>
      <w:r w:rsidR="00FF44C6" w:rsidRPr="00F44234">
        <w:rPr>
          <w:rFonts w:ascii="Times New Roman" w:hAnsi="Times New Roman" w:cs="Times New Roman"/>
          <w:b/>
          <w:sz w:val="24"/>
          <w:szCs w:val="24"/>
        </w:rPr>
        <w:t xml:space="preserve">Городское поселение «Букачачинское»-0 </w:t>
      </w:r>
      <w:r w:rsidRPr="00F44234">
        <w:rPr>
          <w:rFonts w:ascii="Times New Roman" w:hAnsi="Times New Roman" w:cs="Times New Roman"/>
          <w:sz w:val="24"/>
          <w:szCs w:val="24"/>
          <w:vertAlign w:val="superscript"/>
        </w:rPr>
        <w:t xml:space="preserve">   </w:t>
      </w:r>
    </w:p>
    <w:p w:rsidR="00FF44C6" w:rsidRPr="00F44234" w:rsidRDefault="00FF44C6" w:rsidP="00243987">
      <w:pPr>
        <w:spacing w:after="0" w:line="240" w:lineRule="auto"/>
        <w:ind w:firstLine="709"/>
        <w:contextualSpacing/>
        <w:jc w:val="both"/>
        <w:rPr>
          <w:rFonts w:ascii="Times New Roman" w:hAnsi="Times New Roman" w:cs="Times New Roman"/>
          <w:sz w:val="24"/>
          <w:szCs w:val="24"/>
          <w:vertAlign w:val="superscript"/>
        </w:rPr>
      </w:pPr>
    </w:p>
    <w:p w:rsidR="00C32C9C" w:rsidRPr="00F44234" w:rsidRDefault="00C32C9C" w:rsidP="00C32C9C">
      <w:pPr>
        <w:tabs>
          <w:tab w:val="left" w:pos="993"/>
        </w:tabs>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За 1 полугодие  201</w:t>
      </w:r>
      <w:r w:rsidR="00243987" w:rsidRPr="00F44234">
        <w:rPr>
          <w:rFonts w:ascii="Times New Roman" w:hAnsi="Times New Roman" w:cs="Times New Roman"/>
          <w:sz w:val="24"/>
          <w:szCs w:val="24"/>
        </w:rPr>
        <w:t>9</w:t>
      </w:r>
      <w:r w:rsidRPr="00F44234">
        <w:rPr>
          <w:rFonts w:ascii="Times New Roman" w:hAnsi="Times New Roman" w:cs="Times New Roman"/>
          <w:sz w:val="24"/>
          <w:szCs w:val="24"/>
        </w:rPr>
        <w:t xml:space="preserve"> года выдано </w:t>
      </w:r>
      <w:r w:rsidR="00243987" w:rsidRPr="00F44234">
        <w:rPr>
          <w:rFonts w:ascii="Times New Roman" w:hAnsi="Times New Roman" w:cs="Times New Roman"/>
          <w:sz w:val="24"/>
          <w:szCs w:val="24"/>
        </w:rPr>
        <w:t>11</w:t>
      </w:r>
      <w:r w:rsidRPr="00F44234">
        <w:rPr>
          <w:rFonts w:ascii="Times New Roman" w:hAnsi="Times New Roman" w:cs="Times New Roman"/>
          <w:sz w:val="24"/>
          <w:szCs w:val="24"/>
        </w:rPr>
        <w:t xml:space="preserve"> </w:t>
      </w:r>
      <w:r w:rsidRPr="00F44234">
        <w:rPr>
          <w:rFonts w:ascii="Times New Roman" w:hAnsi="Times New Roman" w:cs="Times New Roman"/>
          <w:b/>
          <w:sz w:val="24"/>
          <w:szCs w:val="24"/>
        </w:rPr>
        <w:t>разрешений  на ввод</w:t>
      </w:r>
      <w:r w:rsidRPr="00F44234">
        <w:rPr>
          <w:rFonts w:ascii="Times New Roman" w:hAnsi="Times New Roman" w:cs="Times New Roman"/>
          <w:sz w:val="24"/>
          <w:szCs w:val="24"/>
        </w:rPr>
        <w:t xml:space="preserve"> объекта в эксплуатацию</w:t>
      </w:r>
      <w:r w:rsidR="00243987" w:rsidRPr="00F44234">
        <w:rPr>
          <w:rFonts w:ascii="Times New Roman" w:hAnsi="Times New Roman" w:cs="Times New Roman"/>
          <w:sz w:val="24"/>
          <w:szCs w:val="24"/>
        </w:rPr>
        <w:t xml:space="preserve"> и 32 уведомления ИЖС(1полуг. 2018г. – 17</w:t>
      </w:r>
      <w:r w:rsidRPr="00F44234">
        <w:rPr>
          <w:rFonts w:ascii="Times New Roman" w:hAnsi="Times New Roman" w:cs="Times New Roman"/>
          <w:sz w:val="24"/>
          <w:szCs w:val="24"/>
        </w:rPr>
        <w:t>).</w:t>
      </w:r>
    </w:p>
    <w:p w:rsidR="00C32C9C" w:rsidRPr="00F44234" w:rsidRDefault="00C32C9C" w:rsidP="00243987">
      <w:pPr>
        <w:tabs>
          <w:tab w:val="left" w:pos="993"/>
        </w:tabs>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b/>
          <w:sz w:val="24"/>
          <w:szCs w:val="24"/>
        </w:rPr>
        <w:t xml:space="preserve">Администрация МР «Чернышевский район» </w:t>
      </w:r>
    </w:p>
    <w:p w:rsidR="00243987" w:rsidRPr="00F44234" w:rsidRDefault="00243987" w:rsidP="00243987">
      <w:pPr>
        <w:tabs>
          <w:tab w:val="left" w:pos="993"/>
        </w:tabs>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9 уведомлений ИЖС -659,26м2</w:t>
      </w:r>
    </w:p>
    <w:p w:rsidR="00C32C9C" w:rsidRPr="00F44234" w:rsidRDefault="00C32C9C" w:rsidP="00FF44C6">
      <w:pPr>
        <w:tabs>
          <w:tab w:val="left" w:pos="993"/>
        </w:tabs>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b/>
          <w:sz w:val="24"/>
          <w:szCs w:val="24"/>
        </w:rPr>
        <w:t>Городское поселение «Аксеново-Зиловское»</w:t>
      </w:r>
      <w:r w:rsidRPr="00F44234">
        <w:rPr>
          <w:rFonts w:ascii="Times New Roman" w:hAnsi="Times New Roman" w:cs="Times New Roman"/>
          <w:sz w:val="24"/>
          <w:szCs w:val="24"/>
        </w:rPr>
        <w:t xml:space="preserve"> </w:t>
      </w:r>
    </w:p>
    <w:p w:rsidR="00FF44C6" w:rsidRPr="00F44234" w:rsidRDefault="00FF44C6" w:rsidP="00FF44C6">
      <w:pPr>
        <w:tabs>
          <w:tab w:val="left" w:pos="993"/>
        </w:tabs>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4 уведомления ИЖС-353,2м2</w:t>
      </w:r>
    </w:p>
    <w:p w:rsidR="00FF44C6" w:rsidRPr="00F44234" w:rsidRDefault="00FF44C6" w:rsidP="00FF44C6">
      <w:pPr>
        <w:tabs>
          <w:tab w:val="left" w:pos="993"/>
        </w:tabs>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4 разрешения на ввод в эксплуатацию (магазин-127м2, магазин-286,8м2, кафе-70,2м2,гараж-63м2)</w:t>
      </w:r>
    </w:p>
    <w:p w:rsidR="00C32C9C" w:rsidRPr="00F44234" w:rsidRDefault="00C32C9C" w:rsidP="00FF44C6">
      <w:pPr>
        <w:tabs>
          <w:tab w:val="left" w:pos="993"/>
        </w:tabs>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b/>
          <w:sz w:val="24"/>
          <w:szCs w:val="24"/>
        </w:rPr>
        <w:t>Городское поселение «Чернышевское»</w:t>
      </w:r>
      <w:r w:rsidRPr="00F44234">
        <w:rPr>
          <w:rFonts w:ascii="Times New Roman" w:hAnsi="Times New Roman" w:cs="Times New Roman"/>
          <w:sz w:val="24"/>
          <w:szCs w:val="24"/>
        </w:rPr>
        <w:t xml:space="preserve"> </w:t>
      </w:r>
    </w:p>
    <w:p w:rsidR="00FF44C6" w:rsidRPr="00F44234" w:rsidRDefault="00FF44C6" w:rsidP="00FF44C6">
      <w:pPr>
        <w:tabs>
          <w:tab w:val="left" w:pos="993"/>
        </w:tabs>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19 уведомлений ИЖС-1719,5м2</w:t>
      </w:r>
    </w:p>
    <w:p w:rsidR="00FF44C6" w:rsidRPr="00F44234" w:rsidRDefault="00FF44C6" w:rsidP="00FF44C6">
      <w:pPr>
        <w:tabs>
          <w:tab w:val="left" w:pos="993"/>
        </w:tabs>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lastRenderedPageBreak/>
        <w:t>3 разрешения на ввод в эксплуатацию (магазин-1441,4м2-3этажа, магазин-747м2,реконструкция многоквартирного жилого дома -135,1м2)</w:t>
      </w:r>
    </w:p>
    <w:p w:rsidR="00C32C9C" w:rsidRPr="00F44234" w:rsidRDefault="00C32C9C" w:rsidP="00C32C9C">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bCs/>
          <w:sz w:val="24"/>
          <w:szCs w:val="24"/>
        </w:rPr>
        <w:t xml:space="preserve">  </w:t>
      </w:r>
      <w:r w:rsidRPr="00F44234">
        <w:rPr>
          <w:rFonts w:ascii="Times New Roman" w:hAnsi="Times New Roman" w:cs="Times New Roman"/>
          <w:sz w:val="24"/>
          <w:szCs w:val="24"/>
        </w:rPr>
        <w:t xml:space="preserve">Отдел имущественных и земельных отношений администрации МР «Чернышевский район» совместно с главами городских и сельских поселений ведет работу по формированию земельных участков, которые могут быть представлены для </w:t>
      </w:r>
      <w:r w:rsidRPr="00F44234">
        <w:rPr>
          <w:rFonts w:ascii="Times New Roman" w:hAnsi="Times New Roman" w:cs="Times New Roman"/>
          <w:b/>
          <w:sz w:val="24"/>
          <w:szCs w:val="24"/>
        </w:rPr>
        <w:t>индивидуального жилищного строительства и строительства и подсобного хозяйства</w:t>
      </w:r>
      <w:r w:rsidRPr="00F44234">
        <w:rPr>
          <w:rFonts w:ascii="Times New Roman" w:hAnsi="Times New Roman" w:cs="Times New Roman"/>
          <w:sz w:val="24"/>
          <w:szCs w:val="24"/>
        </w:rPr>
        <w:t>, а также субъектам инвестиционной и предпринимательской деятельности. Площадь земельных участков, предостав</w:t>
      </w:r>
      <w:r w:rsidR="00847519" w:rsidRPr="00F44234">
        <w:rPr>
          <w:rFonts w:ascii="Times New Roman" w:hAnsi="Times New Roman" w:cs="Times New Roman"/>
          <w:sz w:val="24"/>
          <w:szCs w:val="24"/>
        </w:rPr>
        <w:t>ленных под строительство – 6,89</w:t>
      </w:r>
      <w:r w:rsidRPr="00F44234">
        <w:rPr>
          <w:rFonts w:ascii="Times New Roman" w:hAnsi="Times New Roman" w:cs="Times New Roman"/>
          <w:sz w:val="24"/>
          <w:szCs w:val="24"/>
        </w:rPr>
        <w:t xml:space="preserve"> га, в т.ч. для индивидуального жилищного строительства (городские, сель</w:t>
      </w:r>
      <w:r w:rsidR="00847519" w:rsidRPr="00F44234">
        <w:rPr>
          <w:rFonts w:ascii="Times New Roman" w:hAnsi="Times New Roman" w:cs="Times New Roman"/>
          <w:sz w:val="24"/>
          <w:szCs w:val="24"/>
        </w:rPr>
        <w:t>ские поселения) – 2,31</w:t>
      </w:r>
      <w:r w:rsidRPr="00F44234">
        <w:rPr>
          <w:rFonts w:ascii="Times New Roman" w:hAnsi="Times New Roman" w:cs="Times New Roman"/>
          <w:sz w:val="24"/>
          <w:szCs w:val="24"/>
        </w:rPr>
        <w:t>га.</w:t>
      </w:r>
    </w:p>
    <w:p w:rsidR="00C32C9C" w:rsidRPr="00F44234" w:rsidRDefault="00C32C9C" w:rsidP="00C32C9C">
      <w:pPr>
        <w:pStyle w:val="a6"/>
        <w:tabs>
          <w:tab w:val="left" w:pos="993"/>
          <w:tab w:val="left" w:pos="1985"/>
        </w:tabs>
        <w:ind w:left="0" w:firstLine="709"/>
        <w:rPr>
          <w:rFonts w:ascii="Times New Roman" w:hAnsi="Times New Roman" w:cs="Times New Roman"/>
          <w:sz w:val="24"/>
          <w:szCs w:val="24"/>
        </w:rPr>
      </w:pPr>
      <w:r w:rsidRPr="00F44234">
        <w:rPr>
          <w:rFonts w:ascii="Times New Roman" w:hAnsi="Times New Roman" w:cs="Times New Roman"/>
          <w:sz w:val="24"/>
          <w:szCs w:val="24"/>
        </w:rPr>
        <w:t xml:space="preserve">В производство Чернышевского районного суда </w:t>
      </w:r>
      <w:r w:rsidR="00847519" w:rsidRPr="00F44234">
        <w:rPr>
          <w:rFonts w:ascii="Times New Roman" w:hAnsi="Times New Roman" w:cs="Times New Roman"/>
          <w:sz w:val="24"/>
          <w:szCs w:val="24"/>
        </w:rPr>
        <w:t>на 01.07.2019</w:t>
      </w:r>
      <w:r w:rsidRPr="00F44234">
        <w:rPr>
          <w:rFonts w:ascii="Times New Roman" w:hAnsi="Times New Roman" w:cs="Times New Roman"/>
          <w:sz w:val="24"/>
          <w:szCs w:val="24"/>
        </w:rPr>
        <w:t xml:space="preserve">г. администрациями городских и сельских поселений были поданы исковые заявления о признании права муниципальной собственности на площади невостребованных земельных долей в размере </w:t>
      </w:r>
      <w:r w:rsidR="00847519" w:rsidRPr="00F44234">
        <w:rPr>
          <w:rFonts w:ascii="Times New Roman" w:hAnsi="Times New Roman" w:cs="Times New Roman"/>
          <w:sz w:val="24"/>
          <w:szCs w:val="24"/>
        </w:rPr>
        <w:t>в количестве 778 на 23529</w:t>
      </w:r>
      <w:r w:rsidRPr="00F44234">
        <w:rPr>
          <w:rFonts w:ascii="Times New Roman" w:hAnsi="Times New Roman" w:cs="Times New Roman"/>
          <w:sz w:val="24"/>
          <w:szCs w:val="24"/>
        </w:rPr>
        <w:t xml:space="preserve"> га (земли сельскохозяйственного </w:t>
      </w:r>
      <w:r w:rsidR="00847519" w:rsidRPr="00F44234">
        <w:rPr>
          <w:rFonts w:ascii="Times New Roman" w:hAnsi="Times New Roman" w:cs="Times New Roman"/>
          <w:sz w:val="24"/>
          <w:szCs w:val="24"/>
        </w:rPr>
        <w:t>назначения), них рассмотрено 667 долей на площади 20160,7</w:t>
      </w:r>
      <w:r w:rsidRPr="00F44234">
        <w:rPr>
          <w:rFonts w:ascii="Times New Roman" w:hAnsi="Times New Roman" w:cs="Times New Roman"/>
          <w:sz w:val="24"/>
          <w:szCs w:val="24"/>
        </w:rPr>
        <w:t xml:space="preserve"> га,  находиться в производстве </w:t>
      </w:r>
      <w:r w:rsidR="00847519" w:rsidRPr="00F44234">
        <w:rPr>
          <w:rFonts w:ascii="Times New Roman" w:hAnsi="Times New Roman" w:cs="Times New Roman"/>
          <w:sz w:val="24"/>
          <w:szCs w:val="24"/>
        </w:rPr>
        <w:t>60</w:t>
      </w:r>
      <w:r w:rsidRPr="00F44234">
        <w:rPr>
          <w:rFonts w:ascii="Times New Roman" w:hAnsi="Times New Roman" w:cs="Times New Roman"/>
          <w:sz w:val="24"/>
          <w:szCs w:val="24"/>
        </w:rPr>
        <w:t xml:space="preserve"> доли</w:t>
      </w:r>
      <w:r w:rsidR="00847519" w:rsidRPr="00F44234">
        <w:rPr>
          <w:rFonts w:ascii="Times New Roman" w:hAnsi="Times New Roman" w:cs="Times New Roman"/>
          <w:sz w:val="24"/>
          <w:szCs w:val="24"/>
        </w:rPr>
        <w:t xml:space="preserve"> на площади 1598,3</w:t>
      </w:r>
      <w:r w:rsidRPr="00F44234">
        <w:rPr>
          <w:rFonts w:ascii="Times New Roman" w:hAnsi="Times New Roman" w:cs="Times New Roman"/>
          <w:sz w:val="24"/>
          <w:szCs w:val="24"/>
        </w:rPr>
        <w:t xml:space="preserve"> га, отклонено  </w:t>
      </w:r>
      <w:r w:rsidR="00847519" w:rsidRPr="00F44234">
        <w:rPr>
          <w:rFonts w:ascii="Times New Roman" w:hAnsi="Times New Roman" w:cs="Times New Roman"/>
          <w:sz w:val="24"/>
          <w:szCs w:val="24"/>
        </w:rPr>
        <w:t>51</w:t>
      </w:r>
      <w:r w:rsidRPr="00F44234">
        <w:rPr>
          <w:rFonts w:ascii="Times New Roman" w:hAnsi="Times New Roman" w:cs="Times New Roman"/>
          <w:sz w:val="24"/>
          <w:szCs w:val="24"/>
        </w:rPr>
        <w:t xml:space="preserve"> доли </w:t>
      </w:r>
      <w:r w:rsidR="00847519" w:rsidRPr="00F44234">
        <w:rPr>
          <w:rFonts w:ascii="Times New Roman" w:hAnsi="Times New Roman" w:cs="Times New Roman"/>
          <w:sz w:val="24"/>
          <w:szCs w:val="24"/>
        </w:rPr>
        <w:t>на площади 1770</w:t>
      </w:r>
      <w:r w:rsidRPr="00F44234">
        <w:rPr>
          <w:rFonts w:ascii="Times New Roman" w:hAnsi="Times New Roman" w:cs="Times New Roman"/>
          <w:sz w:val="24"/>
          <w:szCs w:val="24"/>
        </w:rPr>
        <w:t xml:space="preserve"> га.</w:t>
      </w:r>
    </w:p>
    <w:p w:rsidR="00C32C9C" w:rsidRPr="00F44234" w:rsidRDefault="00C32C9C" w:rsidP="00C32C9C">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На 01.07</w:t>
      </w:r>
      <w:r w:rsidR="00847519" w:rsidRPr="00F44234">
        <w:rPr>
          <w:rFonts w:ascii="Times New Roman" w:hAnsi="Times New Roman" w:cs="Times New Roman"/>
          <w:sz w:val="24"/>
          <w:szCs w:val="24"/>
        </w:rPr>
        <w:t>.2019</w:t>
      </w:r>
      <w:r w:rsidRPr="00F44234">
        <w:rPr>
          <w:rFonts w:ascii="Times New Roman" w:hAnsi="Times New Roman" w:cs="Times New Roman"/>
          <w:sz w:val="24"/>
          <w:szCs w:val="24"/>
        </w:rPr>
        <w:t xml:space="preserve">г площадь земельных  долей в праве общей собственности на земельные участки из земель сельскохозяйственного назначения, расположенных в границах муниципального образования, признанных в установленном порядке невостребованными составила </w:t>
      </w:r>
      <w:r w:rsidR="00847519" w:rsidRPr="00F44234">
        <w:rPr>
          <w:rFonts w:ascii="Times New Roman" w:hAnsi="Times New Roman" w:cs="Times New Roman"/>
          <w:sz w:val="24"/>
          <w:szCs w:val="24"/>
        </w:rPr>
        <w:t>2228 доли на площади 67308,2</w:t>
      </w:r>
      <w:r w:rsidRPr="00F44234">
        <w:rPr>
          <w:rFonts w:ascii="Times New Roman" w:hAnsi="Times New Roman" w:cs="Times New Roman"/>
          <w:sz w:val="24"/>
          <w:szCs w:val="24"/>
        </w:rPr>
        <w:t xml:space="preserve"> га, что </w:t>
      </w:r>
      <w:r w:rsidR="00847519" w:rsidRPr="00F44234">
        <w:rPr>
          <w:rFonts w:ascii="Times New Roman" w:hAnsi="Times New Roman" w:cs="Times New Roman"/>
          <w:sz w:val="24"/>
          <w:szCs w:val="24"/>
        </w:rPr>
        <w:t>составляет 30,8</w:t>
      </w:r>
      <w:r w:rsidRPr="00F44234">
        <w:rPr>
          <w:rFonts w:ascii="Times New Roman" w:hAnsi="Times New Roman" w:cs="Times New Roman"/>
          <w:sz w:val="24"/>
          <w:szCs w:val="24"/>
        </w:rPr>
        <w:t xml:space="preserve">% от всех земельных долей.  </w:t>
      </w:r>
    </w:p>
    <w:p w:rsidR="00C32C9C" w:rsidRPr="00F44234" w:rsidRDefault="00C32C9C" w:rsidP="00C32C9C">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Общая площадь земельных долей, в отношении которых судом принято решение об их передаче в муниципальную собственность составила </w:t>
      </w:r>
      <w:r w:rsidR="00847519" w:rsidRPr="00F44234">
        <w:rPr>
          <w:rFonts w:ascii="Times New Roman" w:hAnsi="Times New Roman" w:cs="Times New Roman"/>
          <w:sz w:val="24"/>
          <w:szCs w:val="24"/>
        </w:rPr>
        <w:t>20160,7</w:t>
      </w:r>
      <w:r w:rsidRPr="00F44234">
        <w:rPr>
          <w:rFonts w:ascii="Times New Roman" w:hAnsi="Times New Roman" w:cs="Times New Roman"/>
          <w:sz w:val="24"/>
          <w:szCs w:val="24"/>
        </w:rPr>
        <w:t xml:space="preserve"> га, </w:t>
      </w:r>
      <w:r w:rsidR="00847519" w:rsidRPr="00F44234">
        <w:rPr>
          <w:rFonts w:ascii="Times New Roman" w:hAnsi="Times New Roman" w:cs="Times New Roman"/>
          <w:sz w:val="24"/>
          <w:szCs w:val="24"/>
        </w:rPr>
        <w:t>что соответствует 9,24</w:t>
      </w:r>
      <w:r w:rsidRPr="00F44234">
        <w:rPr>
          <w:rFonts w:ascii="Times New Roman" w:hAnsi="Times New Roman" w:cs="Times New Roman"/>
          <w:sz w:val="24"/>
          <w:szCs w:val="24"/>
        </w:rPr>
        <w:t>% от общей площади земельных долей. Общая площадь земель сельскохозяйственных организаций, расположенных в границах муниципального образования составляет 218025 га.</w:t>
      </w:r>
    </w:p>
    <w:p w:rsidR="00847519" w:rsidRPr="00F44234" w:rsidRDefault="00847519" w:rsidP="00C32C9C">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Общая площадь земельных долей, оформленная в муниципальную собственность за счёт отказов от права собственности на земельные доли-13125,20.</w:t>
      </w:r>
    </w:p>
    <w:p w:rsidR="00C32C9C" w:rsidRPr="00F44234" w:rsidRDefault="00C32C9C" w:rsidP="002A09D9">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В рамках ОЗП приобретена ДЭС пгт. Жирекен. Активирована работа в ГИС ЖКХ, ГИС Энергоэффективность  заполнена на 93%. Вступили в федеральную программу АИС «Реформа ЖКХ», проект «Чистая вода»</w:t>
      </w:r>
      <w:r w:rsidR="00314513" w:rsidRPr="00F44234">
        <w:rPr>
          <w:rFonts w:ascii="Times New Roman" w:hAnsi="Times New Roman" w:cs="Times New Roman"/>
          <w:sz w:val="24"/>
          <w:szCs w:val="24"/>
        </w:rPr>
        <w:t>.</w:t>
      </w:r>
    </w:p>
    <w:p w:rsidR="00C32C9C" w:rsidRPr="00F44234" w:rsidRDefault="00C32C9C" w:rsidP="00C32C9C">
      <w:pPr>
        <w:spacing w:line="240" w:lineRule="auto"/>
        <w:ind w:firstLine="709"/>
        <w:contextualSpacing/>
        <w:jc w:val="both"/>
        <w:rPr>
          <w:rFonts w:ascii="Times New Roman" w:hAnsi="Times New Roman" w:cs="Times New Roman"/>
          <w:sz w:val="24"/>
          <w:szCs w:val="24"/>
        </w:rPr>
      </w:pPr>
    </w:p>
    <w:p w:rsidR="0046169A" w:rsidRPr="00F44234" w:rsidRDefault="0046169A" w:rsidP="002A09D9">
      <w:pPr>
        <w:spacing w:after="0" w:line="240" w:lineRule="auto"/>
        <w:ind w:firstLine="709"/>
        <w:contextualSpacing/>
        <w:jc w:val="center"/>
        <w:rPr>
          <w:rFonts w:ascii="Times New Roman" w:hAnsi="Times New Roman" w:cs="Times New Roman"/>
          <w:sz w:val="24"/>
          <w:szCs w:val="24"/>
        </w:rPr>
      </w:pPr>
      <w:r w:rsidRPr="00F44234">
        <w:rPr>
          <w:rFonts w:ascii="Times New Roman" w:hAnsi="Times New Roman" w:cs="Times New Roman"/>
          <w:b/>
          <w:sz w:val="24"/>
          <w:szCs w:val="24"/>
        </w:rPr>
        <w:t>Сельское хозяйство</w:t>
      </w:r>
      <w:r w:rsidRPr="00F44234">
        <w:rPr>
          <w:rFonts w:ascii="Times New Roman" w:hAnsi="Times New Roman" w:cs="Times New Roman"/>
          <w:sz w:val="24"/>
          <w:szCs w:val="24"/>
        </w:rPr>
        <w:t>.</w:t>
      </w:r>
    </w:p>
    <w:p w:rsidR="003533F7" w:rsidRPr="00F44234" w:rsidRDefault="00793754" w:rsidP="007D1BEF">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На территории МР «Чернышевский район» функционирует 5 сельскохозяйственных предприятий, с общей численностью работающих </w:t>
      </w:r>
      <w:r w:rsidR="003533F7" w:rsidRPr="00F44234">
        <w:rPr>
          <w:rFonts w:ascii="Times New Roman" w:hAnsi="Times New Roman" w:cs="Times New Roman"/>
          <w:sz w:val="24"/>
          <w:szCs w:val="24"/>
        </w:rPr>
        <w:t>451</w:t>
      </w:r>
      <w:r w:rsidRPr="00F44234">
        <w:rPr>
          <w:rFonts w:ascii="Times New Roman" w:hAnsi="Times New Roman" w:cs="Times New Roman"/>
          <w:sz w:val="24"/>
          <w:szCs w:val="24"/>
        </w:rPr>
        <w:t xml:space="preserve"> чел</w:t>
      </w:r>
      <w:r w:rsidR="003533F7" w:rsidRPr="00F44234">
        <w:rPr>
          <w:rFonts w:ascii="Times New Roman" w:hAnsi="Times New Roman" w:cs="Times New Roman"/>
          <w:sz w:val="24"/>
          <w:szCs w:val="24"/>
        </w:rPr>
        <w:t>овек, что на 76 человек меньше чем за аналогичный период прошлого года. Причина снижения численности – отток кадров в ПК «Байгульский», СПК «Кировский», ОАО «Хлебокомбинат»</w:t>
      </w:r>
    </w:p>
    <w:p w:rsidR="003533F7" w:rsidRPr="00F44234" w:rsidRDefault="003533F7" w:rsidP="00DD79F2">
      <w:pPr>
        <w:spacing w:after="0"/>
        <w:ind w:firstLine="709"/>
        <w:contextualSpacing/>
        <w:jc w:val="both"/>
        <w:rPr>
          <w:rFonts w:ascii="Times New Roman" w:hAnsi="Times New Roman" w:cs="Times New Roman"/>
          <w:sz w:val="28"/>
          <w:szCs w:val="28"/>
        </w:rPr>
      </w:pPr>
      <w:r w:rsidRPr="00F44234">
        <w:rPr>
          <w:rFonts w:ascii="Times New Roman" w:hAnsi="Times New Roman" w:cs="Times New Roman"/>
          <w:sz w:val="24"/>
          <w:szCs w:val="24"/>
        </w:rPr>
        <w:t>Посевная кампания в районе прошла немного с опозданием в установленные агротехнические сроки, в основном по кормовым культурам в виду погодных условий</w:t>
      </w:r>
      <w:r w:rsidRPr="00F44234">
        <w:rPr>
          <w:rFonts w:ascii="Times New Roman" w:hAnsi="Times New Roman" w:cs="Times New Roman"/>
          <w:sz w:val="28"/>
          <w:szCs w:val="28"/>
        </w:rPr>
        <w:t xml:space="preserve">. </w:t>
      </w:r>
    </w:p>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посеяно 15399 га зерновых и зернобобовых, при плане 17429 га , рапса-14794 га, при плане 15361 га, кормовых культур однолетние травы)- 914 га, при плане 2388 га. (таб.1)</w:t>
      </w:r>
    </w:p>
    <w:p w:rsidR="003533F7" w:rsidRPr="00F44234" w:rsidRDefault="003533F7" w:rsidP="002A09D9">
      <w:pPr>
        <w:spacing w:after="0"/>
        <w:contextualSpacing/>
        <w:jc w:val="center"/>
        <w:rPr>
          <w:rFonts w:ascii="Times New Roman" w:hAnsi="Times New Roman" w:cs="Times New Roman"/>
          <w:sz w:val="28"/>
          <w:szCs w:val="28"/>
        </w:rPr>
      </w:pPr>
      <w:r w:rsidRPr="00F44234">
        <w:rPr>
          <w:rFonts w:ascii="Times New Roman" w:hAnsi="Times New Roman" w:cs="Times New Roman"/>
          <w:sz w:val="28"/>
          <w:szCs w:val="28"/>
        </w:rPr>
        <w:t>Посевные площади  в 2019 году</w:t>
      </w:r>
    </w:p>
    <w:p w:rsidR="003533F7" w:rsidRPr="00F44234" w:rsidRDefault="003533F7" w:rsidP="003533F7">
      <w:pPr>
        <w:spacing w:after="0"/>
        <w:contextualSpacing/>
        <w:jc w:val="center"/>
        <w:rPr>
          <w:rFonts w:ascii="Times New Roman" w:hAnsi="Times New Roman" w:cs="Times New Roman"/>
        </w:rPr>
      </w:pPr>
      <w:r w:rsidRPr="00F44234">
        <w:rPr>
          <w:rFonts w:ascii="Times New Roman" w:hAnsi="Times New Roman" w:cs="Times New Roman"/>
          <w:sz w:val="28"/>
          <w:szCs w:val="28"/>
        </w:rPr>
        <w:t xml:space="preserve">                                                                                                                      </w:t>
      </w:r>
      <w:r w:rsidRPr="00F44234">
        <w:rPr>
          <w:rFonts w:ascii="Times New Roman" w:hAnsi="Times New Roman" w:cs="Times New Roman"/>
        </w:rPr>
        <w:t>Таблица 1</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51"/>
        <w:gridCol w:w="850"/>
        <w:gridCol w:w="851"/>
        <w:gridCol w:w="850"/>
        <w:gridCol w:w="567"/>
        <w:gridCol w:w="709"/>
        <w:gridCol w:w="851"/>
        <w:gridCol w:w="850"/>
        <w:gridCol w:w="709"/>
        <w:gridCol w:w="709"/>
        <w:gridCol w:w="708"/>
        <w:gridCol w:w="885"/>
      </w:tblGrid>
      <w:tr w:rsidR="003533F7" w:rsidRPr="00F44234" w:rsidTr="002A09D9">
        <w:trPr>
          <w:trHeight w:val="1140"/>
        </w:trPr>
        <w:tc>
          <w:tcPr>
            <w:tcW w:w="1809" w:type="dxa"/>
            <w:vMerge w:val="restart"/>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Хозяйства</w:t>
            </w:r>
          </w:p>
        </w:tc>
        <w:tc>
          <w:tcPr>
            <w:tcW w:w="851" w:type="dxa"/>
            <w:vMerge w:val="restart"/>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План, га 2019г.</w:t>
            </w:r>
          </w:p>
        </w:tc>
        <w:tc>
          <w:tcPr>
            <w:tcW w:w="850" w:type="dxa"/>
            <w:vMerge w:val="restart"/>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Факт, га в 2019 г.</w:t>
            </w:r>
          </w:p>
        </w:tc>
        <w:tc>
          <w:tcPr>
            <w:tcW w:w="2977" w:type="dxa"/>
            <w:gridSpan w:val="4"/>
          </w:tcPr>
          <w:p w:rsidR="00B86114" w:rsidRPr="00F44234" w:rsidRDefault="00B86114" w:rsidP="00B86114">
            <w:pPr>
              <w:spacing w:after="0"/>
              <w:contextualSpacing/>
              <w:jc w:val="center"/>
              <w:rPr>
                <w:rFonts w:ascii="Times New Roman" w:hAnsi="Times New Roman" w:cs="Times New Roman"/>
                <w:sz w:val="20"/>
                <w:szCs w:val="20"/>
              </w:rPr>
            </w:pPr>
          </w:p>
          <w:p w:rsidR="003533F7" w:rsidRPr="00F44234" w:rsidRDefault="003533F7" w:rsidP="00B86114">
            <w:pPr>
              <w:spacing w:after="0"/>
              <w:contextualSpacing/>
              <w:jc w:val="center"/>
              <w:rPr>
                <w:rFonts w:ascii="Times New Roman" w:hAnsi="Times New Roman" w:cs="Times New Roman"/>
                <w:sz w:val="20"/>
                <w:szCs w:val="20"/>
              </w:rPr>
            </w:pPr>
            <w:r w:rsidRPr="00F44234">
              <w:rPr>
                <w:rFonts w:ascii="Times New Roman" w:hAnsi="Times New Roman" w:cs="Times New Roman"/>
                <w:sz w:val="20"/>
                <w:szCs w:val="20"/>
              </w:rPr>
              <w:t>Зерновые и зернобобовые</w:t>
            </w:r>
          </w:p>
        </w:tc>
        <w:tc>
          <w:tcPr>
            <w:tcW w:w="3119" w:type="dxa"/>
            <w:gridSpan w:val="4"/>
          </w:tcPr>
          <w:p w:rsidR="00B86114" w:rsidRPr="00F44234" w:rsidRDefault="00B86114" w:rsidP="00B86114">
            <w:pPr>
              <w:spacing w:after="0"/>
              <w:contextualSpacing/>
              <w:jc w:val="center"/>
              <w:rPr>
                <w:rFonts w:ascii="Times New Roman" w:hAnsi="Times New Roman" w:cs="Times New Roman"/>
                <w:sz w:val="20"/>
                <w:szCs w:val="20"/>
              </w:rPr>
            </w:pPr>
          </w:p>
          <w:p w:rsidR="003533F7" w:rsidRPr="00F44234" w:rsidRDefault="003533F7" w:rsidP="00B86114">
            <w:pPr>
              <w:spacing w:after="0"/>
              <w:contextualSpacing/>
              <w:jc w:val="center"/>
              <w:rPr>
                <w:rFonts w:ascii="Times New Roman" w:hAnsi="Times New Roman" w:cs="Times New Roman"/>
                <w:sz w:val="20"/>
                <w:szCs w:val="20"/>
              </w:rPr>
            </w:pPr>
            <w:r w:rsidRPr="00F44234">
              <w:rPr>
                <w:rFonts w:ascii="Times New Roman" w:hAnsi="Times New Roman" w:cs="Times New Roman"/>
                <w:sz w:val="20"/>
                <w:szCs w:val="20"/>
              </w:rPr>
              <w:t>Рапс</w:t>
            </w:r>
          </w:p>
        </w:tc>
        <w:tc>
          <w:tcPr>
            <w:tcW w:w="708"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Лен,</w:t>
            </w:r>
          </w:p>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га</w:t>
            </w:r>
          </w:p>
          <w:p w:rsidR="003533F7" w:rsidRPr="00F44234" w:rsidRDefault="003533F7" w:rsidP="003533F7">
            <w:pPr>
              <w:spacing w:after="0"/>
              <w:contextualSpacing/>
              <w:jc w:val="both"/>
              <w:rPr>
                <w:rFonts w:ascii="Times New Roman" w:hAnsi="Times New Roman" w:cs="Times New Roman"/>
                <w:sz w:val="20"/>
                <w:szCs w:val="20"/>
              </w:rPr>
            </w:pPr>
          </w:p>
        </w:tc>
        <w:tc>
          <w:tcPr>
            <w:tcW w:w="885"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Кормовые культуры, га</w:t>
            </w:r>
          </w:p>
        </w:tc>
      </w:tr>
      <w:tr w:rsidR="003533F7" w:rsidRPr="00F44234" w:rsidTr="00B86114">
        <w:tc>
          <w:tcPr>
            <w:tcW w:w="1809" w:type="dxa"/>
            <w:vMerge/>
          </w:tcPr>
          <w:p w:rsidR="003533F7" w:rsidRPr="00F44234" w:rsidRDefault="003533F7" w:rsidP="003533F7">
            <w:pPr>
              <w:spacing w:after="0"/>
              <w:contextualSpacing/>
              <w:jc w:val="both"/>
              <w:rPr>
                <w:rFonts w:ascii="Times New Roman" w:hAnsi="Times New Roman" w:cs="Times New Roman"/>
                <w:sz w:val="20"/>
                <w:szCs w:val="20"/>
              </w:rPr>
            </w:pPr>
          </w:p>
        </w:tc>
        <w:tc>
          <w:tcPr>
            <w:tcW w:w="851" w:type="dxa"/>
            <w:vMerge/>
          </w:tcPr>
          <w:p w:rsidR="003533F7" w:rsidRPr="00F44234" w:rsidRDefault="003533F7" w:rsidP="003533F7">
            <w:pPr>
              <w:spacing w:after="0"/>
              <w:contextualSpacing/>
              <w:jc w:val="both"/>
              <w:rPr>
                <w:rFonts w:ascii="Times New Roman" w:hAnsi="Times New Roman" w:cs="Times New Roman"/>
                <w:b/>
                <w:sz w:val="20"/>
                <w:szCs w:val="20"/>
              </w:rPr>
            </w:pPr>
          </w:p>
        </w:tc>
        <w:tc>
          <w:tcPr>
            <w:tcW w:w="850" w:type="dxa"/>
            <w:vMerge/>
          </w:tcPr>
          <w:p w:rsidR="003533F7" w:rsidRPr="00F44234" w:rsidRDefault="003533F7" w:rsidP="003533F7">
            <w:pPr>
              <w:spacing w:after="0"/>
              <w:contextualSpacing/>
              <w:jc w:val="both"/>
              <w:rPr>
                <w:rFonts w:ascii="Times New Roman" w:hAnsi="Times New Roman" w:cs="Times New Roman"/>
                <w:b/>
                <w:sz w:val="20"/>
                <w:szCs w:val="20"/>
              </w:rPr>
            </w:pPr>
          </w:p>
        </w:tc>
        <w:tc>
          <w:tcPr>
            <w:tcW w:w="851" w:type="dxa"/>
          </w:tcPr>
          <w:p w:rsidR="003533F7" w:rsidRPr="00F44234" w:rsidRDefault="003533F7" w:rsidP="003533F7">
            <w:pPr>
              <w:spacing w:after="0"/>
              <w:contextualSpacing/>
              <w:jc w:val="both"/>
              <w:rPr>
                <w:rFonts w:ascii="Times New Roman" w:hAnsi="Times New Roman" w:cs="Times New Roman"/>
                <w:b/>
                <w:sz w:val="20"/>
                <w:szCs w:val="20"/>
              </w:rPr>
            </w:pPr>
            <w:r w:rsidRPr="00F44234">
              <w:rPr>
                <w:rFonts w:ascii="Times New Roman" w:hAnsi="Times New Roman" w:cs="Times New Roman"/>
                <w:b/>
                <w:sz w:val="20"/>
                <w:szCs w:val="20"/>
              </w:rPr>
              <w:t>План</w:t>
            </w:r>
          </w:p>
          <w:p w:rsidR="003533F7" w:rsidRPr="00F44234" w:rsidRDefault="003533F7" w:rsidP="003533F7">
            <w:pPr>
              <w:spacing w:after="0"/>
              <w:contextualSpacing/>
              <w:jc w:val="both"/>
              <w:rPr>
                <w:rFonts w:ascii="Times New Roman" w:hAnsi="Times New Roman" w:cs="Times New Roman"/>
                <w:b/>
                <w:sz w:val="20"/>
                <w:szCs w:val="20"/>
              </w:rPr>
            </w:pPr>
            <w:r w:rsidRPr="00F44234">
              <w:rPr>
                <w:rFonts w:ascii="Times New Roman" w:hAnsi="Times New Roman" w:cs="Times New Roman"/>
                <w:b/>
                <w:sz w:val="20"/>
                <w:szCs w:val="20"/>
              </w:rPr>
              <w:t>2019</w:t>
            </w: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 xml:space="preserve">Факт </w:t>
            </w:r>
            <w:r w:rsidRPr="00F44234">
              <w:rPr>
                <w:rFonts w:ascii="Times New Roman" w:hAnsi="Times New Roman" w:cs="Times New Roman"/>
                <w:b/>
                <w:sz w:val="20"/>
                <w:szCs w:val="20"/>
              </w:rPr>
              <w:t>2019</w:t>
            </w:r>
          </w:p>
        </w:tc>
        <w:tc>
          <w:tcPr>
            <w:tcW w:w="567" w:type="dxa"/>
          </w:tcPr>
          <w:p w:rsidR="003533F7" w:rsidRPr="00F44234" w:rsidRDefault="003533F7" w:rsidP="00B86114">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 xml:space="preserve">% </w:t>
            </w:r>
            <w:r w:rsidR="00B86114" w:rsidRPr="00F44234">
              <w:rPr>
                <w:rFonts w:ascii="Times New Roman" w:hAnsi="Times New Roman" w:cs="Times New Roman"/>
                <w:sz w:val="20"/>
                <w:szCs w:val="20"/>
              </w:rPr>
              <w:t>к плану</w:t>
            </w:r>
          </w:p>
        </w:tc>
        <w:tc>
          <w:tcPr>
            <w:tcW w:w="709"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w:t>
            </w:r>
            <w:r w:rsidR="00B86114" w:rsidRPr="00F44234">
              <w:rPr>
                <w:rFonts w:ascii="Times New Roman" w:hAnsi="Times New Roman" w:cs="Times New Roman"/>
                <w:sz w:val="20"/>
                <w:szCs w:val="20"/>
              </w:rPr>
              <w:t xml:space="preserve"> </w:t>
            </w:r>
            <w:r w:rsidRPr="00F44234">
              <w:rPr>
                <w:rFonts w:ascii="Times New Roman" w:hAnsi="Times New Roman" w:cs="Times New Roman"/>
                <w:sz w:val="20"/>
                <w:szCs w:val="20"/>
              </w:rPr>
              <w:t>к 2018год</w:t>
            </w:r>
          </w:p>
        </w:tc>
        <w:tc>
          <w:tcPr>
            <w:tcW w:w="851"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 xml:space="preserve">План </w:t>
            </w:r>
            <w:r w:rsidRPr="00F44234">
              <w:rPr>
                <w:rFonts w:ascii="Times New Roman" w:hAnsi="Times New Roman" w:cs="Times New Roman"/>
                <w:b/>
                <w:sz w:val="20"/>
                <w:szCs w:val="20"/>
              </w:rPr>
              <w:t>2018</w:t>
            </w: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Факт</w:t>
            </w:r>
          </w:p>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b/>
                <w:sz w:val="20"/>
                <w:szCs w:val="20"/>
              </w:rPr>
              <w:t>2018</w:t>
            </w:r>
          </w:p>
        </w:tc>
        <w:tc>
          <w:tcPr>
            <w:tcW w:w="709" w:type="dxa"/>
          </w:tcPr>
          <w:p w:rsidR="003533F7" w:rsidRPr="00F44234" w:rsidRDefault="003533F7" w:rsidP="00B86114">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 xml:space="preserve">% </w:t>
            </w:r>
            <w:r w:rsidR="00B86114" w:rsidRPr="00F44234">
              <w:rPr>
                <w:rFonts w:ascii="Times New Roman" w:hAnsi="Times New Roman" w:cs="Times New Roman"/>
                <w:sz w:val="20"/>
                <w:szCs w:val="20"/>
              </w:rPr>
              <w:t>к плану</w:t>
            </w:r>
          </w:p>
        </w:tc>
        <w:tc>
          <w:tcPr>
            <w:tcW w:w="709" w:type="dxa"/>
          </w:tcPr>
          <w:p w:rsidR="003533F7" w:rsidRPr="00F44234" w:rsidRDefault="00B86114"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%к 2018</w:t>
            </w:r>
            <w:r w:rsidR="003533F7" w:rsidRPr="00F44234">
              <w:rPr>
                <w:rFonts w:ascii="Times New Roman" w:hAnsi="Times New Roman" w:cs="Times New Roman"/>
                <w:sz w:val="20"/>
                <w:szCs w:val="20"/>
              </w:rPr>
              <w:t>году</w:t>
            </w:r>
          </w:p>
        </w:tc>
        <w:tc>
          <w:tcPr>
            <w:tcW w:w="708" w:type="dxa"/>
          </w:tcPr>
          <w:p w:rsidR="003533F7" w:rsidRPr="00F44234" w:rsidRDefault="003533F7" w:rsidP="003533F7">
            <w:pPr>
              <w:spacing w:after="0"/>
              <w:contextualSpacing/>
              <w:jc w:val="both"/>
              <w:rPr>
                <w:rFonts w:ascii="Times New Roman" w:hAnsi="Times New Roman" w:cs="Times New Roman"/>
                <w:sz w:val="20"/>
                <w:szCs w:val="20"/>
              </w:rPr>
            </w:pPr>
          </w:p>
        </w:tc>
        <w:tc>
          <w:tcPr>
            <w:tcW w:w="885" w:type="dxa"/>
          </w:tcPr>
          <w:p w:rsidR="003533F7" w:rsidRPr="00F44234" w:rsidRDefault="003533F7" w:rsidP="003533F7">
            <w:pPr>
              <w:spacing w:after="0"/>
              <w:contextualSpacing/>
              <w:jc w:val="both"/>
              <w:rPr>
                <w:rFonts w:ascii="Times New Roman" w:hAnsi="Times New Roman" w:cs="Times New Roman"/>
                <w:sz w:val="20"/>
                <w:szCs w:val="20"/>
              </w:rPr>
            </w:pPr>
          </w:p>
        </w:tc>
      </w:tr>
      <w:tr w:rsidR="003533F7" w:rsidRPr="00F44234" w:rsidTr="00B86114">
        <w:tc>
          <w:tcPr>
            <w:tcW w:w="1809"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СПК «Кировский»</w:t>
            </w:r>
          </w:p>
        </w:tc>
        <w:tc>
          <w:tcPr>
            <w:tcW w:w="851"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100</w:t>
            </w: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100</w:t>
            </w:r>
          </w:p>
        </w:tc>
        <w:tc>
          <w:tcPr>
            <w:tcW w:w="851"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100</w:t>
            </w: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100</w:t>
            </w:r>
          </w:p>
        </w:tc>
        <w:tc>
          <w:tcPr>
            <w:tcW w:w="567"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100</w:t>
            </w:r>
          </w:p>
        </w:tc>
        <w:tc>
          <w:tcPr>
            <w:tcW w:w="709"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58,8</w:t>
            </w:r>
          </w:p>
        </w:tc>
        <w:tc>
          <w:tcPr>
            <w:tcW w:w="851" w:type="dxa"/>
          </w:tcPr>
          <w:p w:rsidR="003533F7" w:rsidRPr="00F44234" w:rsidRDefault="003533F7" w:rsidP="003533F7">
            <w:pPr>
              <w:spacing w:after="0"/>
              <w:contextualSpacing/>
              <w:jc w:val="both"/>
              <w:rPr>
                <w:rFonts w:ascii="Times New Roman" w:hAnsi="Times New Roman" w:cs="Times New Roman"/>
                <w:sz w:val="20"/>
                <w:szCs w:val="20"/>
              </w:rPr>
            </w:pP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p>
        </w:tc>
        <w:tc>
          <w:tcPr>
            <w:tcW w:w="709" w:type="dxa"/>
          </w:tcPr>
          <w:p w:rsidR="003533F7" w:rsidRPr="00F44234" w:rsidRDefault="003533F7" w:rsidP="003533F7">
            <w:pPr>
              <w:spacing w:after="0"/>
              <w:contextualSpacing/>
              <w:jc w:val="both"/>
              <w:rPr>
                <w:rFonts w:ascii="Times New Roman" w:hAnsi="Times New Roman" w:cs="Times New Roman"/>
                <w:sz w:val="20"/>
                <w:szCs w:val="20"/>
              </w:rPr>
            </w:pPr>
          </w:p>
        </w:tc>
        <w:tc>
          <w:tcPr>
            <w:tcW w:w="709" w:type="dxa"/>
          </w:tcPr>
          <w:p w:rsidR="003533F7" w:rsidRPr="00F44234" w:rsidRDefault="003533F7" w:rsidP="003533F7">
            <w:pPr>
              <w:spacing w:after="0"/>
              <w:contextualSpacing/>
              <w:jc w:val="both"/>
              <w:rPr>
                <w:rFonts w:ascii="Times New Roman" w:hAnsi="Times New Roman" w:cs="Times New Roman"/>
                <w:sz w:val="20"/>
                <w:szCs w:val="20"/>
              </w:rPr>
            </w:pPr>
          </w:p>
        </w:tc>
        <w:tc>
          <w:tcPr>
            <w:tcW w:w="708" w:type="dxa"/>
          </w:tcPr>
          <w:p w:rsidR="003533F7" w:rsidRPr="00F44234" w:rsidRDefault="003533F7" w:rsidP="003533F7">
            <w:pPr>
              <w:spacing w:after="0"/>
              <w:contextualSpacing/>
              <w:jc w:val="both"/>
              <w:rPr>
                <w:rFonts w:ascii="Times New Roman" w:hAnsi="Times New Roman" w:cs="Times New Roman"/>
                <w:sz w:val="20"/>
                <w:szCs w:val="20"/>
              </w:rPr>
            </w:pPr>
          </w:p>
        </w:tc>
        <w:tc>
          <w:tcPr>
            <w:tcW w:w="885" w:type="dxa"/>
          </w:tcPr>
          <w:p w:rsidR="003533F7" w:rsidRPr="00F44234" w:rsidRDefault="003533F7" w:rsidP="003533F7">
            <w:pPr>
              <w:spacing w:after="0"/>
              <w:contextualSpacing/>
              <w:jc w:val="both"/>
              <w:rPr>
                <w:rFonts w:ascii="Times New Roman" w:hAnsi="Times New Roman" w:cs="Times New Roman"/>
                <w:sz w:val="20"/>
                <w:szCs w:val="20"/>
              </w:rPr>
            </w:pPr>
          </w:p>
        </w:tc>
      </w:tr>
      <w:tr w:rsidR="003533F7" w:rsidRPr="00F44234" w:rsidTr="00B86114">
        <w:tc>
          <w:tcPr>
            <w:tcW w:w="1809"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СПК «Кадаинский»</w:t>
            </w:r>
          </w:p>
        </w:tc>
        <w:tc>
          <w:tcPr>
            <w:tcW w:w="851"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500</w:t>
            </w: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500</w:t>
            </w:r>
          </w:p>
        </w:tc>
        <w:tc>
          <w:tcPr>
            <w:tcW w:w="851"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500</w:t>
            </w: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500</w:t>
            </w:r>
          </w:p>
        </w:tc>
        <w:tc>
          <w:tcPr>
            <w:tcW w:w="567"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100</w:t>
            </w:r>
          </w:p>
        </w:tc>
        <w:tc>
          <w:tcPr>
            <w:tcW w:w="709"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71,4</w:t>
            </w:r>
          </w:p>
        </w:tc>
        <w:tc>
          <w:tcPr>
            <w:tcW w:w="851" w:type="dxa"/>
          </w:tcPr>
          <w:p w:rsidR="003533F7" w:rsidRPr="00F44234" w:rsidRDefault="003533F7" w:rsidP="003533F7">
            <w:pPr>
              <w:spacing w:after="0"/>
              <w:contextualSpacing/>
              <w:jc w:val="both"/>
              <w:rPr>
                <w:rFonts w:ascii="Times New Roman" w:hAnsi="Times New Roman" w:cs="Times New Roman"/>
                <w:sz w:val="20"/>
                <w:szCs w:val="20"/>
              </w:rPr>
            </w:pP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p>
        </w:tc>
        <w:tc>
          <w:tcPr>
            <w:tcW w:w="709" w:type="dxa"/>
          </w:tcPr>
          <w:p w:rsidR="003533F7" w:rsidRPr="00F44234" w:rsidRDefault="003533F7" w:rsidP="003533F7">
            <w:pPr>
              <w:spacing w:after="0"/>
              <w:contextualSpacing/>
              <w:jc w:val="both"/>
              <w:rPr>
                <w:rFonts w:ascii="Times New Roman" w:hAnsi="Times New Roman" w:cs="Times New Roman"/>
                <w:sz w:val="20"/>
                <w:szCs w:val="20"/>
              </w:rPr>
            </w:pPr>
          </w:p>
        </w:tc>
        <w:tc>
          <w:tcPr>
            <w:tcW w:w="709" w:type="dxa"/>
          </w:tcPr>
          <w:p w:rsidR="003533F7" w:rsidRPr="00F44234" w:rsidRDefault="003533F7" w:rsidP="003533F7">
            <w:pPr>
              <w:spacing w:after="0"/>
              <w:contextualSpacing/>
              <w:jc w:val="both"/>
              <w:rPr>
                <w:rFonts w:ascii="Times New Roman" w:hAnsi="Times New Roman" w:cs="Times New Roman"/>
                <w:sz w:val="20"/>
                <w:szCs w:val="20"/>
              </w:rPr>
            </w:pPr>
          </w:p>
        </w:tc>
        <w:tc>
          <w:tcPr>
            <w:tcW w:w="708" w:type="dxa"/>
          </w:tcPr>
          <w:p w:rsidR="003533F7" w:rsidRPr="00F44234" w:rsidRDefault="003533F7" w:rsidP="003533F7">
            <w:pPr>
              <w:spacing w:after="0"/>
              <w:contextualSpacing/>
              <w:jc w:val="both"/>
              <w:rPr>
                <w:rFonts w:ascii="Times New Roman" w:hAnsi="Times New Roman" w:cs="Times New Roman"/>
                <w:sz w:val="20"/>
                <w:szCs w:val="20"/>
              </w:rPr>
            </w:pPr>
          </w:p>
        </w:tc>
        <w:tc>
          <w:tcPr>
            <w:tcW w:w="885" w:type="dxa"/>
          </w:tcPr>
          <w:p w:rsidR="003533F7" w:rsidRPr="00F44234" w:rsidRDefault="003533F7" w:rsidP="003533F7">
            <w:pPr>
              <w:spacing w:after="0"/>
              <w:contextualSpacing/>
              <w:jc w:val="both"/>
              <w:rPr>
                <w:rFonts w:ascii="Times New Roman" w:hAnsi="Times New Roman" w:cs="Times New Roman"/>
                <w:sz w:val="20"/>
                <w:szCs w:val="20"/>
              </w:rPr>
            </w:pPr>
          </w:p>
        </w:tc>
      </w:tr>
      <w:tr w:rsidR="003533F7" w:rsidRPr="00F44234" w:rsidTr="00B86114">
        <w:tc>
          <w:tcPr>
            <w:tcW w:w="1809"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lastRenderedPageBreak/>
              <w:t>ПК «Байгульский»</w:t>
            </w:r>
          </w:p>
        </w:tc>
        <w:tc>
          <w:tcPr>
            <w:tcW w:w="851"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2186</w:t>
            </w: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0</w:t>
            </w:r>
          </w:p>
        </w:tc>
        <w:tc>
          <w:tcPr>
            <w:tcW w:w="851"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946</w:t>
            </w: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0</w:t>
            </w:r>
          </w:p>
        </w:tc>
        <w:tc>
          <w:tcPr>
            <w:tcW w:w="567"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w:t>
            </w:r>
          </w:p>
        </w:tc>
        <w:tc>
          <w:tcPr>
            <w:tcW w:w="709"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w:t>
            </w:r>
          </w:p>
        </w:tc>
        <w:tc>
          <w:tcPr>
            <w:tcW w:w="851"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452</w:t>
            </w: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0</w:t>
            </w:r>
          </w:p>
        </w:tc>
        <w:tc>
          <w:tcPr>
            <w:tcW w:w="709"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w:t>
            </w:r>
          </w:p>
        </w:tc>
        <w:tc>
          <w:tcPr>
            <w:tcW w:w="709"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w:t>
            </w:r>
          </w:p>
        </w:tc>
        <w:tc>
          <w:tcPr>
            <w:tcW w:w="708" w:type="dxa"/>
          </w:tcPr>
          <w:p w:rsidR="003533F7" w:rsidRPr="00F44234" w:rsidRDefault="003533F7" w:rsidP="003533F7">
            <w:pPr>
              <w:spacing w:after="0"/>
              <w:contextualSpacing/>
              <w:jc w:val="both"/>
              <w:rPr>
                <w:rFonts w:ascii="Times New Roman" w:hAnsi="Times New Roman" w:cs="Times New Roman"/>
                <w:sz w:val="20"/>
                <w:szCs w:val="20"/>
              </w:rPr>
            </w:pPr>
          </w:p>
        </w:tc>
        <w:tc>
          <w:tcPr>
            <w:tcW w:w="885"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0</w:t>
            </w:r>
          </w:p>
        </w:tc>
      </w:tr>
      <w:tr w:rsidR="003533F7" w:rsidRPr="00F44234" w:rsidTr="00B86114">
        <w:tc>
          <w:tcPr>
            <w:tcW w:w="1809" w:type="dxa"/>
          </w:tcPr>
          <w:p w:rsidR="003533F7" w:rsidRPr="00F44234" w:rsidRDefault="00B86114" w:rsidP="003533F7">
            <w:pPr>
              <w:spacing w:after="0"/>
              <w:contextualSpacing/>
              <w:rPr>
                <w:rFonts w:ascii="Times New Roman" w:hAnsi="Times New Roman" w:cs="Times New Roman"/>
                <w:sz w:val="20"/>
                <w:szCs w:val="20"/>
              </w:rPr>
            </w:pPr>
            <w:r w:rsidRPr="00F44234">
              <w:rPr>
                <w:rFonts w:ascii="Times New Roman" w:hAnsi="Times New Roman" w:cs="Times New Roman"/>
                <w:sz w:val="20"/>
                <w:szCs w:val="20"/>
              </w:rPr>
              <w:t>АО«П</w:t>
            </w:r>
            <w:r w:rsidR="003533F7" w:rsidRPr="00F44234">
              <w:rPr>
                <w:rFonts w:ascii="Times New Roman" w:hAnsi="Times New Roman" w:cs="Times New Roman"/>
                <w:sz w:val="20"/>
                <w:szCs w:val="20"/>
              </w:rPr>
              <w:t>лемзавод Комсомолец»</w:t>
            </w:r>
          </w:p>
        </w:tc>
        <w:tc>
          <w:tcPr>
            <w:tcW w:w="851"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31932</w:t>
            </w: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30127</w:t>
            </w:r>
          </w:p>
        </w:tc>
        <w:tc>
          <w:tcPr>
            <w:tcW w:w="851"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15523</w:t>
            </w:r>
          </w:p>
          <w:p w:rsidR="003533F7" w:rsidRPr="00F44234" w:rsidRDefault="003533F7" w:rsidP="003533F7">
            <w:pPr>
              <w:spacing w:after="0"/>
              <w:contextualSpacing/>
              <w:jc w:val="both"/>
              <w:rPr>
                <w:rFonts w:ascii="Times New Roman" w:hAnsi="Times New Roman" w:cs="Times New Roman"/>
                <w:sz w:val="20"/>
                <w:szCs w:val="20"/>
              </w:rPr>
            </w:pP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14469</w:t>
            </w:r>
          </w:p>
        </w:tc>
        <w:tc>
          <w:tcPr>
            <w:tcW w:w="567"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93,2</w:t>
            </w:r>
          </w:p>
        </w:tc>
        <w:tc>
          <w:tcPr>
            <w:tcW w:w="709"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132,6</w:t>
            </w:r>
          </w:p>
        </w:tc>
        <w:tc>
          <w:tcPr>
            <w:tcW w:w="851"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14909</w:t>
            </w: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14794</w:t>
            </w:r>
          </w:p>
        </w:tc>
        <w:tc>
          <w:tcPr>
            <w:tcW w:w="709"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99,2</w:t>
            </w:r>
          </w:p>
        </w:tc>
        <w:tc>
          <w:tcPr>
            <w:tcW w:w="709"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109,8</w:t>
            </w:r>
          </w:p>
        </w:tc>
        <w:tc>
          <w:tcPr>
            <w:tcW w:w="708"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1984</w:t>
            </w:r>
          </w:p>
        </w:tc>
        <w:tc>
          <w:tcPr>
            <w:tcW w:w="885"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864</w:t>
            </w:r>
          </w:p>
        </w:tc>
      </w:tr>
      <w:tr w:rsidR="003533F7" w:rsidRPr="00F44234" w:rsidTr="00B86114">
        <w:tc>
          <w:tcPr>
            <w:tcW w:w="1809" w:type="dxa"/>
          </w:tcPr>
          <w:p w:rsidR="003533F7" w:rsidRPr="00F44234" w:rsidRDefault="007D1BEF" w:rsidP="003533F7">
            <w:pPr>
              <w:spacing w:after="0"/>
              <w:contextualSpacing/>
              <w:rPr>
                <w:rFonts w:ascii="Times New Roman" w:hAnsi="Times New Roman" w:cs="Times New Roman"/>
                <w:sz w:val="20"/>
                <w:szCs w:val="20"/>
              </w:rPr>
            </w:pPr>
            <w:r w:rsidRPr="00F44234">
              <w:rPr>
                <w:rFonts w:ascii="Times New Roman" w:hAnsi="Times New Roman" w:cs="Times New Roman"/>
                <w:sz w:val="20"/>
                <w:szCs w:val="20"/>
              </w:rPr>
              <w:t xml:space="preserve">КФХ Черников </w:t>
            </w:r>
          </w:p>
        </w:tc>
        <w:tc>
          <w:tcPr>
            <w:tcW w:w="851"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180</w:t>
            </w: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180</w:t>
            </w:r>
          </w:p>
        </w:tc>
        <w:tc>
          <w:tcPr>
            <w:tcW w:w="851"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180</w:t>
            </w: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150</w:t>
            </w:r>
          </w:p>
        </w:tc>
        <w:tc>
          <w:tcPr>
            <w:tcW w:w="567"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83,3</w:t>
            </w:r>
          </w:p>
        </w:tc>
        <w:tc>
          <w:tcPr>
            <w:tcW w:w="709"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120</w:t>
            </w:r>
          </w:p>
        </w:tc>
        <w:tc>
          <w:tcPr>
            <w:tcW w:w="851" w:type="dxa"/>
          </w:tcPr>
          <w:p w:rsidR="003533F7" w:rsidRPr="00F44234" w:rsidRDefault="003533F7" w:rsidP="003533F7">
            <w:pPr>
              <w:spacing w:after="0"/>
              <w:contextualSpacing/>
              <w:jc w:val="both"/>
              <w:rPr>
                <w:rFonts w:ascii="Times New Roman" w:hAnsi="Times New Roman" w:cs="Times New Roman"/>
                <w:sz w:val="20"/>
                <w:szCs w:val="20"/>
              </w:rPr>
            </w:pP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p>
        </w:tc>
        <w:tc>
          <w:tcPr>
            <w:tcW w:w="709" w:type="dxa"/>
          </w:tcPr>
          <w:p w:rsidR="003533F7" w:rsidRPr="00F44234" w:rsidRDefault="003533F7" w:rsidP="003533F7">
            <w:pPr>
              <w:spacing w:after="0"/>
              <w:contextualSpacing/>
              <w:jc w:val="both"/>
              <w:rPr>
                <w:rFonts w:ascii="Times New Roman" w:hAnsi="Times New Roman" w:cs="Times New Roman"/>
                <w:sz w:val="20"/>
                <w:szCs w:val="20"/>
              </w:rPr>
            </w:pPr>
          </w:p>
        </w:tc>
        <w:tc>
          <w:tcPr>
            <w:tcW w:w="709" w:type="dxa"/>
          </w:tcPr>
          <w:p w:rsidR="003533F7" w:rsidRPr="00F44234" w:rsidRDefault="003533F7" w:rsidP="003533F7">
            <w:pPr>
              <w:spacing w:after="0"/>
              <w:contextualSpacing/>
              <w:jc w:val="both"/>
              <w:rPr>
                <w:rFonts w:ascii="Times New Roman" w:hAnsi="Times New Roman" w:cs="Times New Roman"/>
                <w:sz w:val="20"/>
                <w:szCs w:val="20"/>
              </w:rPr>
            </w:pPr>
          </w:p>
        </w:tc>
        <w:tc>
          <w:tcPr>
            <w:tcW w:w="708" w:type="dxa"/>
          </w:tcPr>
          <w:p w:rsidR="003533F7" w:rsidRPr="00F44234" w:rsidRDefault="003533F7" w:rsidP="003533F7">
            <w:pPr>
              <w:spacing w:after="0"/>
              <w:contextualSpacing/>
              <w:jc w:val="both"/>
              <w:rPr>
                <w:rFonts w:ascii="Times New Roman" w:hAnsi="Times New Roman" w:cs="Times New Roman"/>
                <w:sz w:val="20"/>
                <w:szCs w:val="20"/>
              </w:rPr>
            </w:pPr>
          </w:p>
        </w:tc>
        <w:tc>
          <w:tcPr>
            <w:tcW w:w="885" w:type="dxa"/>
          </w:tcPr>
          <w:p w:rsidR="003533F7" w:rsidRPr="00F44234" w:rsidRDefault="003533F7" w:rsidP="003533F7">
            <w:pPr>
              <w:spacing w:after="0"/>
              <w:contextualSpacing/>
              <w:jc w:val="both"/>
              <w:rPr>
                <w:rFonts w:ascii="Times New Roman" w:hAnsi="Times New Roman" w:cs="Times New Roman"/>
                <w:sz w:val="20"/>
                <w:szCs w:val="20"/>
              </w:rPr>
            </w:pPr>
          </w:p>
        </w:tc>
      </w:tr>
      <w:tr w:rsidR="003533F7" w:rsidRPr="00F44234" w:rsidTr="00B86114">
        <w:tc>
          <w:tcPr>
            <w:tcW w:w="1809" w:type="dxa"/>
          </w:tcPr>
          <w:p w:rsidR="003533F7" w:rsidRPr="00F44234" w:rsidRDefault="007D1BEF" w:rsidP="003533F7">
            <w:pPr>
              <w:spacing w:after="0"/>
              <w:contextualSpacing/>
              <w:rPr>
                <w:rFonts w:ascii="Times New Roman" w:hAnsi="Times New Roman" w:cs="Times New Roman"/>
                <w:sz w:val="20"/>
                <w:szCs w:val="20"/>
              </w:rPr>
            </w:pPr>
            <w:r w:rsidRPr="00F44234">
              <w:rPr>
                <w:rFonts w:ascii="Times New Roman" w:hAnsi="Times New Roman" w:cs="Times New Roman"/>
                <w:sz w:val="20"/>
                <w:szCs w:val="20"/>
              </w:rPr>
              <w:t>КФХ Пьянникова</w:t>
            </w:r>
          </w:p>
        </w:tc>
        <w:tc>
          <w:tcPr>
            <w:tcW w:w="851"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50</w:t>
            </w: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50</w:t>
            </w:r>
          </w:p>
        </w:tc>
        <w:tc>
          <w:tcPr>
            <w:tcW w:w="851"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w:t>
            </w: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w:t>
            </w:r>
          </w:p>
        </w:tc>
        <w:tc>
          <w:tcPr>
            <w:tcW w:w="567"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w:t>
            </w:r>
          </w:p>
        </w:tc>
        <w:tc>
          <w:tcPr>
            <w:tcW w:w="709"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w:t>
            </w:r>
          </w:p>
        </w:tc>
        <w:tc>
          <w:tcPr>
            <w:tcW w:w="851"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w:t>
            </w: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w:t>
            </w:r>
          </w:p>
        </w:tc>
        <w:tc>
          <w:tcPr>
            <w:tcW w:w="709"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w:t>
            </w:r>
          </w:p>
        </w:tc>
        <w:tc>
          <w:tcPr>
            <w:tcW w:w="709"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w:t>
            </w:r>
          </w:p>
        </w:tc>
        <w:tc>
          <w:tcPr>
            <w:tcW w:w="708"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w:t>
            </w:r>
          </w:p>
        </w:tc>
        <w:tc>
          <w:tcPr>
            <w:tcW w:w="885"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50</w:t>
            </w:r>
          </w:p>
        </w:tc>
      </w:tr>
      <w:tr w:rsidR="003533F7" w:rsidRPr="00F44234" w:rsidTr="00B86114">
        <w:tc>
          <w:tcPr>
            <w:tcW w:w="1809" w:type="dxa"/>
          </w:tcPr>
          <w:p w:rsidR="003533F7" w:rsidRPr="00F44234" w:rsidRDefault="007D1BEF" w:rsidP="003533F7">
            <w:pPr>
              <w:spacing w:after="0"/>
              <w:contextualSpacing/>
              <w:rPr>
                <w:rFonts w:ascii="Times New Roman" w:hAnsi="Times New Roman" w:cs="Times New Roman"/>
                <w:sz w:val="20"/>
                <w:szCs w:val="20"/>
              </w:rPr>
            </w:pPr>
            <w:r w:rsidRPr="00F44234">
              <w:rPr>
                <w:rFonts w:ascii="Times New Roman" w:hAnsi="Times New Roman" w:cs="Times New Roman"/>
                <w:sz w:val="20"/>
                <w:szCs w:val="20"/>
              </w:rPr>
              <w:t xml:space="preserve">КФХ Колесников </w:t>
            </w:r>
          </w:p>
        </w:tc>
        <w:tc>
          <w:tcPr>
            <w:tcW w:w="851"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230</w:t>
            </w: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150</w:t>
            </w:r>
          </w:p>
        </w:tc>
        <w:tc>
          <w:tcPr>
            <w:tcW w:w="851"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230</w:t>
            </w: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150</w:t>
            </w:r>
          </w:p>
        </w:tc>
        <w:tc>
          <w:tcPr>
            <w:tcW w:w="567"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65,2</w:t>
            </w:r>
          </w:p>
        </w:tc>
        <w:tc>
          <w:tcPr>
            <w:tcW w:w="709"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150</w:t>
            </w:r>
          </w:p>
        </w:tc>
        <w:tc>
          <w:tcPr>
            <w:tcW w:w="851" w:type="dxa"/>
          </w:tcPr>
          <w:p w:rsidR="003533F7" w:rsidRPr="00F44234" w:rsidRDefault="003533F7" w:rsidP="003533F7">
            <w:pPr>
              <w:spacing w:after="0"/>
              <w:contextualSpacing/>
              <w:jc w:val="both"/>
              <w:rPr>
                <w:rFonts w:ascii="Times New Roman" w:hAnsi="Times New Roman" w:cs="Times New Roman"/>
                <w:sz w:val="20"/>
                <w:szCs w:val="20"/>
              </w:rPr>
            </w:pP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p>
        </w:tc>
        <w:tc>
          <w:tcPr>
            <w:tcW w:w="709" w:type="dxa"/>
          </w:tcPr>
          <w:p w:rsidR="003533F7" w:rsidRPr="00F44234" w:rsidRDefault="003533F7" w:rsidP="003533F7">
            <w:pPr>
              <w:spacing w:after="0"/>
              <w:contextualSpacing/>
              <w:jc w:val="both"/>
              <w:rPr>
                <w:rFonts w:ascii="Times New Roman" w:hAnsi="Times New Roman" w:cs="Times New Roman"/>
                <w:sz w:val="20"/>
                <w:szCs w:val="20"/>
              </w:rPr>
            </w:pPr>
          </w:p>
        </w:tc>
        <w:tc>
          <w:tcPr>
            <w:tcW w:w="709" w:type="dxa"/>
          </w:tcPr>
          <w:p w:rsidR="003533F7" w:rsidRPr="00F44234" w:rsidRDefault="003533F7" w:rsidP="003533F7">
            <w:pPr>
              <w:spacing w:after="0"/>
              <w:contextualSpacing/>
              <w:jc w:val="both"/>
              <w:rPr>
                <w:rFonts w:ascii="Times New Roman" w:hAnsi="Times New Roman" w:cs="Times New Roman"/>
                <w:sz w:val="20"/>
                <w:szCs w:val="20"/>
              </w:rPr>
            </w:pPr>
          </w:p>
        </w:tc>
        <w:tc>
          <w:tcPr>
            <w:tcW w:w="708" w:type="dxa"/>
          </w:tcPr>
          <w:p w:rsidR="003533F7" w:rsidRPr="00F44234" w:rsidRDefault="003533F7" w:rsidP="003533F7">
            <w:pPr>
              <w:spacing w:after="0"/>
              <w:contextualSpacing/>
              <w:jc w:val="both"/>
              <w:rPr>
                <w:rFonts w:ascii="Times New Roman" w:hAnsi="Times New Roman" w:cs="Times New Roman"/>
                <w:sz w:val="20"/>
                <w:szCs w:val="20"/>
              </w:rPr>
            </w:pPr>
          </w:p>
        </w:tc>
        <w:tc>
          <w:tcPr>
            <w:tcW w:w="885" w:type="dxa"/>
          </w:tcPr>
          <w:p w:rsidR="003533F7" w:rsidRPr="00F44234" w:rsidRDefault="003533F7" w:rsidP="003533F7">
            <w:pPr>
              <w:spacing w:after="0"/>
              <w:contextualSpacing/>
              <w:jc w:val="both"/>
              <w:rPr>
                <w:rFonts w:ascii="Times New Roman" w:hAnsi="Times New Roman" w:cs="Times New Roman"/>
                <w:sz w:val="20"/>
                <w:szCs w:val="20"/>
              </w:rPr>
            </w:pPr>
          </w:p>
        </w:tc>
      </w:tr>
      <w:tr w:rsidR="003533F7" w:rsidRPr="00F44234" w:rsidTr="00B86114">
        <w:tc>
          <w:tcPr>
            <w:tcW w:w="1809" w:type="dxa"/>
          </w:tcPr>
          <w:p w:rsidR="003533F7" w:rsidRPr="00F44234" w:rsidRDefault="003533F7" w:rsidP="003533F7">
            <w:pPr>
              <w:spacing w:after="0"/>
              <w:contextualSpacing/>
              <w:rPr>
                <w:rFonts w:ascii="Times New Roman" w:hAnsi="Times New Roman" w:cs="Times New Roman"/>
                <w:sz w:val="20"/>
                <w:szCs w:val="20"/>
              </w:rPr>
            </w:pPr>
            <w:r w:rsidRPr="00F44234">
              <w:rPr>
                <w:rFonts w:ascii="Times New Roman" w:hAnsi="Times New Roman" w:cs="Times New Roman"/>
                <w:sz w:val="20"/>
                <w:szCs w:val="20"/>
              </w:rPr>
              <w:t>ИТОГО</w:t>
            </w:r>
          </w:p>
        </w:tc>
        <w:tc>
          <w:tcPr>
            <w:tcW w:w="851"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35178</w:t>
            </w: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31107</w:t>
            </w:r>
          </w:p>
        </w:tc>
        <w:tc>
          <w:tcPr>
            <w:tcW w:w="851"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17429</w:t>
            </w: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15399</w:t>
            </w:r>
          </w:p>
        </w:tc>
        <w:tc>
          <w:tcPr>
            <w:tcW w:w="567"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88,4</w:t>
            </w:r>
          </w:p>
        </w:tc>
        <w:tc>
          <w:tcPr>
            <w:tcW w:w="709"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178,2</w:t>
            </w:r>
          </w:p>
        </w:tc>
        <w:tc>
          <w:tcPr>
            <w:tcW w:w="851"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15361</w:t>
            </w:r>
          </w:p>
        </w:tc>
        <w:tc>
          <w:tcPr>
            <w:tcW w:w="850"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14794</w:t>
            </w:r>
          </w:p>
        </w:tc>
        <w:tc>
          <w:tcPr>
            <w:tcW w:w="709"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96,3</w:t>
            </w:r>
          </w:p>
        </w:tc>
        <w:tc>
          <w:tcPr>
            <w:tcW w:w="709"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121,4</w:t>
            </w:r>
          </w:p>
        </w:tc>
        <w:tc>
          <w:tcPr>
            <w:tcW w:w="708"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1984</w:t>
            </w:r>
          </w:p>
        </w:tc>
        <w:tc>
          <w:tcPr>
            <w:tcW w:w="885" w:type="dxa"/>
          </w:tcPr>
          <w:p w:rsidR="003533F7" w:rsidRPr="00F44234" w:rsidRDefault="003533F7" w:rsidP="003533F7">
            <w:pPr>
              <w:spacing w:after="0"/>
              <w:contextualSpacing/>
              <w:jc w:val="both"/>
              <w:rPr>
                <w:rFonts w:ascii="Times New Roman" w:hAnsi="Times New Roman" w:cs="Times New Roman"/>
                <w:sz w:val="20"/>
                <w:szCs w:val="20"/>
              </w:rPr>
            </w:pPr>
            <w:r w:rsidRPr="00F44234">
              <w:rPr>
                <w:rFonts w:ascii="Times New Roman" w:hAnsi="Times New Roman" w:cs="Times New Roman"/>
                <w:sz w:val="20"/>
                <w:szCs w:val="20"/>
              </w:rPr>
              <w:t>914</w:t>
            </w:r>
          </w:p>
        </w:tc>
      </w:tr>
    </w:tbl>
    <w:p w:rsidR="003533F7" w:rsidRPr="00F44234" w:rsidRDefault="003533F7" w:rsidP="003533F7">
      <w:pPr>
        <w:spacing w:after="0"/>
        <w:contextualSpacing/>
        <w:jc w:val="both"/>
        <w:rPr>
          <w:rFonts w:ascii="Times New Roman" w:hAnsi="Times New Roman" w:cs="Times New Roman"/>
          <w:sz w:val="20"/>
          <w:szCs w:val="20"/>
        </w:rPr>
      </w:pPr>
    </w:p>
    <w:p w:rsidR="003533F7" w:rsidRPr="00F44234" w:rsidRDefault="003533F7" w:rsidP="007D1BEF">
      <w:pPr>
        <w:spacing w:after="0"/>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w:t>
      </w:r>
      <w:r w:rsidR="00B86114" w:rsidRPr="00F44234">
        <w:rPr>
          <w:rFonts w:ascii="Times New Roman" w:hAnsi="Times New Roman" w:cs="Times New Roman"/>
          <w:sz w:val="24"/>
          <w:szCs w:val="24"/>
        </w:rPr>
        <w:t>П</w:t>
      </w:r>
      <w:r w:rsidRPr="00F44234">
        <w:rPr>
          <w:rFonts w:ascii="Times New Roman" w:hAnsi="Times New Roman" w:cs="Times New Roman"/>
          <w:sz w:val="24"/>
          <w:szCs w:val="24"/>
        </w:rPr>
        <w:t>од урожай 2020 года  в хозяйствах  района на 01 июля 2019года вспахано 590 га паров при плане 2450 га, что составило 24,1 %  к плану, недостаток поднятых паров  выявлен по  ПК Байгульский, ввиду неоформленных сельскохозяйственных земельных участков. Кроме  вспашке паров  в районе  в  АО Племенной завод «Комсомолец» и КФХ «Черников К,Д»  был подъем залежей на площади 9918 га.(таб.2)</w:t>
      </w:r>
      <w:r w:rsidRPr="00F44234">
        <w:rPr>
          <w:rFonts w:ascii="Times New Roman" w:hAnsi="Times New Roman" w:cs="Times New Roman"/>
          <w:sz w:val="24"/>
          <w:szCs w:val="24"/>
        </w:rPr>
        <w:tab/>
      </w:r>
      <w:r w:rsidRPr="00F44234">
        <w:rPr>
          <w:rFonts w:ascii="Times New Roman" w:hAnsi="Times New Roman" w:cs="Times New Roman"/>
          <w:sz w:val="28"/>
          <w:szCs w:val="28"/>
        </w:rPr>
        <w:t xml:space="preserve">    </w:t>
      </w:r>
    </w:p>
    <w:p w:rsidR="003533F7" w:rsidRPr="00F44234" w:rsidRDefault="003533F7" w:rsidP="003533F7">
      <w:pPr>
        <w:tabs>
          <w:tab w:val="left" w:pos="7830"/>
        </w:tabs>
        <w:spacing w:after="0"/>
        <w:contextualSpacing/>
        <w:jc w:val="both"/>
        <w:rPr>
          <w:rFonts w:ascii="Times New Roman" w:hAnsi="Times New Roman" w:cs="Times New Roman"/>
          <w:sz w:val="28"/>
          <w:szCs w:val="28"/>
        </w:rPr>
      </w:pPr>
    </w:p>
    <w:p w:rsidR="003533F7" w:rsidRPr="00F44234" w:rsidRDefault="003533F7" w:rsidP="00B86114">
      <w:pPr>
        <w:tabs>
          <w:tab w:val="left" w:pos="7830"/>
        </w:tabs>
        <w:spacing w:after="0"/>
        <w:contextualSpacing/>
        <w:jc w:val="right"/>
        <w:rPr>
          <w:rFonts w:ascii="Times New Roman" w:hAnsi="Times New Roman" w:cs="Times New Roman"/>
        </w:rPr>
      </w:pPr>
      <w:r w:rsidRPr="00F44234">
        <w:rPr>
          <w:rFonts w:ascii="Times New Roman" w:hAnsi="Times New Roman" w:cs="Times New Roman"/>
          <w:sz w:val="28"/>
          <w:szCs w:val="28"/>
        </w:rPr>
        <w:t xml:space="preserve">                                                                                                                </w:t>
      </w:r>
      <w:r w:rsidRPr="00F44234">
        <w:rPr>
          <w:rFonts w:ascii="Times New Roman" w:hAnsi="Times New Roman" w:cs="Times New Roman"/>
        </w:rPr>
        <w:t>Таблица 2</w:t>
      </w:r>
    </w:p>
    <w:tbl>
      <w:tblPr>
        <w:tblW w:w="104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34"/>
        <w:gridCol w:w="1134"/>
        <w:gridCol w:w="1276"/>
        <w:gridCol w:w="1276"/>
        <w:gridCol w:w="1276"/>
        <w:gridCol w:w="1276"/>
      </w:tblGrid>
      <w:tr w:rsidR="00235BF2" w:rsidRPr="00F44234" w:rsidTr="007D1BEF">
        <w:tc>
          <w:tcPr>
            <w:tcW w:w="3085" w:type="dxa"/>
            <w:vMerge w:val="restart"/>
          </w:tcPr>
          <w:p w:rsidR="00235BF2" w:rsidRPr="00F44234" w:rsidRDefault="00235BF2" w:rsidP="00235BF2">
            <w:pPr>
              <w:spacing w:after="0"/>
              <w:contextualSpacing/>
              <w:jc w:val="center"/>
              <w:rPr>
                <w:rFonts w:ascii="Times New Roman" w:hAnsi="Times New Roman" w:cs="Times New Roman"/>
                <w:sz w:val="24"/>
                <w:szCs w:val="24"/>
              </w:rPr>
            </w:pPr>
          </w:p>
          <w:p w:rsidR="00235BF2" w:rsidRPr="00F44234" w:rsidRDefault="00235BF2" w:rsidP="00235BF2">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Хозяйства</w:t>
            </w:r>
          </w:p>
        </w:tc>
        <w:tc>
          <w:tcPr>
            <w:tcW w:w="3544" w:type="dxa"/>
            <w:gridSpan w:val="3"/>
          </w:tcPr>
          <w:p w:rsidR="00235BF2" w:rsidRPr="00F44234" w:rsidRDefault="00235BF2"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Пары</w:t>
            </w:r>
          </w:p>
        </w:tc>
        <w:tc>
          <w:tcPr>
            <w:tcW w:w="3828" w:type="dxa"/>
            <w:gridSpan w:val="3"/>
          </w:tcPr>
          <w:p w:rsidR="00235BF2" w:rsidRPr="00F44234" w:rsidRDefault="00235BF2"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Залежь</w:t>
            </w:r>
          </w:p>
        </w:tc>
      </w:tr>
      <w:tr w:rsidR="00235BF2" w:rsidRPr="00F44234" w:rsidTr="007D1BEF">
        <w:tc>
          <w:tcPr>
            <w:tcW w:w="3085" w:type="dxa"/>
            <w:vMerge/>
          </w:tcPr>
          <w:p w:rsidR="00235BF2" w:rsidRPr="00F44234" w:rsidRDefault="00235BF2" w:rsidP="003533F7">
            <w:pPr>
              <w:spacing w:after="0"/>
              <w:contextualSpacing/>
              <w:jc w:val="both"/>
              <w:rPr>
                <w:rFonts w:ascii="Times New Roman" w:hAnsi="Times New Roman" w:cs="Times New Roman"/>
                <w:sz w:val="24"/>
                <w:szCs w:val="24"/>
              </w:rPr>
            </w:pPr>
          </w:p>
        </w:tc>
        <w:tc>
          <w:tcPr>
            <w:tcW w:w="1134" w:type="dxa"/>
          </w:tcPr>
          <w:p w:rsidR="00235BF2" w:rsidRPr="00F44234" w:rsidRDefault="00235BF2"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План</w:t>
            </w:r>
          </w:p>
        </w:tc>
        <w:tc>
          <w:tcPr>
            <w:tcW w:w="1134" w:type="dxa"/>
          </w:tcPr>
          <w:p w:rsidR="00235BF2" w:rsidRPr="00F44234" w:rsidRDefault="00235BF2"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факт</w:t>
            </w:r>
          </w:p>
        </w:tc>
        <w:tc>
          <w:tcPr>
            <w:tcW w:w="1276" w:type="dxa"/>
          </w:tcPr>
          <w:p w:rsidR="00235BF2" w:rsidRPr="00F44234" w:rsidRDefault="00235BF2"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w:t>
            </w:r>
          </w:p>
        </w:tc>
        <w:tc>
          <w:tcPr>
            <w:tcW w:w="1276" w:type="dxa"/>
          </w:tcPr>
          <w:p w:rsidR="00235BF2" w:rsidRPr="00F44234" w:rsidRDefault="00235BF2"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План</w:t>
            </w:r>
          </w:p>
        </w:tc>
        <w:tc>
          <w:tcPr>
            <w:tcW w:w="1276" w:type="dxa"/>
          </w:tcPr>
          <w:p w:rsidR="00235BF2" w:rsidRPr="00F44234" w:rsidRDefault="00235BF2"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факт</w:t>
            </w:r>
          </w:p>
        </w:tc>
        <w:tc>
          <w:tcPr>
            <w:tcW w:w="1276" w:type="dxa"/>
          </w:tcPr>
          <w:p w:rsidR="00235BF2" w:rsidRPr="00F44234" w:rsidRDefault="00235BF2"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w:t>
            </w:r>
          </w:p>
        </w:tc>
      </w:tr>
      <w:tr w:rsidR="003533F7" w:rsidRPr="00F44234" w:rsidTr="007D1BEF">
        <w:tc>
          <w:tcPr>
            <w:tcW w:w="3085"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СПК «Кировский»</w:t>
            </w:r>
          </w:p>
        </w:tc>
        <w:tc>
          <w:tcPr>
            <w:tcW w:w="1134"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100</w:t>
            </w:r>
          </w:p>
        </w:tc>
        <w:tc>
          <w:tcPr>
            <w:tcW w:w="1134"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0</w:t>
            </w: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w:t>
            </w: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p>
        </w:tc>
      </w:tr>
      <w:tr w:rsidR="003533F7" w:rsidRPr="00F44234" w:rsidTr="007D1BEF">
        <w:tc>
          <w:tcPr>
            <w:tcW w:w="3085"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СПК «Кадаинский»</w:t>
            </w:r>
          </w:p>
        </w:tc>
        <w:tc>
          <w:tcPr>
            <w:tcW w:w="1134"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500</w:t>
            </w:r>
          </w:p>
        </w:tc>
        <w:tc>
          <w:tcPr>
            <w:tcW w:w="1134"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560</w:t>
            </w: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112</w:t>
            </w: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p>
        </w:tc>
      </w:tr>
      <w:tr w:rsidR="003533F7" w:rsidRPr="00F44234" w:rsidTr="007D1BEF">
        <w:tc>
          <w:tcPr>
            <w:tcW w:w="3085"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ПК «Байгульский»</w:t>
            </w:r>
          </w:p>
        </w:tc>
        <w:tc>
          <w:tcPr>
            <w:tcW w:w="1134"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1750</w:t>
            </w:r>
          </w:p>
        </w:tc>
        <w:tc>
          <w:tcPr>
            <w:tcW w:w="1134"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90</w:t>
            </w: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w:t>
            </w: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p>
        </w:tc>
      </w:tr>
      <w:tr w:rsidR="003533F7" w:rsidRPr="00F44234" w:rsidTr="007D1BEF">
        <w:tc>
          <w:tcPr>
            <w:tcW w:w="3085" w:type="dxa"/>
          </w:tcPr>
          <w:p w:rsidR="003533F7" w:rsidRPr="00F44234" w:rsidRDefault="00B86114" w:rsidP="003533F7">
            <w:pPr>
              <w:spacing w:after="0"/>
              <w:contextualSpacing/>
              <w:rPr>
                <w:rFonts w:ascii="Times New Roman" w:hAnsi="Times New Roman" w:cs="Times New Roman"/>
                <w:sz w:val="24"/>
                <w:szCs w:val="24"/>
              </w:rPr>
            </w:pPr>
            <w:r w:rsidRPr="00F44234">
              <w:rPr>
                <w:rFonts w:ascii="Times New Roman" w:hAnsi="Times New Roman" w:cs="Times New Roman"/>
                <w:sz w:val="24"/>
                <w:szCs w:val="24"/>
              </w:rPr>
              <w:t>АО  «П</w:t>
            </w:r>
            <w:r w:rsidR="003533F7" w:rsidRPr="00F44234">
              <w:rPr>
                <w:rFonts w:ascii="Times New Roman" w:hAnsi="Times New Roman" w:cs="Times New Roman"/>
                <w:sz w:val="24"/>
                <w:szCs w:val="24"/>
              </w:rPr>
              <w:t>лемзавод Комсомолец»</w:t>
            </w:r>
          </w:p>
        </w:tc>
        <w:tc>
          <w:tcPr>
            <w:tcW w:w="1134" w:type="dxa"/>
          </w:tcPr>
          <w:p w:rsidR="003533F7" w:rsidRPr="00F44234" w:rsidRDefault="003533F7" w:rsidP="003533F7">
            <w:pPr>
              <w:spacing w:after="0"/>
              <w:contextualSpacing/>
              <w:jc w:val="both"/>
              <w:rPr>
                <w:rFonts w:ascii="Times New Roman" w:hAnsi="Times New Roman" w:cs="Times New Roman"/>
                <w:sz w:val="24"/>
                <w:szCs w:val="24"/>
              </w:rPr>
            </w:pPr>
          </w:p>
        </w:tc>
        <w:tc>
          <w:tcPr>
            <w:tcW w:w="1134" w:type="dxa"/>
          </w:tcPr>
          <w:p w:rsidR="003533F7" w:rsidRPr="00F44234" w:rsidRDefault="003533F7" w:rsidP="003533F7">
            <w:pPr>
              <w:spacing w:after="0"/>
              <w:contextualSpacing/>
              <w:jc w:val="both"/>
              <w:rPr>
                <w:rFonts w:ascii="Times New Roman" w:hAnsi="Times New Roman" w:cs="Times New Roman"/>
                <w:sz w:val="24"/>
                <w:szCs w:val="24"/>
              </w:rPr>
            </w:pP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24799</w:t>
            </w: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9548</w:t>
            </w: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17,3</w:t>
            </w:r>
          </w:p>
        </w:tc>
      </w:tr>
      <w:tr w:rsidR="003533F7" w:rsidRPr="00F44234" w:rsidTr="007D1BEF">
        <w:tc>
          <w:tcPr>
            <w:tcW w:w="3085" w:type="dxa"/>
          </w:tcPr>
          <w:p w:rsidR="003533F7" w:rsidRPr="00F44234" w:rsidRDefault="003533F7" w:rsidP="003533F7">
            <w:pPr>
              <w:spacing w:after="0"/>
              <w:contextualSpacing/>
              <w:rPr>
                <w:rFonts w:ascii="Times New Roman" w:hAnsi="Times New Roman" w:cs="Times New Roman"/>
                <w:sz w:val="24"/>
                <w:szCs w:val="24"/>
              </w:rPr>
            </w:pPr>
            <w:r w:rsidRPr="00F44234">
              <w:rPr>
                <w:rFonts w:ascii="Times New Roman" w:hAnsi="Times New Roman" w:cs="Times New Roman"/>
                <w:sz w:val="24"/>
                <w:szCs w:val="24"/>
              </w:rPr>
              <w:t>КФХ «Черников К.Д»</w:t>
            </w:r>
          </w:p>
        </w:tc>
        <w:tc>
          <w:tcPr>
            <w:tcW w:w="1134" w:type="dxa"/>
          </w:tcPr>
          <w:p w:rsidR="003533F7" w:rsidRPr="00F44234" w:rsidRDefault="003533F7" w:rsidP="003533F7">
            <w:pPr>
              <w:spacing w:after="0"/>
              <w:contextualSpacing/>
              <w:jc w:val="both"/>
              <w:rPr>
                <w:rFonts w:ascii="Times New Roman" w:hAnsi="Times New Roman" w:cs="Times New Roman"/>
                <w:sz w:val="24"/>
                <w:szCs w:val="24"/>
              </w:rPr>
            </w:pPr>
          </w:p>
        </w:tc>
        <w:tc>
          <w:tcPr>
            <w:tcW w:w="1134" w:type="dxa"/>
          </w:tcPr>
          <w:p w:rsidR="003533F7" w:rsidRPr="00F44234" w:rsidRDefault="003533F7" w:rsidP="003533F7">
            <w:pPr>
              <w:spacing w:after="0"/>
              <w:contextualSpacing/>
              <w:jc w:val="both"/>
              <w:rPr>
                <w:rFonts w:ascii="Times New Roman" w:hAnsi="Times New Roman" w:cs="Times New Roman"/>
                <w:sz w:val="24"/>
                <w:szCs w:val="24"/>
              </w:rPr>
            </w:pP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350</w:t>
            </w: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370</w:t>
            </w: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105,7</w:t>
            </w:r>
          </w:p>
        </w:tc>
      </w:tr>
      <w:tr w:rsidR="003533F7" w:rsidRPr="00F44234" w:rsidTr="007D1BEF">
        <w:tc>
          <w:tcPr>
            <w:tcW w:w="3085" w:type="dxa"/>
          </w:tcPr>
          <w:p w:rsidR="003533F7" w:rsidRPr="00F44234" w:rsidRDefault="003533F7" w:rsidP="003533F7">
            <w:pPr>
              <w:spacing w:after="0"/>
              <w:contextualSpacing/>
              <w:rPr>
                <w:rFonts w:ascii="Times New Roman" w:hAnsi="Times New Roman" w:cs="Times New Roman"/>
                <w:sz w:val="24"/>
                <w:szCs w:val="24"/>
              </w:rPr>
            </w:pPr>
            <w:r w:rsidRPr="00F44234">
              <w:rPr>
                <w:rFonts w:ascii="Times New Roman" w:hAnsi="Times New Roman" w:cs="Times New Roman"/>
                <w:sz w:val="24"/>
                <w:szCs w:val="24"/>
              </w:rPr>
              <w:t>КФХ «Колесников С.Б.»</w:t>
            </w:r>
          </w:p>
        </w:tc>
        <w:tc>
          <w:tcPr>
            <w:tcW w:w="1134"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100</w:t>
            </w:r>
          </w:p>
        </w:tc>
        <w:tc>
          <w:tcPr>
            <w:tcW w:w="1134"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0</w:t>
            </w: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w:t>
            </w: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p>
        </w:tc>
      </w:tr>
      <w:tr w:rsidR="003533F7" w:rsidRPr="00F44234" w:rsidTr="007D1BEF">
        <w:tc>
          <w:tcPr>
            <w:tcW w:w="3085" w:type="dxa"/>
          </w:tcPr>
          <w:p w:rsidR="003533F7" w:rsidRPr="00F44234" w:rsidRDefault="003533F7" w:rsidP="003533F7">
            <w:pPr>
              <w:spacing w:after="0"/>
              <w:contextualSpacing/>
              <w:rPr>
                <w:rFonts w:ascii="Times New Roman" w:hAnsi="Times New Roman" w:cs="Times New Roman"/>
                <w:sz w:val="24"/>
                <w:szCs w:val="24"/>
              </w:rPr>
            </w:pPr>
            <w:r w:rsidRPr="00F44234">
              <w:rPr>
                <w:rFonts w:ascii="Times New Roman" w:hAnsi="Times New Roman" w:cs="Times New Roman"/>
                <w:sz w:val="24"/>
                <w:szCs w:val="24"/>
              </w:rPr>
              <w:t>ИТОГО</w:t>
            </w:r>
          </w:p>
        </w:tc>
        <w:tc>
          <w:tcPr>
            <w:tcW w:w="1134"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2450</w:t>
            </w:r>
          </w:p>
        </w:tc>
        <w:tc>
          <w:tcPr>
            <w:tcW w:w="1134"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650</w:t>
            </w: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26,5</w:t>
            </w: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25149</w:t>
            </w: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9918</w:t>
            </w:r>
          </w:p>
        </w:tc>
        <w:tc>
          <w:tcPr>
            <w:tcW w:w="1276" w:type="dxa"/>
          </w:tcPr>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39,5</w:t>
            </w:r>
          </w:p>
        </w:tc>
      </w:tr>
    </w:tbl>
    <w:p w:rsidR="003533F7" w:rsidRPr="00F44234" w:rsidRDefault="003533F7" w:rsidP="003533F7">
      <w:pPr>
        <w:spacing w:after="0"/>
        <w:contextualSpacing/>
        <w:jc w:val="both"/>
        <w:rPr>
          <w:rFonts w:ascii="Times New Roman" w:hAnsi="Times New Roman" w:cs="Times New Roman"/>
          <w:b/>
          <w:sz w:val="28"/>
          <w:szCs w:val="28"/>
        </w:rPr>
      </w:pPr>
    </w:p>
    <w:p w:rsidR="003533F7" w:rsidRPr="00F44234" w:rsidRDefault="003533F7" w:rsidP="003533F7">
      <w:pPr>
        <w:spacing w:after="0"/>
        <w:contextualSpacing/>
        <w:jc w:val="center"/>
        <w:rPr>
          <w:rFonts w:ascii="Times New Roman" w:hAnsi="Times New Roman" w:cs="Times New Roman"/>
          <w:b/>
          <w:sz w:val="24"/>
          <w:szCs w:val="24"/>
        </w:rPr>
      </w:pPr>
      <w:r w:rsidRPr="00F44234">
        <w:rPr>
          <w:rFonts w:ascii="Times New Roman" w:hAnsi="Times New Roman" w:cs="Times New Roman"/>
          <w:b/>
          <w:sz w:val="24"/>
          <w:szCs w:val="24"/>
        </w:rPr>
        <w:t xml:space="preserve">Анализ производства молока и мяса  за 2 квартал 2019 года  </w:t>
      </w:r>
    </w:p>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 xml:space="preserve">                                                                                                                        Таблица 3</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7"/>
        <w:gridCol w:w="977"/>
        <w:gridCol w:w="826"/>
        <w:gridCol w:w="992"/>
        <w:gridCol w:w="847"/>
        <w:gridCol w:w="776"/>
        <w:gridCol w:w="920"/>
        <w:gridCol w:w="859"/>
        <w:gridCol w:w="992"/>
      </w:tblGrid>
      <w:tr w:rsidR="003533F7" w:rsidRPr="00F44234" w:rsidTr="003533F7">
        <w:tc>
          <w:tcPr>
            <w:tcW w:w="3267" w:type="dxa"/>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Категории хозяйств</w:t>
            </w:r>
          </w:p>
        </w:tc>
        <w:tc>
          <w:tcPr>
            <w:tcW w:w="3642" w:type="dxa"/>
            <w:gridSpan w:val="4"/>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Молоко, тонн</w:t>
            </w:r>
          </w:p>
        </w:tc>
        <w:tc>
          <w:tcPr>
            <w:tcW w:w="3547" w:type="dxa"/>
            <w:gridSpan w:val="4"/>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Мясо, тонн</w:t>
            </w:r>
          </w:p>
        </w:tc>
      </w:tr>
      <w:tr w:rsidR="003533F7" w:rsidRPr="00F44234" w:rsidTr="003533F7">
        <w:tc>
          <w:tcPr>
            <w:tcW w:w="3267" w:type="dxa"/>
          </w:tcPr>
          <w:p w:rsidR="003533F7" w:rsidRPr="00F44234" w:rsidRDefault="003533F7" w:rsidP="003533F7">
            <w:pPr>
              <w:spacing w:after="0"/>
              <w:contextualSpacing/>
              <w:jc w:val="center"/>
              <w:rPr>
                <w:rFonts w:ascii="Times New Roman" w:hAnsi="Times New Roman" w:cs="Times New Roman"/>
                <w:sz w:val="24"/>
                <w:szCs w:val="24"/>
              </w:rPr>
            </w:pPr>
          </w:p>
        </w:tc>
        <w:tc>
          <w:tcPr>
            <w:tcW w:w="977" w:type="dxa"/>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2018</w:t>
            </w:r>
          </w:p>
        </w:tc>
        <w:tc>
          <w:tcPr>
            <w:tcW w:w="826" w:type="dxa"/>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2019</w:t>
            </w:r>
          </w:p>
        </w:tc>
        <w:tc>
          <w:tcPr>
            <w:tcW w:w="992" w:type="dxa"/>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w:t>
            </w:r>
          </w:p>
        </w:tc>
        <w:tc>
          <w:tcPr>
            <w:tcW w:w="847" w:type="dxa"/>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w:t>
            </w:r>
          </w:p>
        </w:tc>
        <w:tc>
          <w:tcPr>
            <w:tcW w:w="776" w:type="dxa"/>
          </w:tcPr>
          <w:p w:rsidR="003533F7" w:rsidRPr="00F44234" w:rsidRDefault="007857EC"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2018</w:t>
            </w:r>
          </w:p>
        </w:tc>
        <w:tc>
          <w:tcPr>
            <w:tcW w:w="920" w:type="dxa"/>
          </w:tcPr>
          <w:p w:rsidR="003533F7" w:rsidRPr="00F44234" w:rsidRDefault="007857EC"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2019</w:t>
            </w:r>
          </w:p>
        </w:tc>
        <w:tc>
          <w:tcPr>
            <w:tcW w:w="859" w:type="dxa"/>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w:t>
            </w:r>
          </w:p>
        </w:tc>
        <w:tc>
          <w:tcPr>
            <w:tcW w:w="992" w:type="dxa"/>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w:t>
            </w:r>
          </w:p>
        </w:tc>
      </w:tr>
      <w:tr w:rsidR="003533F7" w:rsidRPr="00F44234" w:rsidTr="003533F7">
        <w:tc>
          <w:tcPr>
            <w:tcW w:w="3267" w:type="dxa"/>
          </w:tcPr>
          <w:p w:rsidR="003533F7" w:rsidRPr="00F44234" w:rsidRDefault="003533F7" w:rsidP="003533F7">
            <w:pPr>
              <w:spacing w:after="0"/>
              <w:contextualSpacing/>
              <w:jc w:val="center"/>
              <w:rPr>
                <w:rFonts w:ascii="Times New Roman" w:hAnsi="Times New Roman" w:cs="Times New Roman"/>
                <w:b/>
                <w:sz w:val="24"/>
                <w:szCs w:val="24"/>
              </w:rPr>
            </w:pPr>
            <w:r w:rsidRPr="00F44234">
              <w:rPr>
                <w:rFonts w:ascii="Times New Roman" w:hAnsi="Times New Roman" w:cs="Times New Roman"/>
                <w:b/>
                <w:sz w:val="24"/>
                <w:szCs w:val="24"/>
              </w:rPr>
              <w:t>Сельскохозяйственные организации</w:t>
            </w:r>
          </w:p>
        </w:tc>
        <w:tc>
          <w:tcPr>
            <w:tcW w:w="977" w:type="dxa"/>
          </w:tcPr>
          <w:p w:rsidR="003533F7" w:rsidRPr="00F44234" w:rsidRDefault="003533F7" w:rsidP="003533F7">
            <w:pPr>
              <w:spacing w:after="0"/>
              <w:contextualSpacing/>
              <w:jc w:val="center"/>
              <w:rPr>
                <w:rFonts w:ascii="Times New Roman" w:hAnsi="Times New Roman" w:cs="Times New Roman"/>
                <w:b/>
                <w:sz w:val="24"/>
                <w:szCs w:val="24"/>
              </w:rPr>
            </w:pPr>
            <w:r w:rsidRPr="00F44234">
              <w:rPr>
                <w:rFonts w:ascii="Times New Roman" w:hAnsi="Times New Roman" w:cs="Times New Roman"/>
                <w:b/>
                <w:sz w:val="24"/>
                <w:szCs w:val="24"/>
              </w:rPr>
              <w:t>19</w:t>
            </w:r>
          </w:p>
        </w:tc>
        <w:tc>
          <w:tcPr>
            <w:tcW w:w="826" w:type="dxa"/>
          </w:tcPr>
          <w:p w:rsidR="003533F7" w:rsidRPr="00F44234" w:rsidRDefault="003533F7" w:rsidP="003533F7">
            <w:pPr>
              <w:spacing w:after="0"/>
              <w:contextualSpacing/>
              <w:jc w:val="center"/>
              <w:rPr>
                <w:rFonts w:ascii="Times New Roman" w:hAnsi="Times New Roman" w:cs="Times New Roman"/>
                <w:b/>
                <w:sz w:val="24"/>
                <w:szCs w:val="24"/>
              </w:rPr>
            </w:pPr>
            <w:r w:rsidRPr="00F44234">
              <w:rPr>
                <w:rFonts w:ascii="Times New Roman" w:hAnsi="Times New Roman" w:cs="Times New Roman"/>
                <w:b/>
                <w:sz w:val="24"/>
                <w:szCs w:val="24"/>
              </w:rPr>
              <w:t>30,7</w:t>
            </w:r>
          </w:p>
        </w:tc>
        <w:tc>
          <w:tcPr>
            <w:tcW w:w="992" w:type="dxa"/>
          </w:tcPr>
          <w:p w:rsidR="003533F7" w:rsidRPr="00F44234" w:rsidRDefault="003533F7" w:rsidP="003533F7">
            <w:pPr>
              <w:spacing w:after="0"/>
              <w:contextualSpacing/>
              <w:jc w:val="center"/>
              <w:rPr>
                <w:rFonts w:ascii="Times New Roman" w:hAnsi="Times New Roman" w:cs="Times New Roman"/>
                <w:b/>
                <w:sz w:val="24"/>
                <w:szCs w:val="24"/>
              </w:rPr>
            </w:pPr>
            <w:r w:rsidRPr="00F44234">
              <w:rPr>
                <w:rFonts w:ascii="Times New Roman" w:hAnsi="Times New Roman" w:cs="Times New Roman"/>
                <w:b/>
                <w:sz w:val="24"/>
                <w:szCs w:val="24"/>
              </w:rPr>
              <w:t>+11,7</w:t>
            </w:r>
          </w:p>
        </w:tc>
        <w:tc>
          <w:tcPr>
            <w:tcW w:w="847" w:type="dxa"/>
          </w:tcPr>
          <w:p w:rsidR="003533F7" w:rsidRPr="00F44234" w:rsidRDefault="003533F7" w:rsidP="003533F7">
            <w:pPr>
              <w:spacing w:after="0"/>
              <w:contextualSpacing/>
              <w:jc w:val="center"/>
              <w:rPr>
                <w:rFonts w:ascii="Times New Roman" w:hAnsi="Times New Roman" w:cs="Times New Roman"/>
                <w:b/>
                <w:sz w:val="24"/>
                <w:szCs w:val="24"/>
              </w:rPr>
            </w:pPr>
            <w:r w:rsidRPr="00F44234">
              <w:rPr>
                <w:rFonts w:ascii="Times New Roman" w:hAnsi="Times New Roman" w:cs="Times New Roman"/>
                <w:b/>
                <w:sz w:val="24"/>
                <w:szCs w:val="24"/>
              </w:rPr>
              <w:t>161,6</w:t>
            </w:r>
          </w:p>
        </w:tc>
        <w:tc>
          <w:tcPr>
            <w:tcW w:w="776" w:type="dxa"/>
          </w:tcPr>
          <w:p w:rsidR="003533F7" w:rsidRPr="00F44234" w:rsidRDefault="003533F7" w:rsidP="003533F7">
            <w:pPr>
              <w:spacing w:after="0"/>
              <w:contextualSpacing/>
              <w:jc w:val="center"/>
              <w:rPr>
                <w:rFonts w:ascii="Times New Roman" w:hAnsi="Times New Roman" w:cs="Times New Roman"/>
                <w:b/>
                <w:sz w:val="24"/>
                <w:szCs w:val="24"/>
              </w:rPr>
            </w:pPr>
            <w:r w:rsidRPr="00F44234">
              <w:rPr>
                <w:rFonts w:ascii="Times New Roman" w:hAnsi="Times New Roman" w:cs="Times New Roman"/>
                <w:b/>
                <w:sz w:val="24"/>
                <w:szCs w:val="24"/>
              </w:rPr>
              <w:t>32,9</w:t>
            </w:r>
          </w:p>
        </w:tc>
        <w:tc>
          <w:tcPr>
            <w:tcW w:w="920" w:type="dxa"/>
          </w:tcPr>
          <w:p w:rsidR="003533F7" w:rsidRPr="00F44234" w:rsidRDefault="003533F7" w:rsidP="003533F7">
            <w:pPr>
              <w:spacing w:after="0"/>
              <w:contextualSpacing/>
              <w:jc w:val="center"/>
              <w:rPr>
                <w:rFonts w:ascii="Times New Roman" w:hAnsi="Times New Roman" w:cs="Times New Roman"/>
                <w:b/>
                <w:sz w:val="24"/>
                <w:szCs w:val="24"/>
              </w:rPr>
            </w:pPr>
            <w:r w:rsidRPr="00F44234">
              <w:rPr>
                <w:rFonts w:ascii="Times New Roman" w:hAnsi="Times New Roman" w:cs="Times New Roman"/>
                <w:b/>
                <w:sz w:val="24"/>
                <w:szCs w:val="24"/>
              </w:rPr>
              <w:t>31,1</w:t>
            </w:r>
          </w:p>
        </w:tc>
        <w:tc>
          <w:tcPr>
            <w:tcW w:w="859" w:type="dxa"/>
          </w:tcPr>
          <w:p w:rsidR="003533F7" w:rsidRPr="00F44234" w:rsidRDefault="003533F7" w:rsidP="003533F7">
            <w:pPr>
              <w:spacing w:after="0"/>
              <w:contextualSpacing/>
              <w:jc w:val="center"/>
              <w:rPr>
                <w:rFonts w:ascii="Times New Roman" w:hAnsi="Times New Roman" w:cs="Times New Roman"/>
                <w:b/>
                <w:sz w:val="24"/>
                <w:szCs w:val="24"/>
              </w:rPr>
            </w:pPr>
            <w:r w:rsidRPr="00F44234">
              <w:rPr>
                <w:rFonts w:ascii="Times New Roman" w:hAnsi="Times New Roman" w:cs="Times New Roman"/>
                <w:b/>
                <w:sz w:val="24"/>
                <w:szCs w:val="24"/>
              </w:rPr>
              <w:t>-1,8</w:t>
            </w:r>
          </w:p>
        </w:tc>
        <w:tc>
          <w:tcPr>
            <w:tcW w:w="992" w:type="dxa"/>
          </w:tcPr>
          <w:p w:rsidR="003533F7" w:rsidRPr="00F44234" w:rsidRDefault="003533F7" w:rsidP="003533F7">
            <w:pPr>
              <w:spacing w:after="0"/>
              <w:contextualSpacing/>
              <w:jc w:val="center"/>
              <w:rPr>
                <w:rFonts w:ascii="Times New Roman" w:hAnsi="Times New Roman" w:cs="Times New Roman"/>
                <w:b/>
                <w:sz w:val="24"/>
                <w:szCs w:val="24"/>
              </w:rPr>
            </w:pPr>
            <w:r w:rsidRPr="00F44234">
              <w:rPr>
                <w:rFonts w:ascii="Times New Roman" w:hAnsi="Times New Roman" w:cs="Times New Roman"/>
                <w:b/>
                <w:sz w:val="24"/>
                <w:szCs w:val="24"/>
              </w:rPr>
              <w:t>94,5</w:t>
            </w:r>
          </w:p>
        </w:tc>
      </w:tr>
    </w:tbl>
    <w:p w:rsidR="003533F7" w:rsidRPr="00F44234" w:rsidRDefault="003533F7" w:rsidP="003533F7">
      <w:pPr>
        <w:spacing w:after="0"/>
        <w:contextualSpacing/>
        <w:jc w:val="both"/>
        <w:rPr>
          <w:rFonts w:ascii="Times New Roman" w:hAnsi="Times New Roman" w:cs="Times New Roman"/>
          <w:sz w:val="28"/>
          <w:szCs w:val="28"/>
        </w:rPr>
      </w:pPr>
      <w:r w:rsidRPr="00F44234">
        <w:rPr>
          <w:rFonts w:ascii="Times New Roman" w:hAnsi="Times New Roman" w:cs="Times New Roman"/>
          <w:sz w:val="28"/>
          <w:szCs w:val="28"/>
        </w:rPr>
        <w:t xml:space="preserve">     </w:t>
      </w:r>
    </w:p>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Из данных таблицы 3 наблюдается снижение производства молока на 11,7 тонны  и составляет  161,6 % к аналогичному периоду прошлого года, за счет увеличения молочных коров .Производство мяса   не значительно снизилось на 1.8 тонны. Данное снижение произошло  за счет снижения поголовья КРС мясного направления.</w:t>
      </w:r>
    </w:p>
    <w:p w:rsidR="003533F7" w:rsidRPr="00F44234" w:rsidRDefault="003533F7" w:rsidP="003533F7">
      <w:pPr>
        <w:spacing w:after="0"/>
        <w:contextualSpacing/>
        <w:jc w:val="right"/>
        <w:rPr>
          <w:rFonts w:ascii="Times New Roman" w:hAnsi="Times New Roman" w:cs="Times New Roman"/>
          <w:sz w:val="20"/>
          <w:szCs w:val="20"/>
        </w:rPr>
      </w:pPr>
      <w:r w:rsidRPr="00F44234">
        <w:rPr>
          <w:rFonts w:ascii="Times New Roman" w:hAnsi="Times New Roman" w:cs="Times New Roman"/>
          <w:sz w:val="28"/>
          <w:szCs w:val="28"/>
        </w:rPr>
        <w:t xml:space="preserve">        </w:t>
      </w:r>
    </w:p>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Анализ поголовья сельскохозяйственных животных</w:t>
      </w:r>
    </w:p>
    <w:p w:rsidR="003533F7" w:rsidRPr="00F44234" w:rsidRDefault="003533F7" w:rsidP="003533F7">
      <w:pPr>
        <w:spacing w:after="0"/>
        <w:contextualSpacing/>
        <w:jc w:val="right"/>
        <w:rPr>
          <w:rFonts w:ascii="Times New Roman" w:hAnsi="Times New Roman" w:cs="Times New Roman"/>
          <w:sz w:val="24"/>
          <w:szCs w:val="24"/>
        </w:rPr>
      </w:pPr>
      <w:r w:rsidRPr="00F44234">
        <w:rPr>
          <w:rFonts w:ascii="Times New Roman" w:hAnsi="Times New Roman" w:cs="Times New Roman"/>
          <w:sz w:val="24"/>
          <w:szCs w:val="24"/>
        </w:rPr>
        <w:t xml:space="preserve">        Таблица 4</w:t>
      </w:r>
    </w:p>
    <w:p w:rsidR="003533F7" w:rsidRPr="00F44234" w:rsidRDefault="003533F7" w:rsidP="003533F7">
      <w:pPr>
        <w:spacing w:after="0"/>
        <w:contextualSpacing/>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7"/>
        <w:gridCol w:w="1011"/>
        <w:gridCol w:w="879"/>
        <w:gridCol w:w="800"/>
        <w:gridCol w:w="662"/>
        <w:gridCol w:w="824"/>
        <w:gridCol w:w="935"/>
        <w:gridCol w:w="779"/>
        <w:gridCol w:w="818"/>
      </w:tblGrid>
      <w:tr w:rsidR="003533F7" w:rsidRPr="00F44234" w:rsidTr="003533F7">
        <w:tc>
          <w:tcPr>
            <w:tcW w:w="3227" w:type="dxa"/>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Категории хозяйств</w:t>
            </w:r>
          </w:p>
        </w:tc>
        <w:tc>
          <w:tcPr>
            <w:tcW w:w="3544" w:type="dxa"/>
            <w:gridSpan w:val="4"/>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КРС, голов</w:t>
            </w:r>
          </w:p>
        </w:tc>
        <w:tc>
          <w:tcPr>
            <w:tcW w:w="3537" w:type="dxa"/>
            <w:gridSpan w:val="4"/>
          </w:tcPr>
          <w:p w:rsidR="003533F7" w:rsidRPr="00F44234" w:rsidRDefault="003533F7" w:rsidP="003533F7">
            <w:pPr>
              <w:spacing w:after="0"/>
              <w:contextualSpacing/>
              <w:rPr>
                <w:rFonts w:ascii="Times New Roman" w:hAnsi="Times New Roman" w:cs="Times New Roman"/>
                <w:sz w:val="24"/>
                <w:szCs w:val="24"/>
              </w:rPr>
            </w:pPr>
            <w:r w:rsidRPr="00F44234">
              <w:rPr>
                <w:rFonts w:ascii="Times New Roman" w:hAnsi="Times New Roman" w:cs="Times New Roman"/>
                <w:sz w:val="24"/>
                <w:szCs w:val="24"/>
              </w:rPr>
              <w:t>в том числе коров, голов</w:t>
            </w:r>
          </w:p>
        </w:tc>
      </w:tr>
      <w:tr w:rsidR="003533F7" w:rsidRPr="00F44234" w:rsidTr="003533F7">
        <w:tc>
          <w:tcPr>
            <w:tcW w:w="3227" w:type="dxa"/>
          </w:tcPr>
          <w:p w:rsidR="003533F7" w:rsidRPr="00F44234" w:rsidRDefault="003533F7" w:rsidP="003533F7">
            <w:pPr>
              <w:spacing w:after="0"/>
              <w:contextualSpacing/>
              <w:jc w:val="center"/>
              <w:rPr>
                <w:rFonts w:ascii="Times New Roman" w:hAnsi="Times New Roman" w:cs="Times New Roman"/>
                <w:sz w:val="24"/>
                <w:szCs w:val="24"/>
              </w:rPr>
            </w:pPr>
          </w:p>
        </w:tc>
        <w:tc>
          <w:tcPr>
            <w:tcW w:w="1076" w:type="dxa"/>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2018</w:t>
            </w:r>
          </w:p>
        </w:tc>
        <w:tc>
          <w:tcPr>
            <w:tcW w:w="917" w:type="dxa"/>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2019</w:t>
            </w:r>
          </w:p>
        </w:tc>
        <w:tc>
          <w:tcPr>
            <w:tcW w:w="846" w:type="dxa"/>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w:t>
            </w:r>
          </w:p>
        </w:tc>
        <w:tc>
          <w:tcPr>
            <w:tcW w:w="705" w:type="dxa"/>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w:t>
            </w:r>
          </w:p>
        </w:tc>
        <w:tc>
          <w:tcPr>
            <w:tcW w:w="850" w:type="dxa"/>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2018</w:t>
            </w:r>
          </w:p>
        </w:tc>
        <w:tc>
          <w:tcPr>
            <w:tcW w:w="985" w:type="dxa"/>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2019</w:t>
            </w:r>
          </w:p>
        </w:tc>
        <w:tc>
          <w:tcPr>
            <w:tcW w:w="846" w:type="dxa"/>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w:t>
            </w:r>
          </w:p>
        </w:tc>
        <w:tc>
          <w:tcPr>
            <w:tcW w:w="856" w:type="dxa"/>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w:t>
            </w:r>
          </w:p>
        </w:tc>
      </w:tr>
      <w:tr w:rsidR="003533F7" w:rsidRPr="00F44234" w:rsidTr="003533F7">
        <w:tc>
          <w:tcPr>
            <w:tcW w:w="3227" w:type="dxa"/>
          </w:tcPr>
          <w:p w:rsidR="003533F7" w:rsidRPr="00F44234" w:rsidRDefault="003533F7" w:rsidP="003533F7">
            <w:pPr>
              <w:spacing w:after="0"/>
              <w:contextualSpacing/>
              <w:jc w:val="center"/>
              <w:rPr>
                <w:rFonts w:ascii="Times New Roman" w:hAnsi="Times New Roman" w:cs="Times New Roman"/>
                <w:b/>
                <w:sz w:val="24"/>
                <w:szCs w:val="24"/>
              </w:rPr>
            </w:pPr>
            <w:r w:rsidRPr="00F44234">
              <w:rPr>
                <w:rFonts w:ascii="Times New Roman" w:hAnsi="Times New Roman" w:cs="Times New Roman"/>
                <w:b/>
                <w:sz w:val="24"/>
                <w:szCs w:val="24"/>
              </w:rPr>
              <w:t xml:space="preserve">Сельскохозяйственные организации   </w:t>
            </w:r>
          </w:p>
        </w:tc>
        <w:tc>
          <w:tcPr>
            <w:tcW w:w="1076" w:type="dxa"/>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1486</w:t>
            </w:r>
          </w:p>
        </w:tc>
        <w:tc>
          <w:tcPr>
            <w:tcW w:w="917" w:type="dxa"/>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1280</w:t>
            </w:r>
          </w:p>
        </w:tc>
        <w:tc>
          <w:tcPr>
            <w:tcW w:w="846" w:type="dxa"/>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206</w:t>
            </w:r>
          </w:p>
        </w:tc>
        <w:tc>
          <w:tcPr>
            <w:tcW w:w="705" w:type="dxa"/>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86</w:t>
            </w:r>
          </w:p>
        </w:tc>
        <w:tc>
          <w:tcPr>
            <w:tcW w:w="850" w:type="dxa"/>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618</w:t>
            </w:r>
          </w:p>
        </w:tc>
        <w:tc>
          <w:tcPr>
            <w:tcW w:w="985" w:type="dxa"/>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544</w:t>
            </w:r>
          </w:p>
        </w:tc>
        <w:tc>
          <w:tcPr>
            <w:tcW w:w="846" w:type="dxa"/>
          </w:tcPr>
          <w:p w:rsidR="003533F7" w:rsidRPr="00F44234" w:rsidRDefault="003533F7"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-74</w:t>
            </w:r>
          </w:p>
        </w:tc>
        <w:tc>
          <w:tcPr>
            <w:tcW w:w="856" w:type="dxa"/>
          </w:tcPr>
          <w:p w:rsidR="003533F7" w:rsidRPr="00F44234" w:rsidRDefault="003533F7" w:rsidP="003533F7">
            <w:pPr>
              <w:spacing w:after="0"/>
              <w:contextualSpacing/>
              <w:rPr>
                <w:rFonts w:ascii="Times New Roman" w:hAnsi="Times New Roman" w:cs="Times New Roman"/>
                <w:sz w:val="24"/>
                <w:szCs w:val="24"/>
              </w:rPr>
            </w:pPr>
            <w:r w:rsidRPr="00F44234">
              <w:rPr>
                <w:rFonts w:ascii="Times New Roman" w:hAnsi="Times New Roman" w:cs="Times New Roman"/>
                <w:sz w:val="24"/>
                <w:szCs w:val="24"/>
              </w:rPr>
              <w:t>88,0</w:t>
            </w:r>
          </w:p>
        </w:tc>
      </w:tr>
    </w:tbl>
    <w:p w:rsidR="003533F7" w:rsidRPr="00F44234" w:rsidRDefault="003533F7" w:rsidP="003533F7">
      <w:pPr>
        <w:spacing w:after="0"/>
        <w:contextualSpacing/>
        <w:jc w:val="cente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7"/>
        <w:gridCol w:w="1796"/>
        <w:gridCol w:w="1364"/>
        <w:gridCol w:w="1701"/>
        <w:gridCol w:w="1701"/>
      </w:tblGrid>
      <w:tr w:rsidR="00E66FBE" w:rsidRPr="00F44234" w:rsidTr="00E66FBE">
        <w:tc>
          <w:tcPr>
            <w:tcW w:w="3327" w:type="dxa"/>
          </w:tcPr>
          <w:p w:rsidR="00E66FBE" w:rsidRPr="00F44234" w:rsidRDefault="00E66FBE"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Категории хозяйств</w:t>
            </w:r>
          </w:p>
        </w:tc>
        <w:tc>
          <w:tcPr>
            <w:tcW w:w="6562" w:type="dxa"/>
            <w:gridSpan w:val="4"/>
          </w:tcPr>
          <w:p w:rsidR="00E66FBE" w:rsidRPr="00F44234" w:rsidRDefault="00E66FBE" w:rsidP="00E66FBE">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овец, голов</w:t>
            </w:r>
          </w:p>
        </w:tc>
      </w:tr>
      <w:tr w:rsidR="00E66FBE" w:rsidRPr="00F44234" w:rsidTr="00E66FBE">
        <w:tc>
          <w:tcPr>
            <w:tcW w:w="3327" w:type="dxa"/>
          </w:tcPr>
          <w:p w:rsidR="00E66FBE" w:rsidRPr="00F44234" w:rsidRDefault="00E66FBE" w:rsidP="003533F7">
            <w:pPr>
              <w:spacing w:after="0"/>
              <w:contextualSpacing/>
              <w:jc w:val="center"/>
              <w:rPr>
                <w:rFonts w:ascii="Times New Roman" w:hAnsi="Times New Roman" w:cs="Times New Roman"/>
                <w:sz w:val="24"/>
                <w:szCs w:val="24"/>
              </w:rPr>
            </w:pPr>
          </w:p>
        </w:tc>
        <w:tc>
          <w:tcPr>
            <w:tcW w:w="1796" w:type="dxa"/>
          </w:tcPr>
          <w:p w:rsidR="00E66FBE" w:rsidRPr="00F44234" w:rsidRDefault="00E66FBE"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2018</w:t>
            </w:r>
          </w:p>
        </w:tc>
        <w:tc>
          <w:tcPr>
            <w:tcW w:w="1364" w:type="dxa"/>
          </w:tcPr>
          <w:p w:rsidR="00E66FBE" w:rsidRPr="00F44234" w:rsidRDefault="00E66FBE"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2019</w:t>
            </w:r>
          </w:p>
        </w:tc>
        <w:tc>
          <w:tcPr>
            <w:tcW w:w="1701" w:type="dxa"/>
          </w:tcPr>
          <w:p w:rsidR="00E66FBE" w:rsidRPr="00F44234" w:rsidRDefault="00E66FBE"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w:t>
            </w:r>
          </w:p>
        </w:tc>
        <w:tc>
          <w:tcPr>
            <w:tcW w:w="1701" w:type="dxa"/>
          </w:tcPr>
          <w:p w:rsidR="00E66FBE" w:rsidRPr="00F44234" w:rsidRDefault="00E66FBE"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w:t>
            </w:r>
          </w:p>
        </w:tc>
      </w:tr>
      <w:tr w:rsidR="00E66FBE" w:rsidRPr="00F44234" w:rsidTr="00E66FBE">
        <w:tc>
          <w:tcPr>
            <w:tcW w:w="3327" w:type="dxa"/>
          </w:tcPr>
          <w:p w:rsidR="00E66FBE" w:rsidRPr="00F44234" w:rsidRDefault="00E66FBE" w:rsidP="003533F7">
            <w:pPr>
              <w:spacing w:after="0"/>
              <w:contextualSpacing/>
              <w:jc w:val="center"/>
              <w:rPr>
                <w:rFonts w:ascii="Times New Roman" w:hAnsi="Times New Roman" w:cs="Times New Roman"/>
                <w:b/>
                <w:sz w:val="24"/>
                <w:szCs w:val="24"/>
              </w:rPr>
            </w:pPr>
            <w:r w:rsidRPr="00F44234">
              <w:rPr>
                <w:rFonts w:ascii="Times New Roman" w:hAnsi="Times New Roman" w:cs="Times New Roman"/>
                <w:b/>
                <w:sz w:val="24"/>
                <w:szCs w:val="24"/>
              </w:rPr>
              <w:t>Сельскохозяйственные организации</w:t>
            </w:r>
          </w:p>
        </w:tc>
        <w:tc>
          <w:tcPr>
            <w:tcW w:w="1796" w:type="dxa"/>
          </w:tcPr>
          <w:p w:rsidR="00E66FBE" w:rsidRPr="00F44234" w:rsidRDefault="00420A4A" w:rsidP="00420A4A">
            <w:pPr>
              <w:spacing w:after="0"/>
              <w:contextualSpacing/>
              <w:rPr>
                <w:rFonts w:ascii="Times New Roman" w:hAnsi="Times New Roman" w:cs="Times New Roman"/>
                <w:sz w:val="24"/>
                <w:szCs w:val="24"/>
              </w:rPr>
            </w:pPr>
            <w:r w:rsidRPr="00F44234">
              <w:rPr>
                <w:rFonts w:ascii="Times New Roman" w:hAnsi="Times New Roman" w:cs="Times New Roman"/>
                <w:sz w:val="24"/>
                <w:szCs w:val="24"/>
              </w:rPr>
              <w:t xml:space="preserve">       </w:t>
            </w:r>
            <w:r w:rsidR="00E66FBE" w:rsidRPr="00F44234">
              <w:rPr>
                <w:rFonts w:ascii="Times New Roman" w:hAnsi="Times New Roman" w:cs="Times New Roman"/>
                <w:sz w:val="24"/>
                <w:szCs w:val="24"/>
              </w:rPr>
              <w:t>9139</w:t>
            </w:r>
          </w:p>
        </w:tc>
        <w:tc>
          <w:tcPr>
            <w:tcW w:w="1364" w:type="dxa"/>
          </w:tcPr>
          <w:p w:rsidR="00E66FBE" w:rsidRPr="00F44234" w:rsidRDefault="00E66FBE"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9657</w:t>
            </w:r>
          </w:p>
        </w:tc>
        <w:tc>
          <w:tcPr>
            <w:tcW w:w="1701" w:type="dxa"/>
          </w:tcPr>
          <w:p w:rsidR="00E66FBE" w:rsidRPr="00F44234" w:rsidRDefault="00E66FBE"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+518</w:t>
            </w:r>
          </w:p>
        </w:tc>
        <w:tc>
          <w:tcPr>
            <w:tcW w:w="1701" w:type="dxa"/>
          </w:tcPr>
          <w:p w:rsidR="00E66FBE" w:rsidRPr="00F44234" w:rsidRDefault="00E66FBE" w:rsidP="003533F7">
            <w:pPr>
              <w:spacing w:after="0"/>
              <w:contextualSpacing/>
              <w:jc w:val="center"/>
              <w:rPr>
                <w:rFonts w:ascii="Times New Roman" w:hAnsi="Times New Roman" w:cs="Times New Roman"/>
                <w:sz w:val="24"/>
                <w:szCs w:val="24"/>
              </w:rPr>
            </w:pPr>
            <w:r w:rsidRPr="00F44234">
              <w:rPr>
                <w:rFonts w:ascii="Times New Roman" w:hAnsi="Times New Roman" w:cs="Times New Roman"/>
                <w:sz w:val="24"/>
                <w:szCs w:val="24"/>
              </w:rPr>
              <w:t>105,7</w:t>
            </w:r>
          </w:p>
        </w:tc>
      </w:tr>
    </w:tbl>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w:t>
      </w:r>
    </w:p>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8"/>
          <w:szCs w:val="28"/>
        </w:rPr>
        <w:t xml:space="preserve">    </w:t>
      </w:r>
      <w:r w:rsidRPr="00F44234">
        <w:rPr>
          <w:rFonts w:ascii="Times New Roman" w:hAnsi="Times New Roman" w:cs="Times New Roman"/>
          <w:sz w:val="24"/>
          <w:szCs w:val="24"/>
        </w:rPr>
        <w:t xml:space="preserve">Данный анализ показывает, что за 6 месяцев 2019 года  по поголовью КРС произошло снижение на 206 голов и составило 86 %  к уровню аналогичного периода 2018 года. </w:t>
      </w:r>
    </w:p>
    <w:p w:rsidR="003533F7" w:rsidRPr="00F44234" w:rsidRDefault="003533F7" w:rsidP="003533F7">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В овцеводстве  произошло увеличение по</w:t>
      </w:r>
      <w:r w:rsidR="00420A4A" w:rsidRPr="00F44234">
        <w:rPr>
          <w:rFonts w:ascii="Times New Roman" w:hAnsi="Times New Roman" w:cs="Times New Roman"/>
          <w:sz w:val="24"/>
          <w:szCs w:val="24"/>
        </w:rPr>
        <w:t>головья  и составило 105,7% .</w:t>
      </w:r>
    </w:p>
    <w:p w:rsidR="0068493A" w:rsidRPr="00F44234" w:rsidRDefault="003533F7" w:rsidP="0068493A">
      <w:pPr>
        <w:spacing w:after="0"/>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По перерабатывающим предприятиям</w:t>
      </w:r>
      <w:r w:rsidR="0068493A" w:rsidRPr="00F44234">
        <w:rPr>
          <w:rFonts w:ascii="Times New Roman" w:hAnsi="Times New Roman" w:cs="Times New Roman"/>
          <w:sz w:val="24"/>
          <w:szCs w:val="24"/>
        </w:rPr>
        <w:t>:</w:t>
      </w:r>
    </w:p>
    <w:p w:rsidR="00286D80" w:rsidRPr="00F44234" w:rsidRDefault="003533F7" w:rsidP="0068493A">
      <w:pPr>
        <w:spacing w:after="0"/>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СППК «Утанский» - </w:t>
      </w:r>
      <w:r w:rsidR="0068493A" w:rsidRPr="00F44234">
        <w:rPr>
          <w:rFonts w:ascii="Times New Roman" w:hAnsi="Times New Roman" w:cs="Times New Roman"/>
          <w:sz w:val="24"/>
          <w:szCs w:val="24"/>
        </w:rPr>
        <w:t>предприятие по переработке молока начал свою деятельность в июле 2019 году. Выпустили пробную партию. Выход на полную мощность запланировано на август 2019 года.</w:t>
      </w:r>
    </w:p>
    <w:p w:rsidR="00D739C6" w:rsidRPr="00F44234" w:rsidRDefault="008A35D8" w:rsidP="0051114F">
      <w:pPr>
        <w:spacing w:line="240" w:lineRule="auto"/>
        <w:ind w:firstLine="709"/>
        <w:contextualSpacing/>
        <w:jc w:val="center"/>
        <w:rPr>
          <w:rFonts w:ascii="Times New Roman" w:hAnsi="Times New Roman" w:cs="Times New Roman"/>
          <w:b/>
          <w:sz w:val="24"/>
          <w:szCs w:val="24"/>
        </w:rPr>
      </w:pPr>
      <w:r w:rsidRPr="00F44234">
        <w:rPr>
          <w:rFonts w:ascii="Times New Roman" w:hAnsi="Times New Roman" w:cs="Times New Roman"/>
          <w:b/>
          <w:sz w:val="24"/>
          <w:szCs w:val="24"/>
        </w:rPr>
        <w:t>Промышленность</w:t>
      </w:r>
    </w:p>
    <w:p w:rsidR="001C7017" w:rsidRPr="00F44234" w:rsidRDefault="001C7017" w:rsidP="0019223D">
      <w:pPr>
        <w:spacing w:line="240" w:lineRule="auto"/>
        <w:ind w:firstLine="709"/>
        <w:contextualSpacing/>
        <w:jc w:val="center"/>
        <w:rPr>
          <w:rFonts w:ascii="Times New Roman" w:hAnsi="Times New Roman" w:cs="Times New Roman"/>
          <w:b/>
          <w:sz w:val="24"/>
          <w:szCs w:val="24"/>
        </w:rPr>
      </w:pPr>
    </w:p>
    <w:p w:rsidR="00925C20" w:rsidRPr="00F44234" w:rsidRDefault="003E4B7D" w:rsidP="0019223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Объем отгруженных товаров, выполненных работ, оказанных услуг собственными силами </w:t>
      </w:r>
      <w:r w:rsidR="008A35D8" w:rsidRPr="00F44234">
        <w:rPr>
          <w:rFonts w:ascii="Times New Roman" w:hAnsi="Times New Roman" w:cs="Times New Roman"/>
          <w:sz w:val="24"/>
          <w:szCs w:val="24"/>
        </w:rPr>
        <w:t xml:space="preserve"> </w:t>
      </w:r>
      <w:r w:rsidR="00371777" w:rsidRPr="00F44234">
        <w:rPr>
          <w:rFonts w:ascii="Times New Roman" w:hAnsi="Times New Roman" w:cs="Times New Roman"/>
          <w:sz w:val="24"/>
          <w:szCs w:val="24"/>
        </w:rPr>
        <w:t xml:space="preserve">за </w:t>
      </w:r>
      <w:r w:rsidR="004B108C" w:rsidRPr="00F44234">
        <w:rPr>
          <w:rFonts w:ascii="Times New Roman" w:hAnsi="Times New Roman" w:cs="Times New Roman"/>
          <w:sz w:val="24"/>
          <w:szCs w:val="24"/>
        </w:rPr>
        <w:t>1 полугодие</w:t>
      </w:r>
      <w:r w:rsidR="003663C2" w:rsidRPr="00F44234">
        <w:rPr>
          <w:rFonts w:ascii="Times New Roman" w:hAnsi="Times New Roman" w:cs="Times New Roman"/>
          <w:sz w:val="24"/>
          <w:szCs w:val="24"/>
        </w:rPr>
        <w:t xml:space="preserve"> </w:t>
      </w:r>
      <w:r w:rsidR="008B165D" w:rsidRPr="00F44234">
        <w:rPr>
          <w:rFonts w:ascii="Times New Roman" w:hAnsi="Times New Roman" w:cs="Times New Roman"/>
          <w:sz w:val="24"/>
          <w:szCs w:val="24"/>
        </w:rPr>
        <w:t>201</w:t>
      </w:r>
      <w:r w:rsidR="003663C2" w:rsidRPr="00F44234">
        <w:rPr>
          <w:rFonts w:ascii="Times New Roman" w:hAnsi="Times New Roman" w:cs="Times New Roman"/>
          <w:sz w:val="24"/>
          <w:szCs w:val="24"/>
        </w:rPr>
        <w:t>8</w:t>
      </w:r>
      <w:r w:rsidR="008B165D" w:rsidRPr="00F44234">
        <w:rPr>
          <w:rFonts w:ascii="Times New Roman" w:hAnsi="Times New Roman" w:cs="Times New Roman"/>
          <w:sz w:val="24"/>
          <w:szCs w:val="24"/>
        </w:rPr>
        <w:t xml:space="preserve"> года</w:t>
      </w:r>
      <w:r w:rsidRPr="00F44234">
        <w:rPr>
          <w:rFonts w:ascii="Times New Roman" w:hAnsi="Times New Roman" w:cs="Times New Roman"/>
          <w:sz w:val="24"/>
          <w:szCs w:val="24"/>
        </w:rPr>
        <w:t xml:space="preserve"> г. составил </w:t>
      </w:r>
      <w:r w:rsidR="0051114F" w:rsidRPr="00F44234">
        <w:rPr>
          <w:rFonts w:ascii="Times New Roman" w:hAnsi="Times New Roman" w:cs="Times New Roman"/>
          <w:sz w:val="24"/>
          <w:szCs w:val="24"/>
        </w:rPr>
        <w:t>1648,1</w:t>
      </w:r>
      <w:r w:rsidR="003663C2" w:rsidRPr="00F44234">
        <w:rPr>
          <w:rFonts w:ascii="Times New Roman" w:hAnsi="Times New Roman" w:cs="Times New Roman"/>
          <w:sz w:val="24"/>
          <w:szCs w:val="24"/>
        </w:rPr>
        <w:t xml:space="preserve"> </w:t>
      </w:r>
      <w:r w:rsidR="004E6466" w:rsidRPr="00F44234">
        <w:rPr>
          <w:rFonts w:ascii="Times New Roman" w:hAnsi="Times New Roman" w:cs="Times New Roman"/>
          <w:sz w:val="24"/>
          <w:szCs w:val="24"/>
        </w:rPr>
        <w:t xml:space="preserve">млн. руб. </w:t>
      </w:r>
      <w:r w:rsidR="003663C2" w:rsidRPr="00F44234">
        <w:rPr>
          <w:rFonts w:ascii="Times New Roman" w:hAnsi="Times New Roman" w:cs="Times New Roman"/>
          <w:sz w:val="24"/>
          <w:szCs w:val="24"/>
        </w:rPr>
        <w:t xml:space="preserve">или </w:t>
      </w:r>
      <w:r w:rsidR="0051114F" w:rsidRPr="00F44234">
        <w:rPr>
          <w:rFonts w:ascii="Times New Roman" w:hAnsi="Times New Roman" w:cs="Times New Roman"/>
          <w:sz w:val="24"/>
          <w:szCs w:val="24"/>
        </w:rPr>
        <w:t>213,3</w:t>
      </w:r>
      <w:r w:rsidR="003663C2" w:rsidRPr="00F44234">
        <w:rPr>
          <w:rFonts w:ascii="Times New Roman" w:hAnsi="Times New Roman" w:cs="Times New Roman"/>
          <w:sz w:val="24"/>
          <w:szCs w:val="24"/>
        </w:rPr>
        <w:t xml:space="preserve">% к АППГ </w:t>
      </w:r>
      <w:r w:rsidR="004E6466" w:rsidRPr="00F44234">
        <w:rPr>
          <w:rFonts w:ascii="Times New Roman" w:hAnsi="Times New Roman" w:cs="Times New Roman"/>
          <w:sz w:val="24"/>
          <w:szCs w:val="24"/>
        </w:rPr>
        <w:t>(</w:t>
      </w:r>
      <w:r w:rsidR="00324224" w:rsidRPr="00F44234">
        <w:rPr>
          <w:rFonts w:ascii="Times New Roman" w:hAnsi="Times New Roman" w:cs="Times New Roman"/>
          <w:sz w:val="24"/>
          <w:szCs w:val="24"/>
        </w:rPr>
        <w:t>1 полуг.</w:t>
      </w:r>
      <w:r w:rsidR="004E6466" w:rsidRPr="00F44234">
        <w:rPr>
          <w:rFonts w:ascii="Times New Roman" w:hAnsi="Times New Roman" w:cs="Times New Roman"/>
          <w:sz w:val="24"/>
          <w:szCs w:val="24"/>
        </w:rPr>
        <w:t xml:space="preserve"> 201</w:t>
      </w:r>
      <w:r w:rsidR="0051114F" w:rsidRPr="00F44234">
        <w:rPr>
          <w:rFonts w:ascii="Times New Roman" w:hAnsi="Times New Roman" w:cs="Times New Roman"/>
          <w:sz w:val="24"/>
          <w:szCs w:val="24"/>
        </w:rPr>
        <w:t>8г. – 772,63</w:t>
      </w:r>
      <w:r w:rsidR="003663C2" w:rsidRPr="00F44234">
        <w:rPr>
          <w:rFonts w:ascii="Times New Roman" w:hAnsi="Times New Roman" w:cs="Times New Roman"/>
          <w:sz w:val="24"/>
          <w:szCs w:val="24"/>
        </w:rPr>
        <w:t xml:space="preserve"> млн. руб.)</w:t>
      </w:r>
      <w:r w:rsidRPr="00F44234">
        <w:rPr>
          <w:rFonts w:ascii="Times New Roman" w:hAnsi="Times New Roman" w:cs="Times New Roman"/>
          <w:sz w:val="24"/>
          <w:szCs w:val="24"/>
        </w:rPr>
        <w:t xml:space="preserve">, </w:t>
      </w:r>
      <w:r w:rsidR="00925C20" w:rsidRPr="00F44234">
        <w:rPr>
          <w:rFonts w:ascii="Times New Roman" w:hAnsi="Times New Roman" w:cs="Times New Roman"/>
          <w:sz w:val="24"/>
          <w:szCs w:val="24"/>
        </w:rPr>
        <w:t>в том числе по:</w:t>
      </w:r>
    </w:p>
    <w:p w:rsidR="00925C20" w:rsidRPr="00F44234" w:rsidRDefault="008A35D8" w:rsidP="0019223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b/>
          <w:i/>
          <w:sz w:val="24"/>
          <w:szCs w:val="24"/>
        </w:rPr>
        <w:t>добыче полезных ископаемых</w:t>
      </w:r>
      <w:r w:rsidR="00925C20" w:rsidRPr="00F44234">
        <w:rPr>
          <w:rFonts w:ascii="Times New Roman" w:hAnsi="Times New Roman" w:cs="Times New Roman"/>
          <w:sz w:val="24"/>
          <w:szCs w:val="24"/>
        </w:rPr>
        <w:t xml:space="preserve"> –</w:t>
      </w:r>
      <w:r w:rsidR="003663C2" w:rsidRPr="00F44234">
        <w:rPr>
          <w:rFonts w:ascii="Times New Roman" w:hAnsi="Times New Roman" w:cs="Times New Roman"/>
          <w:sz w:val="24"/>
          <w:szCs w:val="24"/>
        </w:rPr>
        <w:t xml:space="preserve"> </w:t>
      </w:r>
      <w:r w:rsidR="0051114F" w:rsidRPr="00F44234">
        <w:rPr>
          <w:rFonts w:ascii="Times New Roman" w:hAnsi="Times New Roman" w:cs="Times New Roman"/>
          <w:sz w:val="24"/>
          <w:szCs w:val="24"/>
        </w:rPr>
        <w:t>18,9</w:t>
      </w:r>
      <w:r w:rsidR="003663C2" w:rsidRPr="00F44234">
        <w:rPr>
          <w:rFonts w:ascii="Times New Roman" w:hAnsi="Times New Roman" w:cs="Times New Roman"/>
          <w:sz w:val="24"/>
          <w:szCs w:val="24"/>
        </w:rPr>
        <w:t xml:space="preserve"> или </w:t>
      </w:r>
      <w:r w:rsidR="0051114F" w:rsidRPr="00F44234">
        <w:rPr>
          <w:rFonts w:ascii="Times New Roman" w:hAnsi="Times New Roman" w:cs="Times New Roman"/>
          <w:sz w:val="24"/>
          <w:szCs w:val="24"/>
        </w:rPr>
        <w:t>84,64</w:t>
      </w:r>
      <w:r w:rsidR="003663C2" w:rsidRPr="00F44234">
        <w:rPr>
          <w:rFonts w:ascii="Times New Roman" w:hAnsi="Times New Roman" w:cs="Times New Roman"/>
          <w:sz w:val="24"/>
          <w:szCs w:val="24"/>
        </w:rPr>
        <w:t xml:space="preserve">% к АППГ </w:t>
      </w:r>
      <w:r w:rsidR="004E6466" w:rsidRPr="00F44234">
        <w:rPr>
          <w:rFonts w:ascii="Times New Roman" w:hAnsi="Times New Roman" w:cs="Times New Roman"/>
          <w:sz w:val="24"/>
          <w:szCs w:val="24"/>
        </w:rPr>
        <w:t>(</w:t>
      </w:r>
      <w:r w:rsidR="00324224" w:rsidRPr="00F44234">
        <w:rPr>
          <w:rFonts w:ascii="Times New Roman" w:hAnsi="Times New Roman" w:cs="Times New Roman"/>
          <w:sz w:val="24"/>
          <w:szCs w:val="24"/>
        </w:rPr>
        <w:t>1 полуг.</w:t>
      </w:r>
      <w:r w:rsidR="004E6466" w:rsidRPr="00F44234">
        <w:rPr>
          <w:rFonts w:ascii="Times New Roman" w:hAnsi="Times New Roman" w:cs="Times New Roman"/>
          <w:sz w:val="24"/>
          <w:szCs w:val="24"/>
        </w:rPr>
        <w:t xml:space="preserve"> 201</w:t>
      </w:r>
      <w:r w:rsidR="0051114F" w:rsidRPr="00F44234">
        <w:rPr>
          <w:rFonts w:ascii="Times New Roman" w:hAnsi="Times New Roman" w:cs="Times New Roman"/>
          <w:sz w:val="24"/>
          <w:szCs w:val="24"/>
        </w:rPr>
        <w:t>8</w:t>
      </w:r>
      <w:r w:rsidR="004E6466" w:rsidRPr="00F44234">
        <w:rPr>
          <w:rFonts w:ascii="Times New Roman" w:hAnsi="Times New Roman" w:cs="Times New Roman"/>
          <w:sz w:val="24"/>
          <w:szCs w:val="24"/>
        </w:rPr>
        <w:t xml:space="preserve">г. </w:t>
      </w:r>
      <w:r w:rsidR="003A48B0" w:rsidRPr="00F44234">
        <w:rPr>
          <w:rFonts w:ascii="Times New Roman" w:hAnsi="Times New Roman" w:cs="Times New Roman"/>
          <w:sz w:val="24"/>
          <w:szCs w:val="24"/>
        </w:rPr>
        <w:t>–</w:t>
      </w:r>
      <w:r w:rsidR="004E6466" w:rsidRPr="00F44234">
        <w:rPr>
          <w:rFonts w:ascii="Times New Roman" w:hAnsi="Times New Roman" w:cs="Times New Roman"/>
          <w:sz w:val="24"/>
          <w:szCs w:val="24"/>
        </w:rPr>
        <w:t xml:space="preserve"> </w:t>
      </w:r>
      <w:r w:rsidR="0051114F" w:rsidRPr="00F44234">
        <w:rPr>
          <w:rFonts w:ascii="Times New Roman" w:hAnsi="Times New Roman" w:cs="Times New Roman"/>
          <w:sz w:val="24"/>
          <w:szCs w:val="24"/>
        </w:rPr>
        <w:t>22,3</w:t>
      </w:r>
      <w:r w:rsidR="003663C2" w:rsidRPr="00F44234">
        <w:rPr>
          <w:rFonts w:ascii="Times New Roman" w:hAnsi="Times New Roman" w:cs="Times New Roman"/>
          <w:sz w:val="24"/>
          <w:szCs w:val="24"/>
        </w:rPr>
        <w:t xml:space="preserve"> </w:t>
      </w:r>
      <w:r w:rsidR="00925C20" w:rsidRPr="00F44234">
        <w:rPr>
          <w:rFonts w:ascii="Times New Roman" w:hAnsi="Times New Roman" w:cs="Times New Roman"/>
          <w:sz w:val="24"/>
          <w:szCs w:val="24"/>
        </w:rPr>
        <w:t>млн. руб.</w:t>
      </w:r>
      <w:r w:rsidR="004E6466" w:rsidRPr="00F44234">
        <w:rPr>
          <w:rFonts w:ascii="Times New Roman" w:hAnsi="Times New Roman" w:cs="Times New Roman"/>
          <w:sz w:val="24"/>
          <w:szCs w:val="24"/>
        </w:rPr>
        <w:t>)</w:t>
      </w:r>
      <w:r w:rsidRPr="00F44234">
        <w:rPr>
          <w:rFonts w:ascii="Times New Roman" w:hAnsi="Times New Roman" w:cs="Times New Roman"/>
          <w:sz w:val="24"/>
          <w:szCs w:val="24"/>
        </w:rPr>
        <w:t xml:space="preserve">, </w:t>
      </w:r>
    </w:p>
    <w:p w:rsidR="00925C20" w:rsidRPr="00F44234" w:rsidRDefault="008A35D8" w:rsidP="0019223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b/>
          <w:i/>
          <w:sz w:val="24"/>
          <w:szCs w:val="24"/>
        </w:rPr>
        <w:t>обрабатывающ</w:t>
      </w:r>
      <w:r w:rsidR="00925C20" w:rsidRPr="00F44234">
        <w:rPr>
          <w:rFonts w:ascii="Times New Roman" w:hAnsi="Times New Roman" w:cs="Times New Roman"/>
          <w:b/>
          <w:i/>
          <w:sz w:val="24"/>
          <w:szCs w:val="24"/>
        </w:rPr>
        <w:t xml:space="preserve">ему </w:t>
      </w:r>
      <w:r w:rsidRPr="00F44234">
        <w:rPr>
          <w:rFonts w:ascii="Times New Roman" w:hAnsi="Times New Roman" w:cs="Times New Roman"/>
          <w:b/>
          <w:i/>
          <w:sz w:val="24"/>
          <w:szCs w:val="24"/>
        </w:rPr>
        <w:t>производств</w:t>
      </w:r>
      <w:r w:rsidR="00925C20" w:rsidRPr="00F44234">
        <w:rPr>
          <w:rFonts w:ascii="Times New Roman" w:hAnsi="Times New Roman" w:cs="Times New Roman"/>
          <w:b/>
          <w:i/>
          <w:sz w:val="24"/>
          <w:szCs w:val="24"/>
        </w:rPr>
        <w:t>у</w:t>
      </w:r>
      <w:r w:rsidR="00925C20" w:rsidRPr="00F44234">
        <w:rPr>
          <w:rFonts w:ascii="Times New Roman" w:hAnsi="Times New Roman" w:cs="Times New Roman"/>
          <w:sz w:val="24"/>
          <w:szCs w:val="24"/>
        </w:rPr>
        <w:t xml:space="preserve">  –</w:t>
      </w:r>
      <w:r w:rsidR="003663C2" w:rsidRPr="00F44234">
        <w:rPr>
          <w:rFonts w:ascii="Times New Roman" w:hAnsi="Times New Roman" w:cs="Times New Roman"/>
          <w:sz w:val="24"/>
          <w:szCs w:val="24"/>
        </w:rPr>
        <w:t xml:space="preserve"> </w:t>
      </w:r>
      <w:r w:rsidR="0051114F" w:rsidRPr="00F44234">
        <w:rPr>
          <w:rFonts w:ascii="Times New Roman" w:hAnsi="Times New Roman" w:cs="Times New Roman"/>
          <w:sz w:val="24"/>
          <w:szCs w:val="24"/>
        </w:rPr>
        <w:t>1505,8</w:t>
      </w:r>
      <w:r w:rsidR="003663C2" w:rsidRPr="00F44234">
        <w:rPr>
          <w:rFonts w:ascii="Times New Roman" w:hAnsi="Times New Roman" w:cs="Times New Roman"/>
          <w:sz w:val="24"/>
          <w:szCs w:val="24"/>
        </w:rPr>
        <w:t xml:space="preserve"> </w:t>
      </w:r>
      <w:r w:rsidR="004E6466" w:rsidRPr="00F44234">
        <w:rPr>
          <w:rFonts w:ascii="Times New Roman" w:hAnsi="Times New Roman" w:cs="Times New Roman"/>
          <w:sz w:val="24"/>
          <w:szCs w:val="24"/>
        </w:rPr>
        <w:t xml:space="preserve">млн. руб. </w:t>
      </w:r>
      <w:r w:rsidR="003663C2" w:rsidRPr="00F44234">
        <w:rPr>
          <w:rFonts w:ascii="Times New Roman" w:hAnsi="Times New Roman" w:cs="Times New Roman"/>
          <w:sz w:val="24"/>
          <w:szCs w:val="24"/>
        </w:rPr>
        <w:t xml:space="preserve">или </w:t>
      </w:r>
      <w:r w:rsidR="0051114F" w:rsidRPr="00F44234">
        <w:rPr>
          <w:rFonts w:ascii="Times New Roman" w:hAnsi="Times New Roman" w:cs="Times New Roman"/>
          <w:sz w:val="24"/>
          <w:szCs w:val="24"/>
        </w:rPr>
        <w:t>251,39</w:t>
      </w:r>
      <w:r w:rsidR="003663C2" w:rsidRPr="00F44234">
        <w:rPr>
          <w:rFonts w:ascii="Times New Roman" w:hAnsi="Times New Roman" w:cs="Times New Roman"/>
          <w:sz w:val="24"/>
          <w:szCs w:val="24"/>
        </w:rPr>
        <w:t xml:space="preserve">% к АППГ </w:t>
      </w:r>
      <w:r w:rsidR="004E6466" w:rsidRPr="00F44234">
        <w:rPr>
          <w:rFonts w:ascii="Times New Roman" w:hAnsi="Times New Roman" w:cs="Times New Roman"/>
          <w:sz w:val="24"/>
          <w:szCs w:val="24"/>
        </w:rPr>
        <w:t>(</w:t>
      </w:r>
      <w:r w:rsidR="00324224" w:rsidRPr="00F44234">
        <w:rPr>
          <w:rFonts w:ascii="Times New Roman" w:hAnsi="Times New Roman" w:cs="Times New Roman"/>
          <w:sz w:val="24"/>
          <w:szCs w:val="24"/>
        </w:rPr>
        <w:t>1 полуг.</w:t>
      </w:r>
      <w:r w:rsidR="004E6466" w:rsidRPr="00F44234">
        <w:rPr>
          <w:rFonts w:ascii="Times New Roman" w:hAnsi="Times New Roman" w:cs="Times New Roman"/>
          <w:sz w:val="24"/>
          <w:szCs w:val="24"/>
        </w:rPr>
        <w:t xml:space="preserve"> 201</w:t>
      </w:r>
      <w:r w:rsidR="0051114F" w:rsidRPr="00F44234">
        <w:rPr>
          <w:rFonts w:ascii="Times New Roman" w:hAnsi="Times New Roman" w:cs="Times New Roman"/>
          <w:sz w:val="24"/>
          <w:szCs w:val="24"/>
        </w:rPr>
        <w:t>8</w:t>
      </w:r>
      <w:r w:rsidR="004E6466" w:rsidRPr="00F44234">
        <w:rPr>
          <w:rFonts w:ascii="Times New Roman" w:hAnsi="Times New Roman" w:cs="Times New Roman"/>
          <w:sz w:val="24"/>
          <w:szCs w:val="24"/>
        </w:rPr>
        <w:t xml:space="preserve">г. </w:t>
      </w:r>
      <w:r w:rsidR="003A48B0" w:rsidRPr="00F44234">
        <w:rPr>
          <w:rFonts w:ascii="Times New Roman" w:hAnsi="Times New Roman" w:cs="Times New Roman"/>
          <w:sz w:val="24"/>
          <w:szCs w:val="24"/>
        </w:rPr>
        <w:t>–</w:t>
      </w:r>
      <w:r w:rsidR="004E6466" w:rsidRPr="00F44234">
        <w:rPr>
          <w:rFonts w:ascii="Times New Roman" w:hAnsi="Times New Roman" w:cs="Times New Roman"/>
          <w:sz w:val="24"/>
          <w:szCs w:val="24"/>
        </w:rPr>
        <w:t xml:space="preserve"> </w:t>
      </w:r>
      <w:r w:rsidR="0051114F" w:rsidRPr="00F44234">
        <w:rPr>
          <w:rFonts w:ascii="Times New Roman" w:hAnsi="Times New Roman" w:cs="Times New Roman"/>
          <w:sz w:val="24"/>
          <w:szCs w:val="24"/>
        </w:rPr>
        <w:t>599</w:t>
      </w:r>
      <w:r w:rsidR="003663C2" w:rsidRPr="00F44234">
        <w:rPr>
          <w:rFonts w:ascii="Times New Roman" w:hAnsi="Times New Roman" w:cs="Times New Roman"/>
          <w:sz w:val="24"/>
          <w:szCs w:val="24"/>
        </w:rPr>
        <w:t xml:space="preserve"> </w:t>
      </w:r>
      <w:r w:rsidR="004E6466" w:rsidRPr="00F44234">
        <w:rPr>
          <w:rFonts w:ascii="Times New Roman" w:hAnsi="Times New Roman" w:cs="Times New Roman"/>
          <w:sz w:val="24"/>
          <w:szCs w:val="24"/>
        </w:rPr>
        <w:t>млн. руб.)</w:t>
      </w:r>
      <w:r w:rsidRPr="00F44234">
        <w:rPr>
          <w:rFonts w:ascii="Times New Roman" w:hAnsi="Times New Roman" w:cs="Times New Roman"/>
          <w:sz w:val="24"/>
          <w:szCs w:val="24"/>
        </w:rPr>
        <w:t>,</w:t>
      </w:r>
    </w:p>
    <w:p w:rsidR="00925C20" w:rsidRPr="00F44234" w:rsidRDefault="008A35D8" w:rsidP="0019223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w:t>
      </w:r>
      <w:r w:rsidRPr="00F44234">
        <w:rPr>
          <w:rFonts w:ascii="Times New Roman" w:hAnsi="Times New Roman" w:cs="Times New Roman"/>
          <w:b/>
          <w:i/>
          <w:sz w:val="24"/>
          <w:szCs w:val="24"/>
        </w:rPr>
        <w:t>производству и распределению электроэнергии, газа и воды</w:t>
      </w:r>
      <w:r w:rsidRPr="00F44234">
        <w:rPr>
          <w:rFonts w:ascii="Times New Roman" w:hAnsi="Times New Roman" w:cs="Times New Roman"/>
          <w:sz w:val="24"/>
          <w:szCs w:val="24"/>
        </w:rPr>
        <w:t xml:space="preserve"> </w:t>
      </w:r>
      <w:r w:rsidR="00925C20" w:rsidRPr="00F44234">
        <w:rPr>
          <w:rFonts w:ascii="Times New Roman" w:hAnsi="Times New Roman" w:cs="Times New Roman"/>
          <w:sz w:val="24"/>
          <w:szCs w:val="24"/>
        </w:rPr>
        <w:t>–</w:t>
      </w:r>
      <w:r w:rsidR="003663C2" w:rsidRPr="00F44234">
        <w:rPr>
          <w:rFonts w:ascii="Times New Roman" w:hAnsi="Times New Roman" w:cs="Times New Roman"/>
          <w:sz w:val="24"/>
          <w:szCs w:val="24"/>
        </w:rPr>
        <w:t xml:space="preserve"> </w:t>
      </w:r>
      <w:r w:rsidR="0051114F" w:rsidRPr="00F44234">
        <w:rPr>
          <w:rFonts w:ascii="Times New Roman" w:hAnsi="Times New Roman" w:cs="Times New Roman"/>
          <w:sz w:val="24"/>
          <w:szCs w:val="24"/>
        </w:rPr>
        <w:t>67</w:t>
      </w:r>
      <w:r w:rsidR="003663C2" w:rsidRPr="00F44234">
        <w:rPr>
          <w:rFonts w:ascii="Times New Roman" w:hAnsi="Times New Roman" w:cs="Times New Roman"/>
          <w:sz w:val="24"/>
          <w:szCs w:val="24"/>
        </w:rPr>
        <w:t xml:space="preserve"> </w:t>
      </w:r>
      <w:r w:rsidR="004E6466" w:rsidRPr="00F44234">
        <w:rPr>
          <w:rFonts w:ascii="Times New Roman" w:hAnsi="Times New Roman" w:cs="Times New Roman"/>
          <w:sz w:val="24"/>
          <w:szCs w:val="24"/>
        </w:rPr>
        <w:t>млн. руб</w:t>
      </w:r>
      <w:r w:rsidR="003663C2" w:rsidRPr="00F44234">
        <w:rPr>
          <w:rFonts w:ascii="Times New Roman" w:hAnsi="Times New Roman" w:cs="Times New Roman"/>
          <w:sz w:val="24"/>
          <w:szCs w:val="24"/>
        </w:rPr>
        <w:t xml:space="preserve">. или </w:t>
      </w:r>
      <w:r w:rsidR="0051114F" w:rsidRPr="00F44234">
        <w:rPr>
          <w:rFonts w:ascii="Times New Roman" w:hAnsi="Times New Roman" w:cs="Times New Roman"/>
          <w:sz w:val="24"/>
          <w:szCs w:val="24"/>
        </w:rPr>
        <w:t>56,35</w:t>
      </w:r>
      <w:r w:rsidR="003663C2" w:rsidRPr="00F44234">
        <w:rPr>
          <w:rFonts w:ascii="Times New Roman" w:hAnsi="Times New Roman" w:cs="Times New Roman"/>
          <w:sz w:val="24"/>
          <w:szCs w:val="24"/>
        </w:rPr>
        <w:t>% к АППГ</w:t>
      </w:r>
      <w:r w:rsidR="004E6466" w:rsidRPr="00F44234">
        <w:rPr>
          <w:rFonts w:ascii="Times New Roman" w:hAnsi="Times New Roman" w:cs="Times New Roman"/>
          <w:sz w:val="24"/>
          <w:szCs w:val="24"/>
        </w:rPr>
        <w:t xml:space="preserve"> (</w:t>
      </w:r>
      <w:r w:rsidR="00324224" w:rsidRPr="00F44234">
        <w:rPr>
          <w:rFonts w:ascii="Times New Roman" w:hAnsi="Times New Roman" w:cs="Times New Roman"/>
          <w:sz w:val="24"/>
          <w:szCs w:val="24"/>
        </w:rPr>
        <w:t>1 полуг.</w:t>
      </w:r>
      <w:r w:rsidR="004E6466" w:rsidRPr="00F44234">
        <w:rPr>
          <w:rFonts w:ascii="Times New Roman" w:hAnsi="Times New Roman" w:cs="Times New Roman"/>
          <w:sz w:val="24"/>
          <w:szCs w:val="24"/>
        </w:rPr>
        <w:t xml:space="preserve"> </w:t>
      </w:r>
      <w:r w:rsidR="0051114F" w:rsidRPr="00F44234">
        <w:rPr>
          <w:rFonts w:ascii="Times New Roman" w:hAnsi="Times New Roman" w:cs="Times New Roman"/>
          <w:sz w:val="24"/>
          <w:szCs w:val="24"/>
        </w:rPr>
        <w:t>2018</w:t>
      </w:r>
      <w:r w:rsidR="004E6466" w:rsidRPr="00F44234">
        <w:rPr>
          <w:rFonts w:ascii="Times New Roman" w:hAnsi="Times New Roman" w:cs="Times New Roman"/>
          <w:sz w:val="24"/>
          <w:szCs w:val="24"/>
        </w:rPr>
        <w:t xml:space="preserve">г. </w:t>
      </w:r>
      <w:r w:rsidR="003A48B0" w:rsidRPr="00F44234">
        <w:rPr>
          <w:rFonts w:ascii="Times New Roman" w:hAnsi="Times New Roman" w:cs="Times New Roman"/>
          <w:sz w:val="24"/>
          <w:szCs w:val="24"/>
        </w:rPr>
        <w:t>–</w:t>
      </w:r>
      <w:r w:rsidR="004E6466" w:rsidRPr="00F44234">
        <w:rPr>
          <w:rFonts w:ascii="Times New Roman" w:hAnsi="Times New Roman" w:cs="Times New Roman"/>
          <w:sz w:val="24"/>
          <w:szCs w:val="24"/>
        </w:rPr>
        <w:t xml:space="preserve"> </w:t>
      </w:r>
      <w:r w:rsidR="0051114F" w:rsidRPr="00F44234">
        <w:rPr>
          <w:rFonts w:ascii="Times New Roman" w:hAnsi="Times New Roman" w:cs="Times New Roman"/>
          <w:sz w:val="24"/>
          <w:szCs w:val="24"/>
        </w:rPr>
        <w:t>118,9</w:t>
      </w:r>
      <w:r w:rsidR="003663C2" w:rsidRPr="00F44234">
        <w:rPr>
          <w:rFonts w:ascii="Times New Roman" w:hAnsi="Times New Roman" w:cs="Times New Roman"/>
          <w:sz w:val="24"/>
          <w:szCs w:val="24"/>
        </w:rPr>
        <w:t xml:space="preserve">  </w:t>
      </w:r>
      <w:r w:rsidR="004E6466" w:rsidRPr="00F44234">
        <w:rPr>
          <w:rFonts w:ascii="Times New Roman" w:hAnsi="Times New Roman" w:cs="Times New Roman"/>
          <w:sz w:val="24"/>
          <w:szCs w:val="24"/>
        </w:rPr>
        <w:t>млн. руб.)</w:t>
      </w:r>
      <w:r w:rsidR="00925C20" w:rsidRPr="00F44234">
        <w:rPr>
          <w:rFonts w:ascii="Times New Roman" w:hAnsi="Times New Roman" w:cs="Times New Roman"/>
          <w:sz w:val="24"/>
          <w:szCs w:val="24"/>
        </w:rPr>
        <w:t>.</w:t>
      </w:r>
    </w:p>
    <w:p w:rsidR="0089140C" w:rsidRPr="00F44234" w:rsidRDefault="0089140C" w:rsidP="0019223D">
      <w:pPr>
        <w:spacing w:line="240" w:lineRule="auto"/>
        <w:ind w:firstLine="709"/>
        <w:contextualSpacing/>
        <w:jc w:val="both"/>
        <w:rPr>
          <w:rFonts w:ascii="Times New Roman" w:hAnsi="Times New Roman" w:cs="Times New Roman"/>
          <w:b/>
          <w:i/>
          <w:sz w:val="24"/>
          <w:szCs w:val="24"/>
        </w:rPr>
      </w:pPr>
      <w:r w:rsidRPr="00F44234">
        <w:rPr>
          <w:rFonts w:ascii="Times New Roman" w:hAnsi="Times New Roman" w:cs="Times New Roman"/>
          <w:b/>
          <w:i/>
          <w:sz w:val="24"/>
          <w:szCs w:val="24"/>
        </w:rPr>
        <w:t>водоснабжение; водоотведение, организация сбора и утилизации отходов, деятельность по ликвидации загрязнений</w:t>
      </w:r>
      <w:r w:rsidR="0051114F" w:rsidRPr="00F44234">
        <w:rPr>
          <w:rFonts w:ascii="Times New Roman" w:hAnsi="Times New Roman" w:cs="Times New Roman"/>
          <w:b/>
          <w:i/>
          <w:sz w:val="24"/>
          <w:szCs w:val="24"/>
        </w:rPr>
        <w:t xml:space="preserve"> </w:t>
      </w:r>
      <w:r w:rsidR="0051114F" w:rsidRPr="00F44234">
        <w:rPr>
          <w:rFonts w:ascii="Times New Roman" w:hAnsi="Times New Roman" w:cs="Times New Roman"/>
          <w:sz w:val="24"/>
          <w:szCs w:val="24"/>
        </w:rPr>
        <w:t xml:space="preserve">56,4 млн. руб. </w:t>
      </w:r>
    </w:p>
    <w:p w:rsidR="00A00E1D" w:rsidRPr="00F44234" w:rsidRDefault="00A00E1D" w:rsidP="0019223D">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Объем отгруженных товаров собственного произ</w:t>
      </w:r>
      <w:r w:rsidR="00C766B2" w:rsidRPr="00F44234">
        <w:rPr>
          <w:rFonts w:ascii="Times New Roman" w:hAnsi="Times New Roman" w:cs="Times New Roman"/>
          <w:sz w:val="24"/>
          <w:szCs w:val="24"/>
        </w:rPr>
        <w:t>водства СМСП за 1 полугодие 2019</w:t>
      </w:r>
      <w:r w:rsidRPr="00F44234">
        <w:rPr>
          <w:rFonts w:ascii="Times New Roman" w:hAnsi="Times New Roman" w:cs="Times New Roman"/>
          <w:sz w:val="24"/>
          <w:szCs w:val="24"/>
        </w:rPr>
        <w:t xml:space="preserve">г. составил </w:t>
      </w:r>
      <w:r w:rsidR="00C6646E" w:rsidRPr="00F44234">
        <w:rPr>
          <w:rFonts w:ascii="Times New Roman" w:hAnsi="Times New Roman" w:cs="Times New Roman"/>
          <w:sz w:val="24"/>
          <w:szCs w:val="24"/>
        </w:rPr>
        <w:t>41,3</w:t>
      </w:r>
      <w:r w:rsidRPr="00F44234">
        <w:rPr>
          <w:rFonts w:ascii="Times New Roman" w:hAnsi="Times New Roman" w:cs="Times New Roman"/>
          <w:sz w:val="24"/>
          <w:szCs w:val="24"/>
        </w:rPr>
        <w:t xml:space="preserve"> млн. руб. или </w:t>
      </w:r>
      <w:r w:rsidR="00C6646E" w:rsidRPr="00F44234">
        <w:rPr>
          <w:rFonts w:ascii="Times New Roman" w:hAnsi="Times New Roman" w:cs="Times New Roman"/>
          <w:sz w:val="24"/>
          <w:szCs w:val="24"/>
        </w:rPr>
        <w:t>135,4</w:t>
      </w:r>
      <w:r w:rsidRPr="00F44234">
        <w:rPr>
          <w:rFonts w:ascii="Times New Roman" w:hAnsi="Times New Roman" w:cs="Times New Roman"/>
          <w:sz w:val="24"/>
          <w:szCs w:val="24"/>
        </w:rPr>
        <w:t>% к АППГ (1 полуг.</w:t>
      </w:r>
      <w:r w:rsidR="0051114F" w:rsidRPr="00F44234">
        <w:rPr>
          <w:rFonts w:ascii="Times New Roman" w:hAnsi="Times New Roman" w:cs="Times New Roman"/>
          <w:sz w:val="24"/>
          <w:szCs w:val="24"/>
        </w:rPr>
        <w:t>2018</w:t>
      </w:r>
      <w:r w:rsidRPr="00F44234">
        <w:rPr>
          <w:rFonts w:ascii="Times New Roman" w:hAnsi="Times New Roman" w:cs="Times New Roman"/>
          <w:sz w:val="24"/>
          <w:szCs w:val="24"/>
        </w:rPr>
        <w:t xml:space="preserve">г. – </w:t>
      </w:r>
      <w:r w:rsidR="00C766B2" w:rsidRPr="00F44234">
        <w:rPr>
          <w:rFonts w:ascii="Times New Roman" w:hAnsi="Times New Roman" w:cs="Times New Roman"/>
          <w:sz w:val="24"/>
          <w:szCs w:val="24"/>
        </w:rPr>
        <w:t>30,5</w:t>
      </w:r>
      <w:r w:rsidRPr="00F44234">
        <w:rPr>
          <w:rFonts w:ascii="Times New Roman" w:hAnsi="Times New Roman" w:cs="Times New Roman"/>
          <w:sz w:val="24"/>
          <w:szCs w:val="24"/>
        </w:rPr>
        <w:t xml:space="preserve"> млн. руб.), в т.ч.:</w:t>
      </w:r>
    </w:p>
    <w:p w:rsidR="00C6646E" w:rsidRPr="00F44234" w:rsidRDefault="00C6646E" w:rsidP="00C6646E">
      <w:pPr>
        <w:spacing w:after="0" w:line="240" w:lineRule="auto"/>
        <w:ind w:firstLine="709"/>
        <w:contextualSpacing/>
        <w:jc w:val="right"/>
        <w:rPr>
          <w:rFonts w:ascii="Times New Roman" w:hAnsi="Times New Roman" w:cs="Times New Roman"/>
          <w:sz w:val="24"/>
          <w:szCs w:val="24"/>
        </w:rPr>
      </w:pPr>
      <w:r w:rsidRPr="00F44234">
        <w:rPr>
          <w:rFonts w:ascii="Times New Roman" w:hAnsi="Times New Roman" w:cs="Times New Roman"/>
          <w:sz w:val="24"/>
          <w:szCs w:val="24"/>
        </w:rPr>
        <w:t>млн. руб.</w:t>
      </w:r>
    </w:p>
    <w:tbl>
      <w:tblPr>
        <w:tblStyle w:val="ac"/>
        <w:tblW w:w="0" w:type="auto"/>
        <w:tblLook w:val="04A0"/>
      </w:tblPr>
      <w:tblGrid>
        <w:gridCol w:w="2463"/>
        <w:gridCol w:w="2464"/>
        <w:gridCol w:w="2464"/>
        <w:gridCol w:w="2464"/>
      </w:tblGrid>
      <w:tr w:rsidR="00C766B2" w:rsidRPr="00F44234" w:rsidTr="00C766B2">
        <w:tc>
          <w:tcPr>
            <w:tcW w:w="2463" w:type="dxa"/>
          </w:tcPr>
          <w:p w:rsidR="00C766B2" w:rsidRPr="00F44234" w:rsidRDefault="00C766B2" w:rsidP="0019223D">
            <w:pPr>
              <w:contextualSpacing/>
              <w:jc w:val="both"/>
              <w:rPr>
                <w:rFonts w:ascii="Times New Roman" w:hAnsi="Times New Roman" w:cs="Times New Roman"/>
                <w:sz w:val="24"/>
                <w:szCs w:val="24"/>
              </w:rPr>
            </w:pPr>
            <w:r w:rsidRPr="00F44234">
              <w:rPr>
                <w:rFonts w:ascii="Times New Roman" w:hAnsi="Times New Roman" w:cs="Times New Roman"/>
                <w:sz w:val="24"/>
                <w:szCs w:val="24"/>
              </w:rPr>
              <w:t>Наименование продукции</w:t>
            </w:r>
          </w:p>
        </w:tc>
        <w:tc>
          <w:tcPr>
            <w:tcW w:w="2464" w:type="dxa"/>
          </w:tcPr>
          <w:p w:rsidR="00C766B2" w:rsidRPr="00F44234" w:rsidRDefault="00C766B2" w:rsidP="00C6646E">
            <w:pPr>
              <w:contextualSpacing/>
              <w:jc w:val="center"/>
              <w:rPr>
                <w:rFonts w:ascii="Times New Roman" w:hAnsi="Times New Roman" w:cs="Times New Roman"/>
                <w:sz w:val="24"/>
                <w:szCs w:val="24"/>
              </w:rPr>
            </w:pPr>
            <w:r w:rsidRPr="00F44234">
              <w:rPr>
                <w:rFonts w:ascii="Times New Roman" w:hAnsi="Times New Roman" w:cs="Times New Roman"/>
                <w:sz w:val="24"/>
                <w:szCs w:val="24"/>
              </w:rPr>
              <w:t>1 полугодие 2018 года</w:t>
            </w:r>
          </w:p>
        </w:tc>
        <w:tc>
          <w:tcPr>
            <w:tcW w:w="2464" w:type="dxa"/>
          </w:tcPr>
          <w:p w:rsidR="00C766B2" w:rsidRPr="00F44234" w:rsidRDefault="00C766B2" w:rsidP="00C6646E">
            <w:pPr>
              <w:contextualSpacing/>
              <w:jc w:val="center"/>
              <w:rPr>
                <w:rFonts w:ascii="Times New Roman" w:hAnsi="Times New Roman" w:cs="Times New Roman"/>
                <w:sz w:val="24"/>
                <w:szCs w:val="24"/>
              </w:rPr>
            </w:pPr>
            <w:r w:rsidRPr="00F44234">
              <w:rPr>
                <w:rFonts w:ascii="Times New Roman" w:hAnsi="Times New Roman" w:cs="Times New Roman"/>
                <w:sz w:val="24"/>
                <w:szCs w:val="24"/>
              </w:rPr>
              <w:t>1 полугодие 2019 года</w:t>
            </w:r>
          </w:p>
        </w:tc>
        <w:tc>
          <w:tcPr>
            <w:tcW w:w="2464" w:type="dxa"/>
          </w:tcPr>
          <w:p w:rsidR="00C766B2" w:rsidRPr="00F44234" w:rsidRDefault="00C766B2" w:rsidP="00C6646E">
            <w:pPr>
              <w:contextualSpacing/>
              <w:jc w:val="center"/>
              <w:rPr>
                <w:rFonts w:ascii="Times New Roman" w:hAnsi="Times New Roman" w:cs="Times New Roman"/>
                <w:sz w:val="24"/>
                <w:szCs w:val="24"/>
              </w:rPr>
            </w:pPr>
            <w:r w:rsidRPr="00F44234">
              <w:rPr>
                <w:rFonts w:ascii="Times New Roman" w:hAnsi="Times New Roman" w:cs="Times New Roman"/>
                <w:sz w:val="24"/>
                <w:szCs w:val="24"/>
              </w:rPr>
              <w:t>Темп роста 2019 года к 2018 году</w:t>
            </w:r>
          </w:p>
        </w:tc>
      </w:tr>
      <w:tr w:rsidR="00C766B2" w:rsidRPr="00F44234" w:rsidTr="00C766B2">
        <w:tc>
          <w:tcPr>
            <w:tcW w:w="2463" w:type="dxa"/>
          </w:tcPr>
          <w:p w:rsidR="00C766B2" w:rsidRPr="00F44234" w:rsidRDefault="00C766B2" w:rsidP="0019223D">
            <w:pPr>
              <w:contextualSpacing/>
              <w:jc w:val="both"/>
              <w:rPr>
                <w:rFonts w:ascii="Times New Roman" w:hAnsi="Times New Roman" w:cs="Times New Roman"/>
                <w:sz w:val="24"/>
                <w:szCs w:val="24"/>
              </w:rPr>
            </w:pPr>
            <w:r w:rsidRPr="00F44234">
              <w:rPr>
                <w:rFonts w:ascii="Times New Roman" w:hAnsi="Times New Roman" w:cs="Times New Roman"/>
                <w:sz w:val="24"/>
                <w:szCs w:val="24"/>
              </w:rPr>
              <w:t>хлеб и хлебобулочные изделия</w:t>
            </w:r>
          </w:p>
        </w:tc>
        <w:tc>
          <w:tcPr>
            <w:tcW w:w="2464" w:type="dxa"/>
          </w:tcPr>
          <w:p w:rsidR="00C766B2" w:rsidRPr="00F44234" w:rsidRDefault="00C6646E" w:rsidP="00C6646E">
            <w:pPr>
              <w:contextualSpacing/>
              <w:jc w:val="center"/>
              <w:rPr>
                <w:rFonts w:ascii="Times New Roman" w:hAnsi="Times New Roman" w:cs="Times New Roman"/>
                <w:sz w:val="24"/>
                <w:szCs w:val="24"/>
              </w:rPr>
            </w:pPr>
            <w:r w:rsidRPr="00F44234">
              <w:rPr>
                <w:rFonts w:ascii="Times New Roman" w:hAnsi="Times New Roman" w:cs="Times New Roman"/>
                <w:sz w:val="24"/>
                <w:szCs w:val="24"/>
              </w:rPr>
              <w:t>20,6</w:t>
            </w:r>
          </w:p>
        </w:tc>
        <w:tc>
          <w:tcPr>
            <w:tcW w:w="2464" w:type="dxa"/>
          </w:tcPr>
          <w:p w:rsidR="00C766B2" w:rsidRPr="00F44234" w:rsidRDefault="00C6646E" w:rsidP="00C6646E">
            <w:pPr>
              <w:contextualSpacing/>
              <w:jc w:val="center"/>
              <w:rPr>
                <w:rFonts w:ascii="Times New Roman" w:hAnsi="Times New Roman" w:cs="Times New Roman"/>
                <w:sz w:val="24"/>
                <w:szCs w:val="24"/>
              </w:rPr>
            </w:pPr>
            <w:r w:rsidRPr="00F44234">
              <w:rPr>
                <w:rFonts w:ascii="Times New Roman" w:hAnsi="Times New Roman" w:cs="Times New Roman"/>
                <w:sz w:val="24"/>
                <w:szCs w:val="24"/>
              </w:rPr>
              <w:t>17,4</w:t>
            </w:r>
          </w:p>
        </w:tc>
        <w:tc>
          <w:tcPr>
            <w:tcW w:w="2464" w:type="dxa"/>
          </w:tcPr>
          <w:p w:rsidR="00C766B2" w:rsidRPr="00F44234" w:rsidRDefault="00C6646E" w:rsidP="00C6646E">
            <w:pPr>
              <w:contextualSpacing/>
              <w:jc w:val="center"/>
              <w:rPr>
                <w:rFonts w:ascii="Times New Roman" w:hAnsi="Times New Roman" w:cs="Times New Roman"/>
                <w:sz w:val="24"/>
                <w:szCs w:val="24"/>
              </w:rPr>
            </w:pPr>
            <w:r w:rsidRPr="00F44234">
              <w:rPr>
                <w:rFonts w:ascii="Times New Roman" w:hAnsi="Times New Roman" w:cs="Times New Roman"/>
                <w:sz w:val="24"/>
                <w:szCs w:val="24"/>
              </w:rPr>
              <w:t>84,4%</w:t>
            </w:r>
          </w:p>
        </w:tc>
      </w:tr>
      <w:tr w:rsidR="00C766B2" w:rsidRPr="00F44234" w:rsidTr="00C766B2">
        <w:tc>
          <w:tcPr>
            <w:tcW w:w="2463" w:type="dxa"/>
          </w:tcPr>
          <w:p w:rsidR="00C766B2" w:rsidRPr="00F44234" w:rsidRDefault="00C766B2" w:rsidP="0019223D">
            <w:pPr>
              <w:contextualSpacing/>
              <w:jc w:val="both"/>
              <w:rPr>
                <w:rFonts w:ascii="Times New Roman" w:hAnsi="Times New Roman" w:cs="Times New Roman"/>
                <w:sz w:val="24"/>
                <w:szCs w:val="24"/>
              </w:rPr>
            </w:pPr>
            <w:r w:rsidRPr="00F44234">
              <w:rPr>
                <w:rFonts w:ascii="Times New Roman" w:hAnsi="Times New Roman" w:cs="Times New Roman"/>
                <w:sz w:val="24"/>
                <w:szCs w:val="24"/>
              </w:rPr>
              <w:t>кондитерские изделия</w:t>
            </w:r>
          </w:p>
        </w:tc>
        <w:tc>
          <w:tcPr>
            <w:tcW w:w="2464" w:type="dxa"/>
          </w:tcPr>
          <w:p w:rsidR="00C766B2" w:rsidRPr="00F44234" w:rsidRDefault="00C6646E" w:rsidP="00C6646E">
            <w:pPr>
              <w:contextualSpacing/>
              <w:jc w:val="center"/>
              <w:rPr>
                <w:rFonts w:ascii="Times New Roman" w:hAnsi="Times New Roman" w:cs="Times New Roman"/>
                <w:sz w:val="24"/>
                <w:szCs w:val="24"/>
              </w:rPr>
            </w:pPr>
            <w:r w:rsidRPr="00F44234">
              <w:rPr>
                <w:rFonts w:ascii="Times New Roman" w:hAnsi="Times New Roman" w:cs="Times New Roman"/>
                <w:sz w:val="24"/>
                <w:szCs w:val="24"/>
              </w:rPr>
              <w:t>5,4</w:t>
            </w:r>
          </w:p>
        </w:tc>
        <w:tc>
          <w:tcPr>
            <w:tcW w:w="2464" w:type="dxa"/>
          </w:tcPr>
          <w:p w:rsidR="00C766B2" w:rsidRPr="00F44234" w:rsidRDefault="00C6646E" w:rsidP="00C6646E">
            <w:pPr>
              <w:contextualSpacing/>
              <w:jc w:val="center"/>
              <w:rPr>
                <w:rFonts w:ascii="Times New Roman" w:hAnsi="Times New Roman" w:cs="Times New Roman"/>
                <w:sz w:val="24"/>
                <w:szCs w:val="24"/>
              </w:rPr>
            </w:pPr>
            <w:r w:rsidRPr="00F44234">
              <w:rPr>
                <w:rFonts w:ascii="Times New Roman" w:hAnsi="Times New Roman" w:cs="Times New Roman"/>
                <w:sz w:val="24"/>
                <w:szCs w:val="24"/>
              </w:rPr>
              <w:t>6,0</w:t>
            </w:r>
          </w:p>
        </w:tc>
        <w:tc>
          <w:tcPr>
            <w:tcW w:w="2464" w:type="dxa"/>
          </w:tcPr>
          <w:p w:rsidR="00C766B2" w:rsidRPr="00F44234" w:rsidRDefault="00C6646E" w:rsidP="00C6646E">
            <w:pPr>
              <w:contextualSpacing/>
              <w:jc w:val="center"/>
              <w:rPr>
                <w:rFonts w:ascii="Times New Roman" w:hAnsi="Times New Roman" w:cs="Times New Roman"/>
                <w:sz w:val="24"/>
                <w:szCs w:val="24"/>
              </w:rPr>
            </w:pPr>
            <w:r w:rsidRPr="00F44234">
              <w:rPr>
                <w:rFonts w:ascii="Times New Roman" w:hAnsi="Times New Roman" w:cs="Times New Roman"/>
                <w:sz w:val="24"/>
                <w:szCs w:val="24"/>
              </w:rPr>
              <w:t>111,1%</w:t>
            </w:r>
          </w:p>
        </w:tc>
      </w:tr>
      <w:tr w:rsidR="00C766B2" w:rsidRPr="00F44234" w:rsidTr="00C766B2">
        <w:tc>
          <w:tcPr>
            <w:tcW w:w="2463" w:type="dxa"/>
          </w:tcPr>
          <w:p w:rsidR="00C766B2" w:rsidRPr="00F44234" w:rsidRDefault="00C766B2" w:rsidP="0019223D">
            <w:pPr>
              <w:contextualSpacing/>
              <w:jc w:val="both"/>
              <w:rPr>
                <w:rFonts w:ascii="Times New Roman" w:hAnsi="Times New Roman" w:cs="Times New Roman"/>
                <w:sz w:val="24"/>
                <w:szCs w:val="24"/>
              </w:rPr>
            </w:pPr>
            <w:r w:rsidRPr="00F44234">
              <w:rPr>
                <w:rFonts w:ascii="Times New Roman" w:hAnsi="Times New Roman" w:cs="Times New Roman"/>
                <w:sz w:val="24"/>
                <w:szCs w:val="24"/>
              </w:rPr>
              <w:t>мясные полуфабрикаты</w:t>
            </w:r>
          </w:p>
        </w:tc>
        <w:tc>
          <w:tcPr>
            <w:tcW w:w="2464" w:type="dxa"/>
          </w:tcPr>
          <w:p w:rsidR="00C766B2" w:rsidRPr="00F44234" w:rsidRDefault="00C6646E" w:rsidP="00C6646E">
            <w:pPr>
              <w:contextualSpacing/>
              <w:jc w:val="center"/>
              <w:rPr>
                <w:rFonts w:ascii="Times New Roman" w:hAnsi="Times New Roman" w:cs="Times New Roman"/>
                <w:sz w:val="24"/>
                <w:szCs w:val="24"/>
              </w:rPr>
            </w:pPr>
            <w:r w:rsidRPr="00F44234">
              <w:rPr>
                <w:rFonts w:ascii="Times New Roman" w:hAnsi="Times New Roman" w:cs="Times New Roman"/>
                <w:sz w:val="24"/>
                <w:szCs w:val="24"/>
              </w:rPr>
              <w:t>4,4</w:t>
            </w:r>
          </w:p>
        </w:tc>
        <w:tc>
          <w:tcPr>
            <w:tcW w:w="2464" w:type="dxa"/>
          </w:tcPr>
          <w:p w:rsidR="00C766B2" w:rsidRPr="00F44234" w:rsidRDefault="00C6646E" w:rsidP="00C6646E">
            <w:pPr>
              <w:contextualSpacing/>
              <w:jc w:val="center"/>
              <w:rPr>
                <w:rFonts w:ascii="Times New Roman" w:hAnsi="Times New Roman" w:cs="Times New Roman"/>
                <w:sz w:val="24"/>
                <w:szCs w:val="24"/>
              </w:rPr>
            </w:pPr>
            <w:r w:rsidRPr="00F44234">
              <w:rPr>
                <w:rFonts w:ascii="Times New Roman" w:hAnsi="Times New Roman" w:cs="Times New Roman"/>
                <w:sz w:val="24"/>
                <w:szCs w:val="24"/>
              </w:rPr>
              <w:t>5,4</w:t>
            </w:r>
          </w:p>
        </w:tc>
        <w:tc>
          <w:tcPr>
            <w:tcW w:w="2464" w:type="dxa"/>
          </w:tcPr>
          <w:p w:rsidR="00C766B2" w:rsidRPr="00F44234" w:rsidRDefault="00964236" w:rsidP="00C6646E">
            <w:pPr>
              <w:contextualSpacing/>
              <w:jc w:val="center"/>
              <w:rPr>
                <w:rFonts w:ascii="Times New Roman" w:hAnsi="Times New Roman" w:cs="Times New Roman"/>
                <w:sz w:val="24"/>
                <w:szCs w:val="24"/>
              </w:rPr>
            </w:pPr>
            <w:r w:rsidRPr="00F44234">
              <w:rPr>
                <w:rFonts w:ascii="Times New Roman" w:hAnsi="Times New Roman" w:cs="Times New Roman"/>
                <w:sz w:val="24"/>
                <w:szCs w:val="24"/>
              </w:rPr>
              <w:t>122,7</w:t>
            </w:r>
          </w:p>
        </w:tc>
      </w:tr>
      <w:tr w:rsidR="00C6646E" w:rsidRPr="00F44234" w:rsidTr="00C766B2">
        <w:tc>
          <w:tcPr>
            <w:tcW w:w="2463" w:type="dxa"/>
          </w:tcPr>
          <w:p w:rsidR="00C6646E" w:rsidRPr="00F44234" w:rsidRDefault="00C6646E" w:rsidP="0019223D">
            <w:pPr>
              <w:contextualSpacing/>
              <w:jc w:val="both"/>
              <w:rPr>
                <w:rFonts w:ascii="Times New Roman" w:hAnsi="Times New Roman" w:cs="Times New Roman"/>
                <w:sz w:val="24"/>
                <w:szCs w:val="24"/>
              </w:rPr>
            </w:pPr>
            <w:r w:rsidRPr="00F44234">
              <w:rPr>
                <w:rFonts w:ascii="Times New Roman" w:hAnsi="Times New Roman" w:cs="Times New Roman"/>
                <w:sz w:val="24"/>
                <w:szCs w:val="24"/>
              </w:rPr>
              <w:t>салаты</w:t>
            </w:r>
          </w:p>
        </w:tc>
        <w:tc>
          <w:tcPr>
            <w:tcW w:w="2464" w:type="dxa"/>
          </w:tcPr>
          <w:p w:rsidR="00C6646E" w:rsidRPr="00F44234" w:rsidRDefault="00C6646E" w:rsidP="00C6646E">
            <w:pPr>
              <w:contextualSpacing/>
              <w:jc w:val="center"/>
              <w:rPr>
                <w:rFonts w:ascii="Times New Roman" w:hAnsi="Times New Roman" w:cs="Times New Roman"/>
                <w:sz w:val="24"/>
                <w:szCs w:val="24"/>
              </w:rPr>
            </w:pPr>
          </w:p>
        </w:tc>
        <w:tc>
          <w:tcPr>
            <w:tcW w:w="2464" w:type="dxa"/>
          </w:tcPr>
          <w:p w:rsidR="00C6646E" w:rsidRPr="00F44234" w:rsidRDefault="00C6646E" w:rsidP="00C6646E">
            <w:pPr>
              <w:contextualSpacing/>
              <w:jc w:val="center"/>
              <w:rPr>
                <w:rFonts w:ascii="Times New Roman" w:hAnsi="Times New Roman" w:cs="Times New Roman"/>
                <w:sz w:val="24"/>
                <w:szCs w:val="24"/>
              </w:rPr>
            </w:pPr>
            <w:r w:rsidRPr="00F44234">
              <w:rPr>
                <w:rFonts w:ascii="Times New Roman" w:hAnsi="Times New Roman" w:cs="Times New Roman"/>
                <w:sz w:val="24"/>
                <w:szCs w:val="24"/>
              </w:rPr>
              <w:t>0,83</w:t>
            </w:r>
          </w:p>
        </w:tc>
        <w:tc>
          <w:tcPr>
            <w:tcW w:w="2464" w:type="dxa"/>
          </w:tcPr>
          <w:p w:rsidR="00C6646E" w:rsidRPr="00F44234" w:rsidRDefault="00964236" w:rsidP="00C6646E">
            <w:pPr>
              <w:contextualSpacing/>
              <w:jc w:val="center"/>
              <w:rPr>
                <w:rFonts w:ascii="Times New Roman" w:hAnsi="Times New Roman" w:cs="Times New Roman"/>
                <w:sz w:val="24"/>
                <w:szCs w:val="24"/>
              </w:rPr>
            </w:pPr>
            <w:r w:rsidRPr="00F44234">
              <w:rPr>
                <w:rFonts w:ascii="Times New Roman" w:hAnsi="Times New Roman" w:cs="Times New Roman"/>
                <w:sz w:val="24"/>
                <w:szCs w:val="24"/>
              </w:rPr>
              <w:t>100</w:t>
            </w:r>
            <w:r w:rsidR="00E25D62" w:rsidRPr="00F44234">
              <w:rPr>
                <w:rFonts w:ascii="Times New Roman" w:hAnsi="Times New Roman" w:cs="Times New Roman"/>
                <w:sz w:val="24"/>
                <w:szCs w:val="24"/>
              </w:rPr>
              <w:t>%</w:t>
            </w:r>
          </w:p>
        </w:tc>
      </w:tr>
      <w:tr w:rsidR="00C766B2" w:rsidRPr="00F44234" w:rsidTr="00C766B2">
        <w:tc>
          <w:tcPr>
            <w:tcW w:w="2463" w:type="dxa"/>
          </w:tcPr>
          <w:p w:rsidR="00C766B2" w:rsidRPr="00F44234" w:rsidRDefault="00C766B2" w:rsidP="0019223D">
            <w:pPr>
              <w:contextualSpacing/>
              <w:jc w:val="both"/>
              <w:rPr>
                <w:rFonts w:ascii="Times New Roman" w:hAnsi="Times New Roman" w:cs="Times New Roman"/>
                <w:sz w:val="24"/>
                <w:szCs w:val="24"/>
              </w:rPr>
            </w:pPr>
            <w:r w:rsidRPr="00F44234">
              <w:rPr>
                <w:rFonts w:ascii="Times New Roman" w:hAnsi="Times New Roman" w:cs="Times New Roman"/>
                <w:sz w:val="24"/>
                <w:szCs w:val="24"/>
              </w:rPr>
              <w:t>пластиковые окна</w:t>
            </w:r>
          </w:p>
        </w:tc>
        <w:tc>
          <w:tcPr>
            <w:tcW w:w="2464" w:type="dxa"/>
          </w:tcPr>
          <w:p w:rsidR="00C766B2" w:rsidRPr="00F44234" w:rsidRDefault="00C6646E" w:rsidP="00C6646E">
            <w:pPr>
              <w:contextualSpacing/>
              <w:jc w:val="center"/>
              <w:rPr>
                <w:rFonts w:ascii="Times New Roman" w:hAnsi="Times New Roman" w:cs="Times New Roman"/>
                <w:sz w:val="24"/>
                <w:szCs w:val="24"/>
              </w:rPr>
            </w:pPr>
            <w:r w:rsidRPr="00F44234">
              <w:rPr>
                <w:rFonts w:ascii="Times New Roman" w:hAnsi="Times New Roman" w:cs="Times New Roman"/>
                <w:sz w:val="24"/>
                <w:szCs w:val="24"/>
              </w:rPr>
              <w:t>0,24</w:t>
            </w:r>
          </w:p>
        </w:tc>
        <w:tc>
          <w:tcPr>
            <w:tcW w:w="2464" w:type="dxa"/>
          </w:tcPr>
          <w:p w:rsidR="00C766B2" w:rsidRPr="00F44234" w:rsidRDefault="00C6646E" w:rsidP="00C6646E">
            <w:pPr>
              <w:contextualSpacing/>
              <w:jc w:val="center"/>
              <w:rPr>
                <w:rFonts w:ascii="Times New Roman" w:hAnsi="Times New Roman" w:cs="Times New Roman"/>
                <w:sz w:val="24"/>
                <w:szCs w:val="24"/>
              </w:rPr>
            </w:pPr>
            <w:r w:rsidRPr="00F44234">
              <w:rPr>
                <w:rFonts w:ascii="Times New Roman" w:hAnsi="Times New Roman" w:cs="Times New Roman"/>
                <w:sz w:val="24"/>
                <w:szCs w:val="24"/>
              </w:rPr>
              <w:t>11,7</w:t>
            </w:r>
          </w:p>
        </w:tc>
        <w:tc>
          <w:tcPr>
            <w:tcW w:w="2464" w:type="dxa"/>
          </w:tcPr>
          <w:p w:rsidR="00C766B2" w:rsidRPr="00F44234" w:rsidRDefault="00E25D62" w:rsidP="00C6646E">
            <w:pPr>
              <w:contextualSpacing/>
              <w:jc w:val="center"/>
              <w:rPr>
                <w:rFonts w:ascii="Times New Roman" w:hAnsi="Times New Roman" w:cs="Times New Roman"/>
                <w:sz w:val="24"/>
                <w:szCs w:val="24"/>
              </w:rPr>
            </w:pPr>
            <w:r w:rsidRPr="00F44234">
              <w:rPr>
                <w:rFonts w:ascii="Times New Roman" w:hAnsi="Times New Roman" w:cs="Times New Roman"/>
                <w:sz w:val="24"/>
                <w:szCs w:val="24"/>
              </w:rPr>
              <w:t>100%</w:t>
            </w:r>
          </w:p>
        </w:tc>
      </w:tr>
      <w:tr w:rsidR="00C6646E" w:rsidRPr="00F44234" w:rsidTr="00C766B2">
        <w:tc>
          <w:tcPr>
            <w:tcW w:w="2463" w:type="dxa"/>
          </w:tcPr>
          <w:p w:rsidR="00C6646E" w:rsidRPr="00F44234" w:rsidRDefault="00C6646E" w:rsidP="0019223D">
            <w:pPr>
              <w:contextualSpacing/>
              <w:jc w:val="both"/>
              <w:rPr>
                <w:rFonts w:ascii="Times New Roman" w:hAnsi="Times New Roman" w:cs="Times New Roman"/>
                <w:sz w:val="24"/>
                <w:szCs w:val="24"/>
              </w:rPr>
            </w:pPr>
            <w:r w:rsidRPr="00F44234">
              <w:rPr>
                <w:rFonts w:ascii="Times New Roman" w:hAnsi="Times New Roman" w:cs="Times New Roman"/>
                <w:sz w:val="24"/>
                <w:szCs w:val="24"/>
              </w:rPr>
              <w:t>итого</w:t>
            </w:r>
          </w:p>
        </w:tc>
        <w:tc>
          <w:tcPr>
            <w:tcW w:w="2464" w:type="dxa"/>
          </w:tcPr>
          <w:p w:rsidR="00C6646E" w:rsidRPr="00F44234" w:rsidRDefault="00C6646E" w:rsidP="00C6646E">
            <w:pPr>
              <w:contextualSpacing/>
              <w:jc w:val="center"/>
              <w:rPr>
                <w:rFonts w:ascii="Times New Roman" w:hAnsi="Times New Roman" w:cs="Times New Roman"/>
                <w:sz w:val="24"/>
                <w:szCs w:val="24"/>
              </w:rPr>
            </w:pPr>
            <w:r w:rsidRPr="00F44234">
              <w:rPr>
                <w:rFonts w:ascii="Times New Roman" w:hAnsi="Times New Roman" w:cs="Times New Roman"/>
                <w:sz w:val="24"/>
                <w:szCs w:val="24"/>
              </w:rPr>
              <w:t>30,5</w:t>
            </w:r>
          </w:p>
        </w:tc>
        <w:tc>
          <w:tcPr>
            <w:tcW w:w="2464" w:type="dxa"/>
          </w:tcPr>
          <w:p w:rsidR="00C6646E" w:rsidRPr="00F44234" w:rsidRDefault="00C6646E" w:rsidP="00C6646E">
            <w:pPr>
              <w:contextualSpacing/>
              <w:jc w:val="center"/>
              <w:rPr>
                <w:rFonts w:ascii="Times New Roman" w:hAnsi="Times New Roman" w:cs="Times New Roman"/>
                <w:sz w:val="24"/>
                <w:szCs w:val="24"/>
              </w:rPr>
            </w:pPr>
            <w:r w:rsidRPr="00F44234">
              <w:rPr>
                <w:rFonts w:ascii="Times New Roman" w:hAnsi="Times New Roman" w:cs="Times New Roman"/>
                <w:sz w:val="24"/>
                <w:szCs w:val="24"/>
              </w:rPr>
              <w:t>41,3</w:t>
            </w:r>
          </w:p>
        </w:tc>
        <w:tc>
          <w:tcPr>
            <w:tcW w:w="2464" w:type="dxa"/>
          </w:tcPr>
          <w:p w:rsidR="00C6646E" w:rsidRPr="00F44234" w:rsidRDefault="00E25D62" w:rsidP="00C6646E">
            <w:pPr>
              <w:contextualSpacing/>
              <w:jc w:val="center"/>
              <w:rPr>
                <w:rFonts w:ascii="Times New Roman" w:hAnsi="Times New Roman" w:cs="Times New Roman"/>
                <w:sz w:val="24"/>
                <w:szCs w:val="24"/>
              </w:rPr>
            </w:pPr>
            <w:r w:rsidRPr="00F44234">
              <w:rPr>
                <w:rFonts w:ascii="Times New Roman" w:hAnsi="Times New Roman" w:cs="Times New Roman"/>
                <w:sz w:val="24"/>
                <w:szCs w:val="24"/>
              </w:rPr>
              <w:t>135%</w:t>
            </w:r>
          </w:p>
        </w:tc>
      </w:tr>
    </w:tbl>
    <w:p w:rsidR="00C766B2" w:rsidRPr="00F44234" w:rsidRDefault="00C766B2" w:rsidP="0019223D">
      <w:pPr>
        <w:spacing w:after="0" w:line="240" w:lineRule="auto"/>
        <w:ind w:firstLine="709"/>
        <w:contextualSpacing/>
        <w:jc w:val="both"/>
        <w:rPr>
          <w:rFonts w:ascii="Times New Roman" w:hAnsi="Times New Roman" w:cs="Times New Roman"/>
          <w:sz w:val="24"/>
          <w:szCs w:val="24"/>
        </w:rPr>
      </w:pPr>
    </w:p>
    <w:p w:rsidR="008A35D8" w:rsidRPr="00F44234" w:rsidRDefault="008A35D8" w:rsidP="0019223D">
      <w:pPr>
        <w:spacing w:after="0" w:line="240" w:lineRule="auto"/>
        <w:ind w:firstLine="709"/>
        <w:contextualSpacing/>
        <w:jc w:val="center"/>
        <w:rPr>
          <w:rFonts w:ascii="Times New Roman" w:hAnsi="Times New Roman" w:cs="Times New Roman"/>
          <w:b/>
          <w:sz w:val="24"/>
          <w:szCs w:val="24"/>
        </w:rPr>
      </w:pPr>
      <w:r w:rsidRPr="00F44234">
        <w:rPr>
          <w:rFonts w:ascii="Times New Roman" w:hAnsi="Times New Roman" w:cs="Times New Roman"/>
          <w:b/>
          <w:sz w:val="24"/>
          <w:szCs w:val="24"/>
        </w:rPr>
        <w:t>Рынок труда и заработной платы</w:t>
      </w:r>
    </w:p>
    <w:p w:rsidR="008A35D8" w:rsidRPr="00F44234" w:rsidRDefault="00C766B2" w:rsidP="0019223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Среднесписочная численность работников организаций на 1.07.2019 года составила-7762 чел., рост составил 1,8%.</w:t>
      </w:r>
    </w:p>
    <w:p w:rsidR="00C766B2" w:rsidRPr="00F44234" w:rsidRDefault="00C766B2" w:rsidP="0019223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Среднемесячная номинальная заработная плата работников крупных и средних предприятий на одного работающего составила 49412 рублей, рост по сравнению  с АППГ -9,3%.</w:t>
      </w:r>
    </w:p>
    <w:p w:rsidR="00CC477A" w:rsidRPr="00F44234" w:rsidRDefault="00C766B2" w:rsidP="00CC477A">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lastRenderedPageBreak/>
        <w:t xml:space="preserve">Численность не занятых трудовой деятельностью, ищущих работу и зарегистрированных в службе занятости на 01 июля 2019 года -621 человек, снижение с АППГ </w:t>
      </w:r>
      <w:r w:rsidR="00CC477A" w:rsidRPr="00F44234">
        <w:rPr>
          <w:rFonts w:ascii="Times New Roman" w:hAnsi="Times New Roman" w:cs="Times New Roman"/>
          <w:sz w:val="24"/>
          <w:szCs w:val="24"/>
        </w:rPr>
        <w:t>9 человек или 1,4%.</w:t>
      </w:r>
    </w:p>
    <w:p w:rsidR="00C766B2" w:rsidRPr="00F44234" w:rsidRDefault="00C766B2" w:rsidP="0019223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Численность официально зарегистрированных</w:t>
      </w:r>
      <w:r w:rsidR="00CC477A" w:rsidRPr="00F44234">
        <w:rPr>
          <w:rFonts w:ascii="Times New Roman" w:hAnsi="Times New Roman" w:cs="Times New Roman"/>
          <w:sz w:val="24"/>
          <w:szCs w:val="24"/>
        </w:rPr>
        <w:t xml:space="preserve"> безработных по сравнению с аналогичным периодом прошлого года увеличилась на 55 человек и составила 467 человек.</w:t>
      </w:r>
    </w:p>
    <w:p w:rsidR="00CC477A" w:rsidRPr="00F44234" w:rsidRDefault="00CC477A" w:rsidP="0019223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Количество заявленных вакансий за 1 полугодие 2019 года -1396 ед., коэффициент напряжённости  на рынке труда-2%, по сравнению с АППГ снижение составило 0,2%.</w:t>
      </w:r>
    </w:p>
    <w:p w:rsidR="00C766B2" w:rsidRPr="00F44234" w:rsidRDefault="00C766B2" w:rsidP="0019223D">
      <w:pPr>
        <w:spacing w:line="240" w:lineRule="auto"/>
        <w:ind w:firstLine="709"/>
        <w:contextualSpacing/>
        <w:jc w:val="both"/>
        <w:rPr>
          <w:rFonts w:ascii="Times New Roman" w:hAnsi="Times New Roman" w:cs="Times New Roman"/>
          <w:sz w:val="24"/>
          <w:szCs w:val="24"/>
        </w:rPr>
      </w:pPr>
    </w:p>
    <w:p w:rsidR="008A35D8" w:rsidRPr="00F44234" w:rsidRDefault="008A35D8" w:rsidP="0019223D">
      <w:pPr>
        <w:spacing w:line="240" w:lineRule="auto"/>
        <w:ind w:firstLine="709"/>
        <w:contextualSpacing/>
        <w:jc w:val="center"/>
        <w:rPr>
          <w:rFonts w:ascii="Times New Roman" w:hAnsi="Times New Roman" w:cs="Times New Roman"/>
          <w:b/>
          <w:sz w:val="24"/>
          <w:szCs w:val="24"/>
        </w:rPr>
      </w:pPr>
      <w:r w:rsidRPr="00F44234">
        <w:rPr>
          <w:rFonts w:ascii="Times New Roman" w:hAnsi="Times New Roman" w:cs="Times New Roman"/>
          <w:b/>
          <w:sz w:val="24"/>
          <w:szCs w:val="24"/>
        </w:rPr>
        <w:t>Здравоохранение</w:t>
      </w:r>
    </w:p>
    <w:p w:rsidR="00CC477A" w:rsidRPr="00F44234" w:rsidRDefault="004E276D" w:rsidP="00CC477A">
      <w:pPr>
        <w:spacing w:line="240" w:lineRule="auto"/>
        <w:ind w:firstLine="709"/>
        <w:contextualSpacing/>
        <w:jc w:val="both"/>
        <w:rPr>
          <w:rFonts w:ascii="Times New Roman" w:eastAsia="Times New Roman" w:hAnsi="Times New Roman" w:cs="Times New Roman"/>
          <w:color w:val="0D0D0D"/>
          <w:sz w:val="24"/>
          <w:szCs w:val="24"/>
        </w:rPr>
      </w:pPr>
      <w:r w:rsidRPr="00F44234">
        <w:rPr>
          <w:rFonts w:ascii="Times New Roman" w:eastAsia="Times New Roman" w:hAnsi="Times New Roman" w:cs="Times New Roman"/>
          <w:color w:val="0D0D0D"/>
          <w:sz w:val="24"/>
          <w:szCs w:val="24"/>
        </w:rPr>
        <w:t>Сеть лечебно-профилактических учреждений Чернышевского района представлена:</w:t>
      </w:r>
    </w:p>
    <w:p w:rsidR="00AA3802" w:rsidRPr="00F44234" w:rsidRDefault="00CC477A" w:rsidP="0019223D">
      <w:pPr>
        <w:spacing w:line="240" w:lineRule="auto"/>
        <w:ind w:firstLine="709"/>
        <w:contextualSpacing/>
        <w:jc w:val="both"/>
        <w:rPr>
          <w:rFonts w:ascii="Times New Roman" w:hAnsi="Times New Roman" w:cs="Times New Roman"/>
          <w:color w:val="0D0D0D"/>
          <w:sz w:val="24"/>
          <w:szCs w:val="24"/>
        </w:rPr>
      </w:pPr>
      <w:r w:rsidRPr="00F44234">
        <w:rPr>
          <w:rFonts w:ascii="Times New Roman" w:eastAsia="Times New Roman" w:hAnsi="Times New Roman" w:cs="Times New Roman"/>
          <w:color w:val="0D0D0D"/>
          <w:sz w:val="24"/>
          <w:szCs w:val="24"/>
        </w:rPr>
        <w:t xml:space="preserve">- </w:t>
      </w:r>
      <w:r w:rsidR="004E276D" w:rsidRPr="00F44234">
        <w:rPr>
          <w:rFonts w:ascii="Times New Roman" w:eastAsia="Times New Roman" w:hAnsi="Times New Roman" w:cs="Times New Roman"/>
          <w:color w:val="0D0D0D"/>
          <w:sz w:val="24"/>
          <w:szCs w:val="24"/>
        </w:rPr>
        <w:t>ГУЗ «Чернышевская ЦРБ» со стационаром на 152 ко</w:t>
      </w:r>
      <w:r w:rsidR="00AA3802" w:rsidRPr="00F44234">
        <w:rPr>
          <w:rFonts w:ascii="Times New Roman" w:hAnsi="Times New Roman" w:cs="Times New Roman"/>
          <w:color w:val="0D0D0D"/>
          <w:sz w:val="24"/>
          <w:szCs w:val="24"/>
        </w:rPr>
        <w:t>йки</w:t>
      </w:r>
      <w:r w:rsidR="004E276D" w:rsidRPr="00F44234">
        <w:rPr>
          <w:rFonts w:ascii="Times New Roman" w:eastAsia="Times New Roman" w:hAnsi="Times New Roman" w:cs="Times New Roman"/>
          <w:color w:val="0D0D0D"/>
          <w:sz w:val="24"/>
          <w:szCs w:val="24"/>
        </w:rPr>
        <w:t xml:space="preserve"> круглосуточного пребывания</w:t>
      </w:r>
      <w:r w:rsidR="00AA3802" w:rsidRPr="00F44234">
        <w:rPr>
          <w:rFonts w:ascii="Times New Roman" w:hAnsi="Times New Roman" w:cs="Times New Roman"/>
          <w:color w:val="0D0D0D"/>
          <w:sz w:val="24"/>
          <w:szCs w:val="24"/>
        </w:rPr>
        <w:t xml:space="preserve">, </w:t>
      </w:r>
      <w:r w:rsidR="004E276D" w:rsidRPr="00F44234">
        <w:rPr>
          <w:rFonts w:ascii="Times New Roman" w:eastAsia="Times New Roman" w:hAnsi="Times New Roman" w:cs="Times New Roman"/>
          <w:color w:val="0D0D0D"/>
          <w:sz w:val="24"/>
          <w:szCs w:val="24"/>
        </w:rPr>
        <w:t>в том числе в п</w:t>
      </w:r>
      <w:r w:rsidR="004C0266" w:rsidRPr="00F44234">
        <w:rPr>
          <w:rFonts w:ascii="Times New Roman" w:eastAsia="Times New Roman" w:hAnsi="Times New Roman" w:cs="Times New Roman"/>
          <w:color w:val="0D0D0D"/>
          <w:sz w:val="24"/>
          <w:szCs w:val="24"/>
        </w:rPr>
        <w:t>гт</w:t>
      </w:r>
      <w:r w:rsidR="004E276D" w:rsidRPr="00F44234">
        <w:rPr>
          <w:rFonts w:ascii="Times New Roman" w:eastAsia="Times New Roman" w:hAnsi="Times New Roman" w:cs="Times New Roman"/>
          <w:color w:val="0D0D0D"/>
          <w:sz w:val="24"/>
          <w:szCs w:val="24"/>
        </w:rPr>
        <w:t xml:space="preserve"> Чернышевск, </w:t>
      </w:r>
      <w:r w:rsidR="004C0266" w:rsidRPr="00F44234">
        <w:rPr>
          <w:rFonts w:ascii="Times New Roman" w:eastAsia="Times New Roman" w:hAnsi="Times New Roman" w:cs="Times New Roman"/>
          <w:color w:val="0D0D0D"/>
          <w:sz w:val="24"/>
          <w:szCs w:val="24"/>
        </w:rPr>
        <w:t xml:space="preserve">пгт </w:t>
      </w:r>
      <w:r w:rsidR="004E276D" w:rsidRPr="00F44234">
        <w:rPr>
          <w:rFonts w:ascii="Times New Roman" w:eastAsia="Times New Roman" w:hAnsi="Times New Roman" w:cs="Times New Roman"/>
          <w:color w:val="0D0D0D"/>
          <w:sz w:val="24"/>
          <w:szCs w:val="24"/>
        </w:rPr>
        <w:t xml:space="preserve">Жирекен, </w:t>
      </w:r>
      <w:r w:rsidR="004C0266" w:rsidRPr="00F44234">
        <w:rPr>
          <w:rFonts w:ascii="Times New Roman" w:eastAsia="Times New Roman" w:hAnsi="Times New Roman" w:cs="Times New Roman"/>
          <w:color w:val="0D0D0D"/>
          <w:sz w:val="24"/>
          <w:szCs w:val="24"/>
        </w:rPr>
        <w:t>пгт Аксеново-Зиловское</w:t>
      </w:r>
      <w:r w:rsidR="00AA3802" w:rsidRPr="00F44234">
        <w:rPr>
          <w:rFonts w:ascii="Times New Roman" w:hAnsi="Times New Roman" w:cs="Times New Roman"/>
          <w:color w:val="0D0D0D"/>
          <w:sz w:val="24"/>
          <w:szCs w:val="24"/>
        </w:rPr>
        <w:t>;</w:t>
      </w:r>
      <w:r w:rsidR="004C0266" w:rsidRPr="00F44234">
        <w:rPr>
          <w:rFonts w:ascii="Times New Roman" w:hAnsi="Times New Roman" w:cs="Times New Roman"/>
          <w:color w:val="0D0D0D"/>
          <w:sz w:val="24"/>
          <w:szCs w:val="24"/>
        </w:rPr>
        <w:t xml:space="preserve"> </w:t>
      </w:r>
      <w:r w:rsidR="004E6CA9" w:rsidRPr="00F44234">
        <w:rPr>
          <w:rFonts w:ascii="Times New Roman" w:hAnsi="Times New Roman" w:cs="Times New Roman"/>
          <w:color w:val="0D0D0D"/>
          <w:sz w:val="24"/>
          <w:szCs w:val="24"/>
        </w:rPr>
        <w:t xml:space="preserve">и </w:t>
      </w:r>
      <w:r w:rsidR="004E276D" w:rsidRPr="00F44234">
        <w:rPr>
          <w:rFonts w:ascii="Times New Roman" w:eastAsia="Times New Roman" w:hAnsi="Times New Roman" w:cs="Times New Roman"/>
          <w:color w:val="0D0D0D"/>
          <w:sz w:val="24"/>
          <w:szCs w:val="24"/>
        </w:rPr>
        <w:t>поликлиник</w:t>
      </w:r>
      <w:r w:rsidR="004C0266" w:rsidRPr="00F44234">
        <w:rPr>
          <w:rFonts w:ascii="Times New Roman" w:eastAsia="Times New Roman" w:hAnsi="Times New Roman" w:cs="Times New Roman"/>
          <w:color w:val="0D0D0D"/>
          <w:sz w:val="24"/>
          <w:szCs w:val="24"/>
        </w:rPr>
        <w:t>ой</w:t>
      </w:r>
      <w:r w:rsidR="004E276D" w:rsidRPr="00F44234">
        <w:rPr>
          <w:rFonts w:ascii="Times New Roman" w:eastAsia="Times New Roman" w:hAnsi="Times New Roman" w:cs="Times New Roman"/>
          <w:color w:val="0D0D0D"/>
          <w:sz w:val="24"/>
          <w:szCs w:val="24"/>
        </w:rPr>
        <w:t xml:space="preserve"> мощностью 783 посещений в смену</w:t>
      </w:r>
      <w:r w:rsidR="00AA3802" w:rsidRPr="00F44234">
        <w:rPr>
          <w:rFonts w:ascii="Times New Roman" w:hAnsi="Times New Roman" w:cs="Times New Roman"/>
          <w:color w:val="0D0D0D"/>
          <w:sz w:val="24"/>
          <w:szCs w:val="24"/>
        </w:rPr>
        <w:t>.</w:t>
      </w:r>
      <w:r w:rsidRPr="00F44234">
        <w:rPr>
          <w:rFonts w:ascii="Times New Roman" w:hAnsi="Times New Roman" w:cs="Times New Roman"/>
          <w:color w:val="0D0D0D"/>
          <w:sz w:val="24"/>
          <w:szCs w:val="24"/>
        </w:rPr>
        <w:t>(</w:t>
      </w:r>
      <w:r w:rsidR="0010541F" w:rsidRPr="00F44234">
        <w:rPr>
          <w:rFonts w:ascii="Times New Roman" w:hAnsi="Times New Roman" w:cs="Times New Roman"/>
          <w:color w:val="0D0D0D"/>
          <w:sz w:val="24"/>
          <w:szCs w:val="24"/>
        </w:rPr>
        <w:t>42 врача, 208чел.- средний медицинский персонал);</w:t>
      </w:r>
    </w:p>
    <w:p w:rsidR="00CC477A" w:rsidRPr="00F44234" w:rsidRDefault="00CC477A" w:rsidP="0019223D">
      <w:pPr>
        <w:spacing w:line="240" w:lineRule="auto"/>
        <w:ind w:firstLine="709"/>
        <w:contextualSpacing/>
        <w:jc w:val="both"/>
        <w:rPr>
          <w:rFonts w:ascii="Times New Roman" w:hAnsi="Times New Roman" w:cs="Times New Roman"/>
          <w:color w:val="0D0D0D"/>
          <w:sz w:val="24"/>
          <w:szCs w:val="24"/>
        </w:rPr>
      </w:pPr>
      <w:r w:rsidRPr="00F44234">
        <w:rPr>
          <w:rFonts w:ascii="Times New Roman" w:hAnsi="Times New Roman" w:cs="Times New Roman"/>
          <w:color w:val="0D0D0D"/>
          <w:sz w:val="24"/>
          <w:szCs w:val="24"/>
        </w:rPr>
        <w:t>- НУЗ «Узловая поликлиника на ст. Чернышевск-Забайкальский»</w:t>
      </w:r>
      <w:r w:rsidR="0010541F" w:rsidRPr="00F44234">
        <w:rPr>
          <w:rFonts w:ascii="Times New Roman" w:hAnsi="Times New Roman" w:cs="Times New Roman"/>
          <w:color w:val="0D0D0D"/>
          <w:sz w:val="24"/>
          <w:szCs w:val="24"/>
        </w:rPr>
        <w:t xml:space="preserve"> (18 врачей, 47 человек- средний медицинский персонал).</w:t>
      </w:r>
    </w:p>
    <w:p w:rsidR="004E6CA9" w:rsidRPr="00F44234" w:rsidRDefault="00CC477A" w:rsidP="0019223D">
      <w:pPr>
        <w:spacing w:after="0" w:line="240" w:lineRule="auto"/>
        <w:ind w:firstLine="709"/>
        <w:contextualSpacing/>
        <w:jc w:val="both"/>
        <w:rPr>
          <w:rFonts w:ascii="Times New Roman" w:hAnsi="Times New Roman" w:cs="Times New Roman"/>
          <w:color w:val="0D0D0D"/>
          <w:sz w:val="24"/>
          <w:szCs w:val="24"/>
        </w:rPr>
      </w:pPr>
      <w:r w:rsidRPr="00F44234">
        <w:rPr>
          <w:rFonts w:ascii="Times New Roman" w:hAnsi="Times New Roman" w:cs="Times New Roman"/>
          <w:color w:val="0D0D0D"/>
          <w:sz w:val="24"/>
          <w:szCs w:val="24"/>
        </w:rPr>
        <w:t>В 1 полугодии 2019 года</w:t>
      </w:r>
      <w:r w:rsidR="0010541F" w:rsidRPr="00F44234">
        <w:rPr>
          <w:rFonts w:ascii="Times New Roman" w:hAnsi="Times New Roman" w:cs="Times New Roman"/>
          <w:color w:val="0D0D0D"/>
          <w:sz w:val="24"/>
          <w:szCs w:val="24"/>
        </w:rPr>
        <w:t xml:space="preserve"> случаи наличия младенческой смертности отсутствуют. Материнская смертность  так же отсутствует</w:t>
      </w:r>
      <w:r w:rsidR="004C0266" w:rsidRPr="00F44234">
        <w:rPr>
          <w:rFonts w:ascii="Times New Roman" w:hAnsi="Times New Roman" w:cs="Times New Roman"/>
          <w:color w:val="0D0D0D"/>
          <w:sz w:val="24"/>
          <w:szCs w:val="24"/>
        </w:rPr>
        <w:t xml:space="preserve">. Уровень смертности населения в трудоспособном возрасте на 100 тыс. населения  составил </w:t>
      </w:r>
      <w:r w:rsidR="0010541F" w:rsidRPr="00F44234">
        <w:rPr>
          <w:rFonts w:ascii="Times New Roman" w:hAnsi="Times New Roman" w:cs="Times New Roman"/>
          <w:color w:val="0D0D0D"/>
          <w:sz w:val="24"/>
          <w:szCs w:val="24"/>
        </w:rPr>
        <w:t>403,3</w:t>
      </w:r>
      <w:r w:rsidR="009F7666" w:rsidRPr="00F44234">
        <w:rPr>
          <w:rFonts w:ascii="Times New Roman" w:hAnsi="Times New Roman" w:cs="Times New Roman"/>
          <w:color w:val="0D0D0D"/>
          <w:sz w:val="24"/>
          <w:szCs w:val="24"/>
        </w:rPr>
        <w:t xml:space="preserve"> </w:t>
      </w:r>
      <w:r w:rsidR="004E6CA9" w:rsidRPr="00F44234">
        <w:rPr>
          <w:rFonts w:ascii="Times New Roman" w:hAnsi="Times New Roman" w:cs="Times New Roman"/>
          <w:color w:val="0D0D0D"/>
          <w:sz w:val="24"/>
          <w:szCs w:val="24"/>
        </w:rPr>
        <w:t>промилле (</w:t>
      </w:r>
      <w:r w:rsidR="0010541F" w:rsidRPr="00F44234">
        <w:rPr>
          <w:rFonts w:ascii="Times New Roman" w:hAnsi="Times New Roman" w:cs="Times New Roman"/>
          <w:color w:val="0D0D0D"/>
          <w:sz w:val="24"/>
          <w:szCs w:val="24"/>
        </w:rPr>
        <w:t>70</w:t>
      </w:r>
      <w:r w:rsidR="009F7666" w:rsidRPr="00F44234">
        <w:rPr>
          <w:rFonts w:ascii="Times New Roman" w:hAnsi="Times New Roman" w:cs="Times New Roman"/>
          <w:color w:val="0D0D0D"/>
          <w:sz w:val="24"/>
          <w:szCs w:val="24"/>
        </w:rPr>
        <w:t xml:space="preserve"> </w:t>
      </w:r>
      <w:r w:rsidR="004E6CA9" w:rsidRPr="00F44234">
        <w:rPr>
          <w:rFonts w:ascii="Times New Roman" w:hAnsi="Times New Roman" w:cs="Times New Roman"/>
          <w:color w:val="0D0D0D"/>
          <w:sz w:val="24"/>
          <w:szCs w:val="24"/>
        </w:rPr>
        <w:t xml:space="preserve">чел.) или </w:t>
      </w:r>
      <w:r w:rsidR="0010541F" w:rsidRPr="00F44234">
        <w:rPr>
          <w:rFonts w:ascii="Times New Roman" w:hAnsi="Times New Roman" w:cs="Times New Roman"/>
          <w:color w:val="0D0D0D"/>
          <w:sz w:val="24"/>
          <w:szCs w:val="24"/>
        </w:rPr>
        <w:t>96,4</w:t>
      </w:r>
      <w:r w:rsidR="004E6CA9" w:rsidRPr="00F44234">
        <w:rPr>
          <w:rFonts w:ascii="Times New Roman" w:hAnsi="Times New Roman" w:cs="Times New Roman"/>
          <w:color w:val="0D0D0D"/>
          <w:sz w:val="24"/>
          <w:szCs w:val="24"/>
        </w:rPr>
        <w:t xml:space="preserve">% </w:t>
      </w:r>
      <w:r w:rsidR="009F7666" w:rsidRPr="00F44234">
        <w:rPr>
          <w:rFonts w:ascii="Times New Roman" w:hAnsi="Times New Roman" w:cs="Times New Roman"/>
          <w:color w:val="0D0D0D"/>
          <w:sz w:val="24"/>
          <w:szCs w:val="24"/>
        </w:rPr>
        <w:t>к</w:t>
      </w:r>
      <w:r w:rsidR="004E6CA9" w:rsidRPr="00F44234">
        <w:rPr>
          <w:rFonts w:ascii="Times New Roman" w:hAnsi="Times New Roman" w:cs="Times New Roman"/>
          <w:color w:val="0D0D0D"/>
          <w:sz w:val="24"/>
          <w:szCs w:val="24"/>
        </w:rPr>
        <w:t xml:space="preserve"> АППГ (1 полуг.</w:t>
      </w:r>
      <w:r w:rsidR="0051114F" w:rsidRPr="00F44234">
        <w:rPr>
          <w:rFonts w:ascii="Times New Roman" w:hAnsi="Times New Roman" w:cs="Times New Roman"/>
          <w:color w:val="0D0D0D"/>
          <w:sz w:val="24"/>
          <w:szCs w:val="24"/>
        </w:rPr>
        <w:t>2018</w:t>
      </w:r>
      <w:r w:rsidR="004E6CA9" w:rsidRPr="00F44234">
        <w:rPr>
          <w:rFonts w:ascii="Times New Roman" w:hAnsi="Times New Roman" w:cs="Times New Roman"/>
          <w:color w:val="0D0D0D"/>
          <w:sz w:val="24"/>
          <w:szCs w:val="24"/>
        </w:rPr>
        <w:t xml:space="preserve">г </w:t>
      </w:r>
      <w:r w:rsidR="00B65938" w:rsidRPr="00F44234">
        <w:rPr>
          <w:rFonts w:ascii="Times New Roman" w:hAnsi="Times New Roman" w:cs="Times New Roman"/>
          <w:color w:val="0D0D0D"/>
          <w:sz w:val="24"/>
          <w:szCs w:val="24"/>
        </w:rPr>
        <w:t>–</w:t>
      </w:r>
      <w:r w:rsidR="004E6CA9" w:rsidRPr="00F44234">
        <w:rPr>
          <w:rFonts w:ascii="Times New Roman" w:hAnsi="Times New Roman" w:cs="Times New Roman"/>
          <w:color w:val="0D0D0D"/>
          <w:sz w:val="24"/>
          <w:szCs w:val="24"/>
        </w:rPr>
        <w:t xml:space="preserve"> </w:t>
      </w:r>
      <w:r w:rsidR="0010541F" w:rsidRPr="00F44234">
        <w:rPr>
          <w:rFonts w:ascii="Times New Roman" w:hAnsi="Times New Roman" w:cs="Times New Roman"/>
          <w:color w:val="0D0D0D"/>
          <w:sz w:val="24"/>
          <w:szCs w:val="24"/>
        </w:rPr>
        <w:t>418,8</w:t>
      </w:r>
      <w:r w:rsidR="009F7666" w:rsidRPr="00F44234">
        <w:rPr>
          <w:rFonts w:ascii="Times New Roman" w:hAnsi="Times New Roman" w:cs="Times New Roman"/>
          <w:color w:val="0D0D0D"/>
          <w:sz w:val="24"/>
          <w:szCs w:val="24"/>
        </w:rPr>
        <w:t xml:space="preserve"> </w:t>
      </w:r>
      <w:r w:rsidR="004C0266" w:rsidRPr="00F44234">
        <w:rPr>
          <w:rFonts w:ascii="Times New Roman" w:hAnsi="Times New Roman" w:cs="Times New Roman"/>
          <w:color w:val="0D0D0D"/>
          <w:sz w:val="24"/>
          <w:szCs w:val="24"/>
        </w:rPr>
        <w:t>промилле  (</w:t>
      </w:r>
      <w:r w:rsidR="0010541F" w:rsidRPr="00F44234">
        <w:rPr>
          <w:rFonts w:ascii="Times New Roman" w:hAnsi="Times New Roman" w:cs="Times New Roman"/>
          <w:color w:val="0D0D0D"/>
          <w:sz w:val="24"/>
          <w:szCs w:val="24"/>
        </w:rPr>
        <w:t>7</w:t>
      </w:r>
      <w:r w:rsidR="009F7666" w:rsidRPr="00F44234">
        <w:rPr>
          <w:rFonts w:ascii="Times New Roman" w:hAnsi="Times New Roman" w:cs="Times New Roman"/>
          <w:color w:val="0D0D0D"/>
          <w:sz w:val="24"/>
          <w:szCs w:val="24"/>
        </w:rPr>
        <w:t>4</w:t>
      </w:r>
      <w:r w:rsidR="004C0266" w:rsidRPr="00F44234">
        <w:rPr>
          <w:rFonts w:ascii="Times New Roman" w:hAnsi="Times New Roman" w:cs="Times New Roman"/>
          <w:color w:val="0D0D0D"/>
          <w:sz w:val="24"/>
          <w:szCs w:val="24"/>
        </w:rPr>
        <w:t xml:space="preserve"> чел.)</w:t>
      </w:r>
      <w:r w:rsidR="004E6CA9" w:rsidRPr="00F44234">
        <w:rPr>
          <w:rFonts w:ascii="Times New Roman" w:hAnsi="Times New Roman" w:cs="Times New Roman"/>
          <w:color w:val="0D0D0D"/>
          <w:sz w:val="24"/>
          <w:szCs w:val="24"/>
        </w:rPr>
        <w:t>)</w:t>
      </w:r>
      <w:r w:rsidR="004C0266" w:rsidRPr="00F44234">
        <w:rPr>
          <w:rFonts w:ascii="Times New Roman" w:hAnsi="Times New Roman" w:cs="Times New Roman"/>
          <w:color w:val="0D0D0D"/>
          <w:sz w:val="24"/>
          <w:szCs w:val="24"/>
        </w:rPr>
        <w:t xml:space="preserve">. </w:t>
      </w:r>
    </w:p>
    <w:p w:rsidR="0010541F" w:rsidRPr="00F44234" w:rsidRDefault="0010541F" w:rsidP="0019223D">
      <w:pPr>
        <w:spacing w:after="0" w:line="240" w:lineRule="auto"/>
        <w:ind w:firstLine="709"/>
        <w:contextualSpacing/>
        <w:jc w:val="both"/>
        <w:rPr>
          <w:rFonts w:ascii="Times New Roman" w:hAnsi="Times New Roman" w:cs="Times New Roman"/>
          <w:color w:val="0D0D0D"/>
          <w:sz w:val="24"/>
          <w:szCs w:val="24"/>
        </w:rPr>
      </w:pPr>
      <w:r w:rsidRPr="00F44234">
        <w:rPr>
          <w:rFonts w:ascii="Times New Roman" w:hAnsi="Times New Roman" w:cs="Times New Roman"/>
          <w:color w:val="0D0D0D"/>
          <w:sz w:val="24"/>
          <w:szCs w:val="24"/>
        </w:rPr>
        <w:t>В структуре смертности по полу преобладают –мужчины.</w:t>
      </w:r>
    </w:p>
    <w:p w:rsidR="004C0266" w:rsidRPr="00F44234" w:rsidRDefault="0010541F" w:rsidP="0019223D">
      <w:pPr>
        <w:spacing w:after="0" w:line="240" w:lineRule="auto"/>
        <w:ind w:firstLine="709"/>
        <w:contextualSpacing/>
        <w:jc w:val="both"/>
        <w:rPr>
          <w:rFonts w:ascii="Times New Roman" w:hAnsi="Times New Roman" w:cs="Times New Roman"/>
          <w:color w:val="0D0D0D" w:themeColor="text1" w:themeTint="F2"/>
          <w:sz w:val="24"/>
          <w:szCs w:val="24"/>
        </w:rPr>
      </w:pPr>
      <w:r w:rsidRPr="00F44234">
        <w:rPr>
          <w:rFonts w:ascii="Times New Roman" w:hAnsi="Times New Roman" w:cs="Times New Roman"/>
          <w:color w:val="0D0D0D" w:themeColor="text1" w:themeTint="F2"/>
          <w:sz w:val="24"/>
          <w:szCs w:val="24"/>
        </w:rPr>
        <w:t xml:space="preserve">Наблюдается тенденция снижения обеспеченности </w:t>
      </w:r>
      <w:r w:rsidR="004C0266" w:rsidRPr="00F44234">
        <w:rPr>
          <w:rFonts w:ascii="Times New Roman" w:hAnsi="Times New Roman" w:cs="Times New Roman"/>
          <w:color w:val="0D0D0D" w:themeColor="text1" w:themeTint="F2"/>
          <w:sz w:val="24"/>
          <w:szCs w:val="24"/>
        </w:rPr>
        <w:t xml:space="preserve"> населения врачами</w:t>
      </w:r>
      <w:r w:rsidRPr="00F44234">
        <w:rPr>
          <w:rFonts w:ascii="Times New Roman" w:hAnsi="Times New Roman" w:cs="Times New Roman"/>
          <w:color w:val="0D0D0D" w:themeColor="text1" w:themeTint="F2"/>
          <w:sz w:val="24"/>
          <w:szCs w:val="24"/>
        </w:rPr>
        <w:t xml:space="preserve"> и средним медицинским персоналом</w:t>
      </w:r>
      <w:r w:rsidR="004C0266" w:rsidRPr="00F44234">
        <w:rPr>
          <w:rFonts w:ascii="Times New Roman" w:hAnsi="Times New Roman" w:cs="Times New Roman"/>
          <w:color w:val="0D0D0D" w:themeColor="text1" w:themeTint="F2"/>
          <w:sz w:val="24"/>
          <w:szCs w:val="24"/>
        </w:rPr>
        <w:t xml:space="preserve"> на 10 тыс. чел.</w:t>
      </w:r>
      <w:r w:rsidRPr="00F44234">
        <w:rPr>
          <w:rFonts w:ascii="Times New Roman" w:hAnsi="Times New Roman" w:cs="Times New Roman"/>
          <w:color w:val="0D0D0D" w:themeColor="text1" w:themeTint="F2"/>
          <w:sz w:val="24"/>
          <w:szCs w:val="24"/>
        </w:rPr>
        <w:t>,</w:t>
      </w:r>
      <w:r w:rsidR="004C0266" w:rsidRPr="00F44234">
        <w:rPr>
          <w:rFonts w:ascii="Times New Roman" w:hAnsi="Times New Roman" w:cs="Times New Roman"/>
          <w:color w:val="0D0D0D" w:themeColor="text1" w:themeTint="F2"/>
          <w:sz w:val="24"/>
          <w:szCs w:val="24"/>
        </w:rPr>
        <w:t xml:space="preserve"> </w:t>
      </w:r>
      <w:r w:rsidRPr="00F44234">
        <w:rPr>
          <w:rFonts w:ascii="Times New Roman" w:hAnsi="Times New Roman" w:cs="Times New Roman"/>
          <w:color w:val="0D0D0D" w:themeColor="text1" w:themeTint="F2"/>
          <w:sz w:val="24"/>
          <w:szCs w:val="24"/>
        </w:rPr>
        <w:t>за 1 полугодие 2019 года  обеспеченность населения врачами на 10 тыс. населения составила</w:t>
      </w:r>
      <w:r w:rsidR="004C0266" w:rsidRPr="00F44234">
        <w:rPr>
          <w:rFonts w:ascii="Times New Roman" w:hAnsi="Times New Roman" w:cs="Times New Roman"/>
          <w:color w:val="0D0D0D" w:themeColor="text1" w:themeTint="F2"/>
          <w:sz w:val="24"/>
          <w:szCs w:val="24"/>
        </w:rPr>
        <w:t xml:space="preserve"> </w:t>
      </w:r>
      <w:r w:rsidRPr="00F44234">
        <w:rPr>
          <w:rFonts w:ascii="Times New Roman" w:hAnsi="Times New Roman" w:cs="Times New Roman"/>
          <w:color w:val="0D0D0D" w:themeColor="text1" w:themeTint="F2"/>
          <w:sz w:val="24"/>
          <w:szCs w:val="24"/>
        </w:rPr>
        <w:t>13,5</w:t>
      </w:r>
      <w:r w:rsidR="004E6CA9" w:rsidRPr="00F44234">
        <w:rPr>
          <w:rFonts w:ascii="Times New Roman" w:hAnsi="Times New Roman" w:cs="Times New Roman"/>
          <w:color w:val="0D0D0D" w:themeColor="text1" w:themeTint="F2"/>
          <w:sz w:val="24"/>
          <w:szCs w:val="24"/>
        </w:rPr>
        <w:t xml:space="preserve"> </w:t>
      </w:r>
      <w:r w:rsidR="004C0266" w:rsidRPr="00F44234">
        <w:rPr>
          <w:rFonts w:ascii="Times New Roman" w:hAnsi="Times New Roman" w:cs="Times New Roman"/>
          <w:color w:val="0D0D0D" w:themeColor="text1" w:themeTint="F2"/>
          <w:sz w:val="24"/>
          <w:szCs w:val="24"/>
        </w:rPr>
        <w:t>при норме 30,0  на 10 тыс. чел</w:t>
      </w:r>
      <w:r w:rsidR="004E6CA9" w:rsidRPr="00F44234">
        <w:rPr>
          <w:rFonts w:ascii="Times New Roman" w:hAnsi="Times New Roman" w:cs="Times New Roman"/>
          <w:color w:val="0D0D0D" w:themeColor="text1" w:themeTint="F2"/>
          <w:sz w:val="24"/>
          <w:szCs w:val="24"/>
        </w:rPr>
        <w:t xml:space="preserve">. или  </w:t>
      </w:r>
      <w:r w:rsidRPr="00F44234">
        <w:rPr>
          <w:rFonts w:ascii="Times New Roman" w:hAnsi="Times New Roman" w:cs="Times New Roman"/>
          <w:color w:val="0D0D0D" w:themeColor="text1" w:themeTint="F2"/>
          <w:sz w:val="24"/>
          <w:szCs w:val="24"/>
        </w:rPr>
        <w:t>96,4</w:t>
      </w:r>
      <w:r w:rsidR="004E6CA9" w:rsidRPr="00F44234">
        <w:rPr>
          <w:rFonts w:ascii="Times New Roman" w:hAnsi="Times New Roman" w:cs="Times New Roman"/>
          <w:color w:val="0D0D0D" w:themeColor="text1" w:themeTint="F2"/>
          <w:sz w:val="24"/>
          <w:szCs w:val="24"/>
        </w:rPr>
        <w:t xml:space="preserve">% </w:t>
      </w:r>
      <w:r w:rsidR="00BF2D60" w:rsidRPr="00F44234">
        <w:rPr>
          <w:rFonts w:ascii="Times New Roman" w:hAnsi="Times New Roman" w:cs="Times New Roman"/>
          <w:color w:val="0D0D0D"/>
          <w:sz w:val="24"/>
          <w:szCs w:val="24"/>
        </w:rPr>
        <w:t>к</w:t>
      </w:r>
      <w:r w:rsidR="004E6CA9" w:rsidRPr="00F44234">
        <w:rPr>
          <w:rFonts w:ascii="Times New Roman" w:hAnsi="Times New Roman" w:cs="Times New Roman"/>
          <w:color w:val="0D0D0D"/>
          <w:sz w:val="24"/>
          <w:szCs w:val="24"/>
        </w:rPr>
        <w:t xml:space="preserve"> АППГ</w:t>
      </w:r>
      <w:r w:rsidR="004E6CA9" w:rsidRPr="00F44234">
        <w:rPr>
          <w:rFonts w:ascii="Times New Roman" w:hAnsi="Times New Roman" w:cs="Times New Roman"/>
          <w:color w:val="0D0D0D" w:themeColor="text1" w:themeTint="F2"/>
          <w:sz w:val="24"/>
          <w:szCs w:val="24"/>
        </w:rPr>
        <w:t xml:space="preserve"> </w:t>
      </w:r>
      <w:r w:rsidR="004E6CA9" w:rsidRPr="00F44234">
        <w:rPr>
          <w:rFonts w:ascii="Times New Roman" w:hAnsi="Times New Roman" w:cs="Times New Roman"/>
          <w:color w:val="0D0D0D"/>
          <w:sz w:val="24"/>
          <w:szCs w:val="24"/>
        </w:rPr>
        <w:t>(1 полуг.</w:t>
      </w:r>
      <w:r w:rsidRPr="00F44234">
        <w:rPr>
          <w:rFonts w:ascii="Times New Roman" w:hAnsi="Times New Roman" w:cs="Times New Roman"/>
          <w:color w:val="0D0D0D"/>
          <w:sz w:val="24"/>
          <w:szCs w:val="24"/>
        </w:rPr>
        <w:t>2017</w:t>
      </w:r>
      <w:r w:rsidR="004E6CA9" w:rsidRPr="00F44234">
        <w:rPr>
          <w:rFonts w:ascii="Times New Roman" w:hAnsi="Times New Roman" w:cs="Times New Roman"/>
          <w:color w:val="0D0D0D"/>
          <w:sz w:val="24"/>
          <w:szCs w:val="24"/>
        </w:rPr>
        <w:t xml:space="preserve">г </w:t>
      </w:r>
      <w:r w:rsidRPr="00F44234">
        <w:rPr>
          <w:rFonts w:ascii="Times New Roman" w:hAnsi="Times New Roman" w:cs="Times New Roman"/>
          <w:color w:val="0D0D0D"/>
          <w:sz w:val="24"/>
          <w:szCs w:val="24"/>
        </w:rPr>
        <w:t>–</w:t>
      </w:r>
      <w:r w:rsidR="004E6CA9" w:rsidRPr="00F44234">
        <w:rPr>
          <w:rFonts w:ascii="Times New Roman" w:hAnsi="Times New Roman" w:cs="Times New Roman"/>
          <w:color w:val="0D0D0D"/>
          <w:sz w:val="24"/>
          <w:szCs w:val="24"/>
        </w:rPr>
        <w:t xml:space="preserve"> </w:t>
      </w:r>
      <w:r w:rsidRPr="00F44234">
        <w:rPr>
          <w:rFonts w:ascii="Times New Roman" w:hAnsi="Times New Roman" w:cs="Times New Roman"/>
          <w:color w:val="0D0D0D" w:themeColor="text1" w:themeTint="F2"/>
          <w:sz w:val="24"/>
          <w:szCs w:val="24"/>
        </w:rPr>
        <w:t>14,0, 2018г-14,0</w:t>
      </w:r>
      <w:r w:rsidR="004E6CA9" w:rsidRPr="00F44234">
        <w:rPr>
          <w:rFonts w:ascii="Times New Roman" w:hAnsi="Times New Roman" w:cs="Times New Roman"/>
          <w:color w:val="0D0D0D" w:themeColor="text1" w:themeTint="F2"/>
          <w:sz w:val="24"/>
          <w:szCs w:val="24"/>
        </w:rPr>
        <w:t>)</w:t>
      </w:r>
      <w:r w:rsidR="004C0266" w:rsidRPr="00F44234">
        <w:rPr>
          <w:rFonts w:ascii="Times New Roman" w:hAnsi="Times New Roman" w:cs="Times New Roman"/>
          <w:color w:val="0D0D0D" w:themeColor="text1" w:themeTint="F2"/>
          <w:sz w:val="24"/>
          <w:szCs w:val="24"/>
        </w:rPr>
        <w:t xml:space="preserve">,  средним  медицинским персоналом – </w:t>
      </w:r>
      <w:r w:rsidRPr="00F44234">
        <w:rPr>
          <w:rFonts w:ascii="Times New Roman" w:hAnsi="Times New Roman" w:cs="Times New Roman"/>
          <w:color w:val="0D0D0D" w:themeColor="text1" w:themeTint="F2"/>
          <w:sz w:val="24"/>
          <w:szCs w:val="24"/>
        </w:rPr>
        <w:t>63,0</w:t>
      </w:r>
      <w:r w:rsidR="004E6CA9" w:rsidRPr="00F44234">
        <w:rPr>
          <w:rFonts w:ascii="Times New Roman" w:hAnsi="Times New Roman" w:cs="Times New Roman"/>
          <w:color w:val="0D0D0D" w:themeColor="text1" w:themeTint="F2"/>
          <w:sz w:val="24"/>
          <w:szCs w:val="24"/>
        </w:rPr>
        <w:t xml:space="preserve">на 10 тыс. чел. или  </w:t>
      </w:r>
      <w:r w:rsidRPr="00F44234">
        <w:rPr>
          <w:rFonts w:ascii="Times New Roman" w:hAnsi="Times New Roman" w:cs="Times New Roman"/>
          <w:color w:val="0D0D0D" w:themeColor="text1" w:themeTint="F2"/>
          <w:sz w:val="24"/>
          <w:szCs w:val="24"/>
        </w:rPr>
        <w:t>95,9</w:t>
      </w:r>
      <w:r w:rsidR="004E6CA9" w:rsidRPr="00F44234">
        <w:rPr>
          <w:rFonts w:ascii="Times New Roman" w:hAnsi="Times New Roman" w:cs="Times New Roman"/>
          <w:color w:val="0D0D0D" w:themeColor="text1" w:themeTint="F2"/>
          <w:sz w:val="24"/>
          <w:szCs w:val="24"/>
        </w:rPr>
        <w:t xml:space="preserve">% </w:t>
      </w:r>
      <w:r w:rsidR="00BF2D60" w:rsidRPr="00F44234">
        <w:rPr>
          <w:rFonts w:ascii="Times New Roman" w:hAnsi="Times New Roman" w:cs="Times New Roman"/>
          <w:color w:val="0D0D0D"/>
          <w:sz w:val="24"/>
          <w:szCs w:val="24"/>
        </w:rPr>
        <w:t>к</w:t>
      </w:r>
      <w:r w:rsidR="004E6CA9" w:rsidRPr="00F44234">
        <w:rPr>
          <w:rFonts w:ascii="Times New Roman" w:hAnsi="Times New Roman" w:cs="Times New Roman"/>
          <w:color w:val="0D0D0D"/>
          <w:sz w:val="24"/>
          <w:szCs w:val="24"/>
        </w:rPr>
        <w:t xml:space="preserve"> АППГ</w:t>
      </w:r>
      <w:r w:rsidR="004E6CA9" w:rsidRPr="00F44234">
        <w:rPr>
          <w:rFonts w:ascii="Times New Roman" w:hAnsi="Times New Roman" w:cs="Times New Roman"/>
          <w:color w:val="0D0D0D" w:themeColor="text1" w:themeTint="F2"/>
          <w:sz w:val="24"/>
          <w:szCs w:val="24"/>
        </w:rPr>
        <w:t xml:space="preserve"> </w:t>
      </w:r>
      <w:r w:rsidR="004E6CA9" w:rsidRPr="00F44234">
        <w:rPr>
          <w:rFonts w:ascii="Times New Roman" w:hAnsi="Times New Roman" w:cs="Times New Roman"/>
          <w:color w:val="0D0D0D"/>
          <w:sz w:val="24"/>
          <w:szCs w:val="24"/>
        </w:rPr>
        <w:t>(1 полуг.</w:t>
      </w:r>
      <w:r w:rsidRPr="00F44234">
        <w:rPr>
          <w:rFonts w:ascii="Times New Roman" w:hAnsi="Times New Roman" w:cs="Times New Roman"/>
          <w:color w:val="0D0D0D"/>
          <w:sz w:val="24"/>
          <w:szCs w:val="24"/>
        </w:rPr>
        <w:t>2017</w:t>
      </w:r>
      <w:r w:rsidR="004E6CA9" w:rsidRPr="00F44234">
        <w:rPr>
          <w:rFonts w:ascii="Times New Roman" w:hAnsi="Times New Roman" w:cs="Times New Roman"/>
          <w:color w:val="0D0D0D"/>
          <w:sz w:val="24"/>
          <w:szCs w:val="24"/>
        </w:rPr>
        <w:t xml:space="preserve">г - </w:t>
      </w:r>
      <w:r w:rsidR="00BF2D60" w:rsidRPr="00F44234">
        <w:rPr>
          <w:rFonts w:ascii="Times New Roman" w:hAnsi="Times New Roman" w:cs="Times New Roman"/>
          <w:color w:val="0D0D0D" w:themeColor="text1" w:themeTint="F2"/>
          <w:sz w:val="24"/>
          <w:szCs w:val="24"/>
        </w:rPr>
        <w:t>74,5</w:t>
      </w:r>
      <w:r w:rsidRPr="00F44234">
        <w:rPr>
          <w:rFonts w:ascii="Times New Roman" w:hAnsi="Times New Roman" w:cs="Times New Roman"/>
          <w:color w:val="0D0D0D" w:themeColor="text1" w:themeTint="F2"/>
          <w:sz w:val="24"/>
          <w:szCs w:val="24"/>
        </w:rPr>
        <w:t>, 2018г-65,65</w:t>
      </w:r>
      <w:r w:rsidR="004E6CA9" w:rsidRPr="00F44234">
        <w:rPr>
          <w:rFonts w:ascii="Times New Roman" w:hAnsi="Times New Roman" w:cs="Times New Roman"/>
          <w:color w:val="0D0D0D" w:themeColor="text1" w:themeTint="F2"/>
          <w:sz w:val="24"/>
          <w:szCs w:val="24"/>
        </w:rPr>
        <w:t>)</w:t>
      </w:r>
      <w:r w:rsidR="00BF2D60" w:rsidRPr="00F44234">
        <w:rPr>
          <w:rFonts w:ascii="Times New Roman" w:hAnsi="Times New Roman" w:cs="Times New Roman"/>
          <w:color w:val="0D0D0D" w:themeColor="text1" w:themeTint="F2"/>
          <w:sz w:val="24"/>
          <w:szCs w:val="24"/>
        </w:rPr>
        <w:t>.</w:t>
      </w:r>
      <w:r w:rsidR="004C0266" w:rsidRPr="00F44234">
        <w:rPr>
          <w:rFonts w:ascii="Times New Roman" w:hAnsi="Times New Roman" w:cs="Times New Roman"/>
          <w:color w:val="0D0D0D" w:themeColor="text1" w:themeTint="F2"/>
          <w:sz w:val="24"/>
          <w:szCs w:val="24"/>
        </w:rPr>
        <w:t xml:space="preserve"> </w:t>
      </w:r>
    </w:p>
    <w:p w:rsidR="00A91DCE" w:rsidRPr="00F44234" w:rsidRDefault="00EC034A" w:rsidP="0019223D">
      <w:pPr>
        <w:spacing w:after="0" w:line="240" w:lineRule="auto"/>
        <w:ind w:firstLine="709"/>
        <w:contextualSpacing/>
        <w:jc w:val="both"/>
        <w:rPr>
          <w:rFonts w:ascii="Times New Roman" w:hAnsi="Times New Roman" w:cs="Times New Roman"/>
          <w:color w:val="0D0D0D" w:themeColor="text1" w:themeTint="F2"/>
          <w:sz w:val="24"/>
          <w:szCs w:val="24"/>
        </w:rPr>
      </w:pPr>
      <w:r w:rsidRPr="00F44234">
        <w:rPr>
          <w:rFonts w:ascii="Times New Roman" w:hAnsi="Times New Roman" w:cs="Times New Roman"/>
          <w:color w:val="0D0D0D" w:themeColor="text1" w:themeTint="F2"/>
          <w:sz w:val="24"/>
          <w:szCs w:val="24"/>
        </w:rPr>
        <w:t>Высокотехнологичная медицинская помощь оказана 8 пациентам из 12 нуждающихся.</w:t>
      </w:r>
    </w:p>
    <w:p w:rsidR="00EC034A" w:rsidRPr="00F44234" w:rsidRDefault="00EC034A" w:rsidP="0019223D">
      <w:pPr>
        <w:spacing w:after="0" w:line="240" w:lineRule="auto"/>
        <w:ind w:firstLine="709"/>
        <w:contextualSpacing/>
        <w:jc w:val="both"/>
        <w:rPr>
          <w:rFonts w:ascii="Times New Roman" w:hAnsi="Times New Roman" w:cs="Times New Roman"/>
          <w:color w:val="0D0D0D" w:themeColor="text1" w:themeTint="F2"/>
          <w:sz w:val="24"/>
          <w:szCs w:val="24"/>
        </w:rPr>
      </w:pPr>
      <w:r w:rsidRPr="00F44234">
        <w:rPr>
          <w:rFonts w:ascii="Times New Roman" w:hAnsi="Times New Roman" w:cs="Times New Roman"/>
          <w:color w:val="0D0D0D" w:themeColor="text1" w:themeTint="F2"/>
          <w:sz w:val="24"/>
          <w:szCs w:val="24"/>
        </w:rPr>
        <w:t>На курортно-санаторное лечение направлено 17 человек</w:t>
      </w:r>
      <w:r w:rsidR="00A166DA" w:rsidRPr="00F44234">
        <w:rPr>
          <w:rFonts w:ascii="Times New Roman" w:hAnsi="Times New Roman" w:cs="Times New Roman"/>
          <w:color w:val="0D0D0D" w:themeColor="text1" w:themeTint="F2"/>
          <w:sz w:val="24"/>
          <w:szCs w:val="24"/>
        </w:rPr>
        <w:t xml:space="preserve"> (за аналогичный период прошлого года -27 человек)</w:t>
      </w:r>
    </w:p>
    <w:p w:rsidR="003826E3" w:rsidRPr="00F44234" w:rsidRDefault="003826E3" w:rsidP="0019223D">
      <w:pPr>
        <w:spacing w:after="0" w:line="240" w:lineRule="auto"/>
        <w:contextualSpacing/>
        <w:jc w:val="center"/>
        <w:rPr>
          <w:rFonts w:ascii="Times New Roman" w:hAnsi="Times New Roman" w:cs="Times New Roman"/>
        </w:rPr>
      </w:pPr>
    </w:p>
    <w:p w:rsidR="003826E3" w:rsidRPr="00F44234" w:rsidRDefault="003826E3" w:rsidP="007D1BEF">
      <w:pPr>
        <w:spacing w:after="0" w:line="240" w:lineRule="auto"/>
        <w:contextualSpacing/>
        <w:rPr>
          <w:rFonts w:ascii="Times New Roman" w:hAnsi="Times New Roman" w:cs="Times New Roman"/>
        </w:rPr>
      </w:pPr>
    </w:p>
    <w:p w:rsidR="00904BB0" w:rsidRPr="00F44234" w:rsidRDefault="00904BB0" w:rsidP="0019223D">
      <w:pPr>
        <w:spacing w:after="0" w:line="240" w:lineRule="auto"/>
        <w:contextualSpacing/>
        <w:jc w:val="center"/>
        <w:rPr>
          <w:rFonts w:ascii="Times New Roman" w:hAnsi="Times New Roman" w:cs="Times New Roman"/>
        </w:rPr>
      </w:pPr>
      <w:r w:rsidRPr="00F44234">
        <w:rPr>
          <w:rFonts w:ascii="Times New Roman" w:hAnsi="Times New Roman" w:cs="Times New Roman"/>
        </w:rPr>
        <w:t>Сравнительный анализ стоимости медицинской помощи</w:t>
      </w:r>
    </w:p>
    <w:p w:rsidR="00904BB0" w:rsidRPr="00F44234" w:rsidRDefault="00904BB0" w:rsidP="0019223D">
      <w:pPr>
        <w:spacing w:after="0" w:line="240" w:lineRule="auto"/>
        <w:contextualSpacing/>
        <w:jc w:val="right"/>
        <w:rPr>
          <w:rFonts w:ascii="Times New Roman" w:hAnsi="Times New Roman" w:cs="Times New Roman"/>
        </w:rPr>
      </w:pPr>
      <w:r w:rsidRPr="00F44234">
        <w:rPr>
          <w:rFonts w:ascii="Times New Roman" w:hAnsi="Times New Roman" w:cs="Times New Roman"/>
        </w:rPr>
        <w:t xml:space="preserve">Таблица </w:t>
      </w:r>
      <w:r w:rsidR="00054F03" w:rsidRPr="00F44234">
        <w:rPr>
          <w:rFonts w:ascii="Times New Roman" w:hAnsi="Times New Roman" w:cs="Times New Roman"/>
        </w:rPr>
        <w:t>4</w:t>
      </w:r>
    </w:p>
    <w:tbl>
      <w:tblPr>
        <w:tblStyle w:val="ac"/>
        <w:tblW w:w="10031" w:type="dxa"/>
        <w:tblLayout w:type="fixed"/>
        <w:tblLook w:val="04A0"/>
      </w:tblPr>
      <w:tblGrid>
        <w:gridCol w:w="5637"/>
        <w:gridCol w:w="1417"/>
        <w:gridCol w:w="1559"/>
        <w:gridCol w:w="1418"/>
      </w:tblGrid>
      <w:tr w:rsidR="00904BB0" w:rsidRPr="00F44234" w:rsidTr="00A91DCE">
        <w:tc>
          <w:tcPr>
            <w:tcW w:w="5637" w:type="dxa"/>
          </w:tcPr>
          <w:p w:rsidR="00904BB0" w:rsidRPr="00F44234" w:rsidRDefault="00904BB0" w:rsidP="0019223D">
            <w:pPr>
              <w:jc w:val="center"/>
              <w:rPr>
                <w:rFonts w:ascii="Times New Roman" w:hAnsi="Times New Roman" w:cs="Times New Roman"/>
              </w:rPr>
            </w:pPr>
            <w:r w:rsidRPr="00F44234">
              <w:rPr>
                <w:rFonts w:ascii="Times New Roman" w:hAnsi="Times New Roman" w:cs="Times New Roman"/>
              </w:rPr>
              <w:t>Наименование показателя</w:t>
            </w:r>
          </w:p>
        </w:tc>
        <w:tc>
          <w:tcPr>
            <w:tcW w:w="1417" w:type="dxa"/>
          </w:tcPr>
          <w:p w:rsidR="00904BB0" w:rsidRPr="00F44234" w:rsidRDefault="00904BB0" w:rsidP="0019223D">
            <w:pPr>
              <w:jc w:val="center"/>
              <w:rPr>
                <w:rFonts w:ascii="Times New Roman" w:hAnsi="Times New Roman" w:cs="Times New Roman"/>
              </w:rPr>
            </w:pPr>
            <w:r w:rsidRPr="00F44234">
              <w:rPr>
                <w:rFonts w:ascii="Times New Roman" w:hAnsi="Times New Roman" w:cs="Times New Roman"/>
              </w:rPr>
              <w:t xml:space="preserve">1 полугодие </w:t>
            </w:r>
            <w:r w:rsidR="0051114F" w:rsidRPr="00F44234">
              <w:rPr>
                <w:rFonts w:ascii="Times New Roman" w:hAnsi="Times New Roman" w:cs="Times New Roman"/>
              </w:rPr>
              <w:t>2018</w:t>
            </w:r>
          </w:p>
        </w:tc>
        <w:tc>
          <w:tcPr>
            <w:tcW w:w="1559" w:type="dxa"/>
          </w:tcPr>
          <w:p w:rsidR="00904BB0" w:rsidRPr="00F44234" w:rsidRDefault="00904BB0" w:rsidP="0019223D">
            <w:pPr>
              <w:jc w:val="center"/>
              <w:rPr>
                <w:rFonts w:ascii="Times New Roman" w:hAnsi="Times New Roman" w:cs="Times New Roman"/>
              </w:rPr>
            </w:pPr>
            <w:r w:rsidRPr="00F44234">
              <w:rPr>
                <w:rFonts w:ascii="Times New Roman" w:hAnsi="Times New Roman" w:cs="Times New Roman"/>
              </w:rPr>
              <w:t>1 полугодие 201</w:t>
            </w:r>
            <w:r w:rsidR="00A91DCE" w:rsidRPr="00F44234">
              <w:rPr>
                <w:rFonts w:ascii="Times New Roman" w:hAnsi="Times New Roman" w:cs="Times New Roman"/>
              </w:rPr>
              <w:t>9</w:t>
            </w:r>
          </w:p>
        </w:tc>
        <w:tc>
          <w:tcPr>
            <w:tcW w:w="1418" w:type="dxa"/>
          </w:tcPr>
          <w:p w:rsidR="00904BB0" w:rsidRPr="00F44234" w:rsidRDefault="00A91DCE" w:rsidP="0019223D">
            <w:pPr>
              <w:jc w:val="center"/>
              <w:rPr>
                <w:rFonts w:ascii="Times New Roman" w:hAnsi="Times New Roman" w:cs="Times New Roman"/>
              </w:rPr>
            </w:pPr>
            <w:r w:rsidRPr="00F44234">
              <w:rPr>
                <w:rFonts w:ascii="Times New Roman" w:hAnsi="Times New Roman" w:cs="Times New Roman"/>
              </w:rPr>
              <w:t>Отклонение, %</w:t>
            </w:r>
          </w:p>
        </w:tc>
      </w:tr>
      <w:tr w:rsidR="00A91DCE" w:rsidRPr="00F44234" w:rsidTr="00A91DCE">
        <w:tc>
          <w:tcPr>
            <w:tcW w:w="5637" w:type="dxa"/>
          </w:tcPr>
          <w:p w:rsidR="00A91DCE" w:rsidRPr="00F44234" w:rsidRDefault="00A91DCE" w:rsidP="0019223D">
            <w:pPr>
              <w:rPr>
                <w:rFonts w:ascii="Times New Roman" w:hAnsi="Times New Roman" w:cs="Times New Roman"/>
              </w:rPr>
            </w:pPr>
            <w:r w:rsidRPr="00F44234">
              <w:rPr>
                <w:rFonts w:ascii="Times New Roman" w:hAnsi="Times New Roman" w:cs="Times New Roman"/>
              </w:rPr>
              <w:t>Стоимость 1 койко–дня круглосуточного стационара всего:</w:t>
            </w:r>
          </w:p>
        </w:tc>
        <w:tc>
          <w:tcPr>
            <w:tcW w:w="1417" w:type="dxa"/>
          </w:tcPr>
          <w:p w:rsidR="00A91DCE" w:rsidRPr="00F44234" w:rsidRDefault="00A91DCE" w:rsidP="00664538">
            <w:pPr>
              <w:jc w:val="center"/>
              <w:rPr>
                <w:rFonts w:ascii="Times New Roman" w:hAnsi="Times New Roman" w:cs="Times New Roman"/>
              </w:rPr>
            </w:pPr>
            <w:r w:rsidRPr="00F44234">
              <w:rPr>
                <w:rFonts w:ascii="Times New Roman" w:hAnsi="Times New Roman" w:cs="Times New Roman"/>
              </w:rPr>
              <w:t>3452,0</w:t>
            </w:r>
          </w:p>
        </w:tc>
        <w:tc>
          <w:tcPr>
            <w:tcW w:w="1559" w:type="dxa"/>
          </w:tcPr>
          <w:p w:rsidR="00A91DCE" w:rsidRPr="00F44234" w:rsidRDefault="00A91DCE" w:rsidP="0019223D">
            <w:pPr>
              <w:jc w:val="center"/>
              <w:rPr>
                <w:rFonts w:ascii="Times New Roman" w:hAnsi="Times New Roman" w:cs="Times New Roman"/>
              </w:rPr>
            </w:pPr>
            <w:r w:rsidRPr="00F44234">
              <w:rPr>
                <w:rFonts w:ascii="Times New Roman" w:hAnsi="Times New Roman" w:cs="Times New Roman"/>
              </w:rPr>
              <w:t>3047,0</w:t>
            </w:r>
          </w:p>
        </w:tc>
        <w:tc>
          <w:tcPr>
            <w:tcW w:w="1418" w:type="dxa"/>
          </w:tcPr>
          <w:p w:rsidR="00A91DCE" w:rsidRPr="00F44234" w:rsidRDefault="00A91DCE" w:rsidP="0019223D">
            <w:pPr>
              <w:jc w:val="center"/>
              <w:rPr>
                <w:rFonts w:ascii="Times New Roman" w:hAnsi="Times New Roman" w:cs="Times New Roman"/>
              </w:rPr>
            </w:pPr>
            <w:r w:rsidRPr="00F44234">
              <w:rPr>
                <w:rFonts w:ascii="Times New Roman" w:hAnsi="Times New Roman" w:cs="Times New Roman"/>
              </w:rPr>
              <w:t>88,3</w:t>
            </w:r>
          </w:p>
        </w:tc>
      </w:tr>
      <w:tr w:rsidR="00A91DCE" w:rsidRPr="00F44234" w:rsidTr="00A91DCE">
        <w:tc>
          <w:tcPr>
            <w:tcW w:w="5637" w:type="dxa"/>
          </w:tcPr>
          <w:p w:rsidR="00A91DCE" w:rsidRPr="00F44234" w:rsidRDefault="00A91DCE" w:rsidP="0019223D">
            <w:pPr>
              <w:rPr>
                <w:rFonts w:ascii="Times New Roman" w:hAnsi="Times New Roman" w:cs="Times New Roman"/>
              </w:rPr>
            </w:pPr>
            <w:r w:rsidRPr="00F44234">
              <w:rPr>
                <w:rFonts w:ascii="Times New Roman" w:hAnsi="Times New Roman" w:cs="Times New Roman"/>
              </w:rPr>
              <w:t>в т.ч. питание</w:t>
            </w:r>
          </w:p>
        </w:tc>
        <w:tc>
          <w:tcPr>
            <w:tcW w:w="1417" w:type="dxa"/>
          </w:tcPr>
          <w:p w:rsidR="00A91DCE" w:rsidRPr="00F44234" w:rsidRDefault="00A91DCE" w:rsidP="00664538">
            <w:pPr>
              <w:jc w:val="center"/>
              <w:rPr>
                <w:rFonts w:ascii="Times New Roman" w:hAnsi="Times New Roman" w:cs="Times New Roman"/>
              </w:rPr>
            </w:pPr>
            <w:r w:rsidRPr="00F44234">
              <w:rPr>
                <w:rFonts w:ascii="Times New Roman" w:hAnsi="Times New Roman" w:cs="Times New Roman"/>
              </w:rPr>
              <w:t>143,1</w:t>
            </w:r>
          </w:p>
        </w:tc>
        <w:tc>
          <w:tcPr>
            <w:tcW w:w="1559" w:type="dxa"/>
          </w:tcPr>
          <w:p w:rsidR="00A91DCE" w:rsidRPr="00F44234" w:rsidRDefault="00A91DCE" w:rsidP="0019223D">
            <w:pPr>
              <w:jc w:val="center"/>
              <w:rPr>
                <w:rFonts w:ascii="Times New Roman" w:hAnsi="Times New Roman" w:cs="Times New Roman"/>
              </w:rPr>
            </w:pPr>
            <w:r w:rsidRPr="00F44234">
              <w:rPr>
                <w:rFonts w:ascii="Times New Roman" w:hAnsi="Times New Roman" w:cs="Times New Roman"/>
              </w:rPr>
              <w:t>100,9</w:t>
            </w:r>
          </w:p>
        </w:tc>
        <w:tc>
          <w:tcPr>
            <w:tcW w:w="1418" w:type="dxa"/>
          </w:tcPr>
          <w:p w:rsidR="00A91DCE" w:rsidRPr="00F44234" w:rsidRDefault="00A91DCE" w:rsidP="0019223D">
            <w:pPr>
              <w:jc w:val="center"/>
              <w:rPr>
                <w:rFonts w:ascii="Times New Roman" w:hAnsi="Times New Roman" w:cs="Times New Roman"/>
              </w:rPr>
            </w:pPr>
            <w:r w:rsidRPr="00F44234">
              <w:rPr>
                <w:rFonts w:ascii="Times New Roman" w:hAnsi="Times New Roman" w:cs="Times New Roman"/>
              </w:rPr>
              <w:t>70,5</w:t>
            </w:r>
          </w:p>
        </w:tc>
      </w:tr>
      <w:tr w:rsidR="00A91DCE" w:rsidRPr="00F44234" w:rsidTr="00A91DCE">
        <w:tc>
          <w:tcPr>
            <w:tcW w:w="5637" w:type="dxa"/>
          </w:tcPr>
          <w:p w:rsidR="00A91DCE" w:rsidRPr="00F44234" w:rsidRDefault="00A91DCE" w:rsidP="0019223D">
            <w:pPr>
              <w:rPr>
                <w:rFonts w:ascii="Times New Roman" w:hAnsi="Times New Roman" w:cs="Times New Roman"/>
              </w:rPr>
            </w:pPr>
            <w:r w:rsidRPr="00F44234">
              <w:rPr>
                <w:rFonts w:ascii="Times New Roman" w:hAnsi="Times New Roman" w:cs="Times New Roman"/>
              </w:rPr>
              <w:t>в  т.ч. медикаменты</w:t>
            </w:r>
          </w:p>
        </w:tc>
        <w:tc>
          <w:tcPr>
            <w:tcW w:w="1417" w:type="dxa"/>
          </w:tcPr>
          <w:p w:rsidR="00A91DCE" w:rsidRPr="00F44234" w:rsidRDefault="00A91DCE" w:rsidP="00664538">
            <w:pPr>
              <w:jc w:val="center"/>
              <w:rPr>
                <w:rFonts w:ascii="Times New Roman" w:hAnsi="Times New Roman" w:cs="Times New Roman"/>
              </w:rPr>
            </w:pPr>
            <w:r w:rsidRPr="00F44234">
              <w:rPr>
                <w:rFonts w:ascii="Times New Roman" w:hAnsi="Times New Roman" w:cs="Times New Roman"/>
              </w:rPr>
              <w:t>320,8</w:t>
            </w:r>
          </w:p>
        </w:tc>
        <w:tc>
          <w:tcPr>
            <w:tcW w:w="1559" w:type="dxa"/>
          </w:tcPr>
          <w:p w:rsidR="00A91DCE" w:rsidRPr="00F44234" w:rsidRDefault="00A91DCE" w:rsidP="0019223D">
            <w:pPr>
              <w:jc w:val="center"/>
              <w:rPr>
                <w:rFonts w:ascii="Times New Roman" w:hAnsi="Times New Roman" w:cs="Times New Roman"/>
              </w:rPr>
            </w:pPr>
            <w:r w:rsidRPr="00F44234">
              <w:rPr>
                <w:rFonts w:ascii="Times New Roman" w:hAnsi="Times New Roman" w:cs="Times New Roman"/>
              </w:rPr>
              <w:t>295,9</w:t>
            </w:r>
          </w:p>
        </w:tc>
        <w:tc>
          <w:tcPr>
            <w:tcW w:w="1418" w:type="dxa"/>
          </w:tcPr>
          <w:p w:rsidR="00A91DCE" w:rsidRPr="00F44234" w:rsidRDefault="00A91DCE" w:rsidP="0019223D">
            <w:pPr>
              <w:jc w:val="center"/>
              <w:rPr>
                <w:rFonts w:ascii="Times New Roman" w:hAnsi="Times New Roman" w:cs="Times New Roman"/>
              </w:rPr>
            </w:pPr>
            <w:r w:rsidRPr="00F44234">
              <w:rPr>
                <w:rFonts w:ascii="Times New Roman" w:hAnsi="Times New Roman" w:cs="Times New Roman"/>
              </w:rPr>
              <w:t>92,2</w:t>
            </w:r>
          </w:p>
        </w:tc>
      </w:tr>
      <w:tr w:rsidR="00A91DCE" w:rsidRPr="00F44234" w:rsidTr="00A91DCE">
        <w:tc>
          <w:tcPr>
            <w:tcW w:w="5637" w:type="dxa"/>
          </w:tcPr>
          <w:p w:rsidR="00A91DCE" w:rsidRPr="00F44234" w:rsidRDefault="00A91DCE" w:rsidP="0019223D">
            <w:pPr>
              <w:rPr>
                <w:rFonts w:ascii="Times New Roman" w:hAnsi="Times New Roman" w:cs="Times New Roman"/>
              </w:rPr>
            </w:pPr>
            <w:r w:rsidRPr="00F44234">
              <w:rPr>
                <w:rFonts w:ascii="Times New Roman" w:hAnsi="Times New Roman" w:cs="Times New Roman"/>
              </w:rPr>
              <w:t>Стоимость 1 пациенто–дня дневного стационара всего:</w:t>
            </w:r>
          </w:p>
        </w:tc>
        <w:tc>
          <w:tcPr>
            <w:tcW w:w="1417" w:type="dxa"/>
          </w:tcPr>
          <w:p w:rsidR="00A91DCE" w:rsidRPr="00F44234" w:rsidRDefault="00A91DCE" w:rsidP="00664538">
            <w:pPr>
              <w:jc w:val="center"/>
              <w:rPr>
                <w:rFonts w:ascii="Times New Roman" w:hAnsi="Times New Roman" w:cs="Times New Roman"/>
              </w:rPr>
            </w:pPr>
            <w:r w:rsidRPr="00F44234">
              <w:rPr>
                <w:rFonts w:ascii="Times New Roman" w:hAnsi="Times New Roman" w:cs="Times New Roman"/>
              </w:rPr>
              <w:t>290,7</w:t>
            </w:r>
          </w:p>
        </w:tc>
        <w:tc>
          <w:tcPr>
            <w:tcW w:w="1559" w:type="dxa"/>
          </w:tcPr>
          <w:p w:rsidR="00A91DCE" w:rsidRPr="00F44234" w:rsidRDefault="00A91DCE" w:rsidP="0019223D">
            <w:pPr>
              <w:jc w:val="center"/>
              <w:rPr>
                <w:rFonts w:ascii="Times New Roman" w:hAnsi="Times New Roman" w:cs="Times New Roman"/>
              </w:rPr>
            </w:pPr>
            <w:r w:rsidRPr="00F44234">
              <w:rPr>
                <w:rFonts w:ascii="Times New Roman" w:hAnsi="Times New Roman" w:cs="Times New Roman"/>
              </w:rPr>
              <w:t>413</w:t>
            </w:r>
          </w:p>
        </w:tc>
        <w:tc>
          <w:tcPr>
            <w:tcW w:w="1418" w:type="dxa"/>
          </w:tcPr>
          <w:p w:rsidR="00A91DCE" w:rsidRPr="00F44234" w:rsidRDefault="00A91DCE" w:rsidP="0019223D">
            <w:pPr>
              <w:jc w:val="center"/>
              <w:rPr>
                <w:rFonts w:ascii="Times New Roman" w:hAnsi="Times New Roman" w:cs="Times New Roman"/>
              </w:rPr>
            </w:pPr>
            <w:r w:rsidRPr="00F44234">
              <w:rPr>
                <w:rFonts w:ascii="Times New Roman" w:hAnsi="Times New Roman" w:cs="Times New Roman"/>
              </w:rPr>
              <w:t>142,1</w:t>
            </w:r>
          </w:p>
        </w:tc>
      </w:tr>
      <w:tr w:rsidR="00A91DCE" w:rsidRPr="00F44234" w:rsidTr="00A91DCE">
        <w:tc>
          <w:tcPr>
            <w:tcW w:w="5637" w:type="dxa"/>
          </w:tcPr>
          <w:p w:rsidR="00A91DCE" w:rsidRPr="00F44234" w:rsidRDefault="00A91DCE" w:rsidP="0019223D">
            <w:pPr>
              <w:rPr>
                <w:rFonts w:ascii="Times New Roman" w:hAnsi="Times New Roman" w:cs="Times New Roman"/>
              </w:rPr>
            </w:pPr>
            <w:r w:rsidRPr="00F44234">
              <w:rPr>
                <w:rFonts w:ascii="Times New Roman" w:hAnsi="Times New Roman" w:cs="Times New Roman"/>
              </w:rPr>
              <w:t>в  т.ч. медикаменты</w:t>
            </w:r>
          </w:p>
        </w:tc>
        <w:tc>
          <w:tcPr>
            <w:tcW w:w="1417" w:type="dxa"/>
          </w:tcPr>
          <w:p w:rsidR="00A91DCE" w:rsidRPr="00F44234" w:rsidRDefault="00A91DCE" w:rsidP="00664538">
            <w:pPr>
              <w:jc w:val="center"/>
              <w:rPr>
                <w:rFonts w:ascii="Times New Roman" w:hAnsi="Times New Roman" w:cs="Times New Roman"/>
              </w:rPr>
            </w:pPr>
            <w:r w:rsidRPr="00F44234">
              <w:rPr>
                <w:rFonts w:ascii="Times New Roman" w:hAnsi="Times New Roman" w:cs="Times New Roman"/>
              </w:rPr>
              <w:t>51,1</w:t>
            </w:r>
          </w:p>
        </w:tc>
        <w:tc>
          <w:tcPr>
            <w:tcW w:w="1559" w:type="dxa"/>
          </w:tcPr>
          <w:p w:rsidR="00A91DCE" w:rsidRPr="00F44234" w:rsidRDefault="00A91DCE" w:rsidP="0019223D">
            <w:pPr>
              <w:jc w:val="center"/>
              <w:rPr>
                <w:rFonts w:ascii="Times New Roman" w:hAnsi="Times New Roman" w:cs="Times New Roman"/>
              </w:rPr>
            </w:pPr>
            <w:r w:rsidRPr="00F44234">
              <w:rPr>
                <w:rFonts w:ascii="Times New Roman" w:hAnsi="Times New Roman" w:cs="Times New Roman"/>
              </w:rPr>
              <w:t>70,2</w:t>
            </w:r>
          </w:p>
        </w:tc>
        <w:tc>
          <w:tcPr>
            <w:tcW w:w="1418" w:type="dxa"/>
          </w:tcPr>
          <w:p w:rsidR="00A91DCE" w:rsidRPr="00F44234" w:rsidRDefault="00A91DCE" w:rsidP="0019223D">
            <w:pPr>
              <w:jc w:val="center"/>
              <w:rPr>
                <w:rFonts w:ascii="Times New Roman" w:hAnsi="Times New Roman" w:cs="Times New Roman"/>
              </w:rPr>
            </w:pPr>
            <w:r w:rsidRPr="00F44234">
              <w:rPr>
                <w:rFonts w:ascii="Times New Roman" w:hAnsi="Times New Roman" w:cs="Times New Roman"/>
              </w:rPr>
              <w:t>137,4</w:t>
            </w:r>
          </w:p>
        </w:tc>
      </w:tr>
      <w:tr w:rsidR="00A91DCE" w:rsidRPr="00F44234" w:rsidTr="00A91DCE">
        <w:tc>
          <w:tcPr>
            <w:tcW w:w="5637" w:type="dxa"/>
          </w:tcPr>
          <w:p w:rsidR="00A91DCE" w:rsidRPr="00F44234" w:rsidRDefault="00A91DCE" w:rsidP="0019223D">
            <w:pPr>
              <w:rPr>
                <w:rFonts w:ascii="Times New Roman" w:hAnsi="Times New Roman" w:cs="Times New Roman"/>
              </w:rPr>
            </w:pPr>
            <w:r w:rsidRPr="00F44234">
              <w:rPr>
                <w:rFonts w:ascii="Times New Roman" w:hAnsi="Times New Roman" w:cs="Times New Roman"/>
              </w:rPr>
              <w:t>Стоимость 1 амбулаторного посещения всего:</w:t>
            </w:r>
          </w:p>
        </w:tc>
        <w:tc>
          <w:tcPr>
            <w:tcW w:w="1417" w:type="dxa"/>
          </w:tcPr>
          <w:p w:rsidR="00A91DCE" w:rsidRPr="00F44234" w:rsidRDefault="00A91DCE" w:rsidP="00664538">
            <w:pPr>
              <w:jc w:val="center"/>
              <w:rPr>
                <w:rFonts w:ascii="Times New Roman" w:hAnsi="Times New Roman" w:cs="Times New Roman"/>
              </w:rPr>
            </w:pPr>
            <w:r w:rsidRPr="00F44234">
              <w:rPr>
                <w:rFonts w:ascii="Times New Roman" w:hAnsi="Times New Roman" w:cs="Times New Roman"/>
              </w:rPr>
              <w:t>984,4</w:t>
            </w:r>
          </w:p>
        </w:tc>
        <w:tc>
          <w:tcPr>
            <w:tcW w:w="1559" w:type="dxa"/>
          </w:tcPr>
          <w:p w:rsidR="00A91DCE" w:rsidRPr="00F44234" w:rsidRDefault="00A91DCE" w:rsidP="0019223D">
            <w:pPr>
              <w:jc w:val="center"/>
              <w:rPr>
                <w:rFonts w:ascii="Times New Roman" w:hAnsi="Times New Roman" w:cs="Times New Roman"/>
              </w:rPr>
            </w:pPr>
            <w:r w:rsidRPr="00F44234">
              <w:rPr>
                <w:rFonts w:ascii="Times New Roman" w:hAnsi="Times New Roman" w:cs="Times New Roman"/>
              </w:rPr>
              <w:t>876,8</w:t>
            </w:r>
          </w:p>
        </w:tc>
        <w:tc>
          <w:tcPr>
            <w:tcW w:w="1418" w:type="dxa"/>
          </w:tcPr>
          <w:p w:rsidR="00A91DCE" w:rsidRPr="00F44234" w:rsidRDefault="00A91DCE" w:rsidP="0019223D">
            <w:pPr>
              <w:jc w:val="center"/>
              <w:rPr>
                <w:rFonts w:ascii="Times New Roman" w:hAnsi="Times New Roman" w:cs="Times New Roman"/>
              </w:rPr>
            </w:pPr>
            <w:r w:rsidRPr="00F44234">
              <w:rPr>
                <w:rFonts w:ascii="Times New Roman" w:hAnsi="Times New Roman" w:cs="Times New Roman"/>
              </w:rPr>
              <w:t>89,1</w:t>
            </w:r>
          </w:p>
        </w:tc>
      </w:tr>
      <w:tr w:rsidR="00A91DCE" w:rsidRPr="00F44234" w:rsidTr="00A91DCE">
        <w:tc>
          <w:tcPr>
            <w:tcW w:w="5637" w:type="dxa"/>
          </w:tcPr>
          <w:p w:rsidR="00A91DCE" w:rsidRPr="00F44234" w:rsidRDefault="00A91DCE" w:rsidP="0019223D">
            <w:pPr>
              <w:rPr>
                <w:rFonts w:ascii="Times New Roman" w:hAnsi="Times New Roman" w:cs="Times New Roman"/>
              </w:rPr>
            </w:pPr>
            <w:r w:rsidRPr="00F44234">
              <w:rPr>
                <w:rFonts w:ascii="Times New Roman" w:hAnsi="Times New Roman" w:cs="Times New Roman"/>
              </w:rPr>
              <w:t>в  т.ч. медикаменты</w:t>
            </w:r>
          </w:p>
        </w:tc>
        <w:tc>
          <w:tcPr>
            <w:tcW w:w="1417" w:type="dxa"/>
          </w:tcPr>
          <w:p w:rsidR="00A91DCE" w:rsidRPr="00F44234" w:rsidRDefault="00A91DCE" w:rsidP="00664538">
            <w:pPr>
              <w:jc w:val="center"/>
              <w:rPr>
                <w:rFonts w:ascii="Times New Roman" w:hAnsi="Times New Roman" w:cs="Times New Roman"/>
              </w:rPr>
            </w:pPr>
            <w:r w:rsidRPr="00F44234">
              <w:rPr>
                <w:rFonts w:ascii="Times New Roman" w:hAnsi="Times New Roman" w:cs="Times New Roman"/>
              </w:rPr>
              <w:t>56,0</w:t>
            </w:r>
          </w:p>
        </w:tc>
        <w:tc>
          <w:tcPr>
            <w:tcW w:w="1559" w:type="dxa"/>
          </w:tcPr>
          <w:p w:rsidR="00A91DCE" w:rsidRPr="00F44234" w:rsidRDefault="00A91DCE" w:rsidP="0019223D">
            <w:pPr>
              <w:jc w:val="center"/>
              <w:rPr>
                <w:rFonts w:ascii="Times New Roman" w:hAnsi="Times New Roman" w:cs="Times New Roman"/>
              </w:rPr>
            </w:pPr>
            <w:r w:rsidRPr="00F44234">
              <w:rPr>
                <w:rFonts w:ascii="Times New Roman" w:hAnsi="Times New Roman" w:cs="Times New Roman"/>
              </w:rPr>
              <w:t>38,1</w:t>
            </w:r>
          </w:p>
        </w:tc>
        <w:tc>
          <w:tcPr>
            <w:tcW w:w="1418" w:type="dxa"/>
          </w:tcPr>
          <w:p w:rsidR="00A91DCE" w:rsidRPr="00F44234" w:rsidRDefault="00A91DCE" w:rsidP="0019223D">
            <w:pPr>
              <w:jc w:val="center"/>
              <w:rPr>
                <w:rFonts w:ascii="Times New Roman" w:hAnsi="Times New Roman" w:cs="Times New Roman"/>
              </w:rPr>
            </w:pPr>
            <w:r w:rsidRPr="00F44234">
              <w:rPr>
                <w:rFonts w:ascii="Times New Roman" w:hAnsi="Times New Roman" w:cs="Times New Roman"/>
              </w:rPr>
              <w:t>68,0</w:t>
            </w:r>
          </w:p>
        </w:tc>
      </w:tr>
      <w:tr w:rsidR="00A91DCE" w:rsidRPr="00F44234" w:rsidTr="00A91DCE">
        <w:tc>
          <w:tcPr>
            <w:tcW w:w="5637" w:type="dxa"/>
          </w:tcPr>
          <w:p w:rsidR="00A91DCE" w:rsidRPr="00F44234" w:rsidRDefault="00A91DCE" w:rsidP="0019223D">
            <w:pPr>
              <w:rPr>
                <w:rFonts w:ascii="Times New Roman" w:hAnsi="Times New Roman" w:cs="Times New Roman"/>
              </w:rPr>
            </w:pPr>
            <w:r w:rsidRPr="00F44234">
              <w:rPr>
                <w:rFonts w:ascii="Times New Roman" w:hAnsi="Times New Roman" w:cs="Times New Roman"/>
              </w:rPr>
              <w:t>Стоимость 1 вызова скорой медицинской помощи всего:</w:t>
            </w:r>
          </w:p>
        </w:tc>
        <w:tc>
          <w:tcPr>
            <w:tcW w:w="1417" w:type="dxa"/>
          </w:tcPr>
          <w:p w:rsidR="00A91DCE" w:rsidRPr="00F44234" w:rsidRDefault="00A91DCE" w:rsidP="00664538">
            <w:pPr>
              <w:jc w:val="center"/>
              <w:rPr>
                <w:rFonts w:ascii="Times New Roman" w:hAnsi="Times New Roman" w:cs="Times New Roman"/>
              </w:rPr>
            </w:pPr>
            <w:r w:rsidRPr="00F44234">
              <w:rPr>
                <w:rFonts w:ascii="Times New Roman" w:hAnsi="Times New Roman" w:cs="Times New Roman"/>
              </w:rPr>
              <w:t>3429,0</w:t>
            </w:r>
          </w:p>
        </w:tc>
        <w:tc>
          <w:tcPr>
            <w:tcW w:w="1559" w:type="dxa"/>
          </w:tcPr>
          <w:p w:rsidR="00A91DCE" w:rsidRPr="00F44234" w:rsidRDefault="00A91DCE" w:rsidP="0019223D">
            <w:pPr>
              <w:jc w:val="center"/>
              <w:rPr>
                <w:rFonts w:ascii="Times New Roman" w:hAnsi="Times New Roman" w:cs="Times New Roman"/>
              </w:rPr>
            </w:pPr>
            <w:r w:rsidRPr="00F44234">
              <w:rPr>
                <w:rFonts w:ascii="Times New Roman" w:hAnsi="Times New Roman" w:cs="Times New Roman"/>
              </w:rPr>
              <w:t>3683,3</w:t>
            </w:r>
          </w:p>
        </w:tc>
        <w:tc>
          <w:tcPr>
            <w:tcW w:w="1418" w:type="dxa"/>
          </w:tcPr>
          <w:p w:rsidR="00A91DCE" w:rsidRPr="00F44234" w:rsidRDefault="00A91DCE" w:rsidP="0019223D">
            <w:pPr>
              <w:jc w:val="center"/>
              <w:rPr>
                <w:rFonts w:ascii="Times New Roman" w:hAnsi="Times New Roman" w:cs="Times New Roman"/>
              </w:rPr>
            </w:pPr>
            <w:r w:rsidRPr="00F44234">
              <w:rPr>
                <w:rFonts w:ascii="Times New Roman" w:hAnsi="Times New Roman" w:cs="Times New Roman"/>
              </w:rPr>
              <w:t>107,1</w:t>
            </w:r>
          </w:p>
        </w:tc>
      </w:tr>
      <w:tr w:rsidR="00A91DCE" w:rsidRPr="00F44234" w:rsidTr="00A91DCE">
        <w:tc>
          <w:tcPr>
            <w:tcW w:w="5637" w:type="dxa"/>
          </w:tcPr>
          <w:p w:rsidR="00A91DCE" w:rsidRPr="00F44234" w:rsidRDefault="00A91DCE" w:rsidP="0019223D">
            <w:pPr>
              <w:rPr>
                <w:rFonts w:ascii="Times New Roman" w:hAnsi="Times New Roman" w:cs="Times New Roman"/>
              </w:rPr>
            </w:pPr>
            <w:r w:rsidRPr="00F44234">
              <w:rPr>
                <w:rFonts w:ascii="Times New Roman" w:hAnsi="Times New Roman" w:cs="Times New Roman"/>
              </w:rPr>
              <w:t>в  т.ч. медикаменты</w:t>
            </w:r>
          </w:p>
        </w:tc>
        <w:tc>
          <w:tcPr>
            <w:tcW w:w="1417" w:type="dxa"/>
          </w:tcPr>
          <w:p w:rsidR="00A91DCE" w:rsidRPr="00F44234" w:rsidRDefault="00A91DCE" w:rsidP="00664538">
            <w:pPr>
              <w:jc w:val="center"/>
              <w:rPr>
                <w:rFonts w:ascii="Times New Roman" w:hAnsi="Times New Roman" w:cs="Times New Roman"/>
              </w:rPr>
            </w:pPr>
            <w:r w:rsidRPr="00F44234">
              <w:rPr>
                <w:rFonts w:ascii="Times New Roman" w:hAnsi="Times New Roman" w:cs="Times New Roman"/>
              </w:rPr>
              <w:t>30,2</w:t>
            </w:r>
          </w:p>
        </w:tc>
        <w:tc>
          <w:tcPr>
            <w:tcW w:w="1559" w:type="dxa"/>
          </w:tcPr>
          <w:p w:rsidR="00A91DCE" w:rsidRPr="00F44234" w:rsidRDefault="00A91DCE" w:rsidP="0019223D">
            <w:pPr>
              <w:jc w:val="center"/>
              <w:rPr>
                <w:rFonts w:ascii="Times New Roman" w:hAnsi="Times New Roman" w:cs="Times New Roman"/>
              </w:rPr>
            </w:pPr>
            <w:r w:rsidRPr="00F44234">
              <w:rPr>
                <w:rFonts w:ascii="Times New Roman" w:hAnsi="Times New Roman" w:cs="Times New Roman"/>
              </w:rPr>
              <w:t>38,3</w:t>
            </w:r>
          </w:p>
        </w:tc>
        <w:tc>
          <w:tcPr>
            <w:tcW w:w="1418" w:type="dxa"/>
          </w:tcPr>
          <w:p w:rsidR="00A91DCE" w:rsidRPr="00F44234" w:rsidRDefault="00A91DCE" w:rsidP="0019223D">
            <w:pPr>
              <w:jc w:val="center"/>
              <w:rPr>
                <w:rFonts w:ascii="Times New Roman" w:hAnsi="Times New Roman" w:cs="Times New Roman"/>
              </w:rPr>
            </w:pPr>
            <w:r w:rsidRPr="00F44234">
              <w:rPr>
                <w:rFonts w:ascii="Times New Roman" w:hAnsi="Times New Roman" w:cs="Times New Roman"/>
              </w:rPr>
              <w:t>126,8</w:t>
            </w:r>
          </w:p>
        </w:tc>
      </w:tr>
    </w:tbl>
    <w:p w:rsidR="00904BB0" w:rsidRPr="00F44234" w:rsidRDefault="00904BB0" w:rsidP="0019223D">
      <w:pPr>
        <w:tabs>
          <w:tab w:val="left" w:pos="709"/>
        </w:tabs>
        <w:spacing w:after="0" w:line="240" w:lineRule="auto"/>
        <w:ind w:firstLine="709"/>
        <w:contextualSpacing/>
        <w:jc w:val="both"/>
        <w:rPr>
          <w:rFonts w:ascii="Times New Roman" w:hAnsi="Times New Roman" w:cs="Times New Roman"/>
        </w:rPr>
      </w:pPr>
    </w:p>
    <w:p w:rsidR="00A91DCE" w:rsidRPr="00F44234" w:rsidRDefault="00A91DCE" w:rsidP="0019223D">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F44234">
        <w:rPr>
          <w:rFonts w:ascii="Times New Roman" w:hAnsi="Times New Roman" w:cs="Times New Roman"/>
          <w:color w:val="0D0D0D" w:themeColor="text1" w:themeTint="F2"/>
          <w:sz w:val="24"/>
          <w:szCs w:val="24"/>
        </w:rPr>
        <w:t>Уменьшение стоимости 1 единицы медицинской услуги по некоторым видам медицинской помощи связано с увеличением количества оказанных медицинских услуг в отчётном периоде по сравнению с прошлым годом, при этом финансирование на оказание услуг осталось на уровне прошлого года.</w:t>
      </w:r>
    </w:p>
    <w:p w:rsidR="004C0266" w:rsidRPr="00F44234" w:rsidRDefault="004C0266" w:rsidP="0019223D">
      <w:pPr>
        <w:tabs>
          <w:tab w:val="left" w:pos="709"/>
        </w:tabs>
        <w:spacing w:after="0" w:line="240" w:lineRule="auto"/>
        <w:ind w:firstLine="709"/>
        <w:contextualSpacing/>
        <w:jc w:val="both"/>
        <w:rPr>
          <w:rFonts w:ascii="Times New Roman" w:hAnsi="Times New Roman" w:cs="Times New Roman"/>
          <w:b/>
          <w:color w:val="0D0D0D" w:themeColor="text1" w:themeTint="F2"/>
          <w:sz w:val="24"/>
          <w:szCs w:val="24"/>
        </w:rPr>
      </w:pPr>
      <w:r w:rsidRPr="00F44234">
        <w:rPr>
          <w:rFonts w:ascii="Times New Roman" w:hAnsi="Times New Roman" w:cs="Times New Roman"/>
          <w:b/>
          <w:color w:val="0D0D0D" w:themeColor="text1" w:themeTint="F2"/>
          <w:sz w:val="24"/>
          <w:szCs w:val="24"/>
        </w:rPr>
        <w:t>Амбулаторно-поликлиническая помощь</w:t>
      </w:r>
      <w:r w:rsidR="00C71B2F" w:rsidRPr="00F44234">
        <w:rPr>
          <w:rFonts w:ascii="Times New Roman" w:hAnsi="Times New Roman" w:cs="Times New Roman"/>
          <w:b/>
          <w:color w:val="0D0D0D" w:themeColor="text1" w:themeTint="F2"/>
          <w:sz w:val="24"/>
          <w:szCs w:val="24"/>
        </w:rPr>
        <w:t>.</w:t>
      </w:r>
    </w:p>
    <w:p w:rsidR="004C0266" w:rsidRPr="00F44234" w:rsidRDefault="00C71B2F" w:rsidP="0019223D">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F44234">
        <w:rPr>
          <w:rFonts w:ascii="Times New Roman" w:hAnsi="Times New Roman" w:cs="Times New Roman"/>
          <w:color w:val="0D0D0D" w:themeColor="text1" w:themeTint="F2"/>
          <w:sz w:val="24"/>
          <w:szCs w:val="24"/>
        </w:rPr>
        <w:t>Количес</w:t>
      </w:r>
      <w:r w:rsidR="00EC034A" w:rsidRPr="00F44234">
        <w:rPr>
          <w:rFonts w:ascii="Times New Roman" w:hAnsi="Times New Roman" w:cs="Times New Roman"/>
          <w:color w:val="0D0D0D" w:themeColor="text1" w:themeTint="F2"/>
          <w:sz w:val="24"/>
          <w:szCs w:val="24"/>
        </w:rPr>
        <w:t>тво посещений в 1 полугодии 2019</w:t>
      </w:r>
      <w:r w:rsidRPr="00F44234">
        <w:rPr>
          <w:rFonts w:ascii="Times New Roman" w:hAnsi="Times New Roman" w:cs="Times New Roman"/>
          <w:color w:val="0D0D0D" w:themeColor="text1" w:themeTint="F2"/>
          <w:sz w:val="24"/>
          <w:szCs w:val="24"/>
        </w:rPr>
        <w:t xml:space="preserve">г. составило </w:t>
      </w:r>
      <w:r w:rsidR="00EC034A" w:rsidRPr="00F44234">
        <w:rPr>
          <w:rFonts w:ascii="Times New Roman" w:hAnsi="Times New Roman" w:cs="Times New Roman"/>
          <w:color w:val="0D0D0D" w:themeColor="text1" w:themeTint="F2"/>
          <w:sz w:val="24"/>
          <w:szCs w:val="24"/>
        </w:rPr>
        <w:t>84260, что на 373 посещения больше аналогичного периода прошлого года</w:t>
      </w:r>
      <w:r w:rsidR="000D559C" w:rsidRPr="00F44234">
        <w:rPr>
          <w:rFonts w:ascii="Times New Roman" w:hAnsi="Times New Roman" w:cs="Times New Roman"/>
          <w:color w:val="0D0D0D" w:themeColor="text1" w:themeTint="F2"/>
          <w:sz w:val="24"/>
          <w:szCs w:val="24"/>
        </w:rPr>
        <w:t>. Ф</w:t>
      </w:r>
      <w:r w:rsidR="004C0266" w:rsidRPr="00F44234">
        <w:rPr>
          <w:rFonts w:ascii="Times New Roman" w:hAnsi="Times New Roman" w:cs="Times New Roman"/>
          <w:color w:val="0D0D0D" w:themeColor="text1" w:themeTint="F2"/>
          <w:sz w:val="24"/>
          <w:szCs w:val="24"/>
        </w:rPr>
        <w:t xml:space="preserve">ункция врачебной должности – </w:t>
      </w:r>
      <w:r w:rsidR="00EC034A" w:rsidRPr="00F44234">
        <w:rPr>
          <w:rFonts w:ascii="Times New Roman" w:hAnsi="Times New Roman" w:cs="Times New Roman"/>
          <w:color w:val="0D0D0D" w:themeColor="text1" w:themeTint="F2"/>
          <w:sz w:val="24"/>
          <w:szCs w:val="24"/>
        </w:rPr>
        <w:t>3370</w:t>
      </w:r>
      <w:r w:rsidR="000D559C" w:rsidRPr="00F44234">
        <w:rPr>
          <w:rFonts w:ascii="Times New Roman" w:hAnsi="Times New Roman" w:cs="Times New Roman"/>
          <w:color w:val="0D0D0D" w:themeColor="text1" w:themeTint="F2"/>
          <w:sz w:val="24"/>
          <w:szCs w:val="24"/>
        </w:rPr>
        <w:t xml:space="preserve"> (1 </w:t>
      </w:r>
      <w:r w:rsidR="00EC034A" w:rsidRPr="00F44234">
        <w:rPr>
          <w:rFonts w:ascii="Times New Roman" w:hAnsi="Times New Roman" w:cs="Times New Roman"/>
          <w:color w:val="0D0D0D" w:themeColor="text1" w:themeTint="F2"/>
          <w:sz w:val="24"/>
          <w:szCs w:val="24"/>
        </w:rPr>
        <w:lastRenderedPageBreak/>
        <w:t>полугодие</w:t>
      </w:r>
      <w:r w:rsidR="000D559C" w:rsidRPr="00F44234">
        <w:rPr>
          <w:rFonts w:ascii="Times New Roman" w:hAnsi="Times New Roman" w:cs="Times New Roman"/>
          <w:color w:val="0D0D0D" w:themeColor="text1" w:themeTint="F2"/>
          <w:sz w:val="24"/>
          <w:szCs w:val="24"/>
        </w:rPr>
        <w:t xml:space="preserve"> </w:t>
      </w:r>
      <w:r w:rsidR="0051114F" w:rsidRPr="00F44234">
        <w:rPr>
          <w:rFonts w:ascii="Times New Roman" w:hAnsi="Times New Roman" w:cs="Times New Roman"/>
          <w:color w:val="0D0D0D" w:themeColor="text1" w:themeTint="F2"/>
          <w:sz w:val="24"/>
          <w:szCs w:val="24"/>
        </w:rPr>
        <w:t>2018</w:t>
      </w:r>
      <w:r w:rsidR="000D559C" w:rsidRPr="00F44234">
        <w:rPr>
          <w:rFonts w:ascii="Times New Roman" w:hAnsi="Times New Roman" w:cs="Times New Roman"/>
          <w:color w:val="0D0D0D" w:themeColor="text1" w:themeTint="F2"/>
          <w:sz w:val="24"/>
          <w:szCs w:val="24"/>
        </w:rPr>
        <w:t xml:space="preserve"> г. - </w:t>
      </w:r>
      <w:r w:rsidR="00EC034A" w:rsidRPr="00F44234">
        <w:rPr>
          <w:rFonts w:ascii="Times New Roman" w:hAnsi="Times New Roman" w:cs="Times New Roman"/>
          <w:color w:val="0D0D0D" w:themeColor="text1" w:themeTint="F2"/>
          <w:sz w:val="24"/>
          <w:szCs w:val="24"/>
        </w:rPr>
        <w:t>3166</w:t>
      </w:r>
      <w:r w:rsidR="000D559C" w:rsidRPr="00F44234">
        <w:rPr>
          <w:rFonts w:ascii="Times New Roman" w:hAnsi="Times New Roman" w:cs="Times New Roman"/>
          <w:color w:val="0D0D0D" w:themeColor="text1" w:themeTint="F2"/>
          <w:sz w:val="24"/>
          <w:szCs w:val="24"/>
        </w:rPr>
        <w:t>).</w:t>
      </w:r>
      <w:r w:rsidR="004C0266" w:rsidRPr="00F44234">
        <w:rPr>
          <w:rFonts w:ascii="Times New Roman" w:hAnsi="Times New Roman" w:cs="Times New Roman"/>
          <w:color w:val="0D0D0D" w:themeColor="text1" w:themeTint="F2"/>
          <w:sz w:val="24"/>
          <w:szCs w:val="24"/>
        </w:rPr>
        <w:t xml:space="preserve"> Количество вызовов скорой помощи</w:t>
      </w:r>
      <w:r w:rsidR="00E97715" w:rsidRPr="00F44234">
        <w:rPr>
          <w:rFonts w:ascii="Times New Roman" w:hAnsi="Times New Roman" w:cs="Times New Roman"/>
          <w:color w:val="0D0D0D" w:themeColor="text1" w:themeTint="F2"/>
          <w:sz w:val="24"/>
          <w:szCs w:val="24"/>
        </w:rPr>
        <w:t xml:space="preserve"> </w:t>
      </w:r>
      <w:r w:rsidR="00EC034A" w:rsidRPr="00F44234">
        <w:rPr>
          <w:rFonts w:ascii="Times New Roman" w:hAnsi="Times New Roman" w:cs="Times New Roman"/>
          <w:color w:val="0D0D0D" w:themeColor="text1" w:themeTint="F2"/>
          <w:sz w:val="24"/>
          <w:szCs w:val="24"/>
        </w:rPr>
        <w:t xml:space="preserve">6605 (1 полугодие 2018 г. - 6520),  на 1000 населения </w:t>
      </w:r>
      <w:r w:rsidR="00062789" w:rsidRPr="00F44234">
        <w:rPr>
          <w:rFonts w:ascii="Times New Roman" w:hAnsi="Times New Roman" w:cs="Times New Roman"/>
          <w:color w:val="0D0D0D" w:themeColor="text1" w:themeTint="F2"/>
          <w:sz w:val="24"/>
          <w:szCs w:val="24"/>
        </w:rPr>
        <w:t xml:space="preserve"> составило </w:t>
      </w:r>
      <w:r w:rsidR="00EC034A" w:rsidRPr="00F44234">
        <w:rPr>
          <w:rFonts w:ascii="Times New Roman" w:hAnsi="Times New Roman" w:cs="Times New Roman"/>
          <w:color w:val="0D0D0D" w:themeColor="text1" w:themeTint="F2"/>
          <w:sz w:val="24"/>
          <w:szCs w:val="24"/>
        </w:rPr>
        <w:t>202,9</w:t>
      </w:r>
      <w:r w:rsidR="000D559C" w:rsidRPr="00F44234">
        <w:rPr>
          <w:rFonts w:ascii="Times New Roman" w:hAnsi="Times New Roman" w:cs="Times New Roman"/>
          <w:color w:val="0D0D0D" w:themeColor="text1" w:themeTint="F2"/>
          <w:sz w:val="24"/>
          <w:szCs w:val="24"/>
        </w:rPr>
        <w:t xml:space="preserve"> </w:t>
      </w:r>
      <w:r w:rsidR="00062789" w:rsidRPr="00F44234">
        <w:rPr>
          <w:rFonts w:ascii="Times New Roman" w:hAnsi="Times New Roman" w:cs="Times New Roman"/>
          <w:color w:val="0D0D0D" w:themeColor="text1" w:themeTint="F2"/>
          <w:sz w:val="24"/>
          <w:szCs w:val="24"/>
        </w:rPr>
        <w:t xml:space="preserve">промилле </w:t>
      </w:r>
      <w:r w:rsidR="004C0266" w:rsidRPr="00F44234">
        <w:rPr>
          <w:rFonts w:ascii="Times New Roman" w:hAnsi="Times New Roman" w:cs="Times New Roman"/>
          <w:color w:val="0D0D0D" w:themeColor="text1" w:themeTint="F2"/>
          <w:sz w:val="24"/>
          <w:szCs w:val="24"/>
        </w:rPr>
        <w:t xml:space="preserve">при норме </w:t>
      </w:r>
      <w:r w:rsidR="00062789" w:rsidRPr="00F44234">
        <w:rPr>
          <w:rFonts w:ascii="Times New Roman" w:hAnsi="Times New Roman" w:cs="Times New Roman"/>
          <w:color w:val="0D0D0D" w:themeColor="text1" w:themeTint="F2"/>
          <w:sz w:val="24"/>
          <w:szCs w:val="24"/>
        </w:rPr>
        <w:t>155,5</w:t>
      </w:r>
      <w:r w:rsidR="004C0266" w:rsidRPr="00F44234">
        <w:rPr>
          <w:rFonts w:ascii="Times New Roman" w:hAnsi="Times New Roman" w:cs="Times New Roman"/>
          <w:color w:val="0D0D0D" w:themeColor="text1" w:themeTint="F2"/>
          <w:sz w:val="24"/>
          <w:szCs w:val="24"/>
        </w:rPr>
        <w:t xml:space="preserve"> в </w:t>
      </w:r>
      <w:r w:rsidR="00062789" w:rsidRPr="00F44234">
        <w:rPr>
          <w:rFonts w:ascii="Times New Roman" w:hAnsi="Times New Roman" w:cs="Times New Roman"/>
          <w:color w:val="0D0D0D" w:themeColor="text1" w:themeTint="F2"/>
          <w:sz w:val="24"/>
          <w:szCs w:val="24"/>
        </w:rPr>
        <w:t>полугодие</w:t>
      </w:r>
      <w:r w:rsidR="00EC034A" w:rsidRPr="00F44234">
        <w:rPr>
          <w:rFonts w:ascii="Times New Roman" w:hAnsi="Times New Roman" w:cs="Times New Roman"/>
          <w:color w:val="0D0D0D" w:themeColor="text1" w:themeTint="F2"/>
          <w:sz w:val="24"/>
          <w:szCs w:val="24"/>
        </w:rPr>
        <w:t xml:space="preserve"> (1 полугодие</w:t>
      </w:r>
      <w:r w:rsidR="000D559C" w:rsidRPr="00F44234">
        <w:rPr>
          <w:rFonts w:ascii="Times New Roman" w:hAnsi="Times New Roman" w:cs="Times New Roman"/>
          <w:color w:val="0D0D0D" w:themeColor="text1" w:themeTint="F2"/>
          <w:sz w:val="24"/>
          <w:szCs w:val="24"/>
        </w:rPr>
        <w:t xml:space="preserve"> </w:t>
      </w:r>
      <w:r w:rsidR="0051114F" w:rsidRPr="00F44234">
        <w:rPr>
          <w:rFonts w:ascii="Times New Roman" w:hAnsi="Times New Roman" w:cs="Times New Roman"/>
          <w:color w:val="0D0D0D" w:themeColor="text1" w:themeTint="F2"/>
          <w:sz w:val="24"/>
          <w:szCs w:val="24"/>
        </w:rPr>
        <w:t>2018</w:t>
      </w:r>
      <w:r w:rsidR="00EC034A" w:rsidRPr="00F44234">
        <w:rPr>
          <w:rFonts w:ascii="Times New Roman" w:hAnsi="Times New Roman" w:cs="Times New Roman"/>
          <w:color w:val="0D0D0D" w:themeColor="text1" w:themeTint="F2"/>
          <w:sz w:val="24"/>
          <w:szCs w:val="24"/>
        </w:rPr>
        <w:t xml:space="preserve"> г. – 198,3</w:t>
      </w:r>
      <w:r w:rsidR="000D559C" w:rsidRPr="00F44234">
        <w:rPr>
          <w:rFonts w:ascii="Times New Roman" w:hAnsi="Times New Roman" w:cs="Times New Roman"/>
          <w:color w:val="0D0D0D" w:themeColor="text1" w:themeTint="F2"/>
          <w:sz w:val="24"/>
          <w:szCs w:val="24"/>
        </w:rPr>
        <w:t>)</w:t>
      </w:r>
      <w:r w:rsidR="004C0266" w:rsidRPr="00F44234">
        <w:rPr>
          <w:rFonts w:ascii="Times New Roman" w:hAnsi="Times New Roman" w:cs="Times New Roman"/>
          <w:color w:val="0D0D0D" w:themeColor="text1" w:themeTint="F2"/>
          <w:sz w:val="24"/>
          <w:szCs w:val="24"/>
        </w:rPr>
        <w:t xml:space="preserve">. </w:t>
      </w:r>
    </w:p>
    <w:p w:rsidR="00A166DA" w:rsidRPr="00F44234" w:rsidRDefault="00A166DA" w:rsidP="0019223D">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p>
    <w:p w:rsidR="00A166DA" w:rsidRPr="00F44234" w:rsidRDefault="00A166DA" w:rsidP="0019223D">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F44234">
        <w:rPr>
          <w:rFonts w:ascii="Times New Roman" w:hAnsi="Times New Roman" w:cs="Times New Roman"/>
          <w:b/>
          <w:color w:val="0D0D0D" w:themeColor="text1" w:themeTint="F2"/>
          <w:sz w:val="24"/>
          <w:szCs w:val="24"/>
        </w:rPr>
        <w:t>Среднесписочная численность -413 работников</w:t>
      </w:r>
      <w:r w:rsidRPr="00F44234">
        <w:rPr>
          <w:rFonts w:ascii="Times New Roman" w:hAnsi="Times New Roman" w:cs="Times New Roman"/>
          <w:color w:val="0D0D0D" w:themeColor="text1" w:themeTint="F2"/>
          <w:sz w:val="24"/>
          <w:szCs w:val="24"/>
        </w:rPr>
        <w:t>:</w:t>
      </w:r>
    </w:p>
    <w:p w:rsidR="00A166DA" w:rsidRPr="00F44234" w:rsidRDefault="00A166DA" w:rsidP="0019223D">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F44234">
        <w:rPr>
          <w:rFonts w:ascii="Times New Roman" w:hAnsi="Times New Roman" w:cs="Times New Roman"/>
          <w:color w:val="0D0D0D" w:themeColor="text1" w:themeTint="F2"/>
          <w:sz w:val="24"/>
          <w:szCs w:val="24"/>
        </w:rPr>
        <w:t>Врачи-36,7;</w:t>
      </w:r>
    </w:p>
    <w:p w:rsidR="00A166DA" w:rsidRPr="00F44234" w:rsidRDefault="00A166DA" w:rsidP="0019223D">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F44234">
        <w:rPr>
          <w:rFonts w:ascii="Times New Roman" w:hAnsi="Times New Roman" w:cs="Times New Roman"/>
          <w:color w:val="0D0D0D" w:themeColor="text1" w:themeTint="F2"/>
          <w:sz w:val="24"/>
          <w:szCs w:val="24"/>
        </w:rPr>
        <w:t>Средний медицинский персонал -202,8;</w:t>
      </w:r>
    </w:p>
    <w:p w:rsidR="00A166DA" w:rsidRPr="00F44234" w:rsidRDefault="00A166DA" w:rsidP="0019223D">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F44234">
        <w:rPr>
          <w:rFonts w:ascii="Times New Roman" w:hAnsi="Times New Roman" w:cs="Times New Roman"/>
          <w:color w:val="0D0D0D" w:themeColor="text1" w:themeTint="F2"/>
          <w:sz w:val="24"/>
          <w:szCs w:val="24"/>
        </w:rPr>
        <w:t>Младший медицинский персонал-15,0;</w:t>
      </w:r>
    </w:p>
    <w:p w:rsidR="00A166DA" w:rsidRPr="00F44234" w:rsidRDefault="00A166DA" w:rsidP="00C75F8B">
      <w:pPr>
        <w:tabs>
          <w:tab w:val="left" w:pos="709"/>
        </w:tabs>
        <w:spacing w:after="0" w:line="240" w:lineRule="auto"/>
        <w:ind w:firstLine="709"/>
        <w:contextualSpacing/>
        <w:jc w:val="both"/>
        <w:rPr>
          <w:rFonts w:ascii="Times New Roman" w:hAnsi="Times New Roman" w:cs="Times New Roman"/>
          <w:color w:val="0D0D0D" w:themeColor="text1" w:themeTint="F2"/>
          <w:sz w:val="24"/>
          <w:szCs w:val="24"/>
        </w:rPr>
      </w:pPr>
      <w:r w:rsidRPr="00F44234">
        <w:rPr>
          <w:rFonts w:ascii="Times New Roman" w:hAnsi="Times New Roman" w:cs="Times New Roman"/>
          <w:color w:val="0D0D0D" w:themeColor="text1" w:themeTint="F2"/>
          <w:sz w:val="24"/>
          <w:szCs w:val="24"/>
        </w:rPr>
        <w:t>Прочий персонал-158,5</w:t>
      </w:r>
    </w:p>
    <w:p w:rsidR="00A166DA" w:rsidRPr="00F44234" w:rsidRDefault="00595233" w:rsidP="00A166DA">
      <w:pPr>
        <w:spacing w:after="0" w:line="240" w:lineRule="auto"/>
        <w:ind w:firstLine="708"/>
        <w:jc w:val="both"/>
        <w:rPr>
          <w:rFonts w:ascii="Times New Roman" w:hAnsi="Times New Roman" w:cs="Times New Roman"/>
          <w:b/>
        </w:rPr>
      </w:pPr>
      <w:r w:rsidRPr="00F44234">
        <w:rPr>
          <w:rFonts w:ascii="Times New Roman" w:hAnsi="Times New Roman" w:cs="Times New Roman"/>
          <w:b/>
        </w:rPr>
        <w:t xml:space="preserve">Среднемесячная  заработная плата работников </w:t>
      </w:r>
      <w:r w:rsidR="00A166DA" w:rsidRPr="00F44234">
        <w:rPr>
          <w:rFonts w:ascii="Times New Roman" w:hAnsi="Times New Roman" w:cs="Times New Roman"/>
          <w:b/>
        </w:rPr>
        <w:t xml:space="preserve">ГУЗ «Чернышевская ЦРБ» в целом по учреждению  на 01.07.2019 года составила -34780, рублей </w:t>
      </w:r>
    </w:p>
    <w:p w:rsidR="00A166DA" w:rsidRPr="00F44234" w:rsidRDefault="00A166DA" w:rsidP="00A166DA">
      <w:pPr>
        <w:spacing w:after="0" w:line="240" w:lineRule="auto"/>
        <w:ind w:firstLine="708"/>
        <w:jc w:val="both"/>
        <w:rPr>
          <w:rFonts w:ascii="Times New Roman" w:hAnsi="Times New Roman" w:cs="Times New Roman"/>
        </w:rPr>
      </w:pPr>
      <w:r w:rsidRPr="00F44234">
        <w:rPr>
          <w:rFonts w:ascii="Times New Roman" w:hAnsi="Times New Roman" w:cs="Times New Roman"/>
        </w:rPr>
        <w:t>в разрезе по категориям:</w:t>
      </w:r>
    </w:p>
    <w:p w:rsidR="00595233" w:rsidRPr="00F44234" w:rsidRDefault="00595233" w:rsidP="0019223D">
      <w:pPr>
        <w:spacing w:after="0" w:line="240" w:lineRule="auto"/>
        <w:ind w:firstLine="709"/>
        <w:rPr>
          <w:rFonts w:ascii="Times New Roman" w:hAnsi="Times New Roman" w:cs="Times New Roman"/>
        </w:rPr>
      </w:pPr>
      <w:r w:rsidRPr="00F44234">
        <w:rPr>
          <w:rFonts w:ascii="Times New Roman" w:hAnsi="Times New Roman" w:cs="Times New Roman"/>
        </w:rPr>
        <w:t xml:space="preserve">Врачи – специалисты  – </w:t>
      </w:r>
      <w:r w:rsidR="00A166DA" w:rsidRPr="00F44234">
        <w:rPr>
          <w:rFonts w:ascii="Times New Roman" w:hAnsi="Times New Roman" w:cs="Times New Roman"/>
        </w:rPr>
        <w:t xml:space="preserve">68588 руб., рост к АППГ составил 7,7% </w:t>
      </w:r>
      <w:r w:rsidR="00C167E6" w:rsidRPr="00F44234">
        <w:rPr>
          <w:rFonts w:ascii="Times New Roman" w:hAnsi="Times New Roman" w:cs="Times New Roman"/>
        </w:rPr>
        <w:t xml:space="preserve"> (на 01.07.2018г -63669 руб.</w:t>
      </w:r>
      <w:r w:rsidR="00A166DA" w:rsidRPr="00F44234">
        <w:rPr>
          <w:rFonts w:ascii="Times New Roman" w:hAnsi="Times New Roman" w:cs="Times New Roman"/>
        </w:rPr>
        <w:t>)</w:t>
      </w:r>
    </w:p>
    <w:p w:rsidR="00595233" w:rsidRPr="00F44234" w:rsidRDefault="00595233" w:rsidP="0019223D">
      <w:pPr>
        <w:spacing w:after="0" w:line="240" w:lineRule="auto"/>
        <w:ind w:firstLine="709"/>
        <w:rPr>
          <w:rFonts w:ascii="Times New Roman" w:hAnsi="Times New Roman" w:cs="Times New Roman"/>
        </w:rPr>
      </w:pPr>
      <w:r w:rsidRPr="00F44234">
        <w:rPr>
          <w:rFonts w:ascii="Times New Roman" w:hAnsi="Times New Roman" w:cs="Times New Roman"/>
        </w:rPr>
        <w:t xml:space="preserve">Средний медперсонал  – </w:t>
      </w:r>
      <w:r w:rsidR="00C167E6" w:rsidRPr="00F44234">
        <w:rPr>
          <w:rFonts w:ascii="Times New Roman" w:hAnsi="Times New Roman" w:cs="Times New Roman"/>
        </w:rPr>
        <w:t>33849</w:t>
      </w:r>
      <w:r w:rsidRPr="00F44234">
        <w:rPr>
          <w:rFonts w:ascii="Times New Roman" w:hAnsi="Times New Roman" w:cs="Times New Roman"/>
        </w:rPr>
        <w:t xml:space="preserve"> руб.</w:t>
      </w:r>
      <w:r w:rsidR="00C167E6" w:rsidRPr="00F44234">
        <w:rPr>
          <w:rFonts w:ascii="Times New Roman" w:hAnsi="Times New Roman" w:cs="Times New Roman"/>
        </w:rPr>
        <w:t xml:space="preserve"> рост к АППГ составил 6,1%</w:t>
      </w:r>
      <w:r w:rsidR="00A166DA" w:rsidRPr="00F44234">
        <w:rPr>
          <w:rFonts w:ascii="Times New Roman" w:hAnsi="Times New Roman" w:cs="Times New Roman"/>
        </w:rPr>
        <w:t xml:space="preserve"> (на 01.07.2018г- 31</w:t>
      </w:r>
      <w:r w:rsidR="00C167E6" w:rsidRPr="00F44234">
        <w:rPr>
          <w:rFonts w:ascii="Times New Roman" w:hAnsi="Times New Roman" w:cs="Times New Roman"/>
        </w:rPr>
        <w:t>881 руб.</w:t>
      </w:r>
      <w:r w:rsidR="00A166DA" w:rsidRPr="00F44234">
        <w:rPr>
          <w:rFonts w:ascii="Times New Roman" w:hAnsi="Times New Roman" w:cs="Times New Roman"/>
        </w:rPr>
        <w:t>)</w:t>
      </w:r>
    </w:p>
    <w:p w:rsidR="00595233" w:rsidRPr="00F44234" w:rsidRDefault="00595233" w:rsidP="0019223D">
      <w:pPr>
        <w:spacing w:after="0" w:line="240" w:lineRule="auto"/>
        <w:ind w:firstLine="709"/>
        <w:rPr>
          <w:rFonts w:ascii="Times New Roman" w:hAnsi="Times New Roman" w:cs="Times New Roman"/>
        </w:rPr>
      </w:pPr>
      <w:r w:rsidRPr="00F44234">
        <w:rPr>
          <w:rFonts w:ascii="Times New Roman" w:hAnsi="Times New Roman" w:cs="Times New Roman"/>
        </w:rPr>
        <w:t xml:space="preserve">Младший медперсонал – </w:t>
      </w:r>
      <w:r w:rsidR="00C167E6" w:rsidRPr="00F44234">
        <w:rPr>
          <w:rFonts w:ascii="Times New Roman" w:hAnsi="Times New Roman" w:cs="Times New Roman"/>
        </w:rPr>
        <w:t>33526</w:t>
      </w:r>
      <w:r w:rsidRPr="00F44234">
        <w:rPr>
          <w:rFonts w:ascii="Times New Roman" w:hAnsi="Times New Roman" w:cs="Times New Roman"/>
        </w:rPr>
        <w:t xml:space="preserve"> руб.</w:t>
      </w:r>
      <w:r w:rsidR="00A166DA" w:rsidRPr="00F44234">
        <w:rPr>
          <w:rFonts w:ascii="Times New Roman" w:hAnsi="Times New Roman" w:cs="Times New Roman"/>
        </w:rPr>
        <w:t xml:space="preserve">  </w:t>
      </w:r>
      <w:r w:rsidR="00C167E6" w:rsidRPr="00F44234">
        <w:rPr>
          <w:rFonts w:ascii="Times New Roman" w:hAnsi="Times New Roman" w:cs="Times New Roman"/>
        </w:rPr>
        <w:t>рост к АППГ составил 5,3%( на 01.07.2018г-31823 руб.</w:t>
      </w:r>
      <w:r w:rsidR="00A166DA" w:rsidRPr="00F44234">
        <w:rPr>
          <w:rFonts w:ascii="Times New Roman" w:hAnsi="Times New Roman" w:cs="Times New Roman"/>
        </w:rPr>
        <w:t>)</w:t>
      </w:r>
    </w:p>
    <w:p w:rsidR="00595233" w:rsidRPr="00F44234" w:rsidRDefault="00595233" w:rsidP="0019223D">
      <w:pPr>
        <w:tabs>
          <w:tab w:val="left" w:pos="709"/>
        </w:tabs>
        <w:spacing w:after="0" w:line="240" w:lineRule="auto"/>
        <w:ind w:firstLine="709"/>
        <w:contextualSpacing/>
        <w:jc w:val="both"/>
        <w:rPr>
          <w:rFonts w:ascii="Times New Roman" w:hAnsi="Times New Roman" w:cs="Times New Roman"/>
        </w:rPr>
      </w:pPr>
      <w:r w:rsidRPr="00F44234">
        <w:rPr>
          <w:rFonts w:ascii="Times New Roman" w:hAnsi="Times New Roman" w:cs="Times New Roman"/>
        </w:rPr>
        <w:t xml:space="preserve">Прочий персонал –  </w:t>
      </w:r>
      <w:r w:rsidR="00C167E6" w:rsidRPr="00F44234">
        <w:rPr>
          <w:rFonts w:ascii="Times New Roman" w:hAnsi="Times New Roman" w:cs="Times New Roman"/>
        </w:rPr>
        <w:t>26768</w:t>
      </w:r>
      <w:r w:rsidRPr="00F44234">
        <w:rPr>
          <w:rFonts w:ascii="Times New Roman" w:hAnsi="Times New Roman" w:cs="Times New Roman"/>
        </w:rPr>
        <w:t xml:space="preserve">  руб.</w:t>
      </w:r>
      <w:r w:rsidR="00C167E6" w:rsidRPr="00F44234">
        <w:rPr>
          <w:rFonts w:ascii="Times New Roman" w:hAnsi="Times New Roman" w:cs="Times New Roman"/>
        </w:rPr>
        <w:t xml:space="preserve"> рост к аналогичному периоду прошлого года составил 19,6%.</w:t>
      </w:r>
    </w:p>
    <w:p w:rsidR="00C75F8B" w:rsidRPr="00F44234" w:rsidRDefault="00C75F8B" w:rsidP="00C75F8B">
      <w:pPr>
        <w:tabs>
          <w:tab w:val="left" w:pos="709"/>
        </w:tabs>
        <w:spacing w:after="0" w:line="240" w:lineRule="auto"/>
        <w:ind w:firstLine="709"/>
        <w:contextualSpacing/>
        <w:jc w:val="both"/>
        <w:rPr>
          <w:rFonts w:ascii="Times New Roman" w:hAnsi="Times New Roman" w:cs="Times New Roman"/>
        </w:rPr>
      </w:pPr>
    </w:p>
    <w:p w:rsidR="00C75F8B" w:rsidRPr="00F44234" w:rsidRDefault="00C167E6" w:rsidP="00C75F8B">
      <w:pPr>
        <w:tabs>
          <w:tab w:val="left" w:pos="709"/>
        </w:tabs>
        <w:spacing w:after="0" w:line="240" w:lineRule="auto"/>
        <w:ind w:firstLine="709"/>
        <w:contextualSpacing/>
        <w:jc w:val="both"/>
        <w:rPr>
          <w:rFonts w:ascii="Times New Roman" w:hAnsi="Times New Roman" w:cs="Times New Roman"/>
        </w:rPr>
      </w:pPr>
      <w:r w:rsidRPr="00F44234">
        <w:rPr>
          <w:rFonts w:ascii="Times New Roman" w:hAnsi="Times New Roman" w:cs="Times New Roman"/>
          <w:b/>
        </w:rPr>
        <w:t>За 6 месяцев 2019 года  улучшена материально-техническая база</w:t>
      </w:r>
      <w:r w:rsidRPr="00F44234">
        <w:rPr>
          <w:rFonts w:ascii="Times New Roman" w:hAnsi="Times New Roman" w:cs="Times New Roman"/>
        </w:rPr>
        <w:t xml:space="preserve"> учреждения на сумму 8553,6 тыс. руб.</w:t>
      </w:r>
      <w:r w:rsidR="00C75F8B" w:rsidRPr="00F44234">
        <w:rPr>
          <w:rFonts w:ascii="Times New Roman" w:hAnsi="Times New Roman" w:cs="Times New Roman"/>
        </w:rPr>
        <w:t>в том числе:</w:t>
      </w:r>
    </w:p>
    <w:p w:rsidR="00C75F8B" w:rsidRPr="00F44234" w:rsidRDefault="00C75F8B" w:rsidP="00C75F8B">
      <w:pPr>
        <w:tabs>
          <w:tab w:val="left" w:pos="709"/>
        </w:tabs>
        <w:spacing w:after="0" w:line="240" w:lineRule="auto"/>
        <w:ind w:firstLine="709"/>
        <w:contextualSpacing/>
        <w:jc w:val="both"/>
        <w:rPr>
          <w:rFonts w:ascii="Times New Roman" w:hAnsi="Times New Roman" w:cs="Times New Roman"/>
        </w:rPr>
      </w:pPr>
      <w:r w:rsidRPr="00F44234">
        <w:rPr>
          <w:rFonts w:ascii="Times New Roman" w:hAnsi="Times New Roman" w:cs="Times New Roman"/>
        </w:rPr>
        <w:t>-за счёт средств НСЗ и собственных средств учреждения приобретены на сумму 3315,9 тыс. руб -</w:t>
      </w:r>
      <w:r w:rsidR="00C167E6" w:rsidRPr="00F44234">
        <w:rPr>
          <w:rFonts w:ascii="Times New Roman" w:hAnsi="Times New Roman" w:cs="Times New Roman"/>
        </w:rPr>
        <w:t xml:space="preserve">диагностический лапароскопический аппарат, термоодеяла, аппарат ИВЛ, концентратор кислорода, медицинская мебель). </w:t>
      </w:r>
    </w:p>
    <w:p w:rsidR="00C167E6" w:rsidRPr="00F44234" w:rsidRDefault="00C75F8B" w:rsidP="00C75F8B">
      <w:pPr>
        <w:tabs>
          <w:tab w:val="left" w:pos="709"/>
        </w:tabs>
        <w:spacing w:after="0" w:line="240" w:lineRule="auto"/>
        <w:ind w:firstLine="709"/>
        <w:contextualSpacing/>
        <w:jc w:val="both"/>
        <w:rPr>
          <w:rFonts w:ascii="Times New Roman" w:hAnsi="Times New Roman" w:cs="Times New Roman"/>
        </w:rPr>
      </w:pPr>
      <w:r w:rsidRPr="00F44234">
        <w:rPr>
          <w:rFonts w:ascii="Times New Roman" w:hAnsi="Times New Roman" w:cs="Times New Roman"/>
        </w:rPr>
        <w:t>- в</w:t>
      </w:r>
      <w:r w:rsidR="00C167E6" w:rsidRPr="00F44234">
        <w:rPr>
          <w:rFonts w:ascii="Times New Roman" w:hAnsi="Times New Roman" w:cs="Times New Roman"/>
        </w:rPr>
        <w:t xml:space="preserve"> рамках</w:t>
      </w:r>
      <w:r w:rsidRPr="00F44234">
        <w:rPr>
          <w:rFonts w:ascii="Times New Roman" w:hAnsi="Times New Roman" w:cs="Times New Roman"/>
        </w:rPr>
        <w:t xml:space="preserve"> реализации плана мероприятий ЦЭР поступило оборудование на общую сумму 5234,7 тыс. руб.- светильник хирургический потолочный с аварийным питанием, дефибрилляторы, аппарат ИВЛ, электрокардиографы.</w:t>
      </w:r>
    </w:p>
    <w:p w:rsidR="00FA2D2E" w:rsidRPr="00F44234" w:rsidRDefault="00FA2D2E" w:rsidP="00C75F8B">
      <w:pPr>
        <w:tabs>
          <w:tab w:val="left" w:pos="709"/>
        </w:tabs>
        <w:spacing w:after="0" w:line="240" w:lineRule="auto"/>
        <w:ind w:firstLine="709"/>
        <w:contextualSpacing/>
        <w:jc w:val="both"/>
        <w:rPr>
          <w:rFonts w:ascii="Times New Roman" w:hAnsi="Times New Roman" w:cs="Times New Roman"/>
        </w:rPr>
      </w:pPr>
      <w:r w:rsidRPr="00F44234">
        <w:rPr>
          <w:rFonts w:ascii="Times New Roman" w:hAnsi="Times New Roman" w:cs="Times New Roman"/>
        </w:rPr>
        <w:t>В рамках Плана  социального развития центров экономического роста Забайкальского края  в 2019 году запланировано установить 5  модульных фельдшерско-акушерских пунктов (с. Байгул, с. Старый Олов, С. Комсомольское, с. Укурей, с. Новоильинск), в первом полугодии 2019 года проведены работы по подготовки основания для установки модульных ФАПов</w:t>
      </w:r>
      <w:r w:rsidR="008D5411" w:rsidRPr="00F44234">
        <w:rPr>
          <w:rFonts w:ascii="Times New Roman" w:hAnsi="Times New Roman" w:cs="Times New Roman"/>
        </w:rPr>
        <w:t xml:space="preserve">. </w:t>
      </w:r>
    </w:p>
    <w:p w:rsidR="003826E3" w:rsidRPr="00F44234" w:rsidRDefault="003826E3" w:rsidP="007D1BEF">
      <w:pPr>
        <w:spacing w:line="240" w:lineRule="auto"/>
        <w:contextualSpacing/>
        <w:rPr>
          <w:rFonts w:ascii="Times New Roman" w:hAnsi="Times New Roman" w:cs="Times New Roman"/>
          <w:b/>
          <w:sz w:val="24"/>
          <w:szCs w:val="24"/>
        </w:rPr>
      </w:pPr>
    </w:p>
    <w:p w:rsidR="008A35D8" w:rsidRPr="00F44234" w:rsidRDefault="008A35D8" w:rsidP="0019223D">
      <w:pPr>
        <w:spacing w:line="240" w:lineRule="auto"/>
        <w:ind w:firstLine="709"/>
        <w:contextualSpacing/>
        <w:jc w:val="center"/>
        <w:rPr>
          <w:rFonts w:ascii="Times New Roman" w:hAnsi="Times New Roman" w:cs="Times New Roman"/>
          <w:b/>
          <w:sz w:val="24"/>
          <w:szCs w:val="24"/>
        </w:rPr>
      </w:pPr>
      <w:r w:rsidRPr="00F44234">
        <w:rPr>
          <w:rFonts w:ascii="Times New Roman" w:hAnsi="Times New Roman" w:cs="Times New Roman"/>
          <w:b/>
          <w:sz w:val="24"/>
          <w:szCs w:val="24"/>
        </w:rPr>
        <w:t>Образование</w:t>
      </w:r>
    </w:p>
    <w:p w:rsidR="00544879" w:rsidRPr="00F44234" w:rsidRDefault="00544879" w:rsidP="00544879">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В 1 полугодии 2019 года муниципальная система образования Чернышевского района сохранена в рамках 2018 года и представлена 40 образовательными организациями:</w:t>
      </w:r>
    </w:p>
    <w:p w:rsidR="00544879" w:rsidRPr="00F44234" w:rsidRDefault="00544879" w:rsidP="00544879">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-средние общеобразовательные школы-13;</w:t>
      </w:r>
    </w:p>
    <w:p w:rsidR="00544879" w:rsidRPr="00F44234" w:rsidRDefault="00544879" w:rsidP="00544879">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-основные общеобразовательные школы-6;</w:t>
      </w:r>
    </w:p>
    <w:p w:rsidR="00544879" w:rsidRPr="00F44234" w:rsidRDefault="00544879" w:rsidP="00544879">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-начальные общеобразовательные школы</w:t>
      </w:r>
      <w:r w:rsidR="00E148AD" w:rsidRPr="00F44234">
        <w:rPr>
          <w:rFonts w:ascii="Times New Roman" w:hAnsi="Times New Roman" w:cs="Times New Roman"/>
          <w:sz w:val="24"/>
          <w:szCs w:val="24"/>
        </w:rPr>
        <w:t xml:space="preserve"> -2</w:t>
      </w:r>
    </w:p>
    <w:p w:rsidR="00E148AD" w:rsidRPr="00F44234" w:rsidRDefault="00E148AD" w:rsidP="00E148A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-организации дополнительного образования -2.</w:t>
      </w:r>
    </w:p>
    <w:p w:rsidR="00E148AD" w:rsidRPr="00F44234" w:rsidRDefault="00E148AD" w:rsidP="00544879">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Средняя наполняемость класса составила: в городе-23,7 чел., на селе-11,6 чел. Средняя наполняемость по району -18,2 чел.</w:t>
      </w:r>
    </w:p>
    <w:p w:rsidR="00E148AD" w:rsidRPr="00F44234" w:rsidRDefault="00E148AD" w:rsidP="00E148A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На 01.07.2019 года  количество обучающихся в общеобразовательных организациях составляет - 4593 учащихся.</w:t>
      </w:r>
    </w:p>
    <w:p w:rsidR="00740FD8" w:rsidRPr="00F44234" w:rsidRDefault="00740FD8" w:rsidP="00E148A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Успеваемость на конец учебного года-99,4%</w:t>
      </w:r>
    </w:p>
    <w:p w:rsidR="00740FD8" w:rsidRPr="00F44234" w:rsidRDefault="00740FD8" w:rsidP="00E148A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Качество обученности-34,3%</w:t>
      </w:r>
    </w:p>
    <w:p w:rsidR="00740FD8" w:rsidRPr="00F44234" w:rsidRDefault="00740FD8" w:rsidP="00E148A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Награждены золотой медалью «За особые успехи в учении» 7 выпускников , 6 учащихся награждены золотой медалью «Гордость Забайкалья», 3 человека награждены серебряной медалью «Гордость Забайкалья»</w:t>
      </w:r>
      <w:r w:rsidR="00B37AF3" w:rsidRPr="00F44234">
        <w:rPr>
          <w:rFonts w:ascii="Times New Roman" w:hAnsi="Times New Roman" w:cs="Times New Roman"/>
          <w:sz w:val="24"/>
          <w:szCs w:val="24"/>
        </w:rPr>
        <w:t xml:space="preserve"> ( в 2017-2018 учебном году количество медалистов составило-15 человек).</w:t>
      </w:r>
    </w:p>
    <w:p w:rsidR="00E148AD" w:rsidRPr="00F44234" w:rsidRDefault="00E148AD" w:rsidP="00E148A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Численность воспитанников в детских садах остаётся стабильной (1349 чел.). Охват детей услугами дошкольного образования составляет 1490 чел. (49%)</w:t>
      </w:r>
      <w:r w:rsidR="00740FD8" w:rsidRPr="00F44234">
        <w:rPr>
          <w:rFonts w:ascii="Times New Roman" w:hAnsi="Times New Roman" w:cs="Times New Roman"/>
          <w:sz w:val="24"/>
          <w:szCs w:val="24"/>
        </w:rPr>
        <w:t>. Общее количество мест в дошкольных учреждениях(плановая мощность)-1297.</w:t>
      </w:r>
    </w:p>
    <w:p w:rsidR="00740FD8" w:rsidRPr="00F44234" w:rsidRDefault="00740FD8" w:rsidP="00E148A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Необходимое количество мест для приёма детей по п. Чернышевск:</w:t>
      </w:r>
    </w:p>
    <w:p w:rsidR="00740FD8" w:rsidRPr="00F44234" w:rsidRDefault="00740FD8" w:rsidP="00E148A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-до 3-х лет-184 места;</w:t>
      </w:r>
    </w:p>
    <w:p w:rsidR="00740FD8" w:rsidRPr="00F44234" w:rsidRDefault="00740FD8" w:rsidP="00E148A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от 3 до 7 лет -60 мест.</w:t>
      </w:r>
    </w:p>
    <w:p w:rsidR="009F466F" w:rsidRPr="00F44234" w:rsidRDefault="009F466F" w:rsidP="00E148A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lastRenderedPageBreak/>
        <w:t>Мероприятия по ликвидации очерёдности в детские сады</w:t>
      </w:r>
      <w:r w:rsidR="00FA2D2E" w:rsidRPr="00F44234">
        <w:rPr>
          <w:rFonts w:ascii="Times New Roman" w:hAnsi="Times New Roman" w:cs="Times New Roman"/>
          <w:sz w:val="24"/>
          <w:szCs w:val="24"/>
        </w:rPr>
        <w:t xml:space="preserve"> проводимые в 1 полугодии 2019 года</w:t>
      </w:r>
      <w:r w:rsidRPr="00F44234">
        <w:rPr>
          <w:rFonts w:ascii="Times New Roman" w:hAnsi="Times New Roman" w:cs="Times New Roman"/>
          <w:sz w:val="24"/>
          <w:szCs w:val="24"/>
        </w:rPr>
        <w:t>:</w:t>
      </w:r>
    </w:p>
    <w:p w:rsidR="009F466F" w:rsidRPr="00F44234" w:rsidRDefault="009F466F" w:rsidP="00E148A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в мае 2019 года началось строительство пристройки к детскому саду «Теремок» п. Чернышевск на 36 мест</w:t>
      </w:r>
      <w:r w:rsidR="00FA2D2E" w:rsidRPr="00F44234">
        <w:rPr>
          <w:rFonts w:ascii="Times New Roman" w:hAnsi="Times New Roman" w:cs="Times New Roman"/>
          <w:sz w:val="24"/>
          <w:szCs w:val="24"/>
        </w:rPr>
        <w:t xml:space="preserve"> от 1,6 до 3-х лет</w:t>
      </w:r>
      <w:r w:rsidRPr="00F44234">
        <w:rPr>
          <w:rFonts w:ascii="Times New Roman" w:hAnsi="Times New Roman" w:cs="Times New Roman"/>
          <w:sz w:val="24"/>
          <w:szCs w:val="24"/>
        </w:rPr>
        <w:t>;</w:t>
      </w:r>
    </w:p>
    <w:p w:rsidR="009F466F" w:rsidRPr="00F44234" w:rsidRDefault="009F466F" w:rsidP="00E148A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w:t>
      </w:r>
      <w:r w:rsidR="00FA2D2E" w:rsidRPr="00F44234">
        <w:rPr>
          <w:rFonts w:ascii="Times New Roman" w:hAnsi="Times New Roman" w:cs="Times New Roman"/>
          <w:sz w:val="24"/>
          <w:szCs w:val="24"/>
        </w:rPr>
        <w:t xml:space="preserve"> разработана проектно-сметная документация для строительства пристройки к детскому саду №63 в п. Чернышевск на 36 мест, окончание строительства запланировано на ноябрь 2019 года.</w:t>
      </w:r>
    </w:p>
    <w:p w:rsidR="00FA2D2E" w:rsidRPr="00F44234" w:rsidRDefault="00FA2D2E" w:rsidP="00FA2D2E">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-разработана проектно-сметная документация на строительство пристройки к детскому саду «Зёрнышко» с. Алеур на 36 мест. Начало строительства запланировано на 2020 год.</w:t>
      </w:r>
    </w:p>
    <w:p w:rsidR="00FA2D2E" w:rsidRPr="00F44234" w:rsidRDefault="00FA2D2E" w:rsidP="00E148A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Количество зарегистрированных заявлений на 01.07.2019 года в электронной очереди (всего) -492, в том числе детей в возрасте до 3-х лет -432 человека, от 3 до 7-60 человек.</w:t>
      </w:r>
    </w:p>
    <w:p w:rsidR="00FA2D2E" w:rsidRPr="00F44234" w:rsidRDefault="00FA2D2E" w:rsidP="00E148A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Средняя </w:t>
      </w:r>
      <w:r w:rsidR="006461CF" w:rsidRPr="00F44234">
        <w:rPr>
          <w:rFonts w:ascii="Times New Roman" w:hAnsi="Times New Roman" w:cs="Times New Roman"/>
          <w:sz w:val="24"/>
          <w:szCs w:val="24"/>
        </w:rPr>
        <w:t>заработная плата педагогических работников:</w:t>
      </w:r>
    </w:p>
    <w:p w:rsidR="006461CF" w:rsidRPr="00F44234" w:rsidRDefault="006461CF" w:rsidP="00E148A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общее образование -48028,0 рублей;</w:t>
      </w:r>
    </w:p>
    <w:p w:rsidR="006461CF" w:rsidRPr="00F44234" w:rsidRDefault="006461CF" w:rsidP="00E148A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дошкольное образование -29110,0 рублей</w:t>
      </w:r>
      <w:r w:rsidR="0018071C" w:rsidRPr="00F44234">
        <w:rPr>
          <w:rFonts w:ascii="Times New Roman" w:hAnsi="Times New Roman" w:cs="Times New Roman"/>
          <w:sz w:val="24"/>
          <w:szCs w:val="24"/>
        </w:rPr>
        <w:t>;</w:t>
      </w:r>
    </w:p>
    <w:p w:rsidR="0018071C" w:rsidRPr="00F44234" w:rsidRDefault="0018071C" w:rsidP="00E148A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дополнительное образование- 33059,0 рублей.</w:t>
      </w:r>
    </w:p>
    <w:p w:rsidR="00E148AD" w:rsidRPr="00F44234" w:rsidRDefault="00E148AD" w:rsidP="00544879">
      <w:pPr>
        <w:spacing w:line="240" w:lineRule="auto"/>
        <w:ind w:firstLine="709"/>
        <w:contextualSpacing/>
        <w:jc w:val="both"/>
        <w:rPr>
          <w:rFonts w:ascii="Times New Roman" w:hAnsi="Times New Roman" w:cs="Times New Roman"/>
          <w:sz w:val="24"/>
          <w:szCs w:val="24"/>
        </w:rPr>
      </w:pPr>
    </w:p>
    <w:p w:rsidR="008A35D8" w:rsidRPr="00F44234" w:rsidRDefault="008A35D8" w:rsidP="0019223D">
      <w:pPr>
        <w:spacing w:line="240" w:lineRule="auto"/>
        <w:contextualSpacing/>
        <w:jc w:val="center"/>
        <w:rPr>
          <w:rFonts w:ascii="Times New Roman" w:hAnsi="Times New Roman" w:cs="Times New Roman"/>
          <w:b/>
          <w:sz w:val="24"/>
          <w:szCs w:val="24"/>
        </w:rPr>
      </w:pPr>
      <w:r w:rsidRPr="00F44234">
        <w:rPr>
          <w:rFonts w:ascii="Times New Roman" w:hAnsi="Times New Roman" w:cs="Times New Roman"/>
          <w:b/>
          <w:sz w:val="24"/>
          <w:szCs w:val="24"/>
        </w:rPr>
        <w:t>Культура</w:t>
      </w:r>
    </w:p>
    <w:p w:rsidR="00247509" w:rsidRPr="00F44234" w:rsidRDefault="00247509" w:rsidP="0019223D">
      <w:pPr>
        <w:spacing w:line="240" w:lineRule="auto"/>
        <w:ind w:firstLine="709"/>
        <w:contextualSpacing/>
        <w:jc w:val="both"/>
        <w:rPr>
          <w:rFonts w:ascii="Times New Roman" w:eastAsia="Times New Roman" w:hAnsi="Times New Roman" w:cs="Times New Roman"/>
          <w:sz w:val="24"/>
          <w:szCs w:val="24"/>
        </w:rPr>
      </w:pPr>
      <w:r w:rsidRPr="00F44234">
        <w:rPr>
          <w:rFonts w:ascii="Times New Roman" w:eastAsia="Times New Roman" w:hAnsi="Times New Roman" w:cs="Times New Roman"/>
          <w:sz w:val="24"/>
          <w:szCs w:val="24"/>
        </w:rPr>
        <w:t xml:space="preserve">Доля жителей муниципального района «Чернышевский район», участвующих в культурно-досуговых мероприятиях за </w:t>
      </w:r>
      <w:r w:rsidR="004B108C" w:rsidRPr="00F44234">
        <w:rPr>
          <w:rFonts w:ascii="Times New Roman" w:eastAsia="Times New Roman" w:hAnsi="Times New Roman" w:cs="Times New Roman"/>
          <w:sz w:val="24"/>
          <w:szCs w:val="24"/>
        </w:rPr>
        <w:t>1 полугодие</w:t>
      </w:r>
      <w:r w:rsidR="008B165D" w:rsidRPr="00F44234">
        <w:rPr>
          <w:rFonts w:ascii="Times New Roman" w:eastAsia="Times New Roman" w:hAnsi="Times New Roman" w:cs="Times New Roman"/>
          <w:sz w:val="24"/>
          <w:szCs w:val="24"/>
        </w:rPr>
        <w:t xml:space="preserve"> 201</w:t>
      </w:r>
      <w:r w:rsidR="00554FF4" w:rsidRPr="00F44234">
        <w:rPr>
          <w:rFonts w:ascii="Times New Roman" w:eastAsia="Times New Roman" w:hAnsi="Times New Roman" w:cs="Times New Roman"/>
          <w:sz w:val="24"/>
          <w:szCs w:val="24"/>
        </w:rPr>
        <w:t>9</w:t>
      </w:r>
      <w:r w:rsidR="008B165D" w:rsidRPr="00F44234">
        <w:rPr>
          <w:rFonts w:ascii="Times New Roman" w:eastAsia="Times New Roman" w:hAnsi="Times New Roman" w:cs="Times New Roman"/>
          <w:sz w:val="24"/>
          <w:szCs w:val="24"/>
        </w:rPr>
        <w:t xml:space="preserve"> года</w:t>
      </w:r>
      <w:r w:rsidRPr="00F44234">
        <w:rPr>
          <w:rFonts w:ascii="Times New Roman" w:eastAsia="Times New Roman" w:hAnsi="Times New Roman" w:cs="Times New Roman"/>
          <w:sz w:val="24"/>
          <w:szCs w:val="24"/>
        </w:rPr>
        <w:t xml:space="preserve"> </w:t>
      </w:r>
      <w:r w:rsidR="00554FF4" w:rsidRPr="00F44234">
        <w:rPr>
          <w:rFonts w:ascii="Times New Roman" w:eastAsia="Times New Roman" w:hAnsi="Times New Roman" w:cs="Times New Roman"/>
          <w:sz w:val="24"/>
          <w:szCs w:val="24"/>
        </w:rPr>
        <w:t xml:space="preserve"> снизилось на 3% и составило</w:t>
      </w:r>
      <w:r w:rsidRPr="00F44234">
        <w:rPr>
          <w:rFonts w:ascii="Times New Roman" w:eastAsia="Times New Roman" w:hAnsi="Times New Roman" w:cs="Times New Roman"/>
          <w:sz w:val="24"/>
          <w:szCs w:val="24"/>
        </w:rPr>
        <w:t xml:space="preserve"> </w:t>
      </w:r>
      <w:r w:rsidR="00554FF4" w:rsidRPr="00F44234">
        <w:rPr>
          <w:rFonts w:ascii="Times New Roman" w:eastAsia="Times New Roman" w:hAnsi="Times New Roman" w:cs="Times New Roman"/>
          <w:sz w:val="24"/>
          <w:szCs w:val="24"/>
        </w:rPr>
        <w:t>11</w:t>
      </w:r>
      <w:r w:rsidRPr="00F44234">
        <w:rPr>
          <w:rFonts w:ascii="Times New Roman" w:eastAsia="Times New Roman" w:hAnsi="Times New Roman" w:cs="Times New Roman"/>
          <w:sz w:val="24"/>
          <w:szCs w:val="24"/>
        </w:rPr>
        <w:t>% от общего числа жителей Чернышевского района</w:t>
      </w:r>
      <w:r w:rsidR="0024041E" w:rsidRPr="00F44234">
        <w:rPr>
          <w:rFonts w:ascii="Times New Roman" w:hAnsi="Times New Roman" w:cs="Times New Roman"/>
          <w:sz w:val="24"/>
          <w:szCs w:val="24"/>
        </w:rPr>
        <w:t>.</w:t>
      </w:r>
    </w:p>
    <w:p w:rsidR="00DE38B3" w:rsidRPr="00F44234" w:rsidRDefault="00371777" w:rsidP="0019223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За </w:t>
      </w:r>
      <w:r w:rsidR="004B108C" w:rsidRPr="00F44234">
        <w:rPr>
          <w:rFonts w:ascii="Times New Roman" w:hAnsi="Times New Roman" w:cs="Times New Roman"/>
          <w:sz w:val="24"/>
          <w:szCs w:val="24"/>
        </w:rPr>
        <w:t>1 полугодие</w:t>
      </w:r>
      <w:r w:rsidR="002A001F" w:rsidRPr="00F44234">
        <w:rPr>
          <w:rFonts w:ascii="Times New Roman" w:hAnsi="Times New Roman" w:cs="Times New Roman"/>
          <w:sz w:val="24"/>
          <w:szCs w:val="24"/>
        </w:rPr>
        <w:t xml:space="preserve"> </w:t>
      </w:r>
      <w:r w:rsidR="008B165D" w:rsidRPr="00F44234">
        <w:rPr>
          <w:rFonts w:ascii="Times New Roman" w:hAnsi="Times New Roman" w:cs="Times New Roman"/>
          <w:sz w:val="24"/>
          <w:szCs w:val="24"/>
        </w:rPr>
        <w:t>201</w:t>
      </w:r>
      <w:r w:rsidR="00B636D0" w:rsidRPr="00F44234">
        <w:rPr>
          <w:rFonts w:ascii="Times New Roman" w:hAnsi="Times New Roman" w:cs="Times New Roman"/>
          <w:sz w:val="24"/>
          <w:szCs w:val="24"/>
        </w:rPr>
        <w:t>8</w:t>
      </w:r>
      <w:r w:rsidR="008B165D" w:rsidRPr="00F44234">
        <w:rPr>
          <w:rFonts w:ascii="Times New Roman" w:hAnsi="Times New Roman" w:cs="Times New Roman"/>
          <w:sz w:val="24"/>
          <w:szCs w:val="24"/>
        </w:rPr>
        <w:t xml:space="preserve"> года</w:t>
      </w:r>
      <w:r w:rsidR="007E6322" w:rsidRPr="00F44234">
        <w:rPr>
          <w:rFonts w:ascii="Times New Roman" w:hAnsi="Times New Roman" w:cs="Times New Roman"/>
          <w:sz w:val="24"/>
          <w:szCs w:val="24"/>
        </w:rPr>
        <w:t xml:space="preserve"> проведено </w:t>
      </w:r>
      <w:r w:rsidR="00DE38B3" w:rsidRPr="00F44234">
        <w:rPr>
          <w:rFonts w:ascii="Times New Roman" w:hAnsi="Times New Roman" w:cs="Times New Roman"/>
          <w:sz w:val="24"/>
          <w:szCs w:val="24"/>
        </w:rPr>
        <w:t xml:space="preserve"> </w:t>
      </w:r>
      <w:r w:rsidR="00554FF4" w:rsidRPr="00F44234">
        <w:rPr>
          <w:rFonts w:ascii="Times New Roman" w:hAnsi="Times New Roman" w:cs="Times New Roman"/>
          <w:sz w:val="24"/>
          <w:szCs w:val="24"/>
        </w:rPr>
        <w:t xml:space="preserve">7 </w:t>
      </w:r>
      <w:r w:rsidR="00DE38B3" w:rsidRPr="00F44234">
        <w:rPr>
          <w:rFonts w:ascii="Times New Roman" w:hAnsi="Times New Roman" w:cs="Times New Roman"/>
          <w:sz w:val="24"/>
          <w:szCs w:val="24"/>
        </w:rPr>
        <w:t>мероприятий районного значения</w:t>
      </w:r>
      <w:r w:rsidR="00554FF4" w:rsidRPr="00F44234">
        <w:rPr>
          <w:rFonts w:ascii="Times New Roman" w:hAnsi="Times New Roman" w:cs="Times New Roman"/>
          <w:sz w:val="24"/>
          <w:szCs w:val="24"/>
        </w:rPr>
        <w:t xml:space="preserve"> :</w:t>
      </w:r>
    </w:p>
    <w:p w:rsidR="00F61503" w:rsidRPr="00F44234" w:rsidRDefault="00F61503" w:rsidP="00F61503">
      <w:pPr>
        <w:spacing w:after="0"/>
        <w:contextualSpacing/>
        <w:jc w:val="both"/>
        <w:rPr>
          <w:rFonts w:ascii="Times New Roman" w:hAnsi="Times New Roman" w:cs="Times New Roman"/>
          <w:sz w:val="24"/>
          <w:szCs w:val="24"/>
        </w:rPr>
      </w:pPr>
      <w:r w:rsidRPr="00F44234">
        <w:rPr>
          <w:rFonts w:ascii="Times New Roman" w:hAnsi="Times New Roman" w:cs="Times New Roman"/>
          <w:b/>
          <w:sz w:val="24"/>
          <w:szCs w:val="24"/>
        </w:rPr>
        <w:t xml:space="preserve">- </w:t>
      </w:r>
      <w:r w:rsidRPr="00F44234">
        <w:rPr>
          <w:rFonts w:ascii="Times New Roman" w:hAnsi="Times New Roman" w:cs="Times New Roman"/>
          <w:sz w:val="24"/>
          <w:szCs w:val="24"/>
        </w:rPr>
        <w:t>Смотр - конкурс среди КДУ "Лучшее учреждение года";</w:t>
      </w:r>
    </w:p>
    <w:p w:rsidR="00F61503" w:rsidRPr="00F44234" w:rsidRDefault="00F61503" w:rsidP="00F61503">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Фестиваль патриотической песни "Время выбрало нас";</w:t>
      </w:r>
    </w:p>
    <w:p w:rsidR="00F61503" w:rsidRPr="00F44234" w:rsidRDefault="00F61503" w:rsidP="00F61503">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Праздник работников культуры. Смотр - конкурс "Путь к успеху";</w:t>
      </w:r>
    </w:p>
    <w:p w:rsidR="00F61503" w:rsidRPr="00F44234" w:rsidRDefault="00F61503" w:rsidP="00F61503">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Смотр - конкурс "Театральная весна 2019";</w:t>
      </w:r>
    </w:p>
    <w:p w:rsidR="00F61503" w:rsidRPr="00F44234" w:rsidRDefault="00F61503" w:rsidP="00F61503">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Фестиваль детского творчества "Веснушка";</w:t>
      </w:r>
    </w:p>
    <w:p w:rsidR="00F61503" w:rsidRPr="00F44234" w:rsidRDefault="00F61503" w:rsidP="00F61503">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Праздник народного творчества "Родник народной мудрости";</w:t>
      </w:r>
    </w:p>
    <w:p w:rsidR="00F61503" w:rsidRPr="00F44234" w:rsidRDefault="00F61503" w:rsidP="00F61503">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Фестиваль молодежи "Мы!"</w:t>
      </w:r>
    </w:p>
    <w:p w:rsidR="00554FF4" w:rsidRPr="00F44234" w:rsidRDefault="00554FF4" w:rsidP="0019223D">
      <w:pPr>
        <w:spacing w:line="240" w:lineRule="auto"/>
        <w:ind w:firstLine="709"/>
        <w:contextualSpacing/>
        <w:jc w:val="both"/>
        <w:rPr>
          <w:rFonts w:ascii="Times New Roman" w:hAnsi="Times New Roman" w:cs="Times New Roman"/>
          <w:sz w:val="24"/>
          <w:szCs w:val="24"/>
        </w:rPr>
      </w:pPr>
    </w:p>
    <w:p w:rsidR="00554FF4" w:rsidRPr="00F44234" w:rsidRDefault="00554FF4" w:rsidP="0019223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Всего культурно-досуговыми учреждениями района в течение 1 полугодия 2019 года проведено 937 мероприятий, обслужено 68888 чел., что на 40 мероприятий и на 10149 человек больше чем за аналогичный период прошлого года</w:t>
      </w:r>
      <w:r w:rsidR="00254995" w:rsidRPr="00F44234">
        <w:rPr>
          <w:rFonts w:ascii="Times New Roman" w:hAnsi="Times New Roman" w:cs="Times New Roman"/>
          <w:sz w:val="24"/>
          <w:szCs w:val="24"/>
        </w:rPr>
        <w:t>.</w:t>
      </w:r>
    </w:p>
    <w:p w:rsidR="00254995" w:rsidRPr="00F44234" w:rsidRDefault="00254995" w:rsidP="0019223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Библиотечные учреждения района за 1 полугодие 2019 года посетило-10699 читателей, что на 1063 читателей больше чем за АППГ, увеличилось число  читателей до 14 лет на 1248 чел. и составило 4903 чел. Книговыдача в 1 полугодии 2019г увеличилась на 23296 экземпляров и составила 163237 экземпляров.</w:t>
      </w:r>
      <w:r w:rsidR="00FC7C9F" w:rsidRPr="00F44234">
        <w:rPr>
          <w:rFonts w:ascii="Times New Roman" w:hAnsi="Times New Roman" w:cs="Times New Roman"/>
          <w:sz w:val="24"/>
          <w:szCs w:val="24"/>
        </w:rPr>
        <w:t xml:space="preserve"> По сравнению с аналогичным периодом прошлого года заметно увеличение числа посещений на 1950 и  составило 97855 посещений. Увеличение числа книговыдачи и посещений связано с тем, что в библиотеках района оформлена подписка на периодические издания.</w:t>
      </w:r>
    </w:p>
    <w:p w:rsidR="00340520" w:rsidRPr="00F44234" w:rsidRDefault="00340520" w:rsidP="0019223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Районный краеведческий музей  за 1 полугодие 2019 года  посетило 1811 человек, что на 641 человек больше аналогичного периода прошлого года. Проведено 305 экскурсий, что на 96 экскурсий больше, чем в аналогичном периоде прошлого года, проведено8 выставок.</w:t>
      </w:r>
    </w:p>
    <w:p w:rsidR="00340520" w:rsidRPr="00F44234" w:rsidRDefault="00340520" w:rsidP="0019223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За 1 полугодие 2019 года проведено 53 спортивных мероприятия, в которых приняли участие 2682 человек.</w:t>
      </w:r>
    </w:p>
    <w:p w:rsidR="00340520" w:rsidRPr="00F44234" w:rsidRDefault="00340520" w:rsidP="0019223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Средняя заработная плата работников муниципальных учреждений культуры за 1 полугодие 2019 года составила 36000 рублей. Рост к уровню прошлого года 4,7%.</w:t>
      </w:r>
    </w:p>
    <w:p w:rsidR="002F76C9" w:rsidRPr="00F44234" w:rsidRDefault="002F76C9" w:rsidP="0019223D">
      <w:pPr>
        <w:spacing w:line="240" w:lineRule="auto"/>
        <w:ind w:firstLine="709"/>
        <w:contextualSpacing/>
        <w:jc w:val="center"/>
        <w:rPr>
          <w:rFonts w:ascii="Times New Roman" w:hAnsi="Times New Roman" w:cs="Times New Roman"/>
          <w:b/>
          <w:sz w:val="24"/>
          <w:szCs w:val="24"/>
        </w:rPr>
      </w:pPr>
    </w:p>
    <w:p w:rsidR="008A35D8" w:rsidRPr="00F44234" w:rsidRDefault="008A35D8" w:rsidP="0019223D">
      <w:pPr>
        <w:spacing w:line="240" w:lineRule="auto"/>
        <w:ind w:firstLine="709"/>
        <w:contextualSpacing/>
        <w:jc w:val="center"/>
        <w:rPr>
          <w:rFonts w:ascii="Times New Roman" w:hAnsi="Times New Roman" w:cs="Times New Roman"/>
          <w:b/>
          <w:sz w:val="24"/>
          <w:szCs w:val="24"/>
        </w:rPr>
      </w:pPr>
      <w:r w:rsidRPr="00F44234">
        <w:rPr>
          <w:rFonts w:ascii="Times New Roman" w:hAnsi="Times New Roman" w:cs="Times New Roman"/>
          <w:b/>
          <w:sz w:val="24"/>
          <w:szCs w:val="24"/>
        </w:rPr>
        <w:t>Социальная защита</w:t>
      </w:r>
    </w:p>
    <w:p w:rsidR="004D17B6" w:rsidRPr="00F44234" w:rsidRDefault="008A35D8" w:rsidP="0019223D">
      <w:pPr>
        <w:spacing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Численность населения района, нуждающегося в социальной поддержке </w:t>
      </w:r>
      <w:r w:rsidR="002D10E2" w:rsidRPr="00F44234">
        <w:rPr>
          <w:rFonts w:ascii="Times New Roman" w:hAnsi="Times New Roman" w:cs="Times New Roman"/>
          <w:sz w:val="24"/>
          <w:szCs w:val="24"/>
        </w:rPr>
        <w:t>в</w:t>
      </w:r>
      <w:r w:rsidR="00371777" w:rsidRPr="00F44234">
        <w:rPr>
          <w:rFonts w:ascii="Times New Roman" w:hAnsi="Times New Roman" w:cs="Times New Roman"/>
          <w:sz w:val="24"/>
          <w:szCs w:val="24"/>
        </w:rPr>
        <w:t xml:space="preserve"> </w:t>
      </w:r>
      <w:r w:rsidR="004B108C" w:rsidRPr="00F44234">
        <w:rPr>
          <w:rFonts w:ascii="Times New Roman" w:hAnsi="Times New Roman" w:cs="Times New Roman"/>
          <w:sz w:val="24"/>
          <w:szCs w:val="24"/>
        </w:rPr>
        <w:t>1 полугоди</w:t>
      </w:r>
      <w:r w:rsidR="002D10E2" w:rsidRPr="00F44234">
        <w:rPr>
          <w:rFonts w:ascii="Times New Roman" w:hAnsi="Times New Roman" w:cs="Times New Roman"/>
          <w:sz w:val="24"/>
          <w:szCs w:val="24"/>
        </w:rPr>
        <w:t xml:space="preserve">и </w:t>
      </w:r>
      <w:r w:rsidR="008B165D" w:rsidRPr="00F44234">
        <w:rPr>
          <w:rFonts w:ascii="Times New Roman" w:hAnsi="Times New Roman" w:cs="Times New Roman"/>
          <w:sz w:val="24"/>
          <w:szCs w:val="24"/>
        </w:rPr>
        <w:t>201</w:t>
      </w:r>
      <w:r w:rsidR="00890A7F" w:rsidRPr="00F44234">
        <w:rPr>
          <w:rFonts w:ascii="Times New Roman" w:hAnsi="Times New Roman" w:cs="Times New Roman"/>
          <w:sz w:val="24"/>
          <w:szCs w:val="24"/>
        </w:rPr>
        <w:t>9</w:t>
      </w:r>
      <w:r w:rsidR="008B165D" w:rsidRPr="00F44234">
        <w:rPr>
          <w:rFonts w:ascii="Times New Roman" w:hAnsi="Times New Roman" w:cs="Times New Roman"/>
          <w:sz w:val="24"/>
          <w:szCs w:val="24"/>
        </w:rPr>
        <w:t>г.</w:t>
      </w:r>
      <w:r w:rsidRPr="00F44234">
        <w:rPr>
          <w:rFonts w:ascii="Times New Roman" w:hAnsi="Times New Roman" w:cs="Times New Roman"/>
          <w:sz w:val="24"/>
          <w:szCs w:val="24"/>
        </w:rPr>
        <w:t xml:space="preserve"> составила </w:t>
      </w:r>
      <w:r w:rsidR="00890A7F" w:rsidRPr="00F44234">
        <w:rPr>
          <w:rFonts w:ascii="Times New Roman" w:hAnsi="Times New Roman" w:cs="Times New Roman"/>
          <w:sz w:val="24"/>
          <w:szCs w:val="24"/>
        </w:rPr>
        <w:t>9450</w:t>
      </w:r>
      <w:r w:rsidR="002D10E2" w:rsidRPr="00F44234">
        <w:rPr>
          <w:rFonts w:ascii="Times New Roman" w:hAnsi="Times New Roman" w:cs="Times New Roman"/>
          <w:sz w:val="24"/>
          <w:szCs w:val="24"/>
        </w:rPr>
        <w:t xml:space="preserve"> чел или </w:t>
      </w:r>
      <w:r w:rsidR="00890A7F" w:rsidRPr="00F44234">
        <w:rPr>
          <w:rFonts w:ascii="Times New Roman" w:hAnsi="Times New Roman" w:cs="Times New Roman"/>
          <w:sz w:val="24"/>
          <w:szCs w:val="24"/>
        </w:rPr>
        <w:t xml:space="preserve">94,6% к АППГ. </w:t>
      </w:r>
      <w:r w:rsidR="002D10E2" w:rsidRPr="00F44234">
        <w:rPr>
          <w:rFonts w:ascii="Times New Roman" w:hAnsi="Times New Roman" w:cs="Times New Roman"/>
          <w:sz w:val="24"/>
          <w:szCs w:val="24"/>
        </w:rPr>
        <w:t xml:space="preserve">Количество обратившихся  за </w:t>
      </w:r>
      <w:r w:rsidR="002D10E2" w:rsidRPr="00F44234">
        <w:rPr>
          <w:rFonts w:ascii="Times New Roman" w:hAnsi="Times New Roman" w:cs="Times New Roman"/>
          <w:sz w:val="24"/>
          <w:szCs w:val="24"/>
        </w:rPr>
        <w:lastRenderedPageBreak/>
        <w:t>предоставлением социальной помощи составило</w:t>
      </w:r>
      <w:r w:rsidR="00890A7F" w:rsidRPr="00F44234">
        <w:rPr>
          <w:rFonts w:ascii="Times New Roman" w:hAnsi="Times New Roman" w:cs="Times New Roman"/>
          <w:sz w:val="24"/>
          <w:szCs w:val="24"/>
        </w:rPr>
        <w:t>9416</w:t>
      </w:r>
      <w:r w:rsidR="002D10E2" w:rsidRPr="00F44234">
        <w:rPr>
          <w:rFonts w:ascii="Times New Roman" w:hAnsi="Times New Roman" w:cs="Times New Roman"/>
          <w:sz w:val="24"/>
          <w:szCs w:val="24"/>
        </w:rPr>
        <w:t xml:space="preserve"> чел или </w:t>
      </w:r>
      <w:r w:rsidR="00890A7F" w:rsidRPr="00F44234">
        <w:rPr>
          <w:rFonts w:ascii="Times New Roman" w:hAnsi="Times New Roman" w:cs="Times New Roman"/>
          <w:sz w:val="24"/>
          <w:szCs w:val="24"/>
        </w:rPr>
        <w:t>94,3</w:t>
      </w:r>
      <w:r w:rsidR="00AC0AD3" w:rsidRPr="00F44234">
        <w:rPr>
          <w:rFonts w:ascii="Times New Roman" w:hAnsi="Times New Roman" w:cs="Times New Roman"/>
          <w:sz w:val="24"/>
          <w:szCs w:val="24"/>
        </w:rPr>
        <w:t>% к АППГ</w:t>
      </w:r>
      <w:r w:rsidR="002D10E2" w:rsidRPr="00F44234">
        <w:rPr>
          <w:rFonts w:ascii="Times New Roman" w:hAnsi="Times New Roman" w:cs="Times New Roman"/>
          <w:sz w:val="24"/>
          <w:szCs w:val="24"/>
        </w:rPr>
        <w:t>. Всем о</w:t>
      </w:r>
      <w:r w:rsidR="00382EC2" w:rsidRPr="00F44234">
        <w:rPr>
          <w:rFonts w:ascii="Times New Roman" w:hAnsi="Times New Roman" w:cs="Times New Roman"/>
          <w:sz w:val="24"/>
          <w:szCs w:val="24"/>
        </w:rPr>
        <w:t>бративш</w:t>
      </w:r>
      <w:r w:rsidR="00475DD3" w:rsidRPr="00F44234">
        <w:rPr>
          <w:rFonts w:ascii="Times New Roman" w:hAnsi="Times New Roman" w:cs="Times New Roman"/>
          <w:sz w:val="24"/>
          <w:szCs w:val="24"/>
        </w:rPr>
        <w:t>и</w:t>
      </w:r>
      <w:r w:rsidR="00382EC2" w:rsidRPr="00F44234">
        <w:rPr>
          <w:rFonts w:ascii="Times New Roman" w:hAnsi="Times New Roman" w:cs="Times New Roman"/>
          <w:sz w:val="24"/>
          <w:szCs w:val="24"/>
        </w:rPr>
        <w:t>мся за предоставлением социальной помощи б</w:t>
      </w:r>
      <w:r w:rsidR="004B0440" w:rsidRPr="00F44234">
        <w:rPr>
          <w:rFonts w:ascii="Times New Roman" w:hAnsi="Times New Roman" w:cs="Times New Roman"/>
          <w:sz w:val="24"/>
          <w:szCs w:val="24"/>
        </w:rPr>
        <w:t>ыла оказана социальная поддержка</w:t>
      </w:r>
      <w:r w:rsidR="00382EC2" w:rsidRPr="00F44234">
        <w:rPr>
          <w:rFonts w:ascii="Times New Roman" w:hAnsi="Times New Roman" w:cs="Times New Roman"/>
          <w:sz w:val="24"/>
          <w:szCs w:val="24"/>
        </w:rPr>
        <w:t xml:space="preserve">. </w:t>
      </w:r>
    </w:p>
    <w:p w:rsidR="00C83D38" w:rsidRPr="00F44234" w:rsidRDefault="00C83D38" w:rsidP="0019223D">
      <w:pPr>
        <w:spacing w:after="0" w:line="240" w:lineRule="auto"/>
        <w:ind w:firstLine="709"/>
        <w:contextualSpacing/>
        <w:jc w:val="both"/>
        <w:rPr>
          <w:rFonts w:ascii="Times New Roman" w:hAnsi="Times New Roman" w:cs="Times New Roman"/>
          <w:sz w:val="24"/>
          <w:szCs w:val="24"/>
        </w:rPr>
      </w:pPr>
      <w:r w:rsidRPr="00F44234">
        <w:rPr>
          <w:rFonts w:ascii="Times New Roman" w:hAnsi="Times New Roman" w:cs="Times New Roman"/>
          <w:sz w:val="24"/>
          <w:szCs w:val="24"/>
        </w:rPr>
        <w:t>Основную долю получателей средств составляют инвалиды, ветераны труда, педагогические работники, малоимущие, семьи с детьми до 1,5 и 3-х лет.</w:t>
      </w:r>
    </w:p>
    <w:p w:rsidR="008A35D8" w:rsidRPr="00F44234" w:rsidRDefault="008A35D8" w:rsidP="0019223D">
      <w:pPr>
        <w:spacing w:line="240" w:lineRule="auto"/>
        <w:ind w:firstLine="709"/>
        <w:contextualSpacing/>
        <w:jc w:val="both"/>
        <w:rPr>
          <w:rFonts w:ascii="Times New Roman" w:hAnsi="Times New Roman" w:cs="Times New Roman"/>
          <w:sz w:val="24"/>
          <w:szCs w:val="24"/>
        </w:rPr>
      </w:pPr>
    </w:p>
    <w:p w:rsidR="008A35D8" w:rsidRPr="00F44234" w:rsidRDefault="008A35D8" w:rsidP="0019223D">
      <w:pPr>
        <w:spacing w:line="240" w:lineRule="auto"/>
        <w:ind w:firstLine="709"/>
        <w:contextualSpacing/>
        <w:jc w:val="center"/>
        <w:rPr>
          <w:rFonts w:ascii="Times New Roman" w:hAnsi="Times New Roman" w:cs="Times New Roman"/>
          <w:b/>
          <w:sz w:val="24"/>
          <w:szCs w:val="24"/>
        </w:rPr>
      </w:pPr>
      <w:r w:rsidRPr="00F44234">
        <w:rPr>
          <w:rFonts w:ascii="Times New Roman" w:hAnsi="Times New Roman" w:cs="Times New Roman"/>
          <w:b/>
          <w:sz w:val="24"/>
          <w:szCs w:val="24"/>
        </w:rPr>
        <w:t>Жилищно-коммунальное хозяйство</w:t>
      </w:r>
    </w:p>
    <w:p w:rsidR="00A36CD9" w:rsidRPr="00F44234" w:rsidRDefault="00AC0AD3" w:rsidP="0019223D">
      <w:pPr>
        <w:spacing w:after="0" w:line="240" w:lineRule="auto"/>
        <w:ind w:firstLine="709"/>
        <w:contextualSpacing/>
        <w:jc w:val="both"/>
        <w:rPr>
          <w:rFonts w:ascii="Times New Roman" w:eastAsia="Times New Roman" w:hAnsi="Times New Roman" w:cs="Times New Roman"/>
          <w:color w:val="000000"/>
          <w:sz w:val="24"/>
          <w:szCs w:val="24"/>
        </w:rPr>
      </w:pPr>
      <w:r w:rsidRPr="00F44234">
        <w:rPr>
          <w:rFonts w:ascii="Times New Roman" w:hAnsi="Times New Roman" w:cs="Times New Roman"/>
          <w:sz w:val="24"/>
          <w:szCs w:val="24"/>
        </w:rPr>
        <w:t>По оценке на 01.07.2019</w:t>
      </w:r>
      <w:r w:rsidR="00A36CD9" w:rsidRPr="00F44234">
        <w:rPr>
          <w:rFonts w:ascii="Times New Roman" w:hAnsi="Times New Roman" w:cs="Times New Roman"/>
          <w:sz w:val="24"/>
          <w:szCs w:val="24"/>
        </w:rPr>
        <w:t xml:space="preserve">г. жилищный фонд всего составил </w:t>
      </w:r>
      <w:r w:rsidRPr="00F44234">
        <w:rPr>
          <w:rFonts w:ascii="Times New Roman" w:eastAsia="Times New Roman" w:hAnsi="Times New Roman" w:cs="Times New Roman"/>
          <w:color w:val="000000"/>
          <w:sz w:val="24"/>
          <w:szCs w:val="24"/>
        </w:rPr>
        <w:t>717241</w:t>
      </w:r>
      <w:r w:rsidR="00A36CD9" w:rsidRPr="00F44234">
        <w:rPr>
          <w:rFonts w:ascii="Times New Roman" w:eastAsia="Times New Roman" w:hAnsi="Times New Roman" w:cs="Times New Roman"/>
          <w:color w:val="000000"/>
          <w:sz w:val="24"/>
          <w:szCs w:val="24"/>
        </w:rPr>
        <w:t xml:space="preserve"> </w:t>
      </w:r>
      <w:r w:rsidR="00A36CD9" w:rsidRPr="00F44234">
        <w:rPr>
          <w:rFonts w:ascii="Times New Roman" w:hAnsi="Times New Roman" w:cs="Times New Roman"/>
          <w:sz w:val="24"/>
          <w:szCs w:val="24"/>
        </w:rPr>
        <w:t>м</w:t>
      </w:r>
      <w:r w:rsidR="00A36CD9" w:rsidRPr="00F44234">
        <w:rPr>
          <w:rFonts w:ascii="Times New Roman" w:hAnsi="Times New Roman" w:cs="Times New Roman"/>
          <w:sz w:val="24"/>
          <w:szCs w:val="24"/>
          <w:vertAlign w:val="superscript"/>
        </w:rPr>
        <w:t>2</w:t>
      </w:r>
      <w:r w:rsidR="00A36CD9" w:rsidRPr="00F44234">
        <w:rPr>
          <w:rFonts w:ascii="Times New Roman" w:hAnsi="Times New Roman" w:cs="Times New Roman"/>
          <w:sz w:val="24"/>
          <w:szCs w:val="24"/>
        </w:rPr>
        <w:t xml:space="preserve">,  в среднем на одного жителя приходится </w:t>
      </w:r>
      <w:r w:rsidRPr="00F44234">
        <w:rPr>
          <w:rFonts w:ascii="Times New Roman" w:hAnsi="Times New Roman" w:cs="Times New Roman"/>
          <w:sz w:val="24"/>
          <w:szCs w:val="24"/>
        </w:rPr>
        <w:t>22,29</w:t>
      </w:r>
      <w:r w:rsidR="00A36CD9" w:rsidRPr="00F44234">
        <w:rPr>
          <w:rFonts w:ascii="Times New Roman" w:hAnsi="Times New Roman" w:cs="Times New Roman"/>
          <w:sz w:val="24"/>
          <w:szCs w:val="24"/>
        </w:rPr>
        <w:t xml:space="preserve">  м</w:t>
      </w:r>
      <w:r w:rsidR="00A36CD9" w:rsidRPr="00F44234">
        <w:rPr>
          <w:rFonts w:ascii="Times New Roman" w:hAnsi="Times New Roman" w:cs="Times New Roman"/>
          <w:sz w:val="24"/>
          <w:szCs w:val="24"/>
          <w:vertAlign w:val="superscript"/>
        </w:rPr>
        <w:t>2</w:t>
      </w:r>
      <w:r w:rsidR="00A36CD9" w:rsidRPr="00F44234">
        <w:rPr>
          <w:rFonts w:ascii="Times New Roman" w:hAnsi="Times New Roman" w:cs="Times New Roman"/>
          <w:sz w:val="24"/>
          <w:szCs w:val="24"/>
        </w:rPr>
        <w:t xml:space="preserve">  или </w:t>
      </w:r>
      <w:r w:rsidRPr="00F44234">
        <w:rPr>
          <w:rFonts w:ascii="Times New Roman" w:hAnsi="Times New Roman" w:cs="Times New Roman"/>
          <w:sz w:val="24"/>
          <w:szCs w:val="24"/>
        </w:rPr>
        <w:t>101</w:t>
      </w:r>
      <w:r w:rsidR="00A36CD9" w:rsidRPr="00F44234">
        <w:rPr>
          <w:rFonts w:ascii="Times New Roman" w:hAnsi="Times New Roman" w:cs="Times New Roman"/>
          <w:sz w:val="24"/>
          <w:szCs w:val="24"/>
        </w:rPr>
        <w:t>% к АППГ (1 полуг.</w:t>
      </w:r>
      <w:r w:rsidR="0051114F" w:rsidRPr="00F44234">
        <w:rPr>
          <w:rFonts w:ascii="Times New Roman" w:hAnsi="Times New Roman" w:cs="Times New Roman"/>
          <w:sz w:val="24"/>
          <w:szCs w:val="24"/>
        </w:rPr>
        <w:t>2018</w:t>
      </w:r>
      <w:r w:rsidR="00A36CD9" w:rsidRPr="00F44234">
        <w:rPr>
          <w:rFonts w:ascii="Times New Roman" w:hAnsi="Times New Roman" w:cs="Times New Roman"/>
          <w:sz w:val="24"/>
          <w:szCs w:val="24"/>
        </w:rPr>
        <w:t xml:space="preserve">г. – </w:t>
      </w:r>
      <w:r w:rsidRPr="00F44234">
        <w:rPr>
          <w:rFonts w:ascii="Times New Roman" w:hAnsi="Times New Roman" w:cs="Times New Roman"/>
          <w:sz w:val="24"/>
          <w:szCs w:val="24"/>
        </w:rPr>
        <w:t>22,06</w:t>
      </w:r>
      <w:r w:rsidR="00A36CD9" w:rsidRPr="00F44234">
        <w:rPr>
          <w:rFonts w:ascii="Times New Roman" w:hAnsi="Times New Roman" w:cs="Times New Roman"/>
          <w:sz w:val="24"/>
          <w:szCs w:val="24"/>
        </w:rPr>
        <w:t xml:space="preserve"> м</w:t>
      </w:r>
      <w:r w:rsidR="00A36CD9" w:rsidRPr="00F44234">
        <w:rPr>
          <w:rFonts w:ascii="Times New Roman" w:hAnsi="Times New Roman" w:cs="Times New Roman"/>
          <w:sz w:val="24"/>
          <w:szCs w:val="24"/>
          <w:vertAlign w:val="superscript"/>
        </w:rPr>
        <w:t>2</w:t>
      </w:r>
      <w:r w:rsidR="00A36CD9" w:rsidRPr="00F44234">
        <w:rPr>
          <w:rFonts w:ascii="Times New Roman" w:hAnsi="Times New Roman" w:cs="Times New Roman"/>
          <w:sz w:val="24"/>
          <w:szCs w:val="24"/>
        </w:rPr>
        <w:t>).</w:t>
      </w:r>
    </w:p>
    <w:p w:rsidR="004D17B6" w:rsidRPr="00F44234" w:rsidRDefault="004D17B6" w:rsidP="0019223D">
      <w:pPr>
        <w:spacing w:after="0" w:line="240" w:lineRule="auto"/>
        <w:ind w:firstLine="708"/>
        <w:contextualSpacing/>
        <w:jc w:val="both"/>
        <w:rPr>
          <w:rFonts w:ascii="Times New Roman" w:eastAsia="Times New Roman" w:hAnsi="Times New Roman" w:cs="Times New Roman"/>
          <w:sz w:val="24"/>
          <w:szCs w:val="24"/>
        </w:rPr>
      </w:pPr>
      <w:r w:rsidRPr="00F44234">
        <w:rPr>
          <w:rFonts w:ascii="Times New Roman" w:eastAsia="Times New Roman" w:hAnsi="Times New Roman" w:cs="Times New Roman"/>
          <w:sz w:val="24"/>
          <w:szCs w:val="24"/>
        </w:rPr>
        <w:t>Количество семей находящихся в очереди на улучшение жилищных условий по договорам социального найма</w:t>
      </w:r>
      <w:r w:rsidR="00833ED6" w:rsidRPr="00F44234">
        <w:rPr>
          <w:rFonts w:ascii="Times New Roman" w:eastAsia="Times New Roman" w:hAnsi="Times New Roman" w:cs="Times New Roman"/>
          <w:sz w:val="24"/>
          <w:szCs w:val="24"/>
        </w:rPr>
        <w:t xml:space="preserve"> не изменилось и составило </w:t>
      </w:r>
      <w:r w:rsidR="001963F3" w:rsidRPr="00F44234">
        <w:rPr>
          <w:rFonts w:ascii="Times New Roman" w:eastAsia="Times New Roman" w:hAnsi="Times New Roman" w:cs="Times New Roman"/>
          <w:sz w:val="24"/>
          <w:szCs w:val="24"/>
        </w:rPr>
        <w:t>182</w:t>
      </w:r>
      <w:r w:rsidR="00833ED6" w:rsidRPr="00F44234">
        <w:rPr>
          <w:rFonts w:ascii="Times New Roman" w:eastAsia="Times New Roman" w:hAnsi="Times New Roman" w:cs="Times New Roman"/>
          <w:sz w:val="24"/>
          <w:szCs w:val="24"/>
        </w:rPr>
        <w:t xml:space="preserve"> чел</w:t>
      </w:r>
      <w:r w:rsidR="00033EE9" w:rsidRPr="00F44234">
        <w:rPr>
          <w:rFonts w:ascii="Times New Roman" w:eastAsia="Times New Roman" w:hAnsi="Times New Roman" w:cs="Times New Roman"/>
          <w:sz w:val="24"/>
          <w:szCs w:val="24"/>
        </w:rPr>
        <w:t>.</w:t>
      </w:r>
    </w:p>
    <w:p w:rsidR="00833ED6" w:rsidRPr="00F44234" w:rsidRDefault="00A60211" w:rsidP="0019223D">
      <w:pPr>
        <w:spacing w:line="240" w:lineRule="auto"/>
        <w:ind w:firstLine="708"/>
        <w:contextualSpacing/>
        <w:jc w:val="both"/>
        <w:rPr>
          <w:rFonts w:ascii="Times New Roman" w:eastAsia="Times New Roman" w:hAnsi="Times New Roman" w:cs="Times New Roman"/>
          <w:sz w:val="24"/>
          <w:szCs w:val="24"/>
        </w:rPr>
      </w:pPr>
      <w:r w:rsidRPr="00F44234">
        <w:rPr>
          <w:rFonts w:ascii="Times New Roman" w:eastAsia="Times New Roman" w:hAnsi="Times New Roman" w:cs="Times New Roman"/>
          <w:sz w:val="24"/>
          <w:szCs w:val="24"/>
        </w:rPr>
        <w:t>По данным отдела ЖКХ администрации МР «Чернышевский район» у</w:t>
      </w:r>
      <w:r w:rsidR="004D17B6" w:rsidRPr="00F44234">
        <w:rPr>
          <w:rFonts w:ascii="Times New Roman" w:eastAsia="Times New Roman" w:hAnsi="Times New Roman" w:cs="Times New Roman"/>
          <w:sz w:val="24"/>
          <w:szCs w:val="24"/>
        </w:rPr>
        <w:t xml:space="preserve">ровень собираемости платежей за предоставленные жилищно-коммунальные услуги </w:t>
      </w:r>
      <w:r w:rsidR="00833ED6" w:rsidRPr="00F44234">
        <w:rPr>
          <w:rFonts w:ascii="Times New Roman" w:eastAsia="Times New Roman" w:hAnsi="Times New Roman" w:cs="Times New Roman"/>
          <w:sz w:val="24"/>
          <w:szCs w:val="24"/>
        </w:rPr>
        <w:t xml:space="preserve">за </w:t>
      </w:r>
      <w:r w:rsidR="004B108C" w:rsidRPr="00F44234">
        <w:rPr>
          <w:rFonts w:ascii="Times New Roman" w:eastAsia="Times New Roman" w:hAnsi="Times New Roman" w:cs="Times New Roman"/>
          <w:sz w:val="24"/>
          <w:szCs w:val="24"/>
        </w:rPr>
        <w:t>1 полугодие</w:t>
      </w:r>
      <w:r w:rsidR="00502907" w:rsidRPr="00F44234">
        <w:rPr>
          <w:rFonts w:ascii="Times New Roman" w:eastAsia="Times New Roman" w:hAnsi="Times New Roman" w:cs="Times New Roman"/>
          <w:sz w:val="24"/>
          <w:szCs w:val="24"/>
        </w:rPr>
        <w:t xml:space="preserve"> 201</w:t>
      </w:r>
      <w:r w:rsidR="001963F3" w:rsidRPr="00F44234">
        <w:rPr>
          <w:rFonts w:ascii="Times New Roman" w:eastAsia="Times New Roman" w:hAnsi="Times New Roman" w:cs="Times New Roman"/>
          <w:sz w:val="24"/>
          <w:szCs w:val="24"/>
        </w:rPr>
        <w:t>9</w:t>
      </w:r>
      <w:r w:rsidR="00833ED6" w:rsidRPr="00F44234">
        <w:rPr>
          <w:rFonts w:ascii="Times New Roman" w:eastAsia="Times New Roman" w:hAnsi="Times New Roman" w:cs="Times New Roman"/>
          <w:sz w:val="24"/>
          <w:szCs w:val="24"/>
        </w:rPr>
        <w:t xml:space="preserve">г. составил </w:t>
      </w:r>
      <w:r w:rsidR="001963F3" w:rsidRPr="00F44234">
        <w:rPr>
          <w:rFonts w:ascii="Times New Roman" w:eastAsia="Times New Roman" w:hAnsi="Times New Roman" w:cs="Times New Roman"/>
          <w:sz w:val="24"/>
          <w:szCs w:val="24"/>
        </w:rPr>
        <w:t>95,6</w:t>
      </w:r>
      <w:r w:rsidR="00833ED6" w:rsidRPr="00F44234">
        <w:rPr>
          <w:rFonts w:ascii="Times New Roman" w:eastAsia="Times New Roman" w:hAnsi="Times New Roman" w:cs="Times New Roman"/>
          <w:sz w:val="24"/>
          <w:szCs w:val="24"/>
        </w:rPr>
        <w:t xml:space="preserve">%, что </w:t>
      </w:r>
      <w:r w:rsidR="001963F3" w:rsidRPr="00F44234">
        <w:rPr>
          <w:rFonts w:ascii="Times New Roman" w:eastAsia="Times New Roman" w:hAnsi="Times New Roman" w:cs="Times New Roman"/>
          <w:sz w:val="24"/>
          <w:szCs w:val="24"/>
        </w:rPr>
        <w:t>больше</w:t>
      </w:r>
      <w:r w:rsidR="00033EE9" w:rsidRPr="00F44234">
        <w:rPr>
          <w:rFonts w:ascii="Times New Roman" w:eastAsia="Times New Roman" w:hAnsi="Times New Roman" w:cs="Times New Roman"/>
          <w:sz w:val="24"/>
          <w:szCs w:val="24"/>
        </w:rPr>
        <w:t xml:space="preserve"> на </w:t>
      </w:r>
      <w:r w:rsidR="001963F3" w:rsidRPr="00F44234">
        <w:rPr>
          <w:rFonts w:ascii="Times New Roman" w:eastAsia="Times New Roman" w:hAnsi="Times New Roman" w:cs="Times New Roman"/>
          <w:sz w:val="24"/>
          <w:szCs w:val="24"/>
        </w:rPr>
        <w:t>59</w:t>
      </w:r>
      <w:r w:rsidR="00033EE9" w:rsidRPr="00F44234">
        <w:rPr>
          <w:rFonts w:ascii="Times New Roman" w:eastAsia="Times New Roman" w:hAnsi="Times New Roman" w:cs="Times New Roman"/>
          <w:sz w:val="24"/>
          <w:szCs w:val="24"/>
        </w:rPr>
        <w:t xml:space="preserve">%  </w:t>
      </w:r>
      <w:r w:rsidR="00833ED6" w:rsidRPr="00F44234">
        <w:rPr>
          <w:rFonts w:ascii="Times New Roman" w:eastAsia="Times New Roman" w:hAnsi="Times New Roman" w:cs="Times New Roman"/>
          <w:sz w:val="24"/>
          <w:szCs w:val="24"/>
        </w:rPr>
        <w:t>чем в АППГ</w:t>
      </w:r>
      <w:r w:rsidR="004D17B6" w:rsidRPr="00F44234">
        <w:rPr>
          <w:rFonts w:ascii="Times New Roman" w:eastAsia="Times New Roman" w:hAnsi="Times New Roman" w:cs="Times New Roman"/>
          <w:sz w:val="24"/>
          <w:szCs w:val="24"/>
        </w:rPr>
        <w:t xml:space="preserve">. </w:t>
      </w:r>
    </w:p>
    <w:p w:rsidR="00033EE9" w:rsidRPr="00F44234" w:rsidRDefault="004D17B6" w:rsidP="0019223D">
      <w:pPr>
        <w:spacing w:line="240" w:lineRule="auto"/>
        <w:ind w:firstLine="708"/>
        <w:contextualSpacing/>
        <w:jc w:val="both"/>
        <w:rPr>
          <w:rFonts w:ascii="Times New Roman" w:eastAsia="Times New Roman" w:hAnsi="Times New Roman" w:cs="Times New Roman"/>
          <w:sz w:val="24"/>
          <w:szCs w:val="24"/>
        </w:rPr>
      </w:pPr>
      <w:r w:rsidRPr="00F44234">
        <w:rPr>
          <w:rFonts w:ascii="Times New Roman" w:eastAsia="Times New Roman" w:hAnsi="Times New Roman" w:cs="Times New Roman"/>
          <w:sz w:val="24"/>
          <w:szCs w:val="24"/>
        </w:rPr>
        <w:t xml:space="preserve">Среднемесячная заработная плата работников ЖКХ </w:t>
      </w:r>
      <w:r w:rsidR="00833ED6" w:rsidRPr="00F44234">
        <w:rPr>
          <w:rFonts w:ascii="Times New Roman" w:eastAsia="Times New Roman" w:hAnsi="Times New Roman" w:cs="Times New Roman"/>
          <w:sz w:val="24"/>
          <w:szCs w:val="24"/>
        </w:rPr>
        <w:t xml:space="preserve">составила </w:t>
      </w:r>
      <w:r w:rsidR="001963F3" w:rsidRPr="00F44234">
        <w:rPr>
          <w:rFonts w:ascii="Times New Roman" w:eastAsia="Times New Roman" w:hAnsi="Times New Roman" w:cs="Times New Roman"/>
          <w:sz w:val="24"/>
          <w:szCs w:val="24"/>
        </w:rPr>
        <w:t>22,75</w:t>
      </w:r>
      <w:r w:rsidR="00833ED6" w:rsidRPr="00F44234">
        <w:rPr>
          <w:rFonts w:ascii="Times New Roman" w:eastAsia="Times New Roman" w:hAnsi="Times New Roman" w:cs="Times New Roman"/>
          <w:sz w:val="24"/>
          <w:szCs w:val="24"/>
        </w:rPr>
        <w:t xml:space="preserve"> тыс. руб</w:t>
      </w:r>
      <w:r w:rsidR="00033EE9" w:rsidRPr="00F44234">
        <w:rPr>
          <w:rFonts w:ascii="Times New Roman" w:eastAsia="Times New Roman" w:hAnsi="Times New Roman" w:cs="Times New Roman"/>
          <w:sz w:val="24"/>
          <w:szCs w:val="24"/>
        </w:rPr>
        <w:t xml:space="preserve">. или </w:t>
      </w:r>
      <w:r w:rsidR="001963F3" w:rsidRPr="00F44234">
        <w:rPr>
          <w:rFonts w:ascii="Times New Roman" w:eastAsia="Times New Roman" w:hAnsi="Times New Roman" w:cs="Times New Roman"/>
          <w:sz w:val="24"/>
          <w:szCs w:val="24"/>
        </w:rPr>
        <w:t>114,8</w:t>
      </w:r>
      <w:r w:rsidR="00033EE9" w:rsidRPr="00F44234">
        <w:rPr>
          <w:rFonts w:ascii="Times New Roman" w:eastAsia="Times New Roman" w:hAnsi="Times New Roman" w:cs="Times New Roman"/>
          <w:sz w:val="24"/>
          <w:szCs w:val="24"/>
        </w:rPr>
        <w:t>% к АППГ</w:t>
      </w:r>
      <w:r w:rsidR="00096D58" w:rsidRPr="00F44234">
        <w:rPr>
          <w:rFonts w:ascii="Times New Roman" w:eastAsia="Times New Roman" w:hAnsi="Times New Roman" w:cs="Times New Roman"/>
          <w:sz w:val="24"/>
          <w:szCs w:val="24"/>
        </w:rPr>
        <w:t xml:space="preserve">. </w:t>
      </w:r>
    </w:p>
    <w:p w:rsidR="00B31C9C" w:rsidRPr="00F44234" w:rsidRDefault="00B31C9C" w:rsidP="0019223D">
      <w:pPr>
        <w:spacing w:after="0" w:line="240" w:lineRule="auto"/>
        <w:ind w:firstLine="709"/>
        <w:contextualSpacing/>
        <w:jc w:val="center"/>
        <w:rPr>
          <w:rFonts w:ascii="Times New Roman" w:hAnsi="Times New Roman" w:cs="Times New Roman"/>
          <w:b/>
          <w:sz w:val="24"/>
          <w:szCs w:val="24"/>
        </w:rPr>
      </w:pPr>
    </w:p>
    <w:p w:rsidR="007D1BEF" w:rsidRPr="00F44234" w:rsidRDefault="007D1BEF" w:rsidP="0019223D">
      <w:pPr>
        <w:spacing w:after="0" w:line="240" w:lineRule="auto"/>
        <w:ind w:firstLine="709"/>
        <w:contextualSpacing/>
        <w:jc w:val="center"/>
        <w:rPr>
          <w:rFonts w:ascii="Times New Roman" w:hAnsi="Times New Roman" w:cs="Times New Roman"/>
          <w:b/>
          <w:sz w:val="24"/>
          <w:szCs w:val="24"/>
        </w:rPr>
      </w:pPr>
    </w:p>
    <w:p w:rsidR="008A35D8" w:rsidRPr="00F44234" w:rsidRDefault="008A35D8" w:rsidP="0019223D">
      <w:pPr>
        <w:spacing w:after="0" w:line="240" w:lineRule="auto"/>
        <w:ind w:firstLine="709"/>
        <w:contextualSpacing/>
        <w:jc w:val="center"/>
        <w:rPr>
          <w:rFonts w:ascii="Times New Roman" w:hAnsi="Times New Roman" w:cs="Times New Roman"/>
          <w:b/>
          <w:sz w:val="24"/>
          <w:szCs w:val="24"/>
        </w:rPr>
      </w:pPr>
      <w:r w:rsidRPr="00F44234">
        <w:rPr>
          <w:rFonts w:ascii="Times New Roman" w:hAnsi="Times New Roman" w:cs="Times New Roman"/>
          <w:b/>
          <w:sz w:val="24"/>
          <w:szCs w:val="24"/>
        </w:rPr>
        <w:t>Финансы</w:t>
      </w:r>
    </w:p>
    <w:p w:rsidR="00881CF6" w:rsidRPr="00F44234" w:rsidRDefault="00881CF6" w:rsidP="00881CF6">
      <w:pPr>
        <w:spacing w:after="0"/>
        <w:ind w:firstLine="708"/>
        <w:contextualSpacing/>
        <w:jc w:val="both"/>
        <w:rPr>
          <w:rFonts w:ascii="Times New Roman" w:hAnsi="Times New Roman" w:cs="Times New Roman"/>
          <w:b/>
          <w:sz w:val="24"/>
          <w:szCs w:val="24"/>
        </w:rPr>
      </w:pPr>
      <w:r w:rsidRPr="00F44234">
        <w:rPr>
          <w:rFonts w:ascii="Times New Roman" w:hAnsi="Times New Roman" w:cs="Times New Roman"/>
          <w:b/>
          <w:sz w:val="24"/>
          <w:szCs w:val="24"/>
        </w:rPr>
        <w:t xml:space="preserve">Структура доходов бюджета МР «Чернышевский район» на 01.07.2019г  </w:t>
      </w:r>
    </w:p>
    <w:tbl>
      <w:tblPr>
        <w:tblStyle w:val="ac"/>
        <w:tblW w:w="9748" w:type="dxa"/>
        <w:tblLayout w:type="fixed"/>
        <w:tblLook w:val="04A0"/>
      </w:tblPr>
      <w:tblGrid>
        <w:gridCol w:w="6204"/>
        <w:gridCol w:w="1701"/>
        <w:gridCol w:w="1843"/>
      </w:tblGrid>
      <w:tr w:rsidR="00881CF6" w:rsidRPr="00F44234" w:rsidTr="00762EAC">
        <w:tc>
          <w:tcPr>
            <w:tcW w:w="6204" w:type="dxa"/>
          </w:tcPr>
          <w:p w:rsidR="00881CF6" w:rsidRPr="00F44234" w:rsidRDefault="00881CF6" w:rsidP="00762EAC">
            <w:pPr>
              <w:contextualSpacing/>
              <w:jc w:val="both"/>
              <w:rPr>
                <w:rFonts w:ascii="Times New Roman" w:hAnsi="Times New Roman" w:cs="Times New Roman"/>
                <w:sz w:val="24"/>
                <w:szCs w:val="24"/>
              </w:rPr>
            </w:pPr>
            <w:r w:rsidRPr="00F44234">
              <w:rPr>
                <w:rFonts w:ascii="Times New Roman" w:hAnsi="Times New Roman" w:cs="Times New Roman"/>
                <w:sz w:val="24"/>
                <w:szCs w:val="24"/>
              </w:rPr>
              <w:t>Наименование доходов</w:t>
            </w:r>
          </w:p>
        </w:tc>
        <w:tc>
          <w:tcPr>
            <w:tcW w:w="1701"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Исполнено (тыс. руб.)</w:t>
            </w:r>
          </w:p>
        </w:tc>
        <w:tc>
          <w:tcPr>
            <w:tcW w:w="1843"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 выполнения плановых значений</w:t>
            </w:r>
          </w:p>
        </w:tc>
      </w:tr>
      <w:tr w:rsidR="00881CF6" w:rsidRPr="00F44234" w:rsidTr="00762EAC">
        <w:tc>
          <w:tcPr>
            <w:tcW w:w="6204" w:type="dxa"/>
          </w:tcPr>
          <w:p w:rsidR="00881CF6" w:rsidRPr="00F44234" w:rsidRDefault="00881CF6" w:rsidP="00762EAC">
            <w:pPr>
              <w:contextualSpacing/>
              <w:jc w:val="both"/>
              <w:rPr>
                <w:rFonts w:ascii="Times New Roman" w:hAnsi="Times New Roman" w:cs="Times New Roman"/>
                <w:b/>
                <w:sz w:val="24"/>
                <w:szCs w:val="24"/>
              </w:rPr>
            </w:pPr>
            <w:r w:rsidRPr="00F44234">
              <w:rPr>
                <w:rFonts w:ascii="Times New Roman" w:hAnsi="Times New Roman" w:cs="Times New Roman"/>
                <w:b/>
                <w:sz w:val="24"/>
                <w:szCs w:val="24"/>
              </w:rPr>
              <w:t>Налоговые и неналоговые доходы</w:t>
            </w:r>
          </w:p>
        </w:tc>
        <w:tc>
          <w:tcPr>
            <w:tcW w:w="1701" w:type="dxa"/>
          </w:tcPr>
          <w:p w:rsidR="00881CF6" w:rsidRPr="00F44234" w:rsidRDefault="00881CF6" w:rsidP="00762EAC">
            <w:pPr>
              <w:contextualSpacing/>
              <w:jc w:val="center"/>
              <w:rPr>
                <w:rFonts w:ascii="Times New Roman" w:hAnsi="Times New Roman" w:cs="Times New Roman"/>
                <w:b/>
                <w:sz w:val="24"/>
                <w:szCs w:val="24"/>
              </w:rPr>
            </w:pPr>
            <w:r w:rsidRPr="00F44234">
              <w:rPr>
                <w:rFonts w:ascii="Times New Roman" w:hAnsi="Times New Roman" w:cs="Times New Roman"/>
                <w:b/>
                <w:sz w:val="24"/>
                <w:szCs w:val="24"/>
              </w:rPr>
              <w:t>169071,4</w:t>
            </w:r>
          </w:p>
        </w:tc>
        <w:tc>
          <w:tcPr>
            <w:tcW w:w="1843" w:type="dxa"/>
          </w:tcPr>
          <w:p w:rsidR="00881CF6" w:rsidRPr="00F44234" w:rsidRDefault="00881CF6" w:rsidP="00762EAC">
            <w:pPr>
              <w:contextualSpacing/>
              <w:jc w:val="center"/>
              <w:rPr>
                <w:rFonts w:ascii="Times New Roman" w:hAnsi="Times New Roman" w:cs="Times New Roman"/>
                <w:b/>
                <w:sz w:val="24"/>
                <w:szCs w:val="24"/>
              </w:rPr>
            </w:pPr>
            <w:r w:rsidRPr="00F44234">
              <w:rPr>
                <w:rFonts w:ascii="Times New Roman" w:hAnsi="Times New Roman" w:cs="Times New Roman"/>
                <w:b/>
                <w:sz w:val="24"/>
                <w:szCs w:val="24"/>
              </w:rPr>
              <w:t>106,8</w:t>
            </w:r>
          </w:p>
        </w:tc>
      </w:tr>
      <w:tr w:rsidR="00881CF6" w:rsidRPr="00F44234" w:rsidTr="00762EAC">
        <w:tc>
          <w:tcPr>
            <w:tcW w:w="6204" w:type="dxa"/>
          </w:tcPr>
          <w:p w:rsidR="00881CF6" w:rsidRPr="00F44234" w:rsidRDefault="00881CF6" w:rsidP="00762EAC">
            <w:pPr>
              <w:contextualSpacing/>
              <w:jc w:val="both"/>
              <w:rPr>
                <w:rFonts w:ascii="Times New Roman" w:hAnsi="Times New Roman" w:cs="Times New Roman"/>
                <w:sz w:val="24"/>
                <w:szCs w:val="24"/>
              </w:rPr>
            </w:pPr>
            <w:r w:rsidRPr="00F44234">
              <w:rPr>
                <w:rFonts w:ascii="Times New Roman" w:hAnsi="Times New Roman" w:cs="Times New Roman"/>
                <w:sz w:val="24"/>
                <w:szCs w:val="24"/>
              </w:rPr>
              <w:t>из них:</w:t>
            </w:r>
          </w:p>
        </w:tc>
        <w:tc>
          <w:tcPr>
            <w:tcW w:w="1701" w:type="dxa"/>
          </w:tcPr>
          <w:p w:rsidR="00881CF6" w:rsidRPr="00F44234" w:rsidRDefault="00881CF6" w:rsidP="00762EAC">
            <w:pPr>
              <w:contextualSpacing/>
              <w:jc w:val="center"/>
              <w:rPr>
                <w:rFonts w:ascii="Times New Roman" w:hAnsi="Times New Roman" w:cs="Times New Roman"/>
                <w:sz w:val="24"/>
                <w:szCs w:val="24"/>
              </w:rPr>
            </w:pPr>
          </w:p>
        </w:tc>
        <w:tc>
          <w:tcPr>
            <w:tcW w:w="1843" w:type="dxa"/>
          </w:tcPr>
          <w:p w:rsidR="00881CF6" w:rsidRPr="00F44234" w:rsidRDefault="00881CF6" w:rsidP="00762EAC">
            <w:pPr>
              <w:contextualSpacing/>
              <w:jc w:val="center"/>
              <w:rPr>
                <w:rFonts w:ascii="Times New Roman" w:hAnsi="Times New Roman" w:cs="Times New Roman"/>
                <w:sz w:val="24"/>
                <w:szCs w:val="24"/>
              </w:rPr>
            </w:pPr>
          </w:p>
        </w:tc>
      </w:tr>
      <w:tr w:rsidR="00881CF6" w:rsidRPr="00F44234" w:rsidTr="00762EAC">
        <w:tc>
          <w:tcPr>
            <w:tcW w:w="6204" w:type="dxa"/>
          </w:tcPr>
          <w:p w:rsidR="00881CF6" w:rsidRPr="00F44234" w:rsidRDefault="00881CF6" w:rsidP="00762EAC">
            <w:pPr>
              <w:contextualSpacing/>
              <w:jc w:val="both"/>
              <w:rPr>
                <w:rFonts w:ascii="Times New Roman" w:hAnsi="Times New Roman" w:cs="Times New Roman"/>
                <w:sz w:val="24"/>
                <w:szCs w:val="24"/>
              </w:rPr>
            </w:pPr>
            <w:r w:rsidRPr="00F44234">
              <w:rPr>
                <w:rFonts w:ascii="Times New Roman" w:hAnsi="Times New Roman" w:cs="Times New Roman"/>
                <w:sz w:val="24"/>
                <w:szCs w:val="24"/>
              </w:rPr>
              <w:t>Налог на доходы физических лиц</w:t>
            </w:r>
          </w:p>
        </w:tc>
        <w:tc>
          <w:tcPr>
            <w:tcW w:w="1701"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112185,3</w:t>
            </w:r>
          </w:p>
        </w:tc>
        <w:tc>
          <w:tcPr>
            <w:tcW w:w="1843"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102,3</w:t>
            </w:r>
          </w:p>
        </w:tc>
      </w:tr>
      <w:tr w:rsidR="00881CF6" w:rsidRPr="00F44234" w:rsidTr="00762EAC">
        <w:tc>
          <w:tcPr>
            <w:tcW w:w="6204" w:type="dxa"/>
          </w:tcPr>
          <w:p w:rsidR="00881CF6" w:rsidRPr="00F44234" w:rsidRDefault="00881CF6" w:rsidP="00762EAC">
            <w:pPr>
              <w:contextualSpacing/>
              <w:jc w:val="both"/>
              <w:rPr>
                <w:rFonts w:ascii="Times New Roman" w:hAnsi="Times New Roman" w:cs="Times New Roman"/>
                <w:sz w:val="24"/>
                <w:szCs w:val="24"/>
              </w:rPr>
            </w:pPr>
            <w:r w:rsidRPr="00F44234">
              <w:rPr>
                <w:rFonts w:ascii="Times New Roman" w:hAnsi="Times New Roman" w:cs="Times New Roman"/>
                <w:sz w:val="24"/>
                <w:szCs w:val="24"/>
              </w:rPr>
              <w:t>Единый налог на вменённый доход</w:t>
            </w:r>
          </w:p>
        </w:tc>
        <w:tc>
          <w:tcPr>
            <w:tcW w:w="1701"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2179,2</w:t>
            </w:r>
          </w:p>
        </w:tc>
        <w:tc>
          <w:tcPr>
            <w:tcW w:w="1843"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107,2</w:t>
            </w:r>
          </w:p>
        </w:tc>
      </w:tr>
      <w:tr w:rsidR="00881CF6" w:rsidRPr="00F44234" w:rsidTr="00762EAC">
        <w:tc>
          <w:tcPr>
            <w:tcW w:w="6204" w:type="dxa"/>
          </w:tcPr>
          <w:p w:rsidR="00881CF6" w:rsidRPr="00F44234" w:rsidRDefault="00881CF6" w:rsidP="00762EAC">
            <w:pPr>
              <w:contextualSpacing/>
              <w:jc w:val="both"/>
              <w:rPr>
                <w:rFonts w:ascii="Times New Roman" w:hAnsi="Times New Roman" w:cs="Times New Roman"/>
                <w:sz w:val="24"/>
                <w:szCs w:val="24"/>
              </w:rPr>
            </w:pPr>
            <w:r w:rsidRPr="00F44234">
              <w:rPr>
                <w:rFonts w:ascii="Times New Roman" w:hAnsi="Times New Roman" w:cs="Times New Roman"/>
                <w:sz w:val="24"/>
                <w:szCs w:val="24"/>
              </w:rPr>
              <w:t>Единый сельскохозяйственный налог</w:t>
            </w:r>
          </w:p>
        </w:tc>
        <w:tc>
          <w:tcPr>
            <w:tcW w:w="1701"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158,0</w:t>
            </w:r>
          </w:p>
        </w:tc>
        <w:tc>
          <w:tcPr>
            <w:tcW w:w="1843"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46,7</w:t>
            </w:r>
          </w:p>
        </w:tc>
      </w:tr>
      <w:tr w:rsidR="00881CF6" w:rsidRPr="00F44234" w:rsidTr="00762EAC">
        <w:tc>
          <w:tcPr>
            <w:tcW w:w="6204" w:type="dxa"/>
          </w:tcPr>
          <w:p w:rsidR="00881CF6" w:rsidRPr="00F44234" w:rsidRDefault="00881CF6" w:rsidP="00762EAC">
            <w:pPr>
              <w:contextualSpacing/>
              <w:jc w:val="both"/>
              <w:rPr>
                <w:rFonts w:ascii="Times New Roman" w:hAnsi="Times New Roman" w:cs="Times New Roman"/>
                <w:sz w:val="24"/>
                <w:szCs w:val="24"/>
              </w:rPr>
            </w:pPr>
            <w:r w:rsidRPr="00F44234">
              <w:rPr>
                <w:rFonts w:ascii="Times New Roman" w:hAnsi="Times New Roman" w:cs="Times New Roman"/>
                <w:sz w:val="24"/>
                <w:szCs w:val="24"/>
              </w:rPr>
              <w:t>Налог, взимаемый в связи  с применением  патентной системы налогообложения</w:t>
            </w:r>
          </w:p>
        </w:tc>
        <w:tc>
          <w:tcPr>
            <w:tcW w:w="1701"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234,5</w:t>
            </w:r>
          </w:p>
        </w:tc>
        <w:tc>
          <w:tcPr>
            <w:tcW w:w="1843"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123,0</w:t>
            </w:r>
          </w:p>
        </w:tc>
      </w:tr>
      <w:tr w:rsidR="00881CF6" w:rsidRPr="00F44234" w:rsidTr="00762EAC">
        <w:tc>
          <w:tcPr>
            <w:tcW w:w="6204" w:type="dxa"/>
          </w:tcPr>
          <w:p w:rsidR="00881CF6" w:rsidRPr="00F44234" w:rsidRDefault="00881CF6" w:rsidP="00762EAC">
            <w:pPr>
              <w:contextualSpacing/>
              <w:jc w:val="both"/>
              <w:rPr>
                <w:rFonts w:ascii="Times New Roman" w:hAnsi="Times New Roman" w:cs="Times New Roman"/>
                <w:sz w:val="24"/>
                <w:szCs w:val="24"/>
              </w:rPr>
            </w:pPr>
            <w:r w:rsidRPr="00F44234">
              <w:rPr>
                <w:rFonts w:ascii="Times New Roman" w:hAnsi="Times New Roman" w:cs="Times New Roman"/>
                <w:sz w:val="24"/>
                <w:szCs w:val="24"/>
              </w:rPr>
              <w:t>Налог на имущество физических лиц</w:t>
            </w:r>
          </w:p>
        </w:tc>
        <w:tc>
          <w:tcPr>
            <w:tcW w:w="1701"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1123,2</w:t>
            </w:r>
          </w:p>
        </w:tc>
        <w:tc>
          <w:tcPr>
            <w:tcW w:w="1843"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173,0</w:t>
            </w:r>
          </w:p>
        </w:tc>
      </w:tr>
      <w:tr w:rsidR="00881CF6" w:rsidRPr="00F44234" w:rsidTr="00762EAC">
        <w:tc>
          <w:tcPr>
            <w:tcW w:w="6204" w:type="dxa"/>
          </w:tcPr>
          <w:p w:rsidR="00881CF6" w:rsidRPr="00F44234" w:rsidRDefault="00881CF6" w:rsidP="00762EAC">
            <w:pPr>
              <w:contextualSpacing/>
              <w:jc w:val="both"/>
              <w:rPr>
                <w:rFonts w:ascii="Times New Roman" w:hAnsi="Times New Roman" w:cs="Times New Roman"/>
                <w:sz w:val="24"/>
                <w:szCs w:val="24"/>
              </w:rPr>
            </w:pPr>
            <w:r w:rsidRPr="00F44234">
              <w:rPr>
                <w:rFonts w:ascii="Times New Roman" w:hAnsi="Times New Roman" w:cs="Times New Roman"/>
                <w:sz w:val="24"/>
                <w:szCs w:val="24"/>
              </w:rPr>
              <w:t>Земельный налог</w:t>
            </w:r>
          </w:p>
        </w:tc>
        <w:tc>
          <w:tcPr>
            <w:tcW w:w="1701"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20549,3</w:t>
            </w:r>
          </w:p>
        </w:tc>
        <w:tc>
          <w:tcPr>
            <w:tcW w:w="1843"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122,9</w:t>
            </w:r>
          </w:p>
        </w:tc>
      </w:tr>
      <w:tr w:rsidR="00881CF6" w:rsidRPr="00F44234" w:rsidTr="00762EAC">
        <w:tc>
          <w:tcPr>
            <w:tcW w:w="6204" w:type="dxa"/>
          </w:tcPr>
          <w:p w:rsidR="00881CF6" w:rsidRPr="00F44234" w:rsidRDefault="00881CF6" w:rsidP="00762EAC">
            <w:pPr>
              <w:contextualSpacing/>
              <w:jc w:val="both"/>
              <w:rPr>
                <w:rFonts w:ascii="Times New Roman" w:hAnsi="Times New Roman" w:cs="Times New Roman"/>
                <w:sz w:val="24"/>
                <w:szCs w:val="24"/>
              </w:rPr>
            </w:pPr>
            <w:r w:rsidRPr="00F44234">
              <w:rPr>
                <w:rFonts w:ascii="Times New Roman" w:hAnsi="Times New Roman" w:cs="Times New Roman"/>
                <w:sz w:val="24"/>
                <w:szCs w:val="24"/>
              </w:rPr>
              <w:t>Налог на добычу полезных ископаемых</w:t>
            </w:r>
          </w:p>
        </w:tc>
        <w:tc>
          <w:tcPr>
            <w:tcW w:w="1701"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426,8</w:t>
            </w:r>
          </w:p>
        </w:tc>
        <w:tc>
          <w:tcPr>
            <w:tcW w:w="1843"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101,2</w:t>
            </w:r>
          </w:p>
        </w:tc>
      </w:tr>
      <w:tr w:rsidR="00881CF6" w:rsidRPr="00F44234" w:rsidTr="00762EAC">
        <w:tc>
          <w:tcPr>
            <w:tcW w:w="6204" w:type="dxa"/>
          </w:tcPr>
          <w:p w:rsidR="00881CF6" w:rsidRPr="00F44234" w:rsidRDefault="00881CF6" w:rsidP="00762EAC">
            <w:pPr>
              <w:contextualSpacing/>
              <w:jc w:val="both"/>
              <w:rPr>
                <w:rFonts w:ascii="Times New Roman" w:hAnsi="Times New Roman" w:cs="Times New Roman"/>
                <w:sz w:val="24"/>
                <w:szCs w:val="24"/>
              </w:rPr>
            </w:pPr>
            <w:r w:rsidRPr="00F44234">
              <w:rPr>
                <w:rFonts w:ascii="Times New Roman" w:hAnsi="Times New Roman" w:cs="Times New Roman"/>
                <w:sz w:val="24"/>
                <w:szCs w:val="24"/>
              </w:rPr>
              <w:t>Государственная пошлина, сборы</w:t>
            </w:r>
          </w:p>
        </w:tc>
        <w:tc>
          <w:tcPr>
            <w:tcW w:w="1701"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1714,2</w:t>
            </w:r>
          </w:p>
        </w:tc>
        <w:tc>
          <w:tcPr>
            <w:tcW w:w="1843"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109,8</w:t>
            </w:r>
          </w:p>
        </w:tc>
      </w:tr>
      <w:tr w:rsidR="00881CF6" w:rsidRPr="00F44234" w:rsidTr="00762EAC">
        <w:tc>
          <w:tcPr>
            <w:tcW w:w="6204" w:type="dxa"/>
          </w:tcPr>
          <w:p w:rsidR="00881CF6" w:rsidRPr="00F44234" w:rsidRDefault="00881CF6" w:rsidP="00762EAC">
            <w:pPr>
              <w:contextualSpacing/>
              <w:jc w:val="both"/>
              <w:rPr>
                <w:rFonts w:ascii="Times New Roman" w:hAnsi="Times New Roman" w:cs="Times New Roman"/>
                <w:sz w:val="24"/>
                <w:szCs w:val="24"/>
              </w:rPr>
            </w:pPr>
            <w:r w:rsidRPr="00F44234">
              <w:rPr>
                <w:rFonts w:ascii="Times New Roman" w:hAnsi="Times New Roman" w:cs="Times New Roman"/>
                <w:sz w:val="24"/>
                <w:szCs w:val="24"/>
              </w:rPr>
              <w:t>Доходы от использования имущества, находящегося в муниципальной собственности</w:t>
            </w:r>
          </w:p>
        </w:tc>
        <w:tc>
          <w:tcPr>
            <w:tcW w:w="1701"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5635,1</w:t>
            </w:r>
          </w:p>
        </w:tc>
        <w:tc>
          <w:tcPr>
            <w:tcW w:w="1843"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97,8</w:t>
            </w:r>
          </w:p>
        </w:tc>
      </w:tr>
      <w:tr w:rsidR="00881CF6" w:rsidRPr="00F44234" w:rsidTr="00762EAC">
        <w:tc>
          <w:tcPr>
            <w:tcW w:w="6204" w:type="dxa"/>
          </w:tcPr>
          <w:p w:rsidR="00881CF6" w:rsidRPr="00F44234" w:rsidRDefault="00881CF6" w:rsidP="00762EAC">
            <w:pPr>
              <w:contextualSpacing/>
              <w:jc w:val="both"/>
              <w:rPr>
                <w:rFonts w:ascii="Times New Roman" w:hAnsi="Times New Roman" w:cs="Times New Roman"/>
                <w:sz w:val="24"/>
                <w:szCs w:val="24"/>
              </w:rPr>
            </w:pPr>
            <w:r w:rsidRPr="00F44234">
              <w:rPr>
                <w:rFonts w:ascii="Times New Roman" w:hAnsi="Times New Roman" w:cs="Times New Roman"/>
                <w:sz w:val="24"/>
                <w:szCs w:val="24"/>
              </w:rPr>
              <w:t>Доходы от арендной платы за земельные участки</w:t>
            </w:r>
          </w:p>
        </w:tc>
        <w:tc>
          <w:tcPr>
            <w:tcW w:w="1701"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3904,4</w:t>
            </w:r>
          </w:p>
        </w:tc>
        <w:tc>
          <w:tcPr>
            <w:tcW w:w="1843"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115,2</w:t>
            </w:r>
          </w:p>
        </w:tc>
      </w:tr>
      <w:tr w:rsidR="00881CF6" w:rsidRPr="00F44234" w:rsidTr="00762EAC">
        <w:tc>
          <w:tcPr>
            <w:tcW w:w="6204" w:type="dxa"/>
          </w:tcPr>
          <w:p w:rsidR="00881CF6" w:rsidRPr="00F44234" w:rsidRDefault="00881CF6" w:rsidP="00762EAC">
            <w:pPr>
              <w:contextualSpacing/>
              <w:jc w:val="both"/>
              <w:rPr>
                <w:rFonts w:ascii="Times New Roman" w:hAnsi="Times New Roman" w:cs="Times New Roman"/>
                <w:sz w:val="24"/>
                <w:szCs w:val="24"/>
              </w:rPr>
            </w:pPr>
            <w:r w:rsidRPr="00F44234">
              <w:rPr>
                <w:rFonts w:ascii="Times New Roman" w:hAnsi="Times New Roman" w:cs="Times New Roman"/>
                <w:sz w:val="24"/>
                <w:szCs w:val="24"/>
              </w:rPr>
              <w:t>Доходы  по прочим поступлениям от использования имущества</w:t>
            </w:r>
          </w:p>
        </w:tc>
        <w:tc>
          <w:tcPr>
            <w:tcW w:w="1701"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1730,3</w:t>
            </w:r>
          </w:p>
        </w:tc>
        <w:tc>
          <w:tcPr>
            <w:tcW w:w="1843"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73,1</w:t>
            </w:r>
          </w:p>
        </w:tc>
      </w:tr>
      <w:tr w:rsidR="00881CF6" w:rsidRPr="00F44234" w:rsidTr="00762EAC">
        <w:tc>
          <w:tcPr>
            <w:tcW w:w="6204" w:type="dxa"/>
          </w:tcPr>
          <w:p w:rsidR="00881CF6" w:rsidRPr="00F44234" w:rsidRDefault="00881CF6" w:rsidP="00762EAC">
            <w:pPr>
              <w:contextualSpacing/>
              <w:jc w:val="both"/>
              <w:rPr>
                <w:rFonts w:ascii="Times New Roman" w:hAnsi="Times New Roman" w:cs="Times New Roman"/>
                <w:sz w:val="24"/>
                <w:szCs w:val="24"/>
              </w:rPr>
            </w:pPr>
            <w:r w:rsidRPr="00F44234">
              <w:rPr>
                <w:rFonts w:ascii="Times New Roman" w:hAnsi="Times New Roman" w:cs="Times New Roman"/>
                <w:sz w:val="24"/>
                <w:szCs w:val="24"/>
              </w:rPr>
              <w:t>Платежи за негативное воздействие на окружающую среду</w:t>
            </w:r>
          </w:p>
        </w:tc>
        <w:tc>
          <w:tcPr>
            <w:tcW w:w="1701"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877,7</w:t>
            </w:r>
          </w:p>
        </w:tc>
        <w:tc>
          <w:tcPr>
            <w:tcW w:w="1843"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122,9</w:t>
            </w:r>
          </w:p>
        </w:tc>
      </w:tr>
      <w:tr w:rsidR="00881CF6" w:rsidRPr="00F44234" w:rsidTr="00762EAC">
        <w:tc>
          <w:tcPr>
            <w:tcW w:w="6204" w:type="dxa"/>
          </w:tcPr>
          <w:p w:rsidR="00881CF6" w:rsidRPr="00F44234" w:rsidRDefault="00881CF6" w:rsidP="00762EAC">
            <w:pPr>
              <w:contextualSpacing/>
              <w:jc w:val="both"/>
              <w:rPr>
                <w:rFonts w:ascii="Times New Roman" w:hAnsi="Times New Roman" w:cs="Times New Roman"/>
                <w:sz w:val="24"/>
                <w:szCs w:val="24"/>
              </w:rPr>
            </w:pPr>
            <w:r w:rsidRPr="00F44234">
              <w:rPr>
                <w:rFonts w:ascii="Times New Roman" w:hAnsi="Times New Roman" w:cs="Times New Roman"/>
                <w:sz w:val="24"/>
                <w:szCs w:val="24"/>
              </w:rPr>
              <w:t>Доходы от оказания платных услуг</w:t>
            </w:r>
          </w:p>
        </w:tc>
        <w:tc>
          <w:tcPr>
            <w:tcW w:w="1701"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490,5</w:t>
            </w:r>
          </w:p>
        </w:tc>
        <w:tc>
          <w:tcPr>
            <w:tcW w:w="1843"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105,0</w:t>
            </w:r>
          </w:p>
        </w:tc>
      </w:tr>
      <w:tr w:rsidR="00881CF6" w:rsidRPr="00F44234" w:rsidTr="00762EAC">
        <w:tc>
          <w:tcPr>
            <w:tcW w:w="6204" w:type="dxa"/>
          </w:tcPr>
          <w:p w:rsidR="00881CF6" w:rsidRPr="00F44234" w:rsidRDefault="00881CF6" w:rsidP="00762EAC">
            <w:pPr>
              <w:contextualSpacing/>
              <w:jc w:val="both"/>
              <w:rPr>
                <w:rFonts w:ascii="Times New Roman" w:hAnsi="Times New Roman" w:cs="Times New Roman"/>
                <w:sz w:val="24"/>
                <w:szCs w:val="24"/>
              </w:rPr>
            </w:pPr>
            <w:r w:rsidRPr="00F44234">
              <w:rPr>
                <w:rFonts w:ascii="Times New Roman" w:hAnsi="Times New Roman" w:cs="Times New Roman"/>
                <w:sz w:val="24"/>
                <w:szCs w:val="24"/>
              </w:rPr>
              <w:t>Доходы от продажи материальных и нематериальных активов</w:t>
            </w:r>
          </w:p>
        </w:tc>
        <w:tc>
          <w:tcPr>
            <w:tcW w:w="1701"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3561,4</w:t>
            </w:r>
          </w:p>
        </w:tc>
        <w:tc>
          <w:tcPr>
            <w:tcW w:w="1843"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112,6</w:t>
            </w:r>
          </w:p>
        </w:tc>
      </w:tr>
      <w:tr w:rsidR="00881CF6" w:rsidRPr="00F44234" w:rsidTr="00762EAC">
        <w:tc>
          <w:tcPr>
            <w:tcW w:w="6204" w:type="dxa"/>
          </w:tcPr>
          <w:p w:rsidR="00881CF6" w:rsidRPr="00F44234" w:rsidRDefault="00881CF6" w:rsidP="00762EAC">
            <w:pPr>
              <w:contextualSpacing/>
              <w:jc w:val="both"/>
              <w:rPr>
                <w:rFonts w:ascii="Times New Roman" w:hAnsi="Times New Roman" w:cs="Times New Roman"/>
                <w:sz w:val="24"/>
                <w:szCs w:val="24"/>
              </w:rPr>
            </w:pPr>
            <w:r w:rsidRPr="00F44234">
              <w:rPr>
                <w:rFonts w:ascii="Times New Roman" w:hAnsi="Times New Roman" w:cs="Times New Roman"/>
                <w:sz w:val="24"/>
                <w:szCs w:val="24"/>
              </w:rPr>
              <w:t>Штрафы, санкции, возмещение ущерба</w:t>
            </w:r>
          </w:p>
        </w:tc>
        <w:tc>
          <w:tcPr>
            <w:tcW w:w="1701"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1749,5</w:t>
            </w:r>
          </w:p>
        </w:tc>
        <w:tc>
          <w:tcPr>
            <w:tcW w:w="1843"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189,8</w:t>
            </w:r>
          </w:p>
        </w:tc>
      </w:tr>
      <w:tr w:rsidR="00881CF6" w:rsidRPr="00F44234" w:rsidTr="00762EAC">
        <w:tc>
          <w:tcPr>
            <w:tcW w:w="6204" w:type="dxa"/>
          </w:tcPr>
          <w:p w:rsidR="00881CF6" w:rsidRPr="00F44234" w:rsidRDefault="00881CF6" w:rsidP="00762EAC">
            <w:pPr>
              <w:contextualSpacing/>
              <w:jc w:val="both"/>
              <w:rPr>
                <w:rFonts w:ascii="Times New Roman" w:hAnsi="Times New Roman" w:cs="Times New Roman"/>
                <w:sz w:val="24"/>
                <w:szCs w:val="24"/>
              </w:rPr>
            </w:pPr>
            <w:r w:rsidRPr="00F44234">
              <w:rPr>
                <w:rFonts w:ascii="Times New Roman" w:hAnsi="Times New Roman" w:cs="Times New Roman"/>
                <w:sz w:val="24"/>
                <w:szCs w:val="24"/>
              </w:rPr>
              <w:t>Прочие неналоговые доходы</w:t>
            </w:r>
          </w:p>
        </w:tc>
        <w:tc>
          <w:tcPr>
            <w:tcW w:w="1701"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909,4</w:t>
            </w:r>
          </w:p>
        </w:tc>
        <w:tc>
          <w:tcPr>
            <w:tcW w:w="1843"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282</w:t>
            </w:r>
          </w:p>
        </w:tc>
      </w:tr>
      <w:tr w:rsidR="00881CF6" w:rsidRPr="00F44234" w:rsidTr="00762EAC">
        <w:tc>
          <w:tcPr>
            <w:tcW w:w="6204" w:type="dxa"/>
          </w:tcPr>
          <w:p w:rsidR="00881CF6" w:rsidRPr="00F44234" w:rsidRDefault="00881CF6" w:rsidP="00762EAC">
            <w:pPr>
              <w:contextualSpacing/>
              <w:jc w:val="both"/>
              <w:rPr>
                <w:rFonts w:ascii="Times New Roman" w:hAnsi="Times New Roman" w:cs="Times New Roman"/>
                <w:b/>
                <w:sz w:val="24"/>
                <w:szCs w:val="24"/>
              </w:rPr>
            </w:pPr>
            <w:r w:rsidRPr="00F44234">
              <w:rPr>
                <w:rFonts w:ascii="Times New Roman" w:hAnsi="Times New Roman" w:cs="Times New Roman"/>
                <w:b/>
                <w:sz w:val="24"/>
                <w:szCs w:val="24"/>
              </w:rPr>
              <w:t>Безвозмездные поступления</w:t>
            </w:r>
          </w:p>
        </w:tc>
        <w:tc>
          <w:tcPr>
            <w:tcW w:w="1701" w:type="dxa"/>
          </w:tcPr>
          <w:p w:rsidR="00881CF6" w:rsidRPr="00F44234" w:rsidRDefault="00881CF6" w:rsidP="00762EAC">
            <w:pPr>
              <w:contextualSpacing/>
              <w:jc w:val="center"/>
              <w:rPr>
                <w:rFonts w:ascii="Times New Roman" w:hAnsi="Times New Roman" w:cs="Times New Roman"/>
                <w:b/>
                <w:sz w:val="24"/>
                <w:szCs w:val="24"/>
              </w:rPr>
            </w:pPr>
            <w:r w:rsidRPr="00F44234">
              <w:rPr>
                <w:rFonts w:ascii="Times New Roman" w:hAnsi="Times New Roman" w:cs="Times New Roman"/>
                <w:b/>
                <w:sz w:val="24"/>
                <w:szCs w:val="24"/>
              </w:rPr>
              <w:t>508532,4</w:t>
            </w:r>
          </w:p>
        </w:tc>
        <w:tc>
          <w:tcPr>
            <w:tcW w:w="1843" w:type="dxa"/>
          </w:tcPr>
          <w:p w:rsidR="00881CF6" w:rsidRPr="00F44234" w:rsidRDefault="00881CF6" w:rsidP="00762EAC">
            <w:pPr>
              <w:contextualSpacing/>
              <w:jc w:val="center"/>
              <w:rPr>
                <w:rFonts w:ascii="Times New Roman" w:hAnsi="Times New Roman" w:cs="Times New Roman"/>
                <w:sz w:val="24"/>
                <w:szCs w:val="24"/>
              </w:rPr>
            </w:pPr>
            <w:r w:rsidRPr="00F44234">
              <w:rPr>
                <w:rFonts w:ascii="Times New Roman" w:hAnsi="Times New Roman" w:cs="Times New Roman"/>
                <w:sz w:val="24"/>
                <w:szCs w:val="24"/>
              </w:rPr>
              <w:t>100</w:t>
            </w:r>
          </w:p>
        </w:tc>
      </w:tr>
      <w:tr w:rsidR="00881CF6" w:rsidRPr="00F44234" w:rsidTr="00762EAC">
        <w:tc>
          <w:tcPr>
            <w:tcW w:w="6204" w:type="dxa"/>
          </w:tcPr>
          <w:p w:rsidR="00881CF6" w:rsidRPr="00F44234" w:rsidRDefault="00881CF6" w:rsidP="00762EAC">
            <w:pPr>
              <w:contextualSpacing/>
              <w:jc w:val="both"/>
              <w:rPr>
                <w:rFonts w:ascii="Times New Roman" w:hAnsi="Times New Roman" w:cs="Times New Roman"/>
                <w:b/>
                <w:sz w:val="24"/>
                <w:szCs w:val="24"/>
              </w:rPr>
            </w:pPr>
            <w:r w:rsidRPr="00F44234">
              <w:rPr>
                <w:rFonts w:ascii="Times New Roman" w:hAnsi="Times New Roman" w:cs="Times New Roman"/>
                <w:b/>
                <w:sz w:val="24"/>
                <w:szCs w:val="24"/>
              </w:rPr>
              <w:t>ИТОГО ДОХОДОВ</w:t>
            </w:r>
          </w:p>
        </w:tc>
        <w:tc>
          <w:tcPr>
            <w:tcW w:w="1701" w:type="dxa"/>
          </w:tcPr>
          <w:p w:rsidR="00881CF6" w:rsidRPr="00F44234" w:rsidRDefault="00881CF6" w:rsidP="00762EAC">
            <w:pPr>
              <w:contextualSpacing/>
              <w:jc w:val="center"/>
              <w:rPr>
                <w:rFonts w:ascii="Times New Roman" w:hAnsi="Times New Roman" w:cs="Times New Roman"/>
                <w:b/>
                <w:sz w:val="24"/>
                <w:szCs w:val="24"/>
              </w:rPr>
            </w:pPr>
            <w:r w:rsidRPr="00F44234">
              <w:rPr>
                <w:rFonts w:ascii="Times New Roman" w:hAnsi="Times New Roman" w:cs="Times New Roman"/>
                <w:b/>
                <w:sz w:val="24"/>
                <w:szCs w:val="24"/>
              </w:rPr>
              <w:t>677603,8</w:t>
            </w:r>
          </w:p>
        </w:tc>
        <w:tc>
          <w:tcPr>
            <w:tcW w:w="1843" w:type="dxa"/>
          </w:tcPr>
          <w:p w:rsidR="00881CF6" w:rsidRPr="00F44234" w:rsidRDefault="00881CF6" w:rsidP="00762EAC">
            <w:pPr>
              <w:contextualSpacing/>
              <w:jc w:val="center"/>
              <w:rPr>
                <w:rFonts w:ascii="Times New Roman" w:hAnsi="Times New Roman" w:cs="Times New Roman"/>
                <w:sz w:val="24"/>
                <w:szCs w:val="24"/>
              </w:rPr>
            </w:pPr>
          </w:p>
        </w:tc>
      </w:tr>
    </w:tbl>
    <w:p w:rsidR="00881CF6" w:rsidRPr="00F44234" w:rsidRDefault="00881CF6" w:rsidP="00881CF6">
      <w:pPr>
        <w:spacing w:after="0"/>
        <w:ind w:firstLine="708"/>
        <w:contextualSpacing/>
        <w:jc w:val="both"/>
        <w:rPr>
          <w:rFonts w:ascii="Times New Roman" w:hAnsi="Times New Roman" w:cs="Times New Roman"/>
          <w:sz w:val="24"/>
          <w:szCs w:val="24"/>
        </w:rPr>
      </w:pPr>
    </w:p>
    <w:p w:rsidR="00881CF6" w:rsidRPr="00F44234" w:rsidRDefault="00881CF6" w:rsidP="0019223D">
      <w:pPr>
        <w:spacing w:after="0" w:line="240" w:lineRule="auto"/>
        <w:ind w:firstLine="709"/>
        <w:contextualSpacing/>
        <w:jc w:val="center"/>
        <w:rPr>
          <w:rFonts w:ascii="Times New Roman" w:hAnsi="Times New Roman" w:cs="Times New Roman"/>
          <w:b/>
          <w:sz w:val="24"/>
          <w:szCs w:val="24"/>
        </w:rPr>
      </w:pPr>
    </w:p>
    <w:p w:rsidR="007E405E" w:rsidRPr="00F44234" w:rsidRDefault="007E405E" w:rsidP="007E405E">
      <w:pPr>
        <w:spacing w:after="0"/>
        <w:ind w:firstLine="708"/>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Доля налоговых и неналоговых доходов  местного бюджета  в общем объеме  собственных доходов  муниципального района  за 6 месяцев 2019 года  увеличилась по </w:t>
      </w:r>
      <w:r w:rsidRPr="00F44234">
        <w:rPr>
          <w:rFonts w:ascii="Times New Roman" w:hAnsi="Times New Roman" w:cs="Times New Roman"/>
          <w:sz w:val="24"/>
          <w:szCs w:val="24"/>
        </w:rPr>
        <w:lastRenderedPageBreak/>
        <w:t>сравнению с аналогичным периодом прошлого года  на  1,3% и составила  22,9%  за счет  роста собственных доходов и увеличения безвозмездных поступлений (дотации на выравнивание бюджетной обеспеченности, субсидии).</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w:t>
      </w:r>
      <w:r w:rsidRPr="00F44234">
        <w:rPr>
          <w:rFonts w:ascii="Times New Roman" w:hAnsi="Times New Roman" w:cs="Times New Roman"/>
          <w:sz w:val="24"/>
          <w:szCs w:val="24"/>
        </w:rPr>
        <w:tab/>
        <w:t>Просроченной кредиторской задолженности по оплате труда и начислениям на оплату труда по состоянию на 01.07.2019 года нет.</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color w:val="FF0000"/>
          <w:sz w:val="24"/>
          <w:szCs w:val="24"/>
        </w:rPr>
        <w:t xml:space="preserve"> </w:t>
      </w:r>
      <w:r w:rsidRPr="00F44234">
        <w:rPr>
          <w:rFonts w:ascii="Times New Roman" w:hAnsi="Times New Roman" w:cs="Times New Roman"/>
          <w:color w:val="FF0000"/>
          <w:sz w:val="24"/>
          <w:szCs w:val="24"/>
        </w:rPr>
        <w:tab/>
      </w:r>
      <w:r w:rsidRPr="00F44234">
        <w:rPr>
          <w:rFonts w:ascii="Times New Roman" w:hAnsi="Times New Roman" w:cs="Times New Roman"/>
          <w:sz w:val="24"/>
          <w:szCs w:val="24"/>
        </w:rPr>
        <w:t xml:space="preserve">За  6 месяцев 2019 года  бюджетные назначения по налоговым и неналоговым доходам консолидированного бюджета   выполнены  на  106,8% (по районному бюджету процент исполнения составил  104,4%, по бюджетам поселений  -  111%).  </w:t>
      </w:r>
    </w:p>
    <w:p w:rsidR="007E405E" w:rsidRPr="00F44234" w:rsidRDefault="007E405E" w:rsidP="007E405E">
      <w:pPr>
        <w:spacing w:after="0"/>
        <w:ind w:firstLine="708"/>
        <w:contextualSpacing/>
        <w:jc w:val="both"/>
        <w:rPr>
          <w:rFonts w:ascii="Times New Roman" w:hAnsi="Times New Roman" w:cs="Times New Roman"/>
          <w:sz w:val="24"/>
          <w:szCs w:val="24"/>
        </w:rPr>
      </w:pPr>
      <w:r w:rsidRPr="00F44234">
        <w:rPr>
          <w:rFonts w:ascii="Times New Roman" w:hAnsi="Times New Roman" w:cs="Times New Roman"/>
          <w:sz w:val="24"/>
          <w:szCs w:val="24"/>
        </w:rPr>
        <w:t>При бюджетных назначениях на 6 месяцев 2019 года в объеме  –  158 370,1 тыс.руб. (план по районному бюджету – 101 493,3 тыс.руб., по бюджетам поселений –  56 876,8 тыс.руб.), фактически поступило в консолидированный бюджет района 169 071,4 тыс.руб., (в том числе:  в районный бюджет сумма поступлений составила 105 959,9 тыс.руб., в бюджеты поселений поступило  63 111,5 тыс.руб.).</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w:t>
      </w:r>
      <w:r w:rsidRPr="00F44234">
        <w:rPr>
          <w:rFonts w:ascii="Times New Roman" w:hAnsi="Times New Roman" w:cs="Times New Roman"/>
          <w:sz w:val="24"/>
          <w:szCs w:val="24"/>
        </w:rPr>
        <w:tab/>
        <w:t>В сравнении с 6 месяцами 2018 года  доходов в консолидированный бюджет района поступило  больше на   28 338,5 тыс.руб.</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color w:val="FF0000"/>
          <w:sz w:val="24"/>
          <w:szCs w:val="24"/>
        </w:rPr>
        <w:t xml:space="preserve">           </w:t>
      </w:r>
      <w:r w:rsidRPr="00F44234">
        <w:rPr>
          <w:rFonts w:ascii="Times New Roman" w:hAnsi="Times New Roman" w:cs="Times New Roman"/>
          <w:b/>
          <w:color w:val="FF0000"/>
          <w:sz w:val="24"/>
          <w:szCs w:val="24"/>
        </w:rPr>
        <w:t xml:space="preserve"> </w:t>
      </w:r>
      <w:r w:rsidRPr="00F44234">
        <w:rPr>
          <w:rFonts w:ascii="Times New Roman" w:hAnsi="Times New Roman" w:cs="Times New Roman"/>
          <w:b/>
          <w:sz w:val="24"/>
          <w:szCs w:val="24"/>
        </w:rPr>
        <w:t>По налогу  на доходы физических лиц</w:t>
      </w:r>
      <w:r w:rsidRPr="00F44234">
        <w:rPr>
          <w:rFonts w:ascii="Times New Roman" w:hAnsi="Times New Roman" w:cs="Times New Roman"/>
          <w:sz w:val="24"/>
          <w:szCs w:val="24"/>
        </w:rPr>
        <w:t xml:space="preserve"> – бюджетные назначения по консолидированному  бюджету за 6 месяцев 2019 года   выполнены на 102,3%, в том числе процент исполнения по районному бюджету составил 101,5%, по бюджетам поселений – 104,8%.  </w:t>
      </w:r>
    </w:p>
    <w:p w:rsidR="007E405E" w:rsidRPr="00F44234" w:rsidRDefault="007E405E" w:rsidP="007E405E">
      <w:pPr>
        <w:spacing w:after="0"/>
        <w:ind w:firstLine="708"/>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При  бюджетных назначениях  на 6 месяцев 2019г. в сумме   109 682,3 тыс.руб. (план по районному бюджету –  84 531,7 тыс.руб., по бюджетам  поселений –  25 150,6 тыс.руб.),  фактически  поступило  112 185,3 тыс.руб., в том числе в районный  бюджет сумма  поступлений составила 85 816,8 тыс.руб., в бюджеты поселений  поступило  26 368,5 тыс.руб.   </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color w:val="FF0000"/>
          <w:sz w:val="24"/>
          <w:szCs w:val="24"/>
        </w:rPr>
        <w:t xml:space="preserve">         </w:t>
      </w:r>
      <w:r w:rsidRPr="00F44234">
        <w:rPr>
          <w:rFonts w:ascii="Times New Roman" w:hAnsi="Times New Roman" w:cs="Times New Roman"/>
          <w:sz w:val="24"/>
          <w:szCs w:val="24"/>
        </w:rPr>
        <w:t xml:space="preserve">В сравнении с  6 месяцами 2018 года   в абсолютных величинах   налога на  доходы физических лиц в консолидированный бюджет района поступило больше на  11 758,5 тыс. руб. </w:t>
      </w:r>
    </w:p>
    <w:p w:rsidR="007E405E" w:rsidRPr="00F44234" w:rsidRDefault="007E405E" w:rsidP="007D1BEF">
      <w:pPr>
        <w:spacing w:after="0"/>
        <w:ind w:firstLine="708"/>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В сопоставимых условиях  2018 года налога на доходы физических лиц поступило больше на  10 948,6 тыс.руб. в связи с увеличением заработной платы отдельным категориям работников бюджетной сферы, увеличения МРОТ.  </w:t>
      </w:r>
    </w:p>
    <w:p w:rsidR="007E405E" w:rsidRPr="00F44234" w:rsidRDefault="007E405E" w:rsidP="007D1BEF">
      <w:pPr>
        <w:spacing w:after="0"/>
        <w:ind w:firstLine="708"/>
        <w:contextualSpacing/>
        <w:jc w:val="both"/>
        <w:rPr>
          <w:rFonts w:ascii="Times New Roman" w:hAnsi="Times New Roman" w:cs="Times New Roman"/>
          <w:sz w:val="24"/>
          <w:szCs w:val="24"/>
        </w:rPr>
      </w:pPr>
      <w:r w:rsidRPr="00F44234">
        <w:rPr>
          <w:rFonts w:ascii="Times New Roman" w:hAnsi="Times New Roman" w:cs="Times New Roman"/>
          <w:sz w:val="24"/>
          <w:szCs w:val="24"/>
        </w:rPr>
        <w:t>Недоимка по налогу на доходы физических лиц по состоянию на 01.07.2019г. составила   8 719,1 тыс.руб. с увеличением на   1 238,2 тыс.руб. по сравнению с 01.01.2019г. в связи с несвоевременной уплатой налога организациями и индивидуальными предпринимателями, находящимися в трудном финансовом положении.</w:t>
      </w:r>
    </w:p>
    <w:p w:rsidR="007E405E" w:rsidRPr="00F44234" w:rsidRDefault="007E405E" w:rsidP="007E405E">
      <w:pPr>
        <w:spacing w:after="0"/>
        <w:ind w:firstLine="708"/>
        <w:contextualSpacing/>
        <w:jc w:val="both"/>
        <w:rPr>
          <w:rFonts w:ascii="Times New Roman" w:hAnsi="Times New Roman" w:cs="Times New Roman"/>
          <w:sz w:val="24"/>
          <w:szCs w:val="24"/>
        </w:rPr>
      </w:pPr>
      <w:r w:rsidRPr="00F44234">
        <w:rPr>
          <w:rFonts w:ascii="Times New Roman" w:hAnsi="Times New Roman" w:cs="Times New Roman"/>
          <w:b/>
          <w:sz w:val="24"/>
          <w:szCs w:val="24"/>
        </w:rPr>
        <w:t>По единому налогу на вменённый доход</w:t>
      </w:r>
      <w:r w:rsidRPr="00F44234">
        <w:rPr>
          <w:rFonts w:ascii="Times New Roman" w:hAnsi="Times New Roman" w:cs="Times New Roman"/>
          <w:sz w:val="24"/>
          <w:szCs w:val="24"/>
        </w:rPr>
        <w:t xml:space="preserve"> для отдельных видов деятельности – бюджетные  назначения за 6 месяцев 2019г. выполнены  на  107,2%,   при  плане на  6 месяцев 2019г. -  4 829,3 тыс.руб. фактически поступило  5 179,2 тыс.руб.  </w:t>
      </w:r>
    </w:p>
    <w:p w:rsidR="007E405E" w:rsidRPr="00F44234" w:rsidRDefault="007E405E" w:rsidP="007E405E">
      <w:pPr>
        <w:spacing w:after="0"/>
        <w:contextualSpacing/>
        <w:jc w:val="both"/>
        <w:rPr>
          <w:rFonts w:ascii="Times New Roman" w:hAnsi="Times New Roman" w:cs="Times New Roman"/>
          <w:color w:val="FF0000"/>
          <w:sz w:val="24"/>
          <w:szCs w:val="24"/>
        </w:rPr>
      </w:pPr>
      <w:r w:rsidRPr="00F44234">
        <w:rPr>
          <w:rFonts w:ascii="Times New Roman" w:hAnsi="Times New Roman" w:cs="Times New Roman"/>
          <w:sz w:val="24"/>
          <w:szCs w:val="24"/>
        </w:rPr>
        <w:t xml:space="preserve">     </w:t>
      </w:r>
      <w:r w:rsidRPr="00F44234">
        <w:rPr>
          <w:rFonts w:ascii="Times New Roman" w:hAnsi="Times New Roman" w:cs="Times New Roman"/>
          <w:sz w:val="24"/>
          <w:szCs w:val="24"/>
        </w:rPr>
        <w:tab/>
        <w:t>В сравнении с  6 месяцами 2018 года   единого налога на вменённый доход для отдельных видов деятельности  поступило меньше на 1092,1 тыс. руб. в связи с закрытием торговых площадей, прекращением предпринимательской деятельности</w:t>
      </w:r>
      <w:r w:rsidR="007D1BEF" w:rsidRPr="00F44234">
        <w:rPr>
          <w:rFonts w:ascii="Times New Roman" w:hAnsi="Times New Roman" w:cs="Times New Roman"/>
          <w:sz w:val="24"/>
          <w:szCs w:val="24"/>
        </w:rPr>
        <w:t>.</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w:t>
      </w:r>
      <w:r w:rsidRPr="00F44234">
        <w:rPr>
          <w:rFonts w:ascii="Times New Roman" w:hAnsi="Times New Roman" w:cs="Times New Roman"/>
          <w:sz w:val="24"/>
          <w:szCs w:val="24"/>
        </w:rPr>
        <w:tab/>
        <w:t xml:space="preserve">Недоимка по единому налогу на вмененный доход по состоянию на 01.07.2019г. составила  1 540,4 тыс.руб. с увеличением на  386,4 тыс.руб. по сравнению с  01.01.2019г. </w:t>
      </w:r>
    </w:p>
    <w:p w:rsidR="007E405E" w:rsidRPr="00F44234" w:rsidRDefault="007E405E" w:rsidP="007E405E">
      <w:pPr>
        <w:spacing w:after="0"/>
        <w:contextualSpacing/>
        <w:jc w:val="both"/>
        <w:rPr>
          <w:rFonts w:ascii="Times New Roman" w:hAnsi="Times New Roman" w:cs="Times New Roman"/>
          <w:b/>
          <w:sz w:val="24"/>
          <w:szCs w:val="24"/>
        </w:rPr>
      </w:pPr>
      <w:r w:rsidRPr="00F44234">
        <w:rPr>
          <w:rFonts w:ascii="Times New Roman" w:hAnsi="Times New Roman" w:cs="Times New Roman"/>
          <w:sz w:val="24"/>
          <w:szCs w:val="24"/>
        </w:rPr>
        <w:t xml:space="preserve">      </w:t>
      </w:r>
      <w:r w:rsidRPr="00F44234">
        <w:rPr>
          <w:rFonts w:ascii="Times New Roman" w:hAnsi="Times New Roman" w:cs="Times New Roman"/>
          <w:b/>
          <w:sz w:val="24"/>
          <w:szCs w:val="24"/>
        </w:rPr>
        <w:t xml:space="preserve"> </w:t>
      </w:r>
    </w:p>
    <w:p w:rsidR="007E405E" w:rsidRPr="00F44234" w:rsidRDefault="007E405E" w:rsidP="007E405E">
      <w:pPr>
        <w:spacing w:after="0"/>
        <w:ind w:firstLine="708"/>
        <w:contextualSpacing/>
        <w:jc w:val="both"/>
        <w:rPr>
          <w:rFonts w:ascii="Times New Roman" w:hAnsi="Times New Roman" w:cs="Times New Roman"/>
          <w:sz w:val="24"/>
          <w:szCs w:val="24"/>
        </w:rPr>
      </w:pPr>
      <w:r w:rsidRPr="00F44234">
        <w:rPr>
          <w:rFonts w:ascii="Times New Roman" w:hAnsi="Times New Roman" w:cs="Times New Roman"/>
          <w:b/>
          <w:sz w:val="24"/>
          <w:szCs w:val="24"/>
        </w:rPr>
        <w:t>По единому сельскохозяйственному налогу</w:t>
      </w:r>
      <w:r w:rsidRPr="00F44234">
        <w:rPr>
          <w:rFonts w:ascii="Times New Roman" w:hAnsi="Times New Roman" w:cs="Times New Roman"/>
          <w:sz w:val="24"/>
          <w:szCs w:val="24"/>
        </w:rPr>
        <w:t xml:space="preserve"> бюджетные назначения за 6 месяцев 2019 года выполнены на 46,7%, при плане на 6 месяцев 2019 года в сумме 338,3 тыс.руб., фактически поступило 158,0 тыс.руб. </w:t>
      </w:r>
    </w:p>
    <w:p w:rsidR="007E405E" w:rsidRPr="00F44234" w:rsidRDefault="007E405E" w:rsidP="007D1BEF">
      <w:pPr>
        <w:spacing w:after="0"/>
        <w:ind w:firstLine="708"/>
        <w:contextualSpacing/>
        <w:jc w:val="both"/>
        <w:rPr>
          <w:rFonts w:ascii="Times New Roman" w:hAnsi="Times New Roman" w:cs="Times New Roman"/>
          <w:sz w:val="24"/>
          <w:szCs w:val="24"/>
        </w:rPr>
      </w:pPr>
      <w:r w:rsidRPr="00F44234">
        <w:rPr>
          <w:rFonts w:ascii="Times New Roman" w:hAnsi="Times New Roman" w:cs="Times New Roman"/>
          <w:sz w:val="24"/>
          <w:szCs w:val="24"/>
        </w:rPr>
        <w:lastRenderedPageBreak/>
        <w:t xml:space="preserve">В сравнении с 6 месяцами 2018 года единого сельскохозяйственного налога поступило меньше на 129,7 тыс.руб. </w:t>
      </w:r>
    </w:p>
    <w:p w:rsidR="007E405E" w:rsidRPr="00F44234" w:rsidRDefault="007E405E" w:rsidP="007D1BEF">
      <w:pPr>
        <w:spacing w:after="0"/>
        <w:ind w:firstLine="708"/>
        <w:contextualSpacing/>
        <w:jc w:val="both"/>
        <w:rPr>
          <w:rFonts w:ascii="Times New Roman" w:hAnsi="Times New Roman" w:cs="Times New Roman"/>
          <w:sz w:val="24"/>
          <w:szCs w:val="24"/>
        </w:rPr>
      </w:pPr>
      <w:r w:rsidRPr="00F44234">
        <w:rPr>
          <w:rFonts w:ascii="Times New Roman" w:hAnsi="Times New Roman" w:cs="Times New Roman"/>
          <w:sz w:val="24"/>
          <w:szCs w:val="24"/>
        </w:rPr>
        <w:t>Недоимка на 01.07.2019г. составила  24,1 тыс.руб. с уменьшением на 25,8 тыс.руб. по сравнению с 01.01.2019г.</w:t>
      </w:r>
    </w:p>
    <w:p w:rsidR="007E405E" w:rsidRPr="00F44234" w:rsidRDefault="007E405E" w:rsidP="007E405E">
      <w:pPr>
        <w:spacing w:after="0"/>
        <w:ind w:firstLine="708"/>
        <w:contextualSpacing/>
        <w:jc w:val="both"/>
        <w:rPr>
          <w:rFonts w:ascii="Times New Roman" w:hAnsi="Times New Roman" w:cs="Times New Roman"/>
          <w:sz w:val="24"/>
          <w:szCs w:val="24"/>
        </w:rPr>
      </w:pPr>
      <w:r w:rsidRPr="00F44234">
        <w:rPr>
          <w:rFonts w:ascii="Times New Roman" w:hAnsi="Times New Roman" w:cs="Times New Roman"/>
          <w:b/>
          <w:sz w:val="24"/>
          <w:szCs w:val="24"/>
        </w:rPr>
        <w:t>По  налогу</w:t>
      </w:r>
      <w:r w:rsidRPr="00F44234">
        <w:rPr>
          <w:rFonts w:ascii="Times New Roman" w:hAnsi="Times New Roman" w:cs="Times New Roman"/>
          <w:sz w:val="24"/>
          <w:szCs w:val="24"/>
        </w:rPr>
        <w:t xml:space="preserve">, </w:t>
      </w:r>
      <w:r w:rsidRPr="00F44234">
        <w:rPr>
          <w:rFonts w:ascii="Times New Roman" w:hAnsi="Times New Roman" w:cs="Times New Roman"/>
          <w:b/>
          <w:sz w:val="24"/>
          <w:szCs w:val="24"/>
        </w:rPr>
        <w:t>взимаемого в связи с применением патентной системы налогообложения</w:t>
      </w:r>
      <w:r w:rsidRPr="00F44234">
        <w:rPr>
          <w:rFonts w:ascii="Times New Roman" w:hAnsi="Times New Roman" w:cs="Times New Roman"/>
          <w:sz w:val="24"/>
          <w:szCs w:val="24"/>
        </w:rPr>
        <w:t xml:space="preserve"> бюджетные назначения за 6 месяцев 2019 года выполнены на 123%, при плане на 6 месяцев 2019 года  в сумме 190,7 тыс.руб., фактически поступило 234,5 тыс.руб., перевыполнение бюджетных назначений связано с  увеличением налогоплательщиков, применяющих патентную систему налогообложения, увеличение базовой доходности для расчета налога.</w:t>
      </w:r>
    </w:p>
    <w:p w:rsidR="007E405E" w:rsidRPr="00F44234" w:rsidRDefault="007E405E" w:rsidP="007D1BEF">
      <w:pPr>
        <w:spacing w:after="0"/>
        <w:ind w:firstLine="708"/>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В сравнении с 6 месяцами 2018 года налога, взимаемого в связи с применением патентной системы налогообложения,  поступило больше на 63,7 тыс.руб.  </w:t>
      </w:r>
    </w:p>
    <w:p w:rsidR="007E405E" w:rsidRPr="00F44234" w:rsidRDefault="007E405E" w:rsidP="007D1BEF">
      <w:pPr>
        <w:spacing w:after="0"/>
        <w:ind w:firstLine="708"/>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Недоимка на 01.07.2019г. составила 5,4 тыс.руб. без изменений по сравнению с  01.01.2019г. </w:t>
      </w:r>
    </w:p>
    <w:p w:rsidR="007E405E" w:rsidRPr="00F44234" w:rsidRDefault="007E405E" w:rsidP="007E405E">
      <w:pPr>
        <w:spacing w:after="0"/>
        <w:ind w:firstLine="708"/>
        <w:contextualSpacing/>
        <w:jc w:val="both"/>
        <w:rPr>
          <w:rFonts w:ascii="Times New Roman" w:hAnsi="Times New Roman" w:cs="Times New Roman"/>
          <w:sz w:val="24"/>
          <w:szCs w:val="24"/>
        </w:rPr>
      </w:pPr>
      <w:r w:rsidRPr="00F44234">
        <w:rPr>
          <w:rFonts w:ascii="Times New Roman" w:hAnsi="Times New Roman" w:cs="Times New Roman"/>
          <w:b/>
          <w:sz w:val="24"/>
          <w:szCs w:val="24"/>
        </w:rPr>
        <w:t>По налогу на имущество  физических лиц</w:t>
      </w:r>
      <w:r w:rsidRPr="00F44234">
        <w:rPr>
          <w:rFonts w:ascii="Times New Roman" w:hAnsi="Times New Roman" w:cs="Times New Roman"/>
          <w:sz w:val="24"/>
          <w:szCs w:val="24"/>
        </w:rPr>
        <w:t xml:space="preserve"> – бюджетные  назначения   выполнены  на   173%, при  плане  649,3 тыс.руб.,  фактически поступило 1 123,2 тыс.руб.  Увеличение поступлений связано с погашением недоимки прошлых лет.</w:t>
      </w:r>
      <w:r w:rsidRPr="00F44234">
        <w:rPr>
          <w:rFonts w:ascii="Times New Roman" w:hAnsi="Times New Roman" w:cs="Times New Roman"/>
          <w:color w:val="FF0000"/>
          <w:sz w:val="24"/>
          <w:szCs w:val="24"/>
        </w:rPr>
        <w:t xml:space="preserve"> </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w:t>
      </w:r>
      <w:r w:rsidRPr="00F44234">
        <w:rPr>
          <w:rFonts w:ascii="Times New Roman" w:hAnsi="Times New Roman" w:cs="Times New Roman"/>
          <w:sz w:val="24"/>
          <w:szCs w:val="24"/>
        </w:rPr>
        <w:tab/>
        <w:t>В сравнении с 6 месяцами  2018 года налога на имущество физических лиц  поступило меньше на  11,5 тыс. руб.</w:t>
      </w:r>
    </w:p>
    <w:p w:rsidR="007E405E" w:rsidRPr="00F44234" w:rsidRDefault="007E405E" w:rsidP="007D1BEF">
      <w:pPr>
        <w:spacing w:after="0"/>
        <w:ind w:firstLine="708"/>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Недоимка по налогу на имущество физических лиц по состоянию на 01.07.2019 года составила   1 504,4 тыс.руб. с  уменьшением  на  1 291,7 тыс. руб. по сравнению с 01.01.2019  года. </w:t>
      </w:r>
    </w:p>
    <w:p w:rsidR="007E405E" w:rsidRPr="00F44234" w:rsidRDefault="007E405E" w:rsidP="007E405E">
      <w:pPr>
        <w:spacing w:after="0"/>
        <w:ind w:firstLine="708"/>
        <w:contextualSpacing/>
        <w:jc w:val="both"/>
        <w:rPr>
          <w:rFonts w:ascii="Times New Roman" w:hAnsi="Times New Roman" w:cs="Times New Roman"/>
          <w:b/>
          <w:sz w:val="24"/>
          <w:szCs w:val="24"/>
        </w:rPr>
      </w:pPr>
      <w:r w:rsidRPr="00F44234">
        <w:rPr>
          <w:rFonts w:ascii="Times New Roman" w:hAnsi="Times New Roman" w:cs="Times New Roman"/>
          <w:b/>
          <w:sz w:val="24"/>
          <w:szCs w:val="24"/>
        </w:rPr>
        <w:t>По земельному налогу</w:t>
      </w:r>
      <w:r w:rsidRPr="00F44234">
        <w:rPr>
          <w:rFonts w:ascii="Times New Roman" w:hAnsi="Times New Roman" w:cs="Times New Roman"/>
          <w:sz w:val="24"/>
          <w:szCs w:val="24"/>
        </w:rPr>
        <w:t xml:space="preserve">  бюджетные назначения    выполнены  на 122,9%,  при плане 16 725,6 тыс.руб.,  фактически поступило 20 549,3 тыс.руб., перевыполнение бюджетных назначений связано с поступлением в 1 квартале 2019 года земельного налога от образовательных учреждений (сады, школы) за 2018 год в связи с отменой с 01.01.2018 года льгот по земельному налогу.  В годовых бюджетных назначениях данные доходы при планировании бюджета не предусматривались.</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w:t>
      </w:r>
      <w:r w:rsidRPr="00F44234">
        <w:rPr>
          <w:rFonts w:ascii="Times New Roman" w:hAnsi="Times New Roman" w:cs="Times New Roman"/>
          <w:sz w:val="24"/>
          <w:szCs w:val="24"/>
        </w:rPr>
        <w:tab/>
        <w:t>В  сравнении   с  6 месяцами 2018 года земельного налога  поступило больше на 10 954,6 тыс.руб. в связи с поступлением в 2019 году земельного налога от образовательных учреждений в сумме 4 066,5 тыс.руб., уплатой земельного налога за учреждения, находящиеся в ведении городского поселения «Чернышевское» в сумме 4 887,0 тыс. руб.</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w:t>
      </w:r>
      <w:r w:rsidRPr="00F44234">
        <w:rPr>
          <w:rFonts w:ascii="Times New Roman" w:hAnsi="Times New Roman" w:cs="Times New Roman"/>
          <w:sz w:val="24"/>
          <w:szCs w:val="24"/>
        </w:rPr>
        <w:tab/>
        <w:t xml:space="preserve">Недоимка по земельному налогу по состоянию на 01.07.2019 года составила  4 764,5 тыс.руб.  с уменьшением  на  486,8 тыс.руб. по сравнению с 01.01.2019 года, в том числе </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-недоимка по земельному налогу юридических лиц составила на 01.07.2019г.  в сумме 626,4 тыс.руб. с увеличением  на 554,9 тыс.руб. по сравнению с 01.01.2019г. в связи с несвоевременной оплатой налога.</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-недоимка по земельному налогу  физических лиц составила на 01.07.2019г.  в сумме 4 138,1 тыс.руб. с уменьшением  на  1 041,7 тыс.руб. по сравнению с 01.01.2019г.</w:t>
      </w:r>
    </w:p>
    <w:p w:rsidR="007E405E" w:rsidRPr="00F44234" w:rsidRDefault="007E405E" w:rsidP="007E405E">
      <w:pPr>
        <w:spacing w:after="0"/>
        <w:ind w:firstLine="708"/>
        <w:contextualSpacing/>
        <w:jc w:val="both"/>
        <w:rPr>
          <w:rFonts w:ascii="Times New Roman" w:hAnsi="Times New Roman" w:cs="Times New Roman"/>
          <w:sz w:val="24"/>
          <w:szCs w:val="24"/>
        </w:rPr>
      </w:pPr>
      <w:r w:rsidRPr="00F44234">
        <w:rPr>
          <w:rFonts w:ascii="Times New Roman" w:hAnsi="Times New Roman" w:cs="Times New Roman"/>
          <w:b/>
          <w:sz w:val="24"/>
          <w:szCs w:val="24"/>
        </w:rPr>
        <w:t>По налогу на добычу полезных ископаемых</w:t>
      </w:r>
      <w:r w:rsidRPr="00F44234">
        <w:rPr>
          <w:rFonts w:ascii="Times New Roman" w:hAnsi="Times New Roman" w:cs="Times New Roman"/>
          <w:sz w:val="24"/>
          <w:szCs w:val="24"/>
        </w:rPr>
        <w:t xml:space="preserve">  бюджетные  назначения за  6 месяцев  2019  года  выполнены  на  101,2%, при плане на  6 месяцев 2019 года 421,8 тыс.руб.,  фактически поступило  426,8 тыс.руб.,  в связи с увеличением объемов добычи угля ООО «ЗУЭК».</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w:t>
      </w:r>
      <w:r w:rsidRPr="00F44234">
        <w:rPr>
          <w:rFonts w:ascii="Times New Roman" w:hAnsi="Times New Roman" w:cs="Times New Roman"/>
          <w:sz w:val="24"/>
          <w:szCs w:val="24"/>
        </w:rPr>
        <w:tab/>
      </w:r>
    </w:p>
    <w:p w:rsidR="007E405E" w:rsidRPr="00F44234" w:rsidRDefault="007E405E" w:rsidP="007D1BEF">
      <w:pPr>
        <w:spacing w:after="0"/>
        <w:ind w:firstLine="708"/>
        <w:contextualSpacing/>
        <w:jc w:val="both"/>
        <w:rPr>
          <w:rFonts w:ascii="Times New Roman" w:hAnsi="Times New Roman" w:cs="Times New Roman"/>
          <w:sz w:val="24"/>
          <w:szCs w:val="24"/>
        </w:rPr>
      </w:pPr>
      <w:r w:rsidRPr="00F44234">
        <w:rPr>
          <w:rFonts w:ascii="Times New Roman" w:hAnsi="Times New Roman" w:cs="Times New Roman"/>
          <w:sz w:val="24"/>
          <w:szCs w:val="24"/>
        </w:rPr>
        <w:t>В сравнении с 6 месяцами 2018 года   налога на добычу полезных  ископаемых поступило  больше на 139,6 тыс.руб.</w:t>
      </w:r>
    </w:p>
    <w:p w:rsidR="007E405E" w:rsidRPr="00F44234" w:rsidRDefault="007E405E" w:rsidP="007D1BEF">
      <w:pPr>
        <w:spacing w:after="0"/>
        <w:ind w:firstLine="708"/>
        <w:contextualSpacing/>
        <w:jc w:val="both"/>
        <w:rPr>
          <w:rFonts w:ascii="Times New Roman" w:hAnsi="Times New Roman" w:cs="Times New Roman"/>
          <w:sz w:val="24"/>
          <w:szCs w:val="24"/>
        </w:rPr>
      </w:pPr>
      <w:r w:rsidRPr="00F44234">
        <w:rPr>
          <w:rFonts w:ascii="Times New Roman" w:hAnsi="Times New Roman" w:cs="Times New Roman"/>
          <w:sz w:val="24"/>
          <w:szCs w:val="24"/>
        </w:rPr>
        <w:lastRenderedPageBreak/>
        <w:t>Недоимка по налогу на добычу полезных ископаемых на 01.07.2019г. отсутствует.</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b/>
          <w:color w:val="FF0000"/>
          <w:sz w:val="24"/>
          <w:szCs w:val="24"/>
        </w:rPr>
        <w:t xml:space="preserve">     </w:t>
      </w:r>
      <w:r w:rsidRPr="00F44234">
        <w:rPr>
          <w:rFonts w:ascii="Times New Roman" w:hAnsi="Times New Roman" w:cs="Times New Roman"/>
          <w:b/>
          <w:color w:val="FF0000"/>
          <w:sz w:val="24"/>
          <w:szCs w:val="24"/>
        </w:rPr>
        <w:tab/>
      </w:r>
      <w:r w:rsidRPr="00F44234">
        <w:rPr>
          <w:rFonts w:ascii="Times New Roman" w:hAnsi="Times New Roman" w:cs="Times New Roman"/>
          <w:b/>
          <w:sz w:val="24"/>
          <w:szCs w:val="24"/>
        </w:rPr>
        <w:t>По государственной пошлине</w:t>
      </w:r>
      <w:r w:rsidRPr="00F44234">
        <w:rPr>
          <w:rFonts w:ascii="Times New Roman" w:hAnsi="Times New Roman" w:cs="Times New Roman"/>
          <w:sz w:val="24"/>
          <w:szCs w:val="24"/>
        </w:rPr>
        <w:t xml:space="preserve"> –  бюджетные назначения на  6 месяцев 2019 года выполнены  на  109,8%,  в том числе по районному бюджету  на 110,7%,  по бюджетам поселений – 100,2%.   </w:t>
      </w:r>
    </w:p>
    <w:p w:rsidR="007E405E" w:rsidRPr="00F44234" w:rsidRDefault="007E405E" w:rsidP="007E405E">
      <w:pPr>
        <w:spacing w:after="0"/>
        <w:ind w:firstLine="708"/>
        <w:contextualSpacing/>
        <w:jc w:val="both"/>
        <w:rPr>
          <w:rFonts w:ascii="Times New Roman" w:hAnsi="Times New Roman" w:cs="Times New Roman"/>
          <w:sz w:val="24"/>
          <w:szCs w:val="24"/>
        </w:rPr>
      </w:pPr>
      <w:r w:rsidRPr="00F44234">
        <w:rPr>
          <w:rFonts w:ascii="Times New Roman" w:hAnsi="Times New Roman" w:cs="Times New Roman"/>
          <w:sz w:val="24"/>
          <w:szCs w:val="24"/>
        </w:rPr>
        <w:t>При   бюджетных назначениях  на  6 месяцев 2019 года    в сумме   1 561,0 тыс.руб. (план по районному бюджету –1 436,2 тыс. руб., по бюджетам поселений –  124,8 тыс.руб.),  фактически поступило 1 714,2 тыс.руб.,  в том числе:  в бюджет района поступило  - 1 589,2 тыс. руб., в бюджеты поселений – 125,0 тыс.руб.</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color w:val="FF0000"/>
          <w:sz w:val="24"/>
          <w:szCs w:val="24"/>
        </w:rPr>
        <w:t xml:space="preserve">     </w:t>
      </w:r>
      <w:r w:rsidRPr="00F44234">
        <w:rPr>
          <w:rFonts w:ascii="Times New Roman" w:hAnsi="Times New Roman" w:cs="Times New Roman"/>
          <w:color w:val="FF0000"/>
          <w:sz w:val="24"/>
          <w:szCs w:val="24"/>
        </w:rPr>
        <w:tab/>
      </w:r>
      <w:r w:rsidRPr="00F44234">
        <w:rPr>
          <w:rFonts w:ascii="Times New Roman" w:hAnsi="Times New Roman" w:cs="Times New Roman"/>
          <w:sz w:val="24"/>
          <w:szCs w:val="24"/>
        </w:rPr>
        <w:t>В  сравнении с 6 месяцами 2018 года государственной пошлины поступило  меньше на 110,4 тыс.руб.</w:t>
      </w:r>
    </w:p>
    <w:p w:rsidR="007E405E" w:rsidRPr="00F44234" w:rsidRDefault="007E405E" w:rsidP="007E405E">
      <w:pPr>
        <w:spacing w:after="0"/>
        <w:ind w:firstLine="708"/>
        <w:contextualSpacing/>
        <w:jc w:val="both"/>
        <w:rPr>
          <w:rFonts w:ascii="Times New Roman" w:hAnsi="Times New Roman" w:cs="Times New Roman"/>
          <w:sz w:val="24"/>
          <w:szCs w:val="24"/>
        </w:rPr>
      </w:pPr>
      <w:r w:rsidRPr="00F44234">
        <w:rPr>
          <w:rFonts w:ascii="Times New Roman" w:hAnsi="Times New Roman" w:cs="Times New Roman"/>
          <w:b/>
          <w:sz w:val="24"/>
          <w:szCs w:val="24"/>
        </w:rPr>
        <w:t>По доходам от использования имущества, находящегося в муниципальной собственности</w:t>
      </w:r>
      <w:r w:rsidRPr="00F44234">
        <w:rPr>
          <w:rFonts w:ascii="Times New Roman" w:hAnsi="Times New Roman" w:cs="Times New Roman"/>
          <w:sz w:val="24"/>
          <w:szCs w:val="24"/>
        </w:rPr>
        <w:t xml:space="preserve">   бюджетные назначения  на 6 месяцев 2019 года    выполнены на  97,8%, в том числе процент исполнения по районному бюджету составил  122,2%, а по бюджетам поселений – 79,1%.  </w:t>
      </w:r>
    </w:p>
    <w:p w:rsidR="007E405E" w:rsidRPr="00F44234" w:rsidRDefault="007E405E" w:rsidP="007E405E">
      <w:pPr>
        <w:spacing w:after="0"/>
        <w:ind w:firstLine="708"/>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При плане на 6 месяцев 2019г. в сумме 5 759,1 тыс.руб. (план по районному бюджету –  2 509,3 тыс.руб.,  по бюджетам поселений – 3 249,8 тыс.руб.),  фактически поступило 5 635,1 тыс.руб., в том числе в районный бюджет сумма поступлений составила 3 065,7 тыс.руб., в бюджеты поселений поступило 2 569,4 тыс.руб.  </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В том числе:   </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color w:val="FF0000"/>
          <w:sz w:val="24"/>
          <w:szCs w:val="24"/>
        </w:rPr>
        <w:t xml:space="preserve">     </w:t>
      </w:r>
      <w:r w:rsidRPr="00F44234">
        <w:rPr>
          <w:rFonts w:ascii="Times New Roman" w:hAnsi="Times New Roman" w:cs="Times New Roman"/>
          <w:b/>
          <w:i/>
          <w:sz w:val="24"/>
          <w:szCs w:val="24"/>
        </w:rPr>
        <w:t>По</w:t>
      </w:r>
      <w:r w:rsidRPr="00F44234">
        <w:rPr>
          <w:rFonts w:ascii="Times New Roman" w:hAnsi="Times New Roman" w:cs="Times New Roman"/>
          <w:sz w:val="24"/>
          <w:szCs w:val="24"/>
        </w:rPr>
        <w:t xml:space="preserve"> </w:t>
      </w:r>
      <w:r w:rsidRPr="00F44234">
        <w:rPr>
          <w:rFonts w:ascii="Times New Roman" w:hAnsi="Times New Roman" w:cs="Times New Roman"/>
          <w:b/>
          <w:i/>
          <w:sz w:val="24"/>
          <w:szCs w:val="24"/>
        </w:rPr>
        <w:t>арендной плате за земельные участки</w:t>
      </w:r>
      <w:r w:rsidRPr="00F44234">
        <w:rPr>
          <w:rFonts w:ascii="Times New Roman" w:hAnsi="Times New Roman" w:cs="Times New Roman"/>
          <w:sz w:val="24"/>
          <w:szCs w:val="24"/>
        </w:rPr>
        <w:t xml:space="preserve">  бюджетные назначения по консолидированному бюджету района выполнены на 115,2 %, при  плане     3390,5 тыс.руб., фактически поступило  3904,4 тыс.руб. </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 по районному бюджету  бюджетные назначения  выполнены  на  113,9%, при  плане на  6 месяцев 2019 года в сумме  2 259,1 тыс.руб., фактически поступило   2 572,2 тыс.руб.</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 по бюджетам поселений  план выполнен на 117,7 %,  при плане  1 131,4  тыс.руб., фактически поступило 1 332,2 тыс.руб.</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В сравнении с 6 месяцами 2018 года доходов, получаемых в виде арендной платы за земельные участки поступило в консолидированный бюдже</w:t>
      </w:r>
      <w:r w:rsidR="007D1BEF" w:rsidRPr="00F44234">
        <w:rPr>
          <w:rFonts w:ascii="Times New Roman" w:hAnsi="Times New Roman" w:cs="Times New Roman"/>
          <w:sz w:val="24"/>
          <w:szCs w:val="24"/>
        </w:rPr>
        <w:t xml:space="preserve">т больше на 675,8 тыс.руб.     </w:t>
      </w:r>
    </w:p>
    <w:p w:rsidR="007E405E" w:rsidRPr="00F44234" w:rsidRDefault="007E405E" w:rsidP="007E405E">
      <w:pPr>
        <w:spacing w:after="0"/>
        <w:ind w:firstLine="708"/>
        <w:contextualSpacing/>
        <w:jc w:val="both"/>
        <w:rPr>
          <w:rFonts w:ascii="Times New Roman" w:hAnsi="Times New Roman" w:cs="Times New Roman"/>
          <w:sz w:val="24"/>
          <w:szCs w:val="24"/>
        </w:rPr>
      </w:pPr>
      <w:r w:rsidRPr="00F44234">
        <w:rPr>
          <w:rFonts w:ascii="Times New Roman" w:hAnsi="Times New Roman" w:cs="Times New Roman"/>
          <w:b/>
          <w:i/>
          <w:sz w:val="24"/>
          <w:szCs w:val="24"/>
        </w:rPr>
        <w:t>По прочим поступлениям от использования  имущества</w:t>
      </w:r>
      <w:r w:rsidRPr="00F44234">
        <w:rPr>
          <w:rFonts w:ascii="Times New Roman" w:hAnsi="Times New Roman" w:cs="Times New Roman"/>
          <w:sz w:val="24"/>
          <w:szCs w:val="24"/>
        </w:rPr>
        <w:t xml:space="preserve">, находящегося в муниципальной собственности,  бюджетные назначения по консолидированному бюджету района выполнены на 73,1 %, при  плане 2 368,6  тыс.руб., фактически поступило 1 730,3 тыс.руб. </w:t>
      </w:r>
    </w:p>
    <w:p w:rsidR="007E405E" w:rsidRPr="00F44234" w:rsidRDefault="007E405E" w:rsidP="007E405E">
      <w:pPr>
        <w:spacing w:after="0"/>
        <w:ind w:firstLine="708"/>
        <w:contextualSpacing/>
        <w:jc w:val="both"/>
        <w:rPr>
          <w:rFonts w:ascii="Times New Roman" w:hAnsi="Times New Roman" w:cs="Times New Roman"/>
          <w:sz w:val="24"/>
          <w:szCs w:val="24"/>
        </w:rPr>
      </w:pPr>
      <w:r w:rsidRPr="00F44234">
        <w:rPr>
          <w:rFonts w:ascii="Times New Roman" w:hAnsi="Times New Roman" w:cs="Times New Roman"/>
          <w:sz w:val="24"/>
          <w:szCs w:val="24"/>
        </w:rPr>
        <w:t>- по районному бюджету выполнены  на  197,1%:  при   плане 250,2 тыс.руб.,  фактически поступило 493,1 тыс.руб., в связи с погашением задолженности прошлых лет по исполнительным листам.</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w:t>
      </w:r>
      <w:r w:rsidRPr="00F44234">
        <w:rPr>
          <w:rFonts w:ascii="Times New Roman" w:hAnsi="Times New Roman" w:cs="Times New Roman"/>
          <w:sz w:val="24"/>
          <w:szCs w:val="24"/>
        </w:rPr>
        <w:tab/>
        <w:t xml:space="preserve">- по бюджетам поселений  бюджетные назначения выполнены на 58,4%, при  плане 2 118,4 тыс.руб.,  фактически поступило 1 237,2 тыс.руб. </w:t>
      </w:r>
    </w:p>
    <w:p w:rsidR="007E405E" w:rsidRPr="00F44234" w:rsidRDefault="007E405E" w:rsidP="007E405E">
      <w:pPr>
        <w:pStyle w:val="a3"/>
        <w:contextualSpacing/>
        <w:rPr>
          <w:sz w:val="24"/>
          <w:szCs w:val="24"/>
        </w:rPr>
      </w:pPr>
      <w:r w:rsidRPr="00F44234">
        <w:rPr>
          <w:sz w:val="24"/>
          <w:szCs w:val="24"/>
        </w:rPr>
        <w:t xml:space="preserve">     </w:t>
      </w:r>
      <w:r w:rsidRPr="00F44234">
        <w:rPr>
          <w:sz w:val="24"/>
          <w:szCs w:val="24"/>
        </w:rPr>
        <w:tab/>
        <w:t xml:space="preserve">В сравнении с 6 месяцами 2018 года доходов от использования   имущества,   находящегося в муниципальной  собственности, поступило в консолидированный бюджет района  меньше  на  198,8 тыс.руб.  </w:t>
      </w:r>
    </w:p>
    <w:p w:rsidR="007E405E" w:rsidRPr="00F44234" w:rsidRDefault="007E405E" w:rsidP="007E405E">
      <w:pPr>
        <w:pStyle w:val="a3"/>
        <w:ind w:firstLine="708"/>
        <w:contextualSpacing/>
        <w:rPr>
          <w:sz w:val="24"/>
          <w:szCs w:val="24"/>
        </w:rPr>
      </w:pPr>
      <w:r w:rsidRPr="00F44234">
        <w:rPr>
          <w:b/>
          <w:sz w:val="24"/>
          <w:szCs w:val="24"/>
        </w:rPr>
        <w:t>По плате за негативное воздействие на окружающую среду</w:t>
      </w:r>
      <w:r w:rsidRPr="00F44234">
        <w:rPr>
          <w:sz w:val="24"/>
          <w:szCs w:val="24"/>
        </w:rPr>
        <w:t xml:space="preserve">  бюджетные назначения  на 6 месяцев 2019 года      выполнены на   122,9%: при плане  714,4 тыс.руб.,  фактически поступило  877,7 тыс.руб.  </w:t>
      </w:r>
    </w:p>
    <w:p w:rsidR="007E405E" w:rsidRPr="00F44234" w:rsidRDefault="007E405E" w:rsidP="007D1BEF">
      <w:pPr>
        <w:spacing w:after="0"/>
        <w:ind w:firstLine="708"/>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В сравнении с  6 месяцами 2018 года   платы за негативное воздействие на окружающую среду поступило больше на  262,5 тыс.руб., в связи  с погашением </w:t>
      </w:r>
      <w:r w:rsidRPr="00F44234">
        <w:rPr>
          <w:rFonts w:ascii="Times New Roman" w:hAnsi="Times New Roman" w:cs="Times New Roman"/>
          <w:sz w:val="24"/>
          <w:szCs w:val="24"/>
        </w:rPr>
        <w:lastRenderedPageBreak/>
        <w:t xml:space="preserve">задолженности бюджетных  учреждений, финансируемых  за счет средств местного бюджета, по исполнительным листам. </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color w:val="FF0000"/>
          <w:sz w:val="24"/>
          <w:szCs w:val="24"/>
        </w:rPr>
        <w:t xml:space="preserve">    </w:t>
      </w:r>
      <w:r w:rsidRPr="00F44234">
        <w:rPr>
          <w:rFonts w:ascii="Times New Roman" w:hAnsi="Times New Roman" w:cs="Times New Roman"/>
          <w:color w:val="FF0000"/>
          <w:sz w:val="24"/>
          <w:szCs w:val="24"/>
        </w:rPr>
        <w:tab/>
      </w:r>
      <w:r w:rsidRPr="00F44234">
        <w:rPr>
          <w:rFonts w:ascii="Times New Roman" w:hAnsi="Times New Roman" w:cs="Times New Roman"/>
          <w:b/>
          <w:sz w:val="24"/>
          <w:szCs w:val="24"/>
        </w:rPr>
        <w:t>По доходам от  оказания  платных  услуг</w:t>
      </w:r>
      <w:r w:rsidRPr="00F44234">
        <w:rPr>
          <w:rFonts w:ascii="Times New Roman" w:hAnsi="Times New Roman" w:cs="Times New Roman"/>
          <w:sz w:val="24"/>
          <w:szCs w:val="24"/>
        </w:rPr>
        <w:t xml:space="preserve">   бюджетные  назначения    выполнены на  105,0%:  при   плане  на 6 месяцев 2019 года в сумме  467,0 тыс.руб., фактически поступило  490,5 тыс.руб.  </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В сравнении с 6 месяцами 2018 года доходов  от  платных  услуг  поступило  больше  на  84,0 тыс.руб., в связи с увеличением реализации талонов на воду.  </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color w:val="FF0000"/>
          <w:sz w:val="24"/>
          <w:szCs w:val="24"/>
        </w:rPr>
        <w:t xml:space="preserve">    </w:t>
      </w:r>
      <w:r w:rsidRPr="00F44234">
        <w:rPr>
          <w:rFonts w:ascii="Times New Roman" w:hAnsi="Times New Roman" w:cs="Times New Roman"/>
          <w:color w:val="FF0000"/>
          <w:sz w:val="24"/>
          <w:szCs w:val="24"/>
        </w:rPr>
        <w:tab/>
      </w:r>
      <w:r w:rsidRPr="00F44234">
        <w:rPr>
          <w:rFonts w:ascii="Times New Roman" w:hAnsi="Times New Roman" w:cs="Times New Roman"/>
          <w:b/>
          <w:sz w:val="24"/>
          <w:szCs w:val="24"/>
        </w:rPr>
        <w:t>По доходам от продажи материальных и нематериальных активов</w:t>
      </w:r>
      <w:r w:rsidRPr="00F44234">
        <w:rPr>
          <w:rFonts w:ascii="Times New Roman" w:hAnsi="Times New Roman" w:cs="Times New Roman"/>
          <w:sz w:val="24"/>
          <w:szCs w:val="24"/>
        </w:rPr>
        <w:t xml:space="preserve">    бюджетные назначения  выполнены на 112,6%;  при плане  на  6 месяцев 2019 года в сумме  3 163,4 тыс.руб.,  фактически поступило 3 561,4 тыс.руб.   </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 xml:space="preserve"> </w:t>
      </w:r>
      <w:r w:rsidRPr="00F44234">
        <w:rPr>
          <w:rFonts w:ascii="Times New Roman" w:hAnsi="Times New Roman" w:cs="Times New Roman"/>
          <w:sz w:val="24"/>
          <w:szCs w:val="24"/>
        </w:rPr>
        <w:tab/>
        <w:t>В сравнении с 6 месяцами 2018 года  доходов от продажи материальных и нематериальных активов поступило больше на 3 265,8 тыс.руб. в связи с продажей магазина г/п «Чернышевское», продажей металлолома г/п «Аксеново-Зиловское», продажей земельных участков г/п «Жирекенское».</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sz w:val="24"/>
          <w:szCs w:val="24"/>
        </w:rPr>
        <w:tab/>
      </w:r>
      <w:r w:rsidRPr="00F44234">
        <w:rPr>
          <w:rFonts w:ascii="Times New Roman" w:hAnsi="Times New Roman" w:cs="Times New Roman"/>
          <w:b/>
          <w:sz w:val="24"/>
          <w:szCs w:val="24"/>
        </w:rPr>
        <w:t>По штрафам, санкциям, возмещение ущерба</w:t>
      </w:r>
      <w:r w:rsidRPr="00F44234">
        <w:rPr>
          <w:rFonts w:ascii="Times New Roman" w:hAnsi="Times New Roman" w:cs="Times New Roman"/>
          <w:sz w:val="24"/>
          <w:szCs w:val="24"/>
        </w:rPr>
        <w:t xml:space="preserve"> бюджетные назначения выполнены на 189,8%; при плане на 6 месяцев 2019 года в сумме 921,8 тыс.руб., фактически поступило  1 749,5 тыс.руб.</w:t>
      </w:r>
    </w:p>
    <w:p w:rsidR="007E405E" w:rsidRPr="00F44234" w:rsidRDefault="007E405E" w:rsidP="007E405E">
      <w:pPr>
        <w:spacing w:after="0"/>
        <w:contextualSpacing/>
        <w:jc w:val="both"/>
        <w:rPr>
          <w:rFonts w:ascii="Times New Roman" w:hAnsi="Times New Roman" w:cs="Times New Roman"/>
          <w:sz w:val="24"/>
          <w:szCs w:val="24"/>
        </w:rPr>
      </w:pPr>
      <w:r w:rsidRPr="00F44234">
        <w:rPr>
          <w:rFonts w:ascii="Times New Roman" w:hAnsi="Times New Roman" w:cs="Times New Roman"/>
          <w:color w:val="FF0000"/>
          <w:sz w:val="24"/>
          <w:szCs w:val="24"/>
        </w:rPr>
        <w:tab/>
      </w:r>
      <w:r w:rsidRPr="00F44234">
        <w:rPr>
          <w:rFonts w:ascii="Times New Roman" w:hAnsi="Times New Roman" w:cs="Times New Roman"/>
          <w:sz w:val="24"/>
          <w:szCs w:val="24"/>
        </w:rPr>
        <w:t>В сравнении с 6 месяцами 2018 года  штрафных санкций  поступило больше на 658,8 тыс.руб., в связи</w:t>
      </w:r>
      <w:r w:rsidRPr="00F44234">
        <w:rPr>
          <w:rFonts w:ascii="Times New Roman" w:hAnsi="Times New Roman" w:cs="Times New Roman"/>
          <w:color w:val="FF0000"/>
          <w:sz w:val="24"/>
          <w:szCs w:val="24"/>
        </w:rPr>
        <w:t xml:space="preserve"> </w:t>
      </w:r>
      <w:r w:rsidRPr="00F44234">
        <w:rPr>
          <w:rFonts w:ascii="Times New Roman" w:hAnsi="Times New Roman" w:cs="Times New Roman"/>
          <w:sz w:val="24"/>
          <w:szCs w:val="24"/>
        </w:rPr>
        <w:t>с</w:t>
      </w:r>
      <w:r w:rsidRPr="00F44234">
        <w:rPr>
          <w:rFonts w:ascii="Times New Roman" w:hAnsi="Times New Roman" w:cs="Times New Roman"/>
          <w:color w:val="FF0000"/>
          <w:sz w:val="24"/>
          <w:szCs w:val="24"/>
        </w:rPr>
        <w:t xml:space="preserve"> </w:t>
      </w:r>
      <w:r w:rsidRPr="00F44234">
        <w:rPr>
          <w:rFonts w:ascii="Times New Roman" w:hAnsi="Times New Roman" w:cs="Times New Roman"/>
          <w:sz w:val="24"/>
          <w:szCs w:val="24"/>
        </w:rPr>
        <w:t>увеличением</w:t>
      </w:r>
      <w:r w:rsidRPr="00F44234">
        <w:rPr>
          <w:rFonts w:ascii="Times New Roman" w:hAnsi="Times New Roman" w:cs="Times New Roman"/>
          <w:color w:val="FF0000"/>
          <w:sz w:val="24"/>
          <w:szCs w:val="24"/>
        </w:rPr>
        <w:t xml:space="preserve"> </w:t>
      </w:r>
      <w:r w:rsidRPr="00F44234">
        <w:rPr>
          <w:rFonts w:ascii="Times New Roman" w:hAnsi="Times New Roman" w:cs="Times New Roman"/>
          <w:sz w:val="24"/>
          <w:szCs w:val="24"/>
        </w:rPr>
        <w:t>поступлений</w:t>
      </w:r>
      <w:r w:rsidRPr="00F44234">
        <w:rPr>
          <w:rFonts w:ascii="Times New Roman" w:hAnsi="Times New Roman" w:cs="Times New Roman"/>
          <w:color w:val="FF0000"/>
          <w:sz w:val="24"/>
          <w:szCs w:val="24"/>
        </w:rPr>
        <w:t xml:space="preserve"> </w:t>
      </w:r>
      <w:r w:rsidRPr="00F44234">
        <w:rPr>
          <w:rFonts w:ascii="Times New Roman" w:hAnsi="Times New Roman" w:cs="Times New Roman"/>
          <w:sz w:val="24"/>
          <w:szCs w:val="24"/>
        </w:rPr>
        <w:t>денежных взысканий за нарушение земельного законодательства, за нарушение законодательства о налогах и сборах, за нарушения законодательства о контрактной системе в сфере закупок товаров, услуг,</w:t>
      </w:r>
      <w:r w:rsidRPr="00F44234">
        <w:rPr>
          <w:rFonts w:ascii="Times New Roman" w:hAnsi="Times New Roman" w:cs="Times New Roman"/>
          <w:color w:val="FF0000"/>
          <w:sz w:val="24"/>
          <w:szCs w:val="24"/>
        </w:rPr>
        <w:t xml:space="preserve"> </w:t>
      </w:r>
      <w:r w:rsidRPr="00F44234">
        <w:rPr>
          <w:rFonts w:ascii="Times New Roman" w:hAnsi="Times New Roman" w:cs="Times New Roman"/>
          <w:sz w:val="24"/>
          <w:szCs w:val="24"/>
        </w:rPr>
        <w:t>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r w:rsidRPr="00F44234">
        <w:rPr>
          <w:rFonts w:ascii="Times New Roman" w:hAnsi="Times New Roman" w:cs="Times New Roman"/>
          <w:color w:val="FF0000"/>
          <w:sz w:val="24"/>
          <w:szCs w:val="24"/>
        </w:rPr>
        <w:t xml:space="preserve"> </w:t>
      </w:r>
      <w:r w:rsidRPr="00F44234">
        <w:rPr>
          <w:rFonts w:ascii="Times New Roman" w:hAnsi="Times New Roman" w:cs="Times New Roman"/>
          <w:sz w:val="24"/>
          <w:szCs w:val="24"/>
        </w:rPr>
        <w:t>поступлений от денежных взысканий и иных сумм в возмещение ущерба.</w:t>
      </w:r>
    </w:p>
    <w:p w:rsidR="007E405E" w:rsidRPr="00F44234" w:rsidRDefault="007E405E" w:rsidP="007E405E">
      <w:pPr>
        <w:spacing w:after="0"/>
        <w:contextualSpacing/>
        <w:jc w:val="both"/>
        <w:rPr>
          <w:rFonts w:ascii="Times New Roman" w:eastAsiaTheme="minorHAnsi" w:hAnsi="Times New Roman" w:cs="Times New Roman"/>
          <w:color w:val="000000"/>
          <w:sz w:val="24"/>
          <w:szCs w:val="24"/>
          <w:lang w:eastAsia="en-US"/>
        </w:rPr>
      </w:pPr>
      <w:r w:rsidRPr="00F44234">
        <w:rPr>
          <w:rFonts w:ascii="Times New Roman" w:eastAsiaTheme="minorHAnsi" w:hAnsi="Times New Roman" w:cs="Times New Roman"/>
          <w:color w:val="000000"/>
          <w:sz w:val="24"/>
          <w:szCs w:val="24"/>
          <w:lang w:eastAsia="en-US"/>
        </w:rPr>
        <w:tab/>
      </w:r>
      <w:r w:rsidRPr="00F44234">
        <w:rPr>
          <w:rFonts w:ascii="Times New Roman" w:eastAsiaTheme="minorHAnsi" w:hAnsi="Times New Roman" w:cs="Times New Roman"/>
          <w:b/>
          <w:color w:val="000000"/>
          <w:sz w:val="24"/>
          <w:szCs w:val="24"/>
          <w:lang w:eastAsia="en-US"/>
        </w:rPr>
        <w:t>По прочим неналоговым доходам</w:t>
      </w:r>
      <w:r w:rsidRPr="00F44234">
        <w:rPr>
          <w:rFonts w:ascii="Times New Roman" w:eastAsiaTheme="minorHAnsi" w:hAnsi="Times New Roman" w:cs="Times New Roman"/>
          <w:color w:val="000000"/>
          <w:sz w:val="24"/>
          <w:szCs w:val="24"/>
          <w:lang w:eastAsia="en-US"/>
        </w:rPr>
        <w:t xml:space="preserve"> бюджетные назначения выполнены на 282%, при плане на 6 месяцев 2019 года в сумме 322,5 тыс.руб., фактически поступило 909,4 тыс.руб.  </w:t>
      </w:r>
    </w:p>
    <w:p w:rsidR="007E405E" w:rsidRPr="007E405E" w:rsidRDefault="007E405E" w:rsidP="007E405E">
      <w:pPr>
        <w:spacing w:after="0"/>
        <w:contextualSpacing/>
        <w:jc w:val="both"/>
        <w:rPr>
          <w:rFonts w:ascii="Times New Roman" w:hAnsi="Times New Roman" w:cs="Times New Roman"/>
          <w:sz w:val="24"/>
          <w:szCs w:val="24"/>
        </w:rPr>
      </w:pPr>
      <w:r w:rsidRPr="00F44234">
        <w:rPr>
          <w:rFonts w:ascii="Times New Roman" w:eastAsiaTheme="minorHAnsi" w:hAnsi="Times New Roman" w:cs="Times New Roman"/>
          <w:color w:val="000000"/>
          <w:sz w:val="24"/>
          <w:szCs w:val="24"/>
          <w:lang w:eastAsia="en-US"/>
        </w:rPr>
        <w:tab/>
      </w:r>
      <w:r w:rsidRPr="00F44234">
        <w:rPr>
          <w:rFonts w:ascii="Times New Roman" w:hAnsi="Times New Roman" w:cs="Times New Roman"/>
          <w:sz w:val="24"/>
          <w:szCs w:val="24"/>
        </w:rPr>
        <w:t>В сравнении  с 6 месяцами 2018 года прочих неналоговых доходов поступило больше на  525,7 тыс.руб. в связи с возмещением ОА «ЗабТЭК» водного налога за 2017-2018 годы городскому поселению «Жирекенское».</w:t>
      </w:r>
    </w:p>
    <w:p w:rsidR="007E405E" w:rsidRPr="007D1BEF" w:rsidRDefault="007E405E" w:rsidP="007E405E">
      <w:pPr>
        <w:spacing w:after="0"/>
        <w:contextualSpacing/>
        <w:jc w:val="both"/>
        <w:rPr>
          <w:rFonts w:ascii="Times New Roman" w:hAnsi="Times New Roman" w:cs="Times New Roman"/>
          <w:b/>
          <w:color w:val="FF0000"/>
          <w:sz w:val="24"/>
          <w:szCs w:val="24"/>
        </w:rPr>
      </w:pPr>
    </w:p>
    <w:sectPr w:rsidR="007E405E" w:rsidRPr="007D1BEF" w:rsidSect="002A09D9">
      <w:footerReference w:type="default" r:id="rId8"/>
      <w:pgSz w:w="11906" w:h="16838"/>
      <w:pgMar w:top="993" w:right="849"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CFE" w:rsidRDefault="00A40CFE" w:rsidP="00C54902">
      <w:pPr>
        <w:spacing w:after="0" w:line="240" w:lineRule="auto"/>
      </w:pPr>
      <w:r>
        <w:separator/>
      </w:r>
    </w:p>
  </w:endnote>
  <w:endnote w:type="continuationSeparator" w:id="1">
    <w:p w:rsidR="00A40CFE" w:rsidRDefault="00A40CFE" w:rsidP="00C54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58734"/>
      <w:docPartObj>
        <w:docPartGallery w:val="Общ"/>
        <w:docPartUnique/>
      </w:docPartObj>
    </w:sdtPr>
    <w:sdtContent>
      <w:p w:rsidR="00C54902" w:rsidRDefault="00C54902">
        <w:pPr>
          <w:pStyle w:val="af2"/>
          <w:jc w:val="right"/>
        </w:pPr>
        <w:fldSimple w:instr=" PAGE   \* MERGEFORMAT ">
          <w:r>
            <w:rPr>
              <w:noProof/>
            </w:rPr>
            <w:t>4</w:t>
          </w:r>
        </w:fldSimple>
      </w:p>
    </w:sdtContent>
  </w:sdt>
  <w:p w:rsidR="00C54902" w:rsidRDefault="00C5490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CFE" w:rsidRDefault="00A40CFE" w:rsidP="00C54902">
      <w:pPr>
        <w:spacing w:after="0" w:line="240" w:lineRule="auto"/>
      </w:pPr>
      <w:r>
        <w:separator/>
      </w:r>
    </w:p>
  </w:footnote>
  <w:footnote w:type="continuationSeparator" w:id="1">
    <w:p w:rsidR="00A40CFE" w:rsidRDefault="00A40CFE" w:rsidP="00C549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6D01"/>
    <w:multiLevelType w:val="hybridMultilevel"/>
    <w:tmpl w:val="EDE8A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60099E"/>
    <w:multiLevelType w:val="hybridMultilevel"/>
    <w:tmpl w:val="4522B47A"/>
    <w:lvl w:ilvl="0" w:tplc="1E2E14E0">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0A73F5"/>
    <w:multiLevelType w:val="hybridMultilevel"/>
    <w:tmpl w:val="B29A646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9015B4"/>
    <w:multiLevelType w:val="hybridMultilevel"/>
    <w:tmpl w:val="27C893FA"/>
    <w:lvl w:ilvl="0" w:tplc="4328C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2A75F6"/>
    <w:multiLevelType w:val="hybridMultilevel"/>
    <w:tmpl w:val="C9905786"/>
    <w:lvl w:ilvl="0" w:tplc="8500F6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1851F1"/>
    <w:multiLevelType w:val="hybridMultilevel"/>
    <w:tmpl w:val="8D8843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916A97"/>
    <w:multiLevelType w:val="hybridMultilevel"/>
    <w:tmpl w:val="D188E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754BCA"/>
    <w:multiLevelType w:val="hybridMultilevel"/>
    <w:tmpl w:val="719CF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5C57A54"/>
    <w:multiLevelType w:val="hybridMultilevel"/>
    <w:tmpl w:val="0E787278"/>
    <w:lvl w:ilvl="0" w:tplc="DD64CCCA">
      <w:start w:val="1"/>
      <w:numFmt w:val="decimal"/>
      <w:lvlText w:val="%1."/>
      <w:lvlJc w:val="left"/>
      <w:pPr>
        <w:ind w:left="1429" w:hanging="360"/>
      </w:pPr>
      <w:rPr>
        <w:rFonts w:ascii="Times New Roman" w:eastAsiaTheme="minorEastAsia"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CE7E38"/>
    <w:multiLevelType w:val="hybridMultilevel"/>
    <w:tmpl w:val="17800F2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D8838C6"/>
    <w:multiLevelType w:val="hybridMultilevel"/>
    <w:tmpl w:val="028029E8"/>
    <w:lvl w:ilvl="0" w:tplc="8604D904">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11">
    <w:nsid w:val="3F544457"/>
    <w:multiLevelType w:val="hybridMultilevel"/>
    <w:tmpl w:val="27DECBBC"/>
    <w:lvl w:ilvl="0" w:tplc="0406C64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8B0A1F"/>
    <w:multiLevelType w:val="hybridMultilevel"/>
    <w:tmpl w:val="6A386FCA"/>
    <w:lvl w:ilvl="0" w:tplc="0406C642">
      <w:start w:val="1"/>
      <w:numFmt w:val="decimal"/>
      <w:lvlText w:val="%1."/>
      <w:lvlJc w:val="left"/>
      <w:pPr>
        <w:ind w:left="177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01C4FF8"/>
    <w:multiLevelType w:val="hybridMultilevel"/>
    <w:tmpl w:val="A4C8282C"/>
    <w:lvl w:ilvl="0" w:tplc="A17A5B30">
      <w:start w:val="1"/>
      <w:numFmt w:val="upperRoman"/>
      <w:lvlText w:val="%1."/>
      <w:lvlJc w:val="left"/>
      <w:pPr>
        <w:ind w:left="1052" w:hanging="72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14">
    <w:nsid w:val="65715E04"/>
    <w:multiLevelType w:val="hybridMultilevel"/>
    <w:tmpl w:val="29FABAF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6B1673B"/>
    <w:multiLevelType w:val="hybridMultilevel"/>
    <w:tmpl w:val="56CAF820"/>
    <w:lvl w:ilvl="0" w:tplc="65B09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2D633E"/>
    <w:multiLevelType w:val="hybridMultilevel"/>
    <w:tmpl w:val="3CF28FCE"/>
    <w:lvl w:ilvl="0" w:tplc="5A500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025D4E"/>
    <w:multiLevelType w:val="hybridMultilevel"/>
    <w:tmpl w:val="829E5494"/>
    <w:lvl w:ilvl="0" w:tplc="4564846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F4865B4"/>
    <w:multiLevelType w:val="hybridMultilevel"/>
    <w:tmpl w:val="CA1AE684"/>
    <w:lvl w:ilvl="0" w:tplc="64600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9DC33B4"/>
    <w:multiLevelType w:val="hybridMultilevel"/>
    <w:tmpl w:val="2942539C"/>
    <w:lvl w:ilvl="0" w:tplc="2CCC0940">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20">
    <w:nsid w:val="7CFC1F1A"/>
    <w:multiLevelType w:val="hybridMultilevel"/>
    <w:tmpl w:val="DAA22800"/>
    <w:lvl w:ilvl="0" w:tplc="766EC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F3852DF"/>
    <w:multiLevelType w:val="hybridMultilevel"/>
    <w:tmpl w:val="9660462C"/>
    <w:lvl w:ilvl="0" w:tplc="A51C9FF8">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num w:numId="1">
    <w:abstractNumId w:val="6"/>
  </w:num>
  <w:num w:numId="2">
    <w:abstractNumId w:val="0"/>
  </w:num>
  <w:num w:numId="3">
    <w:abstractNumId w:val="20"/>
  </w:num>
  <w:num w:numId="4">
    <w:abstractNumId w:val="18"/>
  </w:num>
  <w:num w:numId="5">
    <w:abstractNumId w:val="15"/>
  </w:num>
  <w:num w:numId="6">
    <w:abstractNumId w:val="3"/>
  </w:num>
  <w:num w:numId="7">
    <w:abstractNumId w:val="16"/>
  </w:num>
  <w:num w:numId="8">
    <w:abstractNumId w:val="2"/>
  </w:num>
  <w:num w:numId="9">
    <w:abstractNumId w:val="14"/>
  </w:num>
  <w:num w:numId="10">
    <w:abstractNumId w:val="8"/>
  </w:num>
  <w:num w:numId="11">
    <w:abstractNumId w:val="7"/>
  </w:num>
  <w:num w:numId="12">
    <w:abstractNumId w:val="17"/>
  </w:num>
  <w:num w:numId="13">
    <w:abstractNumId w:val="11"/>
  </w:num>
  <w:num w:numId="14">
    <w:abstractNumId w:val="13"/>
  </w:num>
  <w:num w:numId="15">
    <w:abstractNumId w:val="12"/>
  </w:num>
  <w:num w:numId="16">
    <w:abstractNumId w:val="5"/>
  </w:num>
  <w:num w:numId="17">
    <w:abstractNumId w:val="9"/>
  </w:num>
  <w:num w:numId="18">
    <w:abstractNumId w:val="10"/>
  </w:num>
  <w:num w:numId="19">
    <w:abstractNumId w:val="19"/>
  </w:num>
  <w:num w:numId="20">
    <w:abstractNumId w:val="21"/>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2B91"/>
    <w:rsid w:val="00005A4C"/>
    <w:rsid w:val="0001428F"/>
    <w:rsid w:val="0001504A"/>
    <w:rsid w:val="0001672C"/>
    <w:rsid w:val="00017576"/>
    <w:rsid w:val="0002681A"/>
    <w:rsid w:val="000303DE"/>
    <w:rsid w:val="00030D77"/>
    <w:rsid w:val="00033EE9"/>
    <w:rsid w:val="00045B21"/>
    <w:rsid w:val="00047FFA"/>
    <w:rsid w:val="00052544"/>
    <w:rsid w:val="00054F03"/>
    <w:rsid w:val="00061BF5"/>
    <w:rsid w:val="00062789"/>
    <w:rsid w:val="000660A7"/>
    <w:rsid w:val="00071F1E"/>
    <w:rsid w:val="00073AAA"/>
    <w:rsid w:val="00074B14"/>
    <w:rsid w:val="000762BF"/>
    <w:rsid w:val="00080A90"/>
    <w:rsid w:val="00081893"/>
    <w:rsid w:val="00084F3D"/>
    <w:rsid w:val="00093BF8"/>
    <w:rsid w:val="00096D58"/>
    <w:rsid w:val="000A117C"/>
    <w:rsid w:val="000A128A"/>
    <w:rsid w:val="000A4B04"/>
    <w:rsid w:val="000A5793"/>
    <w:rsid w:val="000B221A"/>
    <w:rsid w:val="000B7676"/>
    <w:rsid w:val="000C0478"/>
    <w:rsid w:val="000C62B4"/>
    <w:rsid w:val="000C773F"/>
    <w:rsid w:val="000D081B"/>
    <w:rsid w:val="000D1C30"/>
    <w:rsid w:val="000D2028"/>
    <w:rsid w:val="000D3B82"/>
    <w:rsid w:val="000D559C"/>
    <w:rsid w:val="000D59CA"/>
    <w:rsid w:val="000D6FEC"/>
    <w:rsid w:val="000E4BDE"/>
    <w:rsid w:val="000E54C8"/>
    <w:rsid w:val="000E59DE"/>
    <w:rsid w:val="000F0A0F"/>
    <w:rsid w:val="000F13E5"/>
    <w:rsid w:val="000F6E30"/>
    <w:rsid w:val="0010096E"/>
    <w:rsid w:val="0010541F"/>
    <w:rsid w:val="001060BE"/>
    <w:rsid w:val="0010617C"/>
    <w:rsid w:val="00106653"/>
    <w:rsid w:val="00107960"/>
    <w:rsid w:val="0011148C"/>
    <w:rsid w:val="00113915"/>
    <w:rsid w:val="00116EF6"/>
    <w:rsid w:val="00123D17"/>
    <w:rsid w:val="00126601"/>
    <w:rsid w:val="001307E6"/>
    <w:rsid w:val="00132B09"/>
    <w:rsid w:val="00132BEE"/>
    <w:rsid w:val="00134E93"/>
    <w:rsid w:val="00142158"/>
    <w:rsid w:val="00143D4B"/>
    <w:rsid w:val="00144AAE"/>
    <w:rsid w:val="001470FF"/>
    <w:rsid w:val="00151DEA"/>
    <w:rsid w:val="00151E7D"/>
    <w:rsid w:val="00153EC6"/>
    <w:rsid w:val="0016547C"/>
    <w:rsid w:val="001660E3"/>
    <w:rsid w:val="0017107B"/>
    <w:rsid w:val="00175510"/>
    <w:rsid w:val="00177DAF"/>
    <w:rsid w:val="0018071C"/>
    <w:rsid w:val="0018583D"/>
    <w:rsid w:val="00190D7B"/>
    <w:rsid w:val="0019119B"/>
    <w:rsid w:val="001914F1"/>
    <w:rsid w:val="0019223D"/>
    <w:rsid w:val="0019423B"/>
    <w:rsid w:val="00195205"/>
    <w:rsid w:val="001963F3"/>
    <w:rsid w:val="001A5AD6"/>
    <w:rsid w:val="001A766B"/>
    <w:rsid w:val="001B0365"/>
    <w:rsid w:val="001B1983"/>
    <w:rsid w:val="001B648A"/>
    <w:rsid w:val="001B659B"/>
    <w:rsid w:val="001B7BB7"/>
    <w:rsid w:val="001C0707"/>
    <w:rsid w:val="001C672C"/>
    <w:rsid w:val="001C7017"/>
    <w:rsid w:val="001C72A9"/>
    <w:rsid w:val="001D12CB"/>
    <w:rsid w:val="001E4AC2"/>
    <w:rsid w:val="001E7BBA"/>
    <w:rsid w:val="001F0AB2"/>
    <w:rsid w:val="001F191C"/>
    <w:rsid w:val="001F1DC7"/>
    <w:rsid w:val="001F767D"/>
    <w:rsid w:val="00200623"/>
    <w:rsid w:val="0020176E"/>
    <w:rsid w:val="002052D6"/>
    <w:rsid w:val="00207B2B"/>
    <w:rsid w:val="0021046E"/>
    <w:rsid w:val="00213223"/>
    <w:rsid w:val="0021331B"/>
    <w:rsid w:val="00214399"/>
    <w:rsid w:val="00214C6F"/>
    <w:rsid w:val="00216CCE"/>
    <w:rsid w:val="00220541"/>
    <w:rsid w:val="002211C3"/>
    <w:rsid w:val="00222928"/>
    <w:rsid w:val="00224AA7"/>
    <w:rsid w:val="00231275"/>
    <w:rsid w:val="00232701"/>
    <w:rsid w:val="00235BF2"/>
    <w:rsid w:val="002401D7"/>
    <w:rsid w:val="0024041E"/>
    <w:rsid w:val="00241F30"/>
    <w:rsid w:val="0024206C"/>
    <w:rsid w:val="00243987"/>
    <w:rsid w:val="00247509"/>
    <w:rsid w:val="002504D5"/>
    <w:rsid w:val="002546AF"/>
    <w:rsid w:val="00254995"/>
    <w:rsid w:val="00254B3E"/>
    <w:rsid w:val="00263FD1"/>
    <w:rsid w:val="002666CF"/>
    <w:rsid w:val="00271FCD"/>
    <w:rsid w:val="0028317C"/>
    <w:rsid w:val="00284F27"/>
    <w:rsid w:val="00286D80"/>
    <w:rsid w:val="00290081"/>
    <w:rsid w:val="00292399"/>
    <w:rsid w:val="002A001F"/>
    <w:rsid w:val="002A09D9"/>
    <w:rsid w:val="002A0A07"/>
    <w:rsid w:val="002A1793"/>
    <w:rsid w:val="002A23E6"/>
    <w:rsid w:val="002A5CC5"/>
    <w:rsid w:val="002B2587"/>
    <w:rsid w:val="002B3AA5"/>
    <w:rsid w:val="002B668F"/>
    <w:rsid w:val="002B7164"/>
    <w:rsid w:val="002C21AE"/>
    <w:rsid w:val="002C231B"/>
    <w:rsid w:val="002D10E2"/>
    <w:rsid w:val="002D5FEB"/>
    <w:rsid w:val="002F48FE"/>
    <w:rsid w:val="002F5ED7"/>
    <w:rsid w:val="002F76C9"/>
    <w:rsid w:val="00301DC5"/>
    <w:rsid w:val="00304B95"/>
    <w:rsid w:val="00307ACF"/>
    <w:rsid w:val="00310D36"/>
    <w:rsid w:val="00314513"/>
    <w:rsid w:val="00314F39"/>
    <w:rsid w:val="00323A82"/>
    <w:rsid w:val="00324224"/>
    <w:rsid w:val="00324718"/>
    <w:rsid w:val="00326EDE"/>
    <w:rsid w:val="00330A9F"/>
    <w:rsid w:val="00337534"/>
    <w:rsid w:val="0034051F"/>
    <w:rsid w:val="00340520"/>
    <w:rsid w:val="00342C9A"/>
    <w:rsid w:val="00346D27"/>
    <w:rsid w:val="0034749F"/>
    <w:rsid w:val="00350B12"/>
    <w:rsid w:val="00350B25"/>
    <w:rsid w:val="003533F7"/>
    <w:rsid w:val="00354B02"/>
    <w:rsid w:val="003558DD"/>
    <w:rsid w:val="00356E09"/>
    <w:rsid w:val="003663C2"/>
    <w:rsid w:val="00366720"/>
    <w:rsid w:val="003709E2"/>
    <w:rsid w:val="00371777"/>
    <w:rsid w:val="00372041"/>
    <w:rsid w:val="00372160"/>
    <w:rsid w:val="003826E3"/>
    <w:rsid w:val="00382EC2"/>
    <w:rsid w:val="003832F8"/>
    <w:rsid w:val="0038387B"/>
    <w:rsid w:val="00385D9A"/>
    <w:rsid w:val="00385F6B"/>
    <w:rsid w:val="00387C26"/>
    <w:rsid w:val="003908E1"/>
    <w:rsid w:val="003A221A"/>
    <w:rsid w:val="003A33BC"/>
    <w:rsid w:val="003A3A51"/>
    <w:rsid w:val="003A48B0"/>
    <w:rsid w:val="003A4B17"/>
    <w:rsid w:val="003B02CF"/>
    <w:rsid w:val="003C09CA"/>
    <w:rsid w:val="003C5229"/>
    <w:rsid w:val="003D27C7"/>
    <w:rsid w:val="003D2896"/>
    <w:rsid w:val="003D5E62"/>
    <w:rsid w:val="003D641F"/>
    <w:rsid w:val="003E1A24"/>
    <w:rsid w:val="003E34B8"/>
    <w:rsid w:val="003E38A3"/>
    <w:rsid w:val="003E4B7D"/>
    <w:rsid w:val="003F0D5F"/>
    <w:rsid w:val="0040491F"/>
    <w:rsid w:val="00412C4F"/>
    <w:rsid w:val="00413348"/>
    <w:rsid w:val="004153D3"/>
    <w:rsid w:val="0042086F"/>
    <w:rsid w:val="00420A4A"/>
    <w:rsid w:val="00421F34"/>
    <w:rsid w:val="00423069"/>
    <w:rsid w:val="00427CEB"/>
    <w:rsid w:val="00430734"/>
    <w:rsid w:val="00451076"/>
    <w:rsid w:val="00452A71"/>
    <w:rsid w:val="0045374E"/>
    <w:rsid w:val="004563FF"/>
    <w:rsid w:val="00456D90"/>
    <w:rsid w:val="00456DBE"/>
    <w:rsid w:val="004574E6"/>
    <w:rsid w:val="0046169A"/>
    <w:rsid w:val="004621D9"/>
    <w:rsid w:val="00465937"/>
    <w:rsid w:val="00475DD3"/>
    <w:rsid w:val="00484568"/>
    <w:rsid w:val="0049209B"/>
    <w:rsid w:val="004924A8"/>
    <w:rsid w:val="00495F62"/>
    <w:rsid w:val="004A3887"/>
    <w:rsid w:val="004B0440"/>
    <w:rsid w:val="004B108C"/>
    <w:rsid w:val="004B1678"/>
    <w:rsid w:val="004B2C03"/>
    <w:rsid w:val="004B6739"/>
    <w:rsid w:val="004C0266"/>
    <w:rsid w:val="004C14E7"/>
    <w:rsid w:val="004C1957"/>
    <w:rsid w:val="004C24C4"/>
    <w:rsid w:val="004C5949"/>
    <w:rsid w:val="004C606C"/>
    <w:rsid w:val="004D0928"/>
    <w:rsid w:val="004D0E5F"/>
    <w:rsid w:val="004D17B6"/>
    <w:rsid w:val="004D2C1C"/>
    <w:rsid w:val="004E0359"/>
    <w:rsid w:val="004E276D"/>
    <w:rsid w:val="004E6466"/>
    <w:rsid w:val="004E6CA9"/>
    <w:rsid w:val="004F3E4E"/>
    <w:rsid w:val="004F57FA"/>
    <w:rsid w:val="004F5A29"/>
    <w:rsid w:val="004F5CD6"/>
    <w:rsid w:val="004F7A9A"/>
    <w:rsid w:val="00502907"/>
    <w:rsid w:val="0051114F"/>
    <w:rsid w:val="00512BC4"/>
    <w:rsid w:val="0052026B"/>
    <w:rsid w:val="00523AF3"/>
    <w:rsid w:val="005243DB"/>
    <w:rsid w:val="005279FA"/>
    <w:rsid w:val="00527AEC"/>
    <w:rsid w:val="005322E2"/>
    <w:rsid w:val="005358BB"/>
    <w:rsid w:val="0054006B"/>
    <w:rsid w:val="00541532"/>
    <w:rsid w:val="00544879"/>
    <w:rsid w:val="00554FF4"/>
    <w:rsid w:val="005576E5"/>
    <w:rsid w:val="005579ED"/>
    <w:rsid w:val="00561DF2"/>
    <w:rsid w:val="00565C88"/>
    <w:rsid w:val="005749F3"/>
    <w:rsid w:val="00576ACA"/>
    <w:rsid w:val="00577125"/>
    <w:rsid w:val="00580E36"/>
    <w:rsid w:val="0058677A"/>
    <w:rsid w:val="00595233"/>
    <w:rsid w:val="005A1431"/>
    <w:rsid w:val="005A308A"/>
    <w:rsid w:val="005B157A"/>
    <w:rsid w:val="005B213B"/>
    <w:rsid w:val="005B4FCE"/>
    <w:rsid w:val="005C08DE"/>
    <w:rsid w:val="005C5C98"/>
    <w:rsid w:val="005D12AA"/>
    <w:rsid w:val="005D29DF"/>
    <w:rsid w:val="005D6491"/>
    <w:rsid w:val="005E01C9"/>
    <w:rsid w:val="005E3837"/>
    <w:rsid w:val="005E5F77"/>
    <w:rsid w:val="005F0AA4"/>
    <w:rsid w:val="00610E29"/>
    <w:rsid w:val="00611AFC"/>
    <w:rsid w:val="00620184"/>
    <w:rsid w:val="00620426"/>
    <w:rsid w:val="00622E74"/>
    <w:rsid w:val="00623117"/>
    <w:rsid w:val="006242C4"/>
    <w:rsid w:val="006249EA"/>
    <w:rsid w:val="00635E2C"/>
    <w:rsid w:val="006400A4"/>
    <w:rsid w:val="00640EF6"/>
    <w:rsid w:val="0064105F"/>
    <w:rsid w:val="00641C2D"/>
    <w:rsid w:val="006461CF"/>
    <w:rsid w:val="00647984"/>
    <w:rsid w:val="00651675"/>
    <w:rsid w:val="00654404"/>
    <w:rsid w:val="00654C5D"/>
    <w:rsid w:val="006602D6"/>
    <w:rsid w:val="00663B30"/>
    <w:rsid w:val="00664538"/>
    <w:rsid w:val="00665A11"/>
    <w:rsid w:val="00665B0D"/>
    <w:rsid w:val="00676DB3"/>
    <w:rsid w:val="00677B33"/>
    <w:rsid w:val="0068493A"/>
    <w:rsid w:val="006868B9"/>
    <w:rsid w:val="006906AD"/>
    <w:rsid w:val="006912F5"/>
    <w:rsid w:val="00691966"/>
    <w:rsid w:val="0069276C"/>
    <w:rsid w:val="006973E0"/>
    <w:rsid w:val="006B4F45"/>
    <w:rsid w:val="006B5756"/>
    <w:rsid w:val="006B5CAE"/>
    <w:rsid w:val="006B5CFC"/>
    <w:rsid w:val="006B6507"/>
    <w:rsid w:val="006B7C3C"/>
    <w:rsid w:val="006C0CCB"/>
    <w:rsid w:val="006C174B"/>
    <w:rsid w:val="006C6AE6"/>
    <w:rsid w:val="006E33B8"/>
    <w:rsid w:val="006E4559"/>
    <w:rsid w:val="006E4CFF"/>
    <w:rsid w:val="006E5B0F"/>
    <w:rsid w:val="006F040E"/>
    <w:rsid w:val="00705BF1"/>
    <w:rsid w:val="00717F97"/>
    <w:rsid w:val="0072340C"/>
    <w:rsid w:val="00730D9D"/>
    <w:rsid w:val="00731041"/>
    <w:rsid w:val="00731B62"/>
    <w:rsid w:val="00737650"/>
    <w:rsid w:val="00740FD8"/>
    <w:rsid w:val="00743454"/>
    <w:rsid w:val="00750810"/>
    <w:rsid w:val="00752C02"/>
    <w:rsid w:val="00755344"/>
    <w:rsid w:val="00756486"/>
    <w:rsid w:val="00766884"/>
    <w:rsid w:val="007676A2"/>
    <w:rsid w:val="00767AE0"/>
    <w:rsid w:val="00770217"/>
    <w:rsid w:val="00774C28"/>
    <w:rsid w:val="0077715F"/>
    <w:rsid w:val="007776EA"/>
    <w:rsid w:val="007857D5"/>
    <w:rsid w:val="007857EC"/>
    <w:rsid w:val="00791BEA"/>
    <w:rsid w:val="00793754"/>
    <w:rsid w:val="0079490C"/>
    <w:rsid w:val="00794926"/>
    <w:rsid w:val="007B2BC4"/>
    <w:rsid w:val="007B404B"/>
    <w:rsid w:val="007B57C2"/>
    <w:rsid w:val="007B715B"/>
    <w:rsid w:val="007C3F4F"/>
    <w:rsid w:val="007D1BEF"/>
    <w:rsid w:val="007E161A"/>
    <w:rsid w:val="007E2074"/>
    <w:rsid w:val="007E405E"/>
    <w:rsid w:val="007E4739"/>
    <w:rsid w:val="007E6322"/>
    <w:rsid w:val="007F07FE"/>
    <w:rsid w:val="007F26D1"/>
    <w:rsid w:val="007F4D9E"/>
    <w:rsid w:val="007F4EF4"/>
    <w:rsid w:val="007F7435"/>
    <w:rsid w:val="00806C88"/>
    <w:rsid w:val="00813F22"/>
    <w:rsid w:val="00815E47"/>
    <w:rsid w:val="00821E13"/>
    <w:rsid w:val="00822018"/>
    <w:rsid w:val="00832CEE"/>
    <w:rsid w:val="00833902"/>
    <w:rsid w:val="00833ED6"/>
    <w:rsid w:val="0083697C"/>
    <w:rsid w:val="00845678"/>
    <w:rsid w:val="00846E1D"/>
    <w:rsid w:val="00847519"/>
    <w:rsid w:val="008521BB"/>
    <w:rsid w:val="008539ED"/>
    <w:rsid w:val="00856026"/>
    <w:rsid w:val="008735F0"/>
    <w:rsid w:val="008761EB"/>
    <w:rsid w:val="00881CF6"/>
    <w:rsid w:val="00885FD7"/>
    <w:rsid w:val="00887D79"/>
    <w:rsid w:val="00887EE8"/>
    <w:rsid w:val="00890A7F"/>
    <w:rsid w:val="0089140C"/>
    <w:rsid w:val="00891ED3"/>
    <w:rsid w:val="008923A6"/>
    <w:rsid w:val="00896A3D"/>
    <w:rsid w:val="00896BA0"/>
    <w:rsid w:val="008972BA"/>
    <w:rsid w:val="008A3151"/>
    <w:rsid w:val="008A35D8"/>
    <w:rsid w:val="008A4DE9"/>
    <w:rsid w:val="008B165D"/>
    <w:rsid w:val="008C1EEB"/>
    <w:rsid w:val="008C3622"/>
    <w:rsid w:val="008C391C"/>
    <w:rsid w:val="008C3C4F"/>
    <w:rsid w:val="008C4F0A"/>
    <w:rsid w:val="008C69C4"/>
    <w:rsid w:val="008C7538"/>
    <w:rsid w:val="008D0B00"/>
    <w:rsid w:val="008D1478"/>
    <w:rsid w:val="008D5411"/>
    <w:rsid w:val="008D6487"/>
    <w:rsid w:val="008D69FB"/>
    <w:rsid w:val="008D7074"/>
    <w:rsid w:val="008E4DD4"/>
    <w:rsid w:val="008E6019"/>
    <w:rsid w:val="00901C9F"/>
    <w:rsid w:val="00904BB0"/>
    <w:rsid w:val="00906E41"/>
    <w:rsid w:val="00925C20"/>
    <w:rsid w:val="00926384"/>
    <w:rsid w:val="00926401"/>
    <w:rsid w:val="00926A78"/>
    <w:rsid w:val="00932445"/>
    <w:rsid w:val="00944033"/>
    <w:rsid w:val="00956985"/>
    <w:rsid w:val="00961BA9"/>
    <w:rsid w:val="009620F3"/>
    <w:rsid w:val="009639DF"/>
    <w:rsid w:val="00964236"/>
    <w:rsid w:val="009645FD"/>
    <w:rsid w:val="00987E4D"/>
    <w:rsid w:val="009A1C48"/>
    <w:rsid w:val="009B008B"/>
    <w:rsid w:val="009B0646"/>
    <w:rsid w:val="009B0DD9"/>
    <w:rsid w:val="009B406B"/>
    <w:rsid w:val="009B4F3B"/>
    <w:rsid w:val="009B5DCB"/>
    <w:rsid w:val="009C2EE2"/>
    <w:rsid w:val="009C3F02"/>
    <w:rsid w:val="009C5831"/>
    <w:rsid w:val="009C6EF7"/>
    <w:rsid w:val="009D0E43"/>
    <w:rsid w:val="009D4B74"/>
    <w:rsid w:val="009D5934"/>
    <w:rsid w:val="009E2C51"/>
    <w:rsid w:val="009F466F"/>
    <w:rsid w:val="009F5BEF"/>
    <w:rsid w:val="009F7666"/>
    <w:rsid w:val="00A00E1D"/>
    <w:rsid w:val="00A01199"/>
    <w:rsid w:val="00A01EC1"/>
    <w:rsid w:val="00A04584"/>
    <w:rsid w:val="00A04FAA"/>
    <w:rsid w:val="00A07028"/>
    <w:rsid w:val="00A14A37"/>
    <w:rsid w:val="00A154AC"/>
    <w:rsid w:val="00A166DA"/>
    <w:rsid w:val="00A2161B"/>
    <w:rsid w:val="00A2289F"/>
    <w:rsid w:val="00A360EF"/>
    <w:rsid w:val="00A36CD9"/>
    <w:rsid w:val="00A40072"/>
    <w:rsid w:val="00A40CFE"/>
    <w:rsid w:val="00A42357"/>
    <w:rsid w:val="00A4606F"/>
    <w:rsid w:val="00A52A98"/>
    <w:rsid w:val="00A53B52"/>
    <w:rsid w:val="00A575C2"/>
    <w:rsid w:val="00A57EF3"/>
    <w:rsid w:val="00A60211"/>
    <w:rsid w:val="00A60A96"/>
    <w:rsid w:val="00A67363"/>
    <w:rsid w:val="00A6787A"/>
    <w:rsid w:val="00A71AB6"/>
    <w:rsid w:val="00A72CD8"/>
    <w:rsid w:val="00A753E9"/>
    <w:rsid w:val="00A8375F"/>
    <w:rsid w:val="00A919F6"/>
    <w:rsid w:val="00A91DCE"/>
    <w:rsid w:val="00A96D54"/>
    <w:rsid w:val="00AA3802"/>
    <w:rsid w:val="00AA6DF6"/>
    <w:rsid w:val="00AA7508"/>
    <w:rsid w:val="00AB2098"/>
    <w:rsid w:val="00AB38A6"/>
    <w:rsid w:val="00AB79E0"/>
    <w:rsid w:val="00AC0AD3"/>
    <w:rsid w:val="00AC3BD9"/>
    <w:rsid w:val="00AD2176"/>
    <w:rsid w:val="00AD6BF6"/>
    <w:rsid w:val="00AE2876"/>
    <w:rsid w:val="00AE6B31"/>
    <w:rsid w:val="00AE72DC"/>
    <w:rsid w:val="00AF2F72"/>
    <w:rsid w:val="00AF43D6"/>
    <w:rsid w:val="00AF6BC0"/>
    <w:rsid w:val="00B02415"/>
    <w:rsid w:val="00B060DB"/>
    <w:rsid w:val="00B14DDF"/>
    <w:rsid w:val="00B21F62"/>
    <w:rsid w:val="00B22A06"/>
    <w:rsid w:val="00B248D1"/>
    <w:rsid w:val="00B25CD9"/>
    <w:rsid w:val="00B31C9C"/>
    <w:rsid w:val="00B3377B"/>
    <w:rsid w:val="00B37AF3"/>
    <w:rsid w:val="00B44B53"/>
    <w:rsid w:val="00B477E4"/>
    <w:rsid w:val="00B541F9"/>
    <w:rsid w:val="00B636D0"/>
    <w:rsid w:val="00B63FC6"/>
    <w:rsid w:val="00B64138"/>
    <w:rsid w:val="00B65938"/>
    <w:rsid w:val="00B70784"/>
    <w:rsid w:val="00B70837"/>
    <w:rsid w:val="00B7105B"/>
    <w:rsid w:val="00B72805"/>
    <w:rsid w:val="00B74110"/>
    <w:rsid w:val="00B74EB3"/>
    <w:rsid w:val="00B751A1"/>
    <w:rsid w:val="00B75565"/>
    <w:rsid w:val="00B759E3"/>
    <w:rsid w:val="00B842F2"/>
    <w:rsid w:val="00B86114"/>
    <w:rsid w:val="00B86C6E"/>
    <w:rsid w:val="00B901E6"/>
    <w:rsid w:val="00B9024B"/>
    <w:rsid w:val="00BA18A2"/>
    <w:rsid w:val="00BA236D"/>
    <w:rsid w:val="00BA6F26"/>
    <w:rsid w:val="00BB55BE"/>
    <w:rsid w:val="00BB6EDD"/>
    <w:rsid w:val="00BB6FBB"/>
    <w:rsid w:val="00BC0DA6"/>
    <w:rsid w:val="00BC2444"/>
    <w:rsid w:val="00BC34A1"/>
    <w:rsid w:val="00BC6D3A"/>
    <w:rsid w:val="00BD53E9"/>
    <w:rsid w:val="00BD7999"/>
    <w:rsid w:val="00BE4BF8"/>
    <w:rsid w:val="00BF2D60"/>
    <w:rsid w:val="00BF319F"/>
    <w:rsid w:val="00BF5517"/>
    <w:rsid w:val="00BF61C4"/>
    <w:rsid w:val="00BF75AF"/>
    <w:rsid w:val="00C0602D"/>
    <w:rsid w:val="00C065EA"/>
    <w:rsid w:val="00C1184C"/>
    <w:rsid w:val="00C11BF3"/>
    <w:rsid w:val="00C14A30"/>
    <w:rsid w:val="00C14F89"/>
    <w:rsid w:val="00C167E6"/>
    <w:rsid w:val="00C204BD"/>
    <w:rsid w:val="00C21DB1"/>
    <w:rsid w:val="00C231C7"/>
    <w:rsid w:val="00C314F5"/>
    <w:rsid w:val="00C32C9C"/>
    <w:rsid w:val="00C3321E"/>
    <w:rsid w:val="00C40920"/>
    <w:rsid w:val="00C50280"/>
    <w:rsid w:val="00C5135E"/>
    <w:rsid w:val="00C51C96"/>
    <w:rsid w:val="00C53F53"/>
    <w:rsid w:val="00C54902"/>
    <w:rsid w:val="00C56CA7"/>
    <w:rsid w:val="00C65345"/>
    <w:rsid w:val="00C6646E"/>
    <w:rsid w:val="00C71B2F"/>
    <w:rsid w:val="00C72B91"/>
    <w:rsid w:val="00C74740"/>
    <w:rsid w:val="00C75F8B"/>
    <w:rsid w:val="00C763A7"/>
    <w:rsid w:val="00C76532"/>
    <w:rsid w:val="00C766B2"/>
    <w:rsid w:val="00C766F6"/>
    <w:rsid w:val="00C76A65"/>
    <w:rsid w:val="00C7710B"/>
    <w:rsid w:val="00C81994"/>
    <w:rsid w:val="00C82161"/>
    <w:rsid w:val="00C82E23"/>
    <w:rsid w:val="00C83D38"/>
    <w:rsid w:val="00C96D5E"/>
    <w:rsid w:val="00CA7570"/>
    <w:rsid w:val="00CB0D74"/>
    <w:rsid w:val="00CB328F"/>
    <w:rsid w:val="00CB4091"/>
    <w:rsid w:val="00CB7AE2"/>
    <w:rsid w:val="00CC082D"/>
    <w:rsid w:val="00CC477A"/>
    <w:rsid w:val="00CC4E72"/>
    <w:rsid w:val="00CC6EB8"/>
    <w:rsid w:val="00CC7165"/>
    <w:rsid w:val="00CD1949"/>
    <w:rsid w:val="00CD53E8"/>
    <w:rsid w:val="00CD5B1C"/>
    <w:rsid w:val="00CE3A87"/>
    <w:rsid w:val="00CE5075"/>
    <w:rsid w:val="00CF5498"/>
    <w:rsid w:val="00CF69E2"/>
    <w:rsid w:val="00D05E95"/>
    <w:rsid w:val="00D06FE3"/>
    <w:rsid w:val="00D146BA"/>
    <w:rsid w:val="00D30348"/>
    <w:rsid w:val="00D36024"/>
    <w:rsid w:val="00D37C92"/>
    <w:rsid w:val="00D41557"/>
    <w:rsid w:val="00D454CF"/>
    <w:rsid w:val="00D4683D"/>
    <w:rsid w:val="00D47F54"/>
    <w:rsid w:val="00D57FDD"/>
    <w:rsid w:val="00D615CE"/>
    <w:rsid w:val="00D63FF3"/>
    <w:rsid w:val="00D64240"/>
    <w:rsid w:val="00D669D1"/>
    <w:rsid w:val="00D7134F"/>
    <w:rsid w:val="00D715EB"/>
    <w:rsid w:val="00D72E77"/>
    <w:rsid w:val="00D739C6"/>
    <w:rsid w:val="00D848C0"/>
    <w:rsid w:val="00D951BA"/>
    <w:rsid w:val="00DA0F37"/>
    <w:rsid w:val="00DB0552"/>
    <w:rsid w:val="00DB7AA3"/>
    <w:rsid w:val="00DC178F"/>
    <w:rsid w:val="00DC1C04"/>
    <w:rsid w:val="00DC2590"/>
    <w:rsid w:val="00DC32D6"/>
    <w:rsid w:val="00DC41E0"/>
    <w:rsid w:val="00DD24B9"/>
    <w:rsid w:val="00DD3315"/>
    <w:rsid w:val="00DD5728"/>
    <w:rsid w:val="00DD79F2"/>
    <w:rsid w:val="00DE29BC"/>
    <w:rsid w:val="00DE38B3"/>
    <w:rsid w:val="00DE5B99"/>
    <w:rsid w:val="00DF2307"/>
    <w:rsid w:val="00DF2325"/>
    <w:rsid w:val="00E0002F"/>
    <w:rsid w:val="00E01C5A"/>
    <w:rsid w:val="00E02CB1"/>
    <w:rsid w:val="00E060E2"/>
    <w:rsid w:val="00E12ED3"/>
    <w:rsid w:val="00E148AD"/>
    <w:rsid w:val="00E16F2F"/>
    <w:rsid w:val="00E201AD"/>
    <w:rsid w:val="00E232EB"/>
    <w:rsid w:val="00E25D62"/>
    <w:rsid w:val="00E25EEA"/>
    <w:rsid w:val="00E35B15"/>
    <w:rsid w:val="00E361C4"/>
    <w:rsid w:val="00E41DC8"/>
    <w:rsid w:val="00E4233F"/>
    <w:rsid w:val="00E43DAD"/>
    <w:rsid w:val="00E46EEA"/>
    <w:rsid w:val="00E50342"/>
    <w:rsid w:val="00E51A75"/>
    <w:rsid w:val="00E556D5"/>
    <w:rsid w:val="00E56993"/>
    <w:rsid w:val="00E570EC"/>
    <w:rsid w:val="00E57FEF"/>
    <w:rsid w:val="00E6095D"/>
    <w:rsid w:val="00E61AE9"/>
    <w:rsid w:val="00E62937"/>
    <w:rsid w:val="00E6378B"/>
    <w:rsid w:val="00E65D23"/>
    <w:rsid w:val="00E66FBE"/>
    <w:rsid w:val="00E70C22"/>
    <w:rsid w:val="00E734A8"/>
    <w:rsid w:val="00E740BC"/>
    <w:rsid w:val="00E74FBA"/>
    <w:rsid w:val="00E8405C"/>
    <w:rsid w:val="00E868A2"/>
    <w:rsid w:val="00E90090"/>
    <w:rsid w:val="00E9345B"/>
    <w:rsid w:val="00E93E99"/>
    <w:rsid w:val="00E94E5C"/>
    <w:rsid w:val="00E9549B"/>
    <w:rsid w:val="00E9565C"/>
    <w:rsid w:val="00E97715"/>
    <w:rsid w:val="00EA2FB6"/>
    <w:rsid w:val="00EA2FF5"/>
    <w:rsid w:val="00EA5F01"/>
    <w:rsid w:val="00EB0B08"/>
    <w:rsid w:val="00EC034A"/>
    <w:rsid w:val="00EC5303"/>
    <w:rsid w:val="00EC563C"/>
    <w:rsid w:val="00EC6009"/>
    <w:rsid w:val="00EC6805"/>
    <w:rsid w:val="00ED007A"/>
    <w:rsid w:val="00ED1863"/>
    <w:rsid w:val="00EE449C"/>
    <w:rsid w:val="00EE7DD4"/>
    <w:rsid w:val="00EF7ACA"/>
    <w:rsid w:val="00F0041D"/>
    <w:rsid w:val="00F0417F"/>
    <w:rsid w:val="00F0780E"/>
    <w:rsid w:val="00F11CB2"/>
    <w:rsid w:val="00F20690"/>
    <w:rsid w:val="00F350BD"/>
    <w:rsid w:val="00F43757"/>
    <w:rsid w:val="00F44234"/>
    <w:rsid w:val="00F50910"/>
    <w:rsid w:val="00F509AE"/>
    <w:rsid w:val="00F53EAB"/>
    <w:rsid w:val="00F548AE"/>
    <w:rsid w:val="00F61503"/>
    <w:rsid w:val="00F703D9"/>
    <w:rsid w:val="00F71B4F"/>
    <w:rsid w:val="00F7427A"/>
    <w:rsid w:val="00F77BA7"/>
    <w:rsid w:val="00F802EE"/>
    <w:rsid w:val="00F85BCA"/>
    <w:rsid w:val="00F85CAE"/>
    <w:rsid w:val="00F86270"/>
    <w:rsid w:val="00F87FD1"/>
    <w:rsid w:val="00F92870"/>
    <w:rsid w:val="00F93624"/>
    <w:rsid w:val="00F948CF"/>
    <w:rsid w:val="00FA2D2E"/>
    <w:rsid w:val="00FA3A8D"/>
    <w:rsid w:val="00FA450B"/>
    <w:rsid w:val="00FA7BC5"/>
    <w:rsid w:val="00FB3426"/>
    <w:rsid w:val="00FB40D8"/>
    <w:rsid w:val="00FB7C6B"/>
    <w:rsid w:val="00FC7C9F"/>
    <w:rsid w:val="00FD6C74"/>
    <w:rsid w:val="00FD7B03"/>
    <w:rsid w:val="00FE50A8"/>
    <w:rsid w:val="00FE5277"/>
    <w:rsid w:val="00FF44C6"/>
    <w:rsid w:val="00FF6380"/>
    <w:rsid w:val="00FF6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6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72B9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C72B91"/>
    <w:rPr>
      <w:rFonts w:ascii="Times New Roman" w:eastAsia="Times New Roman" w:hAnsi="Times New Roman" w:cs="Times New Roman"/>
      <w:sz w:val="28"/>
      <w:szCs w:val="20"/>
    </w:rPr>
  </w:style>
  <w:style w:type="paragraph" w:styleId="3">
    <w:name w:val="Body Text Indent 3"/>
    <w:basedOn w:val="a"/>
    <w:link w:val="30"/>
    <w:unhideWhenUsed/>
    <w:rsid w:val="00C72B9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72B91"/>
    <w:rPr>
      <w:rFonts w:ascii="Times New Roman" w:eastAsia="Times New Roman" w:hAnsi="Times New Roman" w:cs="Times New Roman"/>
      <w:sz w:val="16"/>
      <w:szCs w:val="16"/>
    </w:rPr>
  </w:style>
  <w:style w:type="character" w:customStyle="1" w:styleId="a5">
    <w:name w:val="Абзац списка Знак"/>
    <w:link w:val="a6"/>
    <w:locked/>
    <w:rsid w:val="00C72B91"/>
    <w:rPr>
      <w:rFonts w:ascii="Arial" w:eastAsia="Times New Roman" w:hAnsi="Arial" w:cs="Arial"/>
      <w:sz w:val="30"/>
      <w:szCs w:val="30"/>
    </w:rPr>
  </w:style>
  <w:style w:type="paragraph" w:styleId="a6">
    <w:name w:val="List Paragraph"/>
    <w:basedOn w:val="a"/>
    <w:link w:val="a5"/>
    <w:qFormat/>
    <w:rsid w:val="00C72B91"/>
    <w:pPr>
      <w:widowControl w:val="0"/>
      <w:autoSpaceDE w:val="0"/>
      <w:autoSpaceDN w:val="0"/>
      <w:adjustRightInd w:val="0"/>
      <w:spacing w:after="0" w:line="240" w:lineRule="auto"/>
      <w:ind w:left="720" w:firstLine="720"/>
      <w:contextualSpacing/>
      <w:jc w:val="both"/>
    </w:pPr>
    <w:rPr>
      <w:rFonts w:ascii="Arial" w:eastAsia="Times New Roman" w:hAnsi="Arial" w:cs="Arial"/>
      <w:sz w:val="30"/>
      <w:szCs w:val="30"/>
    </w:rPr>
  </w:style>
  <w:style w:type="paragraph" w:customStyle="1" w:styleId="ConsPlusNormal">
    <w:name w:val="ConsPlusNormal"/>
    <w:rsid w:val="00C72B9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C72B91"/>
    <w:pPr>
      <w:spacing w:after="160" w:line="240" w:lineRule="exact"/>
    </w:pPr>
    <w:rPr>
      <w:rFonts w:ascii="Arial" w:eastAsia="Times New Roman" w:hAnsi="Arial" w:cs="Arial"/>
      <w:sz w:val="20"/>
      <w:szCs w:val="20"/>
      <w:lang w:val="en-US" w:eastAsia="en-US"/>
    </w:rPr>
  </w:style>
  <w:style w:type="paragraph" w:customStyle="1" w:styleId="a8">
    <w:name w:val="Знак Знак Знак"/>
    <w:basedOn w:val="a"/>
    <w:rsid w:val="00C72B91"/>
    <w:pPr>
      <w:spacing w:after="160" w:line="240" w:lineRule="exact"/>
    </w:pPr>
    <w:rPr>
      <w:rFonts w:ascii="Verdana" w:eastAsia="Times New Roman" w:hAnsi="Verdana" w:cs="Times New Roman"/>
      <w:sz w:val="20"/>
      <w:szCs w:val="20"/>
      <w:lang w:val="en-US" w:eastAsia="en-US"/>
    </w:rPr>
  </w:style>
  <w:style w:type="paragraph" w:customStyle="1" w:styleId="c1">
    <w:name w:val="c1"/>
    <w:basedOn w:val="a"/>
    <w:rsid w:val="00C72B91"/>
    <w:pPr>
      <w:spacing w:before="100" w:beforeAutospacing="1" w:after="100" w:afterAutospacing="1" w:line="240" w:lineRule="auto"/>
    </w:pPr>
    <w:rPr>
      <w:rFonts w:ascii="Times New Roman" w:eastAsia="Calibri" w:hAnsi="Times New Roman" w:cs="Times New Roman"/>
      <w:sz w:val="24"/>
      <w:szCs w:val="24"/>
    </w:rPr>
  </w:style>
  <w:style w:type="character" w:customStyle="1" w:styleId="c0">
    <w:name w:val="c0"/>
    <w:basedOn w:val="a0"/>
    <w:rsid w:val="00C72B91"/>
    <w:rPr>
      <w:rFonts w:ascii="Times New Roman" w:hAnsi="Times New Roman" w:cs="Times New Roman" w:hint="default"/>
    </w:rPr>
  </w:style>
  <w:style w:type="paragraph" w:styleId="a9">
    <w:name w:val="No Spacing"/>
    <w:aliases w:val="основа"/>
    <w:link w:val="aa"/>
    <w:uiPriority w:val="1"/>
    <w:qFormat/>
    <w:rsid w:val="001B0365"/>
    <w:pPr>
      <w:spacing w:after="0" w:line="240" w:lineRule="auto"/>
    </w:pPr>
    <w:rPr>
      <w:rFonts w:eastAsiaTheme="minorHAnsi"/>
      <w:lang w:eastAsia="en-US"/>
    </w:rPr>
  </w:style>
  <w:style w:type="character" w:customStyle="1" w:styleId="aa">
    <w:name w:val="Без интервала Знак"/>
    <w:aliases w:val="основа Знак"/>
    <w:link w:val="a9"/>
    <w:uiPriority w:val="1"/>
    <w:locked/>
    <w:rsid w:val="001B0365"/>
    <w:rPr>
      <w:rFonts w:eastAsiaTheme="minorHAnsi"/>
      <w:lang w:eastAsia="en-US"/>
    </w:rPr>
  </w:style>
  <w:style w:type="character" w:styleId="ab">
    <w:name w:val="FollowedHyperlink"/>
    <w:basedOn w:val="a0"/>
    <w:uiPriority w:val="99"/>
    <w:semiHidden/>
    <w:unhideWhenUsed/>
    <w:rsid w:val="00FF6380"/>
    <w:rPr>
      <w:color w:val="800080" w:themeColor="followedHyperlink"/>
      <w:u w:val="single"/>
    </w:rPr>
  </w:style>
  <w:style w:type="paragraph" w:customStyle="1" w:styleId="Default">
    <w:name w:val="Default"/>
    <w:rsid w:val="000C773F"/>
    <w:pPr>
      <w:autoSpaceDE w:val="0"/>
      <w:autoSpaceDN w:val="0"/>
      <w:adjustRightInd w:val="0"/>
      <w:spacing w:after="0" w:line="240" w:lineRule="auto"/>
    </w:pPr>
    <w:rPr>
      <w:rFonts w:ascii="Trebuchet MS" w:eastAsiaTheme="minorHAnsi" w:hAnsi="Trebuchet MS" w:cs="Trebuchet MS"/>
      <w:color w:val="000000"/>
      <w:sz w:val="24"/>
      <w:szCs w:val="24"/>
      <w:lang w:eastAsia="en-US"/>
    </w:rPr>
  </w:style>
  <w:style w:type="character" w:customStyle="1" w:styleId="31">
    <w:name w:val="Основной текст (3)_"/>
    <w:basedOn w:val="a0"/>
    <w:link w:val="32"/>
    <w:rsid w:val="000C773F"/>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C773F"/>
    <w:pPr>
      <w:widowControl w:val="0"/>
      <w:shd w:val="clear" w:color="auto" w:fill="FFFFFF"/>
      <w:spacing w:after="0" w:line="370" w:lineRule="exact"/>
    </w:pPr>
    <w:rPr>
      <w:rFonts w:ascii="Times New Roman" w:eastAsia="Times New Roman" w:hAnsi="Times New Roman" w:cs="Times New Roman"/>
      <w:b/>
      <w:bCs/>
      <w:sz w:val="28"/>
      <w:szCs w:val="28"/>
    </w:rPr>
  </w:style>
  <w:style w:type="table" w:styleId="ac">
    <w:name w:val="Table Grid"/>
    <w:basedOn w:val="a1"/>
    <w:uiPriority w:val="59"/>
    <w:rsid w:val="00904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iPriority w:val="1"/>
    <w:unhideWhenUsed/>
    <w:qFormat/>
    <w:rsid w:val="002A001F"/>
    <w:pPr>
      <w:ind w:left="720"/>
      <w:contextualSpacing/>
    </w:pPr>
    <w:rPr>
      <w:rFonts w:ascii="Calibri" w:eastAsia="Calibri" w:hAnsi="Calibri" w:cs="Times New Roman"/>
      <w:lang w:eastAsia="en-US"/>
    </w:rPr>
  </w:style>
  <w:style w:type="character" w:customStyle="1" w:styleId="wmi-callto">
    <w:name w:val="wmi-callto"/>
    <w:basedOn w:val="a0"/>
    <w:rsid w:val="009B4F3B"/>
  </w:style>
  <w:style w:type="paragraph" w:customStyle="1" w:styleId="msonormalbullet1gif">
    <w:name w:val="msonormalbullet1.gif"/>
    <w:basedOn w:val="a"/>
    <w:rsid w:val="00286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286D8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D739C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739C6"/>
    <w:rPr>
      <w:rFonts w:ascii="Tahoma" w:hAnsi="Tahoma" w:cs="Tahoma"/>
      <w:sz w:val="16"/>
      <w:szCs w:val="16"/>
    </w:rPr>
  </w:style>
  <w:style w:type="paragraph" w:styleId="af0">
    <w:name w:val="header"/>
    <w:basedOn w:val="a"/>
    <w:link w:val="af1"/>
    <w:uiPriority w:val="99"/>
    <w:semiHidden/>
    <w:unhideWhenUsed/>
    <w:rsid w:val="00C54902"/>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C54902"/>
  </w:style>
  <w:style w:type="paragraph" w:styleId="af2">
    <w:name w:val="footer"/>
    <w:basedOn w:val="a"/>
    <w:link w:val="af3"/>
    <w:uiPriority w:val="99"/>
    <w:unhideWhenUsed/>
    <w:rsid w:val="00C5490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4902"/>
  </w:style>
</w:styles>
</file>

<file path=word/webSettings.xml><?xml version="1.0" encoding="utf-8"?>
<w:webSettings xmlns:r="http://schemas.openxmlformats.org/officeDocument/2006/relationships" xmlns:w="http://schemas.openxmlformats.org/wordprocessingml/2006/main">
  <w:divs>
    <w:div w:id="233517863">
      <w:bodyDiv w:val="1"/>
      <w:marLeft w:val="0"/>
      <w:marRight w:val="0"/>
      <w:marTop w:val="0"/>
      <w:marBottom w:val="0"/>
      <w:divBdr>
        <w:top w:val="none" w:sz="0" w:space="0" w:color="auto"/>
        <w:left w:val="none" w:sz="0" w:space="0" w:color="auto"/>
        <w:bottom w:val="none" w:sz="0" w:space="0" w:color="auto"/>
        <w:right w:val="none" w:sz="0" w:space="0" w:color="auto"/>
      </w:divBdr>
    </w:div>
    <w:div w:id="353002399">
      <w:bodyDiv w:val="1"/>
      <w:marLeft w:val="0"/>
      <w:marRight w:val="0"/>
      <w:marTop w:val="0"/>
      <w:marBottom w:val="0"/>
      <w:divBdr>
        <w:top w:val="none" w:sz="0" w:space="0" w:color="auto"/>
        <w:left w:val="none" w:sz="0" w:space="0" w:color="auto"/>
        <w:bottom w:val="none" w:sz="0" w:space="0" w:color="auto"/>
        <w:right w:val="none" w:sz="0" w:space="0" w:color="auto"/>
      </w:divBdr>
    </w:div>
    <w:div w:id="366102139">
      <w:bodyDiv w:val="1"/>
      <w:marLeft w:val="0"/>
      <w:marRight w:val="0"/>
      <w:marTop w:val="0"/>
      <w:marBottom w:val="0"/>
      <w:divBdr>
        <w:top w:val="none" w:sz="0" w:space="0" w:color="auto"/>
        <w:left w:val="none" w:sz="0" w:space="0" w:color="auto"/>
        <w:bottom w:val="none" w:sz="0" w:space="0" w:color="auto"/>
        <w:right w:val="none" w:sz="0" w:space="0" w:color="auto"/>
      </w:divBdr>
    </w:div>
    <w:div w:id="366757242">
      <w:bodyDiv w:val="1"/>
      <w:marLeft w:val="0"/>
      <w:marRight w:val="0"/>
      <w:marTop w:val="0"/>
      <w:marBottom w:val="0"/>
      <w:divBdr>
        <w:top w:val="none" w:sz="0" w:space="0" w:color="auto"/>
        <w:left w:val="none" w:sz="0" w:space="0" w:color="auto"/>
        <w:bottom w:val="none" w:sz="0" w:space="0" w:color="auto"/>
        <w:right w:val="none" w:sz="0" w:space="0" w:color="auto"/>
      </w:divBdr>
    </w:div>
    <w:div w:id="379135507">
      <w:bodyDiv w:val="1"/>
      <w:marLeft w:val="0"/>
      <w:marRight w:val="0"/>
      <w:marTop w:val="0"/>
      <w:marBottom w:val="0"/>
      <w:divBdr>
        <w:top w:val="none" w:sz="0" w:space="0" w:color="auto"/>
        <w:left w:val="none" w:sz="0" w:space="0" w:color="auto"/>
        <w:bottom w:val="none" w:sz="0" w:space="0" w:color="auto"/>
        <w:right w:val="none" w:sz="0" w:space="0" w:color="auto"/>
      </w:divBdr>
    </w:div>
    <w:div w:id="485323313">
      <w:bodyDiv w:val="1"/>
      <w:marLeft w:val="0"/>
      <w:marRight w:val="0"/>
      <w:marTop w:val="0"/>
      <w:marBottom w:val="0"/>
      <w:divBdr>
        <w:top w:val="none" w:sz="0" w:space="0" w:color="auto"/>
        <w:left w:val="none" w:sz="0" w:space="0" w:color="auto"/>
        <w:bottom w:val="none" w:sz="0" w:space="0" w:color="auto"/>
        <w:right w:val="none" w:sz="0" w:space="0" w:color="auto"/>
      </w:divBdr>
    </w:div>
    <w:div w:id="633292766">
      <w:bodyDiv w:val="1"/>
      <w:marLeft w:val="0"/>
      <w:marRight w:val="0"/>
      <w:marTop w:val="0"/>
      <w:marBottom w:val="0"/>
      <w:divBdr>
        <w:top w:val="none" w:sz="0" w:space="0" w:color="auto"/>
        <w:left w:val="none" w:sz="0" w:space="0" w:color="auto"/>
        <w:bottom w:val="none" w:sz="0" w:space="0" w:color="auto"/>
        <w:right w:val="none" w:sz="0" w:space="0" w:color="auto"/>
      </w:divBdr>
    </w:div>
    <w:div w:id="711611282">
      <w:bodyDiv w:val="1"/>
      <w:marLeft w:val="0"/>
      <w:marRight w:val="0"/>
      <w:marTop w:val="0"/>
      <w:marBottom w:val="0"/>
      <w:divBdr>
        <w:top w:val="none" w:sz="0" w:space="0" w:color="auto"/>
        <w:left w:val="none" w:sz="0" w:space="0" w:color="auto"/>
        <w:bottom w:val="none" w:sz="0" w:space="0" w:color="auto"/>
        <w:right w:val="none" w:sz="0" w:space="0" w:color="auto"/>
      </w:divBdr>
    </w:div>
    <w:div w:id="740175415">
      <w:bodyDiv w:val="1"/>
      <w:marLeft w:val="0"/>
      <w:marRight w:val="0"/>
      <w:marTop w:val="0"/>
      <w:marBottom w:val="0"/>
      <w:divBdr>
        <w:top w:val="none" w:sz="0" w:space="0" w:color="auto"/>
        <w:left w:val="none" w:sz="0" w:space="0" w:color="auto"/>
        <w:bottom w:val="none" w:sz="0" w:space="0" w:color="auto"/>
        <w:right w:val="none" w:sz="0" w:space="0" w:color="auto"/>
      </w:divBdr>
    </w:div>
    <w:div w:id="804273107">
      <w:bodyDiv w:val="1"/>
      <w:marLeft w:val="0"/>
      <w:marRight w:val="0"/>
      <w:marTop w:val="0"/>
      <w:marBottom w:val="0"/>
      <w:divBdr>
        <w:top w:val="none" w:sz="0" w:space="0" w:color="auto"/>
        <w:left w:val="none" w:sz="0" w:space="0" w:color="auto"/>
        <w:bottom w:val="none" w:sz="0" w:space="0" w:color="auto"/>
        <w:right w:val="none" w:sz="0" w:space="0" w:color="auto"/>
      </w:divBdr>
    </w:div>
    <w:div w:id="806748500">
      <w:bodyDiv w:val="1"/>
      <w:marLeft w:val="0"/>
      <w:marRight w:val="0"/>
      <w:marTop w:val="0"/>
      <w:marBottom w:val="0"/>
      <w:divBdr>
        <w:top w:val="none" w:sz="0" w:space="0" w:color="auto"/>
        <w:left w:val="none" w:sz="0" w:space="0" w:color="auto"/>
        <w:bottom w:val="none" w:sz="0" w:space="0" w:color="auto"/>
        <w:right w:val="none" w:sz="0" w:space="0" w:color="auto"/>
      </w:divBdr>
    </w:div>
    <w:div w:id="841429161">
      <w:bodyDiv w:val="1"/>
      <w:marLeft w:val="0"/>
      <w:marRight w:val="0"/>
      <w:marTop w:val="0"/>
      <w:marBottom w:val="0"/>
      <w:divBdr>
        <w:top w:val="none" w:sz="0" w:space="0" w:color="auto"/>
        <w:left w:val="none" w:sz="0" w:space="0" w:color="auto"/>
        <w:bottom w:val="none" w:sz="0" w:space="0" w:color="auto"/>
        <w:right w:val="none" w:sz="0" w:space="0" w:color="auto"/>
      </w:divBdr>
    </w:div>
    <w:div w:id="864752117">
      <w:bodyDiv w:val="1"/>
      <w:marLeft w:val="0"/>
      <w:marRight w:val="0"/>
      <w:marTop w:val="0"/>
      <w:marBottom w:val="0"/>
      <w:divBdr>
        <w:top w:val="none" w:sz="0" w:space="0" w:color="auto"/>
        <w:left w:val="none" w:sz="0" w:space="0" w:color="auto"/>
        <w:bottom w:val="none" w:sz="0" w:space="0" w:color="auto"/>
        <w:right w:val="none" w:sz="0" w:space="0" w:color="auto"/>
      </w:divBdr>
    </w:div>
    <w:div w:id="923538770">
      <w:bodyDiv w:val="1"/>
      <w:marLeft w:val="0"/>
      <w:marRight w:val="0"/>
      <w:marTop w:val="0"/>
      <w:marBottom w:val="0"/>
      <w:divBdr>
        <w:top w:val="none" w:sz="0" w:space="0" w:color="auto"/>
        <w:left w:val="none" w:sz="0" w:space="0" w:color="auto"/>
        <w:bottom w:val="none" w:sz="0" w:space="0" w:color="auto"/>
        <w:right w:val="none" w:sz="0" w:space="0" w:color="auto"/>
      </w:divBdr>
    </w:div>
    <w:div w:id="1075667200">
      <w:bodyDiv w:val="1"/>
      <w:marLeft w:val="0"/>
      <w:marRight w:val="0"/>
      <w:marTop w:val="0"/>
      <w:marBottom w:val="0"/>
      <w:divBdr>
        <w:top w:val="none" w:sz="0" w:space="0" w:color="auto"/>
        <w:left w:val="none" w:sz="0" w:space="0" w:color="auto"/>
        <w:bottom w:val="none" w:sz="0" w:space="0" w:color="auto"/>
        <w:right w:val="none" w:sz="0" w:space="0" w:color="auto"/>
      </w:divBdr>
    </w:div>
    <w:div w:id="1099301784">
      <w:bodyDiv w:val="1"/>
      <w:marLeft w:val="0"/>
      <w:marRight w:val="0"/>
      <w:marTop w:val="0"/>
      <w:marBottom w:val="0"/>
      <w:divBdr>
        <w:top w:val="none" w:sz="0" w:space="0" w:color="auto"/>
        <w:left w:val="none" w:sz="0" w:space="0" w:color="auto"/>
        <w:bottom w:val="none" w:sz="0" w:space="0" w:color="auto"/>
        <w:right w:val="none" w:sz="0" w:space="0" w:color="auto"/>
      </w:divBdr>
    </w:div>
    <w:div w:id="1155340413">
      <w:bodyDiv w:val="1"/>
      <w:marLeft w:val="0"/>
      <w:marRight w:val="0"/>
      <w:marTop w:val="0"/>
      <w:marBottom w:val="0"/>
      <w:divBdr>
        <w:top w:val="none" w:sz="0" w:space="0" w:color="auto"/>
        <w:left w:val="none" w:sz="0" w:space="0" w:color="auto"/>
        <w:bottom w:val="none" w:sz="0" w:space="0" w:color="auto"/>
        <w:right w:val="none" w:sz="0" w:space="0" w:color="auto"/>
      </w:divBdr>
    </w:div>
    <w:div w:id="1175464269">
      <w:bodyDiv w:val="1"/>
      <w:marLeft w:val="0"/>
      <w:marRight w:val="0"/>
      <w:marTop w:val="0"/>
      <w:marBottom w:val="0"/>
      <w:divBdr>
        <w:top w:val="none" w:sz="0" w:space="0" w:color="auto"/>
        <w:left w:val="none" w:sz="0" w:space="0" w:color="auto"/>
        <w:bottom w:val="none" w:sz="0" w:space="0" w:color="auto"/>
        <w:right w:val="none" w:sz="0" w:space="0" w:color="auto"/>
      </w:divBdr>
    </w:div>
    <w:div w:id="1209300685">
      <w:bodyDiv w:val="1"/>
      <w:marLeft w:val="0"/>
      <w:marRight w:val="0"/>
      <w:marTop w:val="0"/>
      <w:marBottom w:val="0"/>
      <w:divBdr>
        <w:top w:val="none" w:sz="0" w:space="0" w:color="auto"/>
        <w:left w:val="none" w:sz="0" w:space="0" w:color="auto"/>
        <w:bottom w:val="none" w:sz="0" w:space="0" w:color="auto"/>
        <w:right w:val="none" w:sz="0" w:space="0" w:color="auto"/>
      </w:divBdr>
    </w:div>
    <w:div w:id="1308361408">
      <w:bodyDiv w:val="1"/>
      <w:marLeft w:val="0"/>
      <w:marRight w:val="0"/>
      <w:marTop w:val="0"/>
      <w:marBottom w:val="0"/>
      <w:divBdr>
        <w:top w:val="none" w:sz="0" w:space="0" w:color="auto"/>
        <w:left w:val="none" w:sz="0" w:space="0" w:color="auto"/>
        <w:bottom w:val="none" w:sz="0" w:space="0" w:color="auto"/>
        <w:right w:val="none" w:sz="0" w:space="0" w:color="auto"/>
      </w:divBdr>
    </w:div>
    <w:div w:id="1353726926">
      <w:bodyDiv w:val="1"/>
      <w:marLeft w:val="0"/>
      <w:marRight w:val="0"/>
      <w:marTop w:val="0"/>
      <w:marBottom w:val="0"/>
      <w:divBdr>
        <w:top w:val="none" w:sz="0" w:space="0" w:color="auto"/>
        <w:left w:val="none" w:sz="0" w:space="0" w:color="auto"/>
        <w:bottom w:val="none" w:sz="0" w:space="0" w:color="auto"/>
        <w:right w:val="none" w:sz="0" w:space="0" w:color="auto"/>
      </w:divBdr>
    </w:div>
    <w:div w:id="1402829487">
      <w:bodyDiv w:val="1"/>
      <w:marLeft w:val="0"/>
      <w:marRight w:val="0"/>
      <w:marTop w:val="0"/>
      <w:marBottom w:val="0"/>
      <w:divBdr>
        <w:top w:val="none" w:sz="0" w:space="0" w:color="auto"/>
        <w:left w:val="none" w:sz="0" w:space="0" w:color="auto"/>
        <w:bottom w:val="none" w:sz="0" w:space="0" w:color="auto"/>
        <w:right w:val="none" w:sz="0" w:space="0" w:color="auto"/>
      </w:divBdr>
    </w:div>
    <w:div w:id="1618368598">
      <w:bodyDiv w:val="1"/>
      <w:marLeft w:val="0"/>
      <w:marRight w:val="0"/>
      <w:marTop w:val="0"/>
      <w:marBottom w:val="0"/>
      <w:divBdr>
        <w:top w:val="none" w:sz="0" w:space="0" w:color="auto"/>
        <w:left w:val="none" w:sz="0" w:space="0" w:color="auto"/>
        <w:bottom w:val="none" w:sz="0" w:space="0" w:color="auto"/>
        <w:right w:val="none" w:sz="0" w:space="0" w:color="auto"/>
      </w:divBdr>
    </w:div>
    <w:div w:id="1646933917">
      <w:bodyDiv w:val="1"/>
      <w:marLeft w:val="0"/>
      <w:marRight w:val="0"/>
      <w:marTop w:val="0"/>
      <w:marBottom w:val="0"/>
      <w:divBdr>
        <w:top w:val="none" w:sz="0" w:space="0" w:color="auto"/>
        <w:left w:val="none" w:sz="0" w:space="0" w:color="auto"/>
        <w:bottom w:val="none" w:sz="0" w:space="0" w:color="auto"/>
        <w:right w:val="none" w:sz="0" w:space="0" w:color="auto"/>
      </w:divBdr>
    </w:div>
    <w:div w:id="1769882747">
      <w:bodyDiv w:val="1"/>
      <w:marLeft w:val="0"/>
      <w:marRight w:val="0"/>
      <w:marTop w:val="0"/>
      <w:marBottom w:val="0"/>
      <w:divBdr>
        <w:top w:val="none" w:sz="0" w:space="0" w:color="auto"/>
        <w:left w:val="none" w:sz="0" w:space="0" w:color="auto"/>
        <w:bottom w:val="none" w:sz="0" w:space="0" w:color="auto"/>
        <w:right w:val="none" w:sz="0" w:space="0" w:color="auto"/>
      </w:divBdr>
    </w:div>
    <w:div w:id="1871412075">
      <w:bodyDiv w:val="1"/>
      <w:marLeft w:val="0"/>
      <w:marRight w:val="0"/>
      <w:marTop w:val="0"/>
      <w:marBottom w:val="0"/>
      <w:divBdr>
        <w:top w:val="none" w:sz="0" w:space="0" w:color="auto"/>
        <w:left w:val="none" w:sz="0" w:space="0" w:color="auto"/>
        <w:bottom w:val="none" w:sz="0" w:space="0" w:color="auto"/>
        <w:right w:val="none" w:sz="0" w:space="0" w:color="auto"/>
      </w:divBdr>
    </w:div>
    <w:div w:id="1882667340">
      <w:bodyDiv w:val="1"/>
      <w:marLeft w:val="0"/>
      <w:marRight w:val="0"/>
      <w:marTop w:val="0"/>
      <w:marBottom w:val="0"/>
      <w:divBdr>
        <w:top w:val="none" w:sz="0" w:space="0" w:color="auto"/>
        <w:left w:val="none" w:sz="0" w:space="0" w:color="auto"/>
        <w:bottom w:val="none" w:sz="0" w:space="0" w:color="auto"/>
        <w:right w:val="none" w:sz="0" w:space="0" w:color="auto"/>
      </w:divBdr>
    </w:div>
    <w:div w:id="21449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1FE1E-8FBA-4940-906D-E0D224D6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3035</TotalTime>
  <Pages>17</Pages>
  <Words>6281</Words>
  <Characters>35802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138</cp:revision>
  <cp:lastPrinted>2019-07-31T05:34:00Z</cp:lastPrinted>
  <dcterms:created xsi:type="dcterms:W3CDTF">2018-07-15T07:56:00Z</dcterms:created>
  <dcterms:modified xsi:type="dcterms:W3CDTF">2019-07-31T05:37:00Z</dcterms:modified>
</cp:coreProperties>
</file>