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D01B97">
        <w:rPr>
          <w:sz w:val="28"/>
        </w:rPr>
        <w:t>2</w:t>
      </w:r>
      <w:r w:rsidR="00B443B5">
        <w:rPr>
          <w:sz w:val="28"/>
        </w:rPr>
        <w:t>2</w:t>
      </w:r>
      <w:r w:rsidR="00DD588D">
        <w:rPr>
          <w:sz w:val="28"/>
        </w:rPr>
        <w:t xml:space="preserve"> января</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EB0CF7">
        <w:rPr>
          <w:sz w:val="28"/>
        </w:rPr>
        <w:t xml:space="preserve"> </w:t>
      </w:r>
      <w:r w:rsidR="000C3DD6">
        <w:rPr>
          <w:sz w:val="28"/>
        </w:rPr>
        <w:t xml:space="preserve">  </w:t>
      </w:r>
      <w:r w:rsidR="00723295">
        <w:rPr>
          <w:sz w:val="28"/>
        </w:rPr>
        <w:t>№</w:t>
      </w:r>
      <w:r w:rsidR="005A2647">
        <w:rPr>
          <w:sz w:val="28"/>
        </w:rPr>
        <w:t xml:space="preserve"> </w:t>
      </w:r>
      <w:r w:rsidR="00B443B5">
        <w:rPr>
          <w:sz w:val="28"/>
        </w:rPr>
        <w:t>1</w:t>
      </w:r>
      <w:r w:rsidR="00CB1BD2">
        <w:rPr>
          <w:sz w:val="28"/>
        </w:rPr>
        <w:t>6</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BD7AC6">
      <w:pPr>
        <w:jc w:val="center"/>
        <w:rPr>
          <w:bCs/>
          <w:sz w:val="28"/>
          <w:szCs w:val="28"/>
        </w:rPr>
      </w:pPr>
    </w:p>
    <w:p w:rsidR="00CB1BD2" w:rsidRPr="00DF40AA" w:rsidRDefault="00CB1BD2" w:rsidP="00CB1BD2">
      <w:pPr>
        <w:shd w:val="clear" w:color="auto" w:fill="FFFFFF"/>
        <w:spacing w:before="206"/>
        <w:ind w:left="40"/>
        <w:jc w:val="center"/>
        <w:rPr>
          <w:b/>
          <w:sz w:val="28"/>
          <w:szCs w:val="28"/>
        </w:rPr>
      </w:pPr>
      <w:r w:rsidRPr="00DF40AA">
        <w:rPr>
          <w:b/>
          <w:bCs/>
          <w:sz w:val="28"/>
          <w:szCs w:val="28"/>
        </w:rPr>
        <w:t xml:space="preserve">Об утверждении основных направлений бюджетной, налоговой и долговой политики муниципального района «Чернышевский район» </w:t>
      </w:r>
      <w:r w:rsidRPr="00DF40AA">
        <w:rPr>
          <w:b/>
          <w:sz w:val="28"/>
          <w:szCs w:val="28"/>
        </w:rPr>
        <w:t>на 2021 год и плановый период 2022 и 2023 годов</w:t>
      </w:r>
    </w:p>
    <w:p w:rsidR="00CB1BD2" w:rsidRPr="00DF40AA" w:rsidRDefault="00CB1BD2" w:rsidP="00CB1BD2">
      <w:pPr>
        <w:shd w:val="clear" w:color="auto" w:fill="FFFFFF"/>
        <w:spacing w:before="206"/>
        <w:ind w:left="40"/>
        <w:jc w:val="center"/>
        <w:rPr>
          <w:bCs/>
          <w:sz w:val="28"/>
          <w:szCs w:val="28"/>
        </w:rPr>
      </w:pPr>
    </w:p>
    <w:p w:rsidR="00CB1BD2" w:rsidRPr="00DF40AA" w:rsidRDefault="00CB1BD2" w:rsidP="00CB1BD2">
      <w:pPr>
        <w:shd w:val="clear" w:color="auto" w:fill="FFFFFF"/>
        <w:spacing w:before="206"/>
        <w:ind w:left="40"/>
        <w:jc w:val="both"/>
        <w:rPr>
          <w:sz w:val="28"/>
          <w:szCs w:val="28"/>
        </w:rPr>
      </w:pPr>
      <w:r w:rsidRPr="00DF40AA">
        <w:rPr>
          <w:b/>
          <w:sz w:val="28"/>
          <w:szCs w:val="28"/>
        </w:rPr>
        <w:t xml:space="preserve">         </w:t>
      </w:r>
      <w:r w:rsidRPr="00DF40AA">
        <w:rPr>
          <w:sz w:val="28"/>
          <w:szCs w:val="28"/>
        </w:rPr>
        <w:t xml:space="preserve">В соответствии со статьей 172 Бюджетного кодекса Российской Федерации, руководствуясь статьей 25 Устава муниципального района «Чернышевский район», администрация муниципального района «Чернышевский район» </w:t>
      </w:r>
      <w:r>
        <w:rPr>
          <w:sz w:val="28"/>
          <w:szCs w:val="28"/>
        </w:rPr>
        <w:t xml:space="preserve"> </w:t>
      </w:r>
      <w:proofErr w:type="spellStart"/>
      <w:proofErr w:type="gramStart"/>
      <w:r w:rsidRPr="00DF40AA">
        <w:rPr>
          <w:b/>
          <w:sz w:val="28"/>
          <w:szCs w:val="28"/>
        </w:rPr>
        <w:t>п</w:t>
      </w:r>
      <w:proofErr w:type="spellEnd"/>
      <w:proofErr w:type="gramEnd"/>
      <w:r>
        <w:rPr>
          <w:b/>
          <w:sz w:val="28"/>
          <w:szCs w:val="28"/>
        </w:rPr>
        <w:t xml:space="preserve"> </w:t>
      </w:r>
      <w:r w:rsidRPr="00DF40AA">
        <w:rPr>
          <w:b/>
          <w:sz w:val="28"/>
          <w:szCs w:val="28"/>
        </w:rPr>
        <w:t>о</w:t>
      </w:r>
      <w:r>
        <w:rPr>
          <w:b/>
          <w:sz w:val="28"/>
          <w:szCs w:val="28"/>
        </w:rPr>
        <w:t xml:space="preserve"> </w:t>
      </w:r>
      <w:r w:rsidRPr="00DF40AA">
        <w:rPr>
          <w:b/>
          <w:sz w:val="28"/>
          <w:szCs w:val="28"/>
        </w:rPr>
        <w:t>с</w:t>
      </w:r>
      <w:r>
        <w:rPr>
          <w:b/>
          <w:sz w:val="28"/>
          <w:szCs w:val="28"/>
        </w:rPr>
        <w:t xml:space="preserve"> </w:t>
      </w:r>
      <w:r w:rsidRPr="00DF40AA">
        <w:rPr>
          <w:b/>
          <w:sz w:val="28"/>
          <w:szCs w:val="28"/>
        </w:rPr>
        <w:t>т</w:t>
      </w:r>
      <w:r>
        <w:rPr>
          <w:b/>
          <w:sz w:val="28"/>
          <w:szCs w:val="28"/>
        </w:rPr>
        <w:t xml:space="preserve"> </w:t>
      </w:r>
      <w:r w:rsidRPr="00DF40AA">
        <w:rPr>
          <w:b/>
          <w:sz w:val="28"/>
          <w:szCs w:val="28"/>
        </w:rPr>
        <w:t>а</w:t>
      </w:r>
      <w:r>
        <w:rPr>
          <w:b/>
          <w:sz w:val="28"/>
          <w:szCs w:val="28"/>
        </w:rPr>
        <w:t xml:space="preserve"> </w:t>
      </w:r>
      <w:proofErr w:type="spellStart"/>
      <w:r w:rsidRPr="00DF40AA">
        <w:rPr>
          <w:b/>
          <w:sz w:val="28"/>
          <w:szCs w:val="28"/>
        </w:rPr>
        <w:t>н</w:t>
      </w:r>
      <w:proofErr w:type="spellEnd"/>
      <w:r>
        <w:rPr>
          <w:b/>
          <w:sz w:val="28"/>
          <w:szCs w:val="28"/>
        </w:rPr>
        <w:t xml:space="preserve"> </w:t>
      </w:r>
      <w:r w:rsidRPr="00DF40AA">
        <w:rPr>
          <w:b/>
          <w:sz w:val="28"/>
          <w:szCs w:val="28"/>
        </w:rPr>
        <w:t>о</w:t>
      </w:r>
      <w:r>
        <w:rPr>
          <w:b/>
          <w:sz w:val="28"/>
          <w:szCs w:val="28"/>
        </w:rPr>
        <w:t xml:space="preserve"> </w:t>
      </w:r>
      <w:r w:rsidRPr="00DF40AA">
        <w:rPr>
          <w:b/>
          <w:sz w:val="28"/>
          <w:szCs w:val="28"/>
        </w:rPr>
        <w:t>в</w:t>
      </w:r>
      <w:r>
        <w:rPr>
          <w:b/>
          <w:sz w:val="28"/>
          <w:szCs w:val="28"/>
        </w:rPr>
        <w:t xml:space="preserve"> </w:t>
      </w:r>
      <w:r w:rsidRPr="00DF40AA">
        <w:rPr>
          <w:b/>
          <w:sz w:val="28"/>
          <w:szCs w:val="28"/>
        </w:rPr>
        <w:t>л</w:t>
      </w:r>
      <w:r>
        <w:rPr>
          <w:b/>
          <w:sz w:val="28"/>
          <w:szCs w:val="28"/>
        </w:rPr>
        <w:t xml:space="preserve"> </w:t>
      </w:r>
      <w:r w:rsidRPr="00DF40AA">
        <w:rPr>
          <w:b/>
          <w:sz w:val="28"/>
          <w:szCs w:val="28"/>
        </w:rPr>
        <w:t>я</w:t>
      </w:r>
      <w:r>
        <w:rPr>
          <w:b/>
          <w:sz w:val="28"/>
          <w:szCs w:val="28"/>
        </w:rPr>
        <w:t xml:space="preserve"> </w:t>
      </w:r>
      <w:r w:rsidRPr="00DF40AA">
        <w:rPr>
          <w:b/>
          <w:sz w:val="28"/>
          <w:szCs w:val="28"/>
        </w:rPr>
        <w:t>е</w:t>
      </w:r>
      <w:r>
        <w:rPr>
          <w:b/>
          <w:sz w:val="28"/>
          <w:szCs w:val="28"/>
        </w:rPr>
        <w:t xml:space="preserve"> </w:t>
      </w:r>
      <w:r w:rsidRPr="00DF40AA">
        <w:rPr>
          <w:b/>
          <w:sz w:val="28"/>
          <w:szCs w:val="28"/>
        </w:rPr>
        <w:t>т:</w:t>
      </w:r>
      <w:r w:rsidRPr="00DF40AA">
        <w:rPr>
          <w:sz w:val="28"/>
          <w:szCs w:val="28"/>
        </w:rPr>
        <w:t xml:space="preserve">         </w:t>
      </w:r>
    </w:p>
    <w:p w:rsidR="00CB1BD2" w:rsidRPr="00DF40AA" w:rsidRDefault="00CB1BD2" w:rsidP="00CB1BD2">
      <w:pPr>
        <w:shd w:val="clear" w:color="auto" w:fill="FFFFFF"/>
        <w:spacing w:before="206"/>
        <w:ind w:left="40"/>
        <w:jc w:val="both"/>
        <w:rPr>
          <w:sz w:val="28"/>
          <w:szCs w:val="28"/>
        </w:rPr>
      </w:pPr>
      <w:r w:rsidRPr="00DF40AA">
        <w:rPr>
          <w:sz w:val="28"/>
          <w:szCs w:val="28"/>
        </w:rPr>
        <w:t xml:space="preserve">          1. Утвердить основные направления бюджетной и налоговой политики муниципального района «Чернышевский район» на 2021 год и плановый период 2022 и 2023 годов (приложение № 1).    </w:t>
      </w:r>
    </w:p>
    <w:p w:rsidR="00CB1BD2" w:rsidRPr="00DF40AA" w:rsidRDefault="00CB1BD2" w:rsidP="00CB1BD2">
      <w:pPr>
        <w:tabs>
          <w:tab w:val="left" w:pos="1134"/>
        </w:tabs>
        <w:ind w:firstLine="709"/>
        <w:jc w:val="both"/>
        <w:rPr>
          <w:sz w:val="28"/>
          <w:szCs w:val="28"/>
        </w:rPr>
      </w:pPr>
      <w:r w:rsidRPr="00DF40AA">
        <w:rPr>
          <w:sz w:val="28"/>
          <w:szCs w:val="28"/>
        </w:rPr>
        <w:t>2. Утвердить основные направления долговой политики муниципального района «Чернышевский район» на 2021 год и плановый период 2022 и 2023 годов (приложение № 2).</w:t>
      </w:r>
    </w:p>
    <w:p w:rsidR="00CB1BD2" w:rsidRPr="00DF40AA" w:rsidRDefault="00CB1BD2" w:rsidP="00CB1BD2">
      <w:pPr>
        <w:tabs>
          <w:tab w:val="left" w:pos="1134"/>
        </w:tabs>
        <w:ind w:firstLine="709"/>
        <w:jc w:val="both"/>
        <w:rPr>
          <w:sz w:val="28"/>
          <w:szCs w:val="28"/>
        </w:rPr>
      </w:pPr>
      <w:r w:rsidRPr="00DF40AA">
        <w:rPr>
          <w:sz w:val="28"/>
          <w:szCs w:val="28"/>
        </w:rPr>
        <w:t>4. Контроль исполнения настоящего постановления возложить на Комитет по финансам администрации муниципального района «Чернышевский район»/</w:t>
      </w:r>
      <w:proofErr w:type="spellStart"/>
      <w:r w:rsidRPr="00DF40AA">
        <w:rPr>
          <w:sz w:val="28"/>
          <w:szCs w:val="28"/>
        </w:rPr>
        <w:t>В.Л.Бериева</w:t>
      </w:r>
      <w:proofErr w:type="spellEnd"/>
      <w:r w:rsidRPr="00DF40AA">
        <w:rPr>
          <w:sz w:val="28"/>
          <w:szCs w:val="28"/>
        </w:rPr>
        <w:t>/.</w:t>
      </w:r>
    </w:p>
    <w:p w:rsidR="00CB1BD2" w:rsidRPr="00DF40AA" w:rsidRDefault="00CB1BD2" w:rsidP="00CB1BD2">
      <w:pPr>
        <w:tabs>
          <w:tab w:val="left" w:pos="1134"/>
        </w:tabs>
        <w:ind w:firstLine="709"/>
        <w:jc w:val="both"/>
        <w:rPr>
          <w:sz w:val="28"/>
          <w:szCs w:val="28"/>
        </w:rPr>
      </w:pPr>
      <w:r w:rsidRPr="00DF40AA">
        <w:rPr>
          <w:sz w:val="28"/>
          <w:szCs w:val="28"/>
        </w:rPr>
        <w:t>5. Настоящее постановление вступает в законную силу после его официального обнародования.</w:t>
      </w:r>
    </w:p>
    <w:p w:rsidR="00CB1BD2" w:rsidRPr="00DF40AA" w:rsidRDefault="00CB1BD2" w:rsidP="00CB1BD2">
      <w:pPr>
        <w:tabs>
          <w:tab w:val="left" w:pos="1134"/>
        </w:tabs>
        <w:ind w:firstLine="709"/>
        <w:jc w:val="both"/>
        <w:rPr>
          <w:sz w:val="28"/>
          <w:szCs w:val="28"/>
        </w:rPr>
      </w:pPr>
      <w:r w:rsidRPr="00DF40AA">
        <w:rPr>
          <w:sz w:val="28"/>
          <w:szCs w:val="28"/>
        </w:rPr>
        <w:t xml:space="preserve">6. Настоящее постановление разместить на официальном сайте </w:t>
      </w:r>
      <w:proofErr w:type="spellStart"/>
      <w:r w:rsidRPr="00DF40AA">
        <w:rPr>
          <w:sz w:val="28"/>
          <w:szCs w:val="28"/>
          <w:lang w:val="en-US"/>
        </w:rPr>
        <w:t>chernishev</w:t>
      </w:r>
      <w:proofErr w:type="spellEnd"/>
      <w:r w:rsidRPr="00DF40AA">
        <w:rPr>
          <w:sz w:val="28"/>
          <w:szCs w:val="28"/>
        </w:rPr>
        <w:t>.75.ru</w:t>
      </w:r>
      <w:r>
        <w:rPr>
          <w:sz w:val="28"/>
          <w:szCs w:val="28"/>
        </w:rPr>
        <w:t>,</w:t>
      </w:r>
      <w:r w:rsidRPr="00DF40AA">
        <w:rPr>
          <w:sz w:val="28"/>
          <w:szCs w:val="28"/>
        </w:rPr>
        <w:t xml:space="preserve"> в разделе Документы.</w:t>
      </w:r>
    </w:p>
    <w:p w:rsidR="003949AC" w:rsidRPr="00D35C79" w:rsidRDefault="003949AC" w:rsidP="00D35C79">
      <w:pPr>
        <w:pStyle w:val="ac"/>
        <w:ind w:firstLine="709"/>
        <w:jc w:val="both"/>
        <w:rPr>
          <w:spacing w:val="-1"/>
          <w:sz w:val="28"/>
          <w:szCs w:val="28"/>
        </w:rPr>
      </w:pPr>
    </w:p>
    <w:p w:rsidR="00EB0CF7" w:rsidRDefault="00EB0CF7" w:rsidP="001F5E6C">
      <w:pPr>
        <w:rPr>
          <w:spacing w:val="-1"/>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 xml:space="preserve">В.В. </w:t>
      </w:r>
      <w:proofErr w:type="spellStart"/>
      <w:r w:rsidR="000C3DD6">
        <w:rPr>
          <w:spacing w:val="-1"/>
          <w:sz w:val="28"/>
          <w:szCs w:val="28"/>
        </w:rPr>
        <w:t>Наделяев</w:t>
      </w:r>
      <w:proofErr w:type="spellEnd"/>
    </w:p>
    <w:p w:rsidR="00597709" w:rsidRDefault="00597709" w:rsidP="00BD7AC6">
      <w:pPr>
        <w:jc w:val="both"/>
        <w:rPr>
          <w:spacing w:val="-1"/>
          <w:sz w:val="28"/>
          <w:szCs w:val="28"/>
        </w:rPr>
      </w:pPr>
    </w:p>
    <w:p w:rsidR="00597709" w:rsidRDefault="00597709" w:rsidP="00BD7AC6">
      <w:pPr>
        <w:jc w:val="both"/>
        <w:rPr>
          <w:spacing w:val="-1"/>
          <w:sz w:val="28"/>
          <w:szCs w:val="28"/>
        </w:rPr>
      </w:pPr>
    </w:p>
    <w:p w:rsidR="00597709" w:rsidRDefault="00597709" w:rsidP="00BD7AC6">
      <w:pPr>
        <w:jc w:val="both"/>
        <w:rPr>
          <w:spacing w:val="-1"/>
          <w:sz w:val="28"/>
          <w:szCs w:val="28"/>
        </w:rPr>
      </w:pPr>
    </w:p>
    <w:p w:rsidR="00597709" w:rsidRDefault="00597709" w:rsidP="00BD7AC6">
      <w:pPr>
        <w:jc w:val="both"/>
        <w:rPr>
          <w:spacing w:val="-1"/>
          <w:sz w:val="28"/>
          <w:szCs w:val="28"/>
        </w:rPr>
      </w:pPr>
    </w:p>
    <w:p w:rsidR="00597709" w:rsidRDefault="00597709" w:rsidP="00BD7AC6">
      <w:pPr>
        <w:jc w:val="both"/>
        <w:rPr>
          <w:spacing w:val="-1"/>
          <w:sz w:val="28"/>
          <w:szCs w:val="28"/>
        </w:rPr>
      </w:pPr>
    </w:p>
    <w:p w:rsidR="00597709" w:rsidRDefault="00597709" w:rsidP="00BD7AC6">
      <w:pPr>
        <w:jc w:val="both"/>
        <w:rPr>
          <w:spacing w:val="-1"/>
          <w:sz w:val="28"/>
          <w:szCs w:val="28"/>
        </w:rPr>
      </w:pPr>
    </w:p>
    <w:p w:rsidR="00597709" w:rsidRDefault="00597709" w:rsidP="00BD7AC6">
      <w:pPr>
        <w:jc w:val="both"/>
        <w:rPr>
          <w:spacing w:val="-1"/>
          <w:sz w:val="28"/>
          <w:szCs w:val="28"/>
        </w:rPr>
      </w:pPr>
    </w:p>
    <w:p w:rsidR="00597709" w:rsidRDefault="00597709" w:rsidP="00BD7AC6">
      <w:pPr>
        <w:jc w:val="both"/>
        <w:rPr>
          <w:spacing w:val="-1"/>
          <w:sz w:val="28"/>
          <w:szCs w:val="28"/>
        </w:rPr>
      </w:pPr>
    </w:p>
    <w:p w:rsidR="00597709" w:rsidRDefault="00597709" w:rsidP="00BD7AC6">
      <w:pPr>
        <w:jc w:val="both"/>
        <w:rPr>
          <w:spacing w:val="-1"/>
          <w:sz w:val="28"/>
          <w:szCs w:val="28"/>
        </w:rPr>
      </w:pPr>
    </w:p>
    <w:p w:rsidR="00597709" w:rsidRDefault="00597709" w:rsidP="00BD7AC6">
      <w:pPr>
        <w:jc w:val="both"/>
        <w:rPr>
          <w:spacing w:val="-1"/>
          <w:sz w:val="28"/>
          <w:szCs w:val="28"/>
        </w:rPr>
      </w:pPr>
    </w:p>
    <w:p w:rsidR="00597709" w:rsidRDefault="00597709" w:rsidP="00BD7AC6">
      <w:pPr>
        <w:jc w:val="both"/>
        <w:rPr>
          <w:spacing w:val="-1"/>
          <w:sz w:val="28"/>
          <w:szCs w:val="28"/>
        </w:rPr>
      </w:pPr>
    </w:p>
    <w:p w:rsidR="00597709" w:rsidRPr="00597709" w:rsidRDefault="00597709" w:rsidP="00597709">
      <w:pPr>
        <w:pStyle w:val="ac"/>
        <w:jc w:val="right"/>
      </w:pPr>
      <w:r w:rsidRPr="00597709">
        <w:lastRenderedPageBreak/>
        <w:t>Приложение № 1</w:t>
      </w:r>
    </w:p>
    <w:p w:rsidR="00597709" w:rsidRPr="00597709" w:rsidRDefault="00597709" w:rsidP="00597709">
      <w:pPr>
        <w:pStyle w:val="ac"/>
        <w:jc w:val="right"/>
      </w:pPr>
      <w:r w:rsidRPr="00597709">
        <w:t xml:space="preserve">УТВЕРЖДЕНЫ </w:t>
      </w:r>
    </w:p>
    <w:p w:rsidR="00597709" w:rsidRPr="00597709" w:rsidRDefault="00597709" w:rsidP="00597709">
      <w:pPr>
        <w:pStyle w:val="ac"/>
        <w:jc w:val="right"/>
      </w:pPr>
      <w:r w:rsidRPr="00597709">
        <w:t xml:space="preserve">Постановлением администрации </w:t>
      </w:r>
    </w:p>
    <w:p w:rsidR="00597709" w:rsidRPr="00597709" w:rsidRDefault="00597709" w:rsidP="00597709">
      <w:pPr>
        <w:pStyle w:val="ac"/>
        <w:jc w:val="right"/>
      </w:pPr>
      <w:r w:rsidRPr="00597709">
        <w:t>муниципального района</w:t>
      </w:r>
    </w:p>
    <w:p w:rsidR="00597709" w:rsidRPr="00597709" w:rsidRDefault="00597709" w:rsidP="00597709">
      <w:pPr>
        <w:pStyle w:val="ac"/>
        <w:jc w:val="right"/>
      </w:pPr>
      <w:r w:rsidRPr="00597709">
        <w:t xml:space="preserve">«Чернышевский район» </w:t>
      </w:r>
    </w:p>
    <w:p w:rsidR="00597709" w:rsidRPr="00597709" w:rsidRDefault="00597709" w:rsidP="00597709">
      <w:pPr>
        <w:pStyle w:val="ac"/>
        <w:jc w:val="right"/>
      </w:pPr>
      <w:r w:rsidRPr="00597709">
        <w:t xml:space="preserve"> от </w:t>
      </w:r>
      <w:r>
        <w:t>22</w:t>
      </w:r>
      <w:r w:rsidRPr="00597709">
        <w:t xml:space="preserve"> </w:t>
      </w:r>
      <w:r>
        <w:t>янва</w:t>
      </w:r>
      <w:r w:rsidRPr="00597709">
        <w:t>ря  202</w:t>
      </w:r>
      <w:r>
        <w:t>1</w:t>
      </w:r>
      <w:r w:rsidRPr="00597709">
        <w:t xml:space="preserve"> года №</w:t>
      </w:r>
      <w:r>
        <w:t xml:space="preserve"> 16</w:t>
      </w:r>
    </w:p>
    <w:p w:rsidR="00597709" w:rsidRPr="00597709" w:rsidRDefault="00597709" w:rsidP="00597709">
      <w:pPr>
        <w:pStyle w:val="ac"/>
        <w:rPr>
          <w:b/>
        </w:rPr>
      </w:pPr>
    </w:p>
    <w:p w:rsidR="00597709" w:rsidRPr="00597709" w:rsidRDefault="00597709" w:rsidP="00597709">
      <w:pPr>
        <w:pStyle w:val="ac"/>
        <w:jc w:val="center"/>
        <w:rPr>
          <w:b/>
        </w:rPr>
      </w:pPr>
      <w:bookmarkStart w:id="0" w:name="sub_102"/>
      <w:r w:rsidRPr="00597709">
        <w:rPr>
          <w:b/>
        </w:rPr>
        <w:t>Основные направления</w:t>
      </w:r>
      <w:r>
        <w:rPr>
          <w:b/>
        </w:rPr>
        <w:t xml:space="preserve"> </w:t>
      </w:r>
      <w:r w:rsidRPr="00597709">
        <w:rPr>
          <w:b/>
        </w:rPr>
        <w:t>бюджетной и налоговой политики муниципального района</w:t>
      </w:r>
    </w:p>
    <w:p w:rsidR="00597709" w:rsidRDefault="00597709" w:rsidP="00597709">
      <w:pPr>
        <w:pStyle w:val="ac"/>
        <w:jc w:val="center"/>
        <w:rPr>
          <w:b/>
        </w:rPr>
      </w:pPr>
      <w:r w:rsidRPr="00597709">
        <w:rPr>
          <w:b/>
        </w:rPr>
        <w:t>«Чернышевский район» на 2021 год и плановый период</w:t>
      </w:r>
      <w:r>
        <w:rPr>
          <w:b/>
        </w:rPr>
        <w:t xml:space="preserve"> </w:t>
      </w:r>
      <w:r w:rsidRPr="00597709">
        <w:rPr>
          <w:b/>
        </w:rPr>
        <w:t>2022 и 2023 годов</w:t>
      </w:r>
    </w:p>
    <w:p w:rsidR="00597709" w:rsidRPr="00597709" w:rsidRDefault="00597709" w:rsidP="00597709">
      <w:pPr>
        <w:pStyle w:val="ac"/>
        <w:jc w:val="center"/>
        <w:rPr>
          <w:b/>
        </w:rPr>
      </w:pPr>
    </w:p>
    <w:p w:rsidR="00597709" w:rsidRDefault="00597709" w:rsidP="00597709">
      <w:pPr>
        <w:pStyle w:val="ac"/>
        <w:jc w:val="center"/>
        <w:rPr>
          <w:b/>
          <w:spacing w:val="-1"/>
        </w:rPr>
      </w:pPr>
      <w:r w:rsidRPr="00597709">
        <w:rPr>
          <w:b/>
          <w:spacing w:val="-1"/>
          <w:lang w:val="en-US"/>
        </w:rPr>
        <w:t>I</w:t>
      </w:r>
      <w:r w:rsidRPr="00597709">
        <w:rPr>
          <w:b/>
          <w:spacing w:val="-1"/>
        </w:rPr>
        <w:t>. Общие положения</w:t>
      </w:r>
    </w:p>
    <w:p w:rsidR="00597709" w:rsidRPr="00597709" w:rsidRDefault="00597709" w:rsidP="00597709">
      <w:pPr>
        <w:pStyle w:val="ac"/>
        <w:jc w:val="center"/>
      </w:pPr>
    </w:p>
    <w:p w:rsidR="00597709" w:rsidRPr="00597709" w:rsidRDefault="00597709" w:rsidP="00597709">
      <w:pPr>
        <w:pStyle w:val="ac"/>
        <w:ind w:firstLine="709"/>
        <w:jc w:val="both"/>
      </w:pPr>
      <w:proofErr w:type="gramStart"/>
      <w:r w:rsidRPr="00597709">
        <w:rPr>
          <w:spacing w:val="-1"/>
        </w:rPr>
        <w:t>Основные направления бюджетной и налоговой политики муниципального района «Чернышевский район»</w:t>
      </w:r>
      <w:r w:rsidRPr="00597709">
        <w:t xml:space="preserve"> на 2021 год и плановый период 2022 и 2023 годов </w:t>
      </w:r>
      <w:r w:rsidRPr="00597709">
        <w:rPr>
          <w:spacing w:val="-1"/>
        </w:rPr>
        <w:t xml:space="preserve">разработаны в соответствии со </w:t>
      </w:r>
      <w:r w:rsidRPr="00597709">
        <w:t>статьей 172 Бюджетного кодекса Российской Федерации и решением Совета муниципального района «Чернышевский район» «Об утверждении Положения о бюджетном процессе в муниципальном районе «Чернышевский район»  № 1 от 26.02.2013г., с учетом итогов реализации основных направлений бюджетной и</w:t>
      </w:r>
      <w:proofErr w:type="gramEnd"/>
      <w:r w:rsidRPr="00597709">
        <w:t xml:space="preserve"> налоговой политики муниципального района «Чернышевский район» на 2020 год и плановый период 2021 и 2022 годов.</w:t>
      </w:r>
    </w:p>
    <w:p w:rsidR="00597709" w:rsidRPr="00597709" w:rsidRDefault="00597709" w:rsidP="00597709">
      <w:pPr>
        <w:pStyle w:val="ac"/>
        <w:ind w:firstLine="709"/>
        <w:jc w:val="both"/>
      </w:pPr>
      <w:proofErr w:type="gramStart"/>
      <w:r w:rsidRPr="00597709">
        <w:t>При подготовке основных направлений бюджетной и налоговой политики учтены положения  Указов Президента Российской  от 07 мая 2018 года № 204 «О национальных целях и стратегических задачах развития Российской Федерации на период до 2024 года», от 21 июля 2020 №474 «О национальных целях развития Российской</w:t>
      </w:r>
      <w:r w:rsidRPr="00597709">
        <w:tab/>
        <w:t xml:space="preserve"> Федерации на период до 2030 года», Послания Президента Российской Федерации  Федеральному Собранию Российской Федерации от 15 января</w:t>
      </w:r>
      <w:proofErr w:type="gramEnd"/>
      <w:r w:rsidRPr="00597709">
        <w:t xml:space="preserve"> 2020года, Основных направлений бюджетной, налоговой политики Забайкальского края на 2021 год и на плановый период 2022 и </w:t>
      </w:r>
      <w:r w:rsidRPr="00597709">
        <w:rPr>
          <w:spacing w:val="-1"/>
        </w:rPr>
        <w:t xml:space="preserve">2023 годов, основных параметров прогноза социально-экономического развития </w:t>
      </w:r>
      <w:r w:rsidRPr="00597709">
        <w:t>муниципального района «Чернышевский район» на 2021 год и плановый период 2022 и 2023 годов.</w:t>
      </w:r>
    </w:p>
    <w:p w:rsidR="00597709" w:rsidRPr="00597709" w:rsidRDefault="00597709" w:rsidP="00597709">
      <w:pPr>
        <w:pStyle w:val="ac"/>
        <w:ind w:firstLine="709"/>
        <w:jc w:val="both"/>
        <w:rPr>
          <w:color w:val="000000"/>
        </w:rPr>
      </w:pPr>
      <w:r w:rsidRPr="00597709">
        <w:rPr>
          <w:color w:val="000000"/>
        </w:rPr>
        <w:t xml:space="preserve">В 2020 году условия реализации экономической политики принципиально изменились в связи с глобальной пандемией новой </w:t>
      </w:r>
      <w:proofErr w:type="spellStart"/>
      <w:r w:rsidRPr="00597709">
        <w:rPr>
          <w:color w:val="000000"/>
        </w:rPr>
        <w:t>коронавирусной</w:t>
      </w:r>
      <w:proofErr w:type="spellEnd"/>
      <w:r w:rsidRPr="00597709">
        <w:rPr>
          <w:color w:val="000000"/>
        </w:rPr>
        <w:t xml:space="preserve"> инфекции. Меры, направленные на сдерживание ее распространения, привели к сокращению экономической активности в мире и вызвали глубокое падение на глобальных сырьевых и финансовых рынках.</w:t>
      </w:r>
    </w:p>
    <w:p w:rsidR="00597709" w:rsidRPr="00597709" w:rsidRDefault="00597709" w:rsidP="00597709">
      <w:pPr>
        <w:pStyle w:val="ac"/>
        <w:ind w:firstLine="709"/>
        <w:jc w:val="both"/>
        <w:rPr>
          <w:color w:val="000000"/>
        </w:rPr>
      </w:pPr>
      <w:bookmarkStart w:id="1" w:name="100013"/>
      <w:bookmarkEnd w:id="1"/>
      <w:r w:rsidRPr="00597709">
        <w:rPr>
          <w:color w:val="000000"/>
        </w:rPr>
        <w:t xml:space="preserve">В связи с этим экономическая политика в этот период, в первую очередь, ориентирована на содействие борьбе с пандемией и ее последствиями посредством создания условий для быстрого восстановления экономики с минимальными потерями для потенциала развития. </w:t>
      </w:r>
    </w:p>
    <w:p w:rsidR="00597709" w:rsidRPr="00597709" w:rsidRDefault="00597709" w:rsidP="00597709">
      <w:pPr>
        <w:pStyle w:val="ac"/>
        <w:ind w:firstLine="709"/>
        <w:jc w:val="both"/>
      </w:pPr>
      <w:r w:rsidRPr="00597709">
        <w:rPr>
          <w:color w:val="000000"/>
        </w:rPr>
        <w:t xml:space="preserve">В целях сдерживания распространения вируса в Чернышевском районе на деятельность многих организаций также накладывались административные ограничения (вплоть до приостановки деятельности отдельных сегментов сферы услуг), а потребительская активность сдерживалась в связи с мерами социального </w:t>
      </w:r>
      <w:proofErr w:type="spellStart"/>
      <w:r w:rsidRPr="00597709">
        <w:rPr>
          <w:color w:val="000000"/>
        </w:rPr>
        <w:t>дистанцирования</w:t>
      </w:r>
      <w:proofErr w:type="spellEnd"/>
      <w:r w:rsidRPr="00597709">
        <w:rPr>
          <w:color w:val="000000"/>
        </w:rPr>
        <w:t xml:space="preserve"> (как вынужденного, так и добровольного). Таким образом, в связи с глобальной пандемией 2020 года </w:t>
      </w:r>
      <w:bookmarkStart w:id="2" w:name="100028"/>
      <w:bookmarkEnd w:id="2"/>
      <w:r w:rsidRPr="00597709">
        <w:rPr>
          <w:color w:val="000000"/>
        </w:rPr>
        <w:t>наблюдалось вынужденное резкое сокращение деловой активности вследствие ограничений, направленных на сдерживание распространения вируса.</w:t>
      </w:r>
      <w:r w:rsidRPr="00597709">
        <w:t xml:space="preserve"> </w:t>
      </w:r>
    </w:p>
    <w:p w:rsidR="00597709" w:rsidRPr="00597709" w:rsidRDefault="00597709" w:rsidP="00597709">
      <w:pPr>
        <w:pStyle w:val="ac"/>
        <w:ind w:firstLine="709"/>
        <w:jc w:val="both"/>
      </w:pPr>
      <w:r w:rsidRPr="00597709">
        <w:t>Основные направления бюджетной и налоговой политики сохраняют преемственность в отношении определенных ранее приоритетов и скорректированы с учетом текущей экономической ситуации и необходимостью реализации первоочередных задач.</w:t>
      </w:r>
    </w:p>
    <w:p w:rsidR="00597709" w:rsidRPr="00597709" w:rsidRDefault="00597709" w:rsidP="00597709">
      <w:pPr>
        <w:pStyle w:val="ac"/>
        <w:ind w:firstLine="709"/>
        <w:jc w:val="both"/>
      </w:pPr>
      <w:r w:rsidRPr="00597709">
        <w:t>Целью бюджетной и налоговой политики муниципального района «Чернышевский район» на 2021 год и плановый период 2022 и 2023 годов является:</w:t>
      </w:r>
    </w:p>
    <w:p w:rsidR="00597709" w:rsidRPr="00597709" w:rsidRDefault="00597709" w:rsidP="00597709">
      <w:pPr>
        <w:pStyle w:val="ac"/>
        <w:ind w:firstLine="709"/>
        <w:jc w:val="both"/>
      </w:pPr>
      <w:r w:rsidRPr="00597709">
        <w:t>сохранение социальной и финансовой стабильности в муниципальном районе «Чернышевский район»;</w:t>
      </w:r>
    </w:p>
    <w:p w:rsidR="00597709" w:rsidRPr="00597709" w:rsidRDefault="00597709" w:rsidP="00597709">
      <w:pPr>
        <w:pStyle w:val="ac"/>
        <w:ind w:firstLine="709"/>
        <w:jc w:val="both"/>
      </w:pPr>
      <w:r w:rsidRPr="00597709">
        <w:t>концентрация финансовых ресурсов на решении приоритетных вопросов социально-экономического развития муниципального района «Чернышевский район»;</w:t>
      </w:r>
    </w:p>
    <w:p w:rsidR="00597709" w:rsidRPr="00597709" w:rsidRDefault="00597709" w:rsidP="00597709">
      <w:pPr>
        <w:pStyle w:val="ac"/>
        <w:ind w:firstLine="709"/>
        <w:jc w:val="both"/>
      </w:pPr>
      <w:r w:rsidRPr="00597709">
        <w:lastRenderedPageBreak/>
        <w:t>формирование расходных обязательств в объемах, определенных нормативно-правовыми актами Российской Федерации, Забайкальского края, муниципального района «Чернышевский район», а также в соответствии с соглашениями, заключенными с Министерством финансов Забайкальского края.</w:t>
      </w:r>
    </w:p>
    <w:p w:rsidR="00597709" w:rsidRPr="00597709" w:rsidRDefault="00597709" w:rsidP="00597709">
      <w:pPr>
        <w:pStyle w:val="ac"/>
      </w:pPr>
    </w:p>
    <w:p w:rsidR="00597709" w:rsidRDefault="00597709" w:rsidP="00597709">
      <w:pPr>
        <w:pStyle w:val="ac"/>
        <w:jc w:val="center"/>
        <w:rPr>
          <w:b/>
        </w:rPr>
      </w:pPr>
      <w:r w:rsidRPr="00597709">
        <w:rPr>
          <w:b/>
          <w:spacing w:val="-2"/>
          <w:lang w:val="en-US"/>
        </w:rPr>
        <w:t>II</w:t>
      </w:r>
      <w:r w:rsidRPr="00597709">
        <w:rPr>
          <w:b/>
          <w:spacing w:val="-2"/>
        </w:rPr>
        <w:t xml:space="preserve">. </w:t>
      </w:r>
      <w:proofErr w:type="gramStart"/>
      <w:r w:rsidRPr="00597709">
        <w:rPr>
          <w:b/>
          <w:spacing w:val="-2"/>
        </w:rPr>
        <w:t>Итоги  реализации</w:t>
      </w:r>
      <w:proofErr w:type="gramEnd"/>
      <w:r w:rsidRPr="00597709">
        <w:rPr>
          <w:b/>
          <w:spacing w:val="-2"/>
        </w:rPr>
        <w:t xml:space="preserve"> бюджетной и налоговой политики  </w:t>
      </w:r>
      <w:r w:rsidRPr="00597709">
        <w:rPr>
          <w:b/>
        </w:rPr>
        <w:t>муниципального района «Чернышевский район»  в 2020 году</w:t>
      </w:r>
    </w:p>
    <w:p w:rsidR="00597709" w:rsidRPr="00597709" w:rsidRDefault="00597709" w:rsidP="00597709">
      <w:pPr>
        <w:pStyle w:val="ac"/>
      </w:pPr>
    </w:p>
    <w:p w:rsidR="00597709" w:rsidRPr="00597709" w:rsidRDefault="00597709" w:rsidP="00597709">
      <w:pPr>
        <w:pStyle w:val="ac"/>
        <w:ind w:firstLine="567"/>
        <w:jc w:val="both"/>
      </w:pPr>
      <w:r w:rsidRPr="00597709">
        <w:t>Бюджетная и налоговая политика муниципального района «Чернышевский район» в отчетном периоде была направлена на решение задач бюджетной консолидации в целях обеспечения устойчивости и сбалансированности консолидированного  бюджета муниципального района «Чернышевский район».</w:t>
      </w:r>
    </w:p>
    <w:p w:rsidR="00597709" w:rsidRPr="00597709" w:rsidRDefault="00597709" w:rsidP="00597709">
      <w:pPr>
        <w:pStyle w:val="ac"/>
        <w:ind w:firstLine="567"/>
        <w:jc w:val="both"/>
      </w:pPr>
      <w:r w:rsidRPr="00597709">
        <w:t>Решению поставленной задачи способствовало:</w:t>
      </w:r>
    </w:p>
    <w:p w:rsidR="00597709" w:rsidRPr="00597709" w:rsidRDefault="00597709" w:rsidP="00597709">
      <w:pPr>
        <w:pStyle w:val="ac"/>
        <w:ind w:firstLine="567"/>
        <w:jc w:val="both"/>
      </w:pPr>
      <w:r>
        <w:t xml:space="preserve">- </w:t>
      </w:r>
      <w:r w:rsidRPr="00597709">
        <w:t xml:space="preserve">проведение политики </w:t>
      </w:r>
      <w:proofErr w:type="spellStart"/>
      <w:r w:rsidRPr="00597709">
        <w:t>приоритизации</w:t>
      </w:r>
      <w:proofErr w:type="spellEnd"/>
      <w:r w:rsidRPr="00597709">
        <w:t xml:space="preserve"> расходов и первоочередного исполнения обязательств социального характера;</w:t>
      </w:r>
    </w:p>
    <w:p w:rsidR="00597709" w:rsidRPr="00597709" w:rsidRDefault="00597709" w:rsidP="00597709">
      <w:pPr>
        <w:pStyle w:val="ac"/>
        <w:ind w:firstLine="567"/>
        <w:jc w:val="both"/>
      </w:pPr>
      <w:r>
        <w:t xml:space="preserve">- </w:t>
      </w:r>
      <w:r w:rsidRPr="00597709">
        <w:t xml:space="preserve">выполнение Плана мероприятий по оздоровлению муниципальных финансов муниципального района «Чернышевский район» (росту доходов, оптимизации расходов и сокращению муниципального долга). </w:t>
      </w:r>
    </w:p>
    <w:p w:rsidR="00597709" w:rsidRPr="00597709" w:rsidRDefault="00597709" w:rsidP="00597709">
      <w:pPr>
        <w:pStyle w:val="ac"/>
        <w:ind w:firstLine="567"/>
        <w:jc w:val="both"/>
      </w:pPr>
      <w:r w:rsidRPr="00597709">
        <w:t>Оценка эффекта от реализации мероприятий за 9 месяцев 2020 года:</w:t>
      </w:r>
    </w:p>
    <w:p w:rsidR="00597709" w:rsidRPr="00597709" w:rsidRDefault="00597709" w:rsidP="00597709">
      <w:pPr>
        <w:pStyle w:val="ac"/>
        <w:ind w:firstLine="567"/>
        <w:jc w:val="both"/>
        <w:rPr>
          <w:spacing w:val="-1"/>
        </w:rPr>
      </w:pPr>
      <w:r w:rsidRPr="00597709">
        <w:rPr>
          <w:spacing w:val="-1"/>
        </w:rPr>
        <w:t>- проведение работы по мобилизации доходов в консолидированный бюджет муниципального района «Чернышевский район»</w:t>
      </w:r>
      <w:r w:rsidRPr="00597709">
        <w:t xml:space="preserve"> и </w:t>
      </w:r>
      <w:proofErr w:type="gramStart"/>
      <w:r w:rsidRPr="00597709">
        <w:t>контролю за</w:t>
      </w:r>
      <w:proofErr w:type="gramEnd"/>
      <w:r w:rsidRPr="00597709">
        <w:t xml:space="preserve"> соблюдением налоговой дисциплины.  В результате данной работы за 9 месяцев 2020 года мобилизовано собственных доходов в консолидированный бюджет муниципального района «Чернышевский район» </w:t>
      </w:r>
      <w:r w:rsidRPr="00597709">
        <w:rPr>
          <w:spacing w:val="-1"/>
        </w:rPr>
        <w:t>в объеме  0,4 млн. рублей;</w:t>
      </w:r>
    </w:p>
    <w:p w:rsidR="00597709" w:rsidRPr="00597709" w:rsidRDefault="00597709" w:rsidP="00597709">
      <w:pPr>
        <w:pStyle w:val="ac"/>
        <w:ind w:firstLine="567"/>
        <w:jc w:val="both"/>
        <w:rPr>
          <w:spacing w:val="-1"/>
        </w:rPr>
      </w:pPr>
      <w:r w:rsidRPr="00597709">
        <w:rPr>
          <w:spacing w:val="-1"/>
        </w:rPr>
        <w:t xml:space="preserve">- вовлечение в налоговый оборот объектов недвижимости, включая земельные участки, объекты лесного фонда. </w:t>
      </w:r>
      <w:proofErr w:type="gramStart"/>
      <w:r w:rsidRPr="00597709">
        <w:t xml:space="preserve">В результате данной работы за 9 месяцев 2020 года вовлечено в налоговый оборот 61 земельный участок, мобилизовано собственных доходов в консолидированный бюджет муниципального района «Чернышевский район» </w:t>
      </w:r>
      <w:r w:rsidRPr="00597709">
        <w:rPr>
          <w:spacing w:val="-1"/>
        </w:rPr>
        <w:t>в объеме  0,2 млн. рублей;</w:t>
      </w:r>
      <w:proofErr w:type="gramEnd"/>
    </w:p>
    <w:p w:rsidR="00597709" w:rsidRPr="00597709" w:rsidRDefault="00597709" w:rsidP="00597709">
      <w:pPr>
        <w:pStyle w:val="ac"/>
        <w:ind w:firstLine="567"/>
        <w:jc w:val="both"/>
        <w:rPr>
          <w:spacing w:val="-1"/>
        </w:rPr>
      </w:pPr>
      <w:r w:rsidRPr="00597709">
        <w:rPr>
          <w:spacing w:val="-1"/>
        </w:rPr>
        <w:t xml:space="preserve">- проведение работы по мобилизации поступлений налога на имущество физических лиц за счет незарегистрированных объектов недвижимости и вовлечения их в налоговый оборот. </w:t>
      </w:r>
      <w:r w:rsidRPr="00597709">
        <w:t xml:space="preserve">В результате данной работы за 9 месяцев 2020 года вовлечено в налоговый оборот 18 объектов недвижимости, мобилизовано собственных доходов в консолидированный бюджет муниципального района «Чернышевский район» </w:t>
      </w:r>
      <w:r w:rsidRPr="00597709">
        <w:rPr>
          <w:spacing w:val="-1"/>
        </w:rPr>
        <w:t xml:space="preserve">в объеме  6,4 тыс. рублей. </w:t>
      </w:r>
    </w:p>
    <w:p w:rsidR="00597709" w:rsidRPr="00597709" w:rsidRDefault="00597709" w:rsidP="00597709">
      <w:pPr>
        <w:pStyle w:val="ac"/>
        <w:ind w:firstLine="567"/>
        <w:jc w:val="both"/>
      </w:pPr>
      <w:r w:rsidRPr="00597709">
        <w:rPr>
          <w:spacing w:val="-1"/>
        </w:rPr>
        <w:t xml:space="preserve"> - </w:t>
      </w:r>
      <w:proofErr w:type="gramStart"/>
      <w:r w:rsidRPr="00597709">
        <w:t>в</w:t>
      </w:r>
      <w:proofErr w:type="gramEnd"/>
      <w:r w:rsidRPr="00597709">
        <w:t xml:space="preserve">ыполнение обязательств в рамках заключенного с Министерством финансов Забайкальского края соглашения </w:t>
      </w:r>
      <w:r w:rsidRPr="00597709">
        <w:rPr>
          <w:color w:val="000000"/>
        </w:rPr>
        <w:t xml:space="preserve">по осуществлению мер, направленных на снижение уровня </w:t>
      </w:r>
      <w:proofErr w:type="spellStart"/>
      <w:r w:rsidRPr="00597709">
        <w:rPr>
          <w:color w:val="000000"/>
        </w:rPr>
        <w:t>дотационности</w:t>
      </w:r>
      <w:proofErr w:type="spellEnd"/>
      <w:r w:rsidRPr="00597709">
        <w:rPr>
          <w:color w:val="000000"/>
        </w:rPr>
        <w:t xml:space="preserve"> муниципальных районов (городских округов) Забайкальского края и увеличение налоговых и неналоговых  доходов консолидированных бюджетов муниципальных районов (городских округов) Забайкальского края, а также на бюджетную консолидацию и повышение эффективности использования бюджетных средств</w:t>
      </w:r>
      <w:r w:rsidRPr="00597709">
        <w:t>.</w:t>
      </w:r>
    </w:p>
    <w:p w:rsidR="00597709" w:rsidRPr="00597709" w:rsidRDefault="00597709" w:rsidP="00597709">
      <w:pPr>
        <w:pStyle w:val="ac"/>
        <w:ind w:firstLine="567"/>
        <w:jc w:val="both"/>
      </w:pPr>
      <w:r w:rsidRPr="00597709">
        <w:t>По обязательствам соглашения:</w:t>
      </w:r>
    </w:p>
    <w:p w:rsidR="00597709" w:rsidRPr="00597709" w:rsidRDefault="00597709" w:rsidP="00597709">
      <w:pPr>
        <w:pStyle w:val="ac"/>
        <w:ind w:firstLine="567"/>
        <w:jc w:val="both"/>
      </w:pPr>
      <w:r>
        <w:rPr>
          <w:spacing w:val="-1"/>
        </w:rPr>
        <w:t>-</w:t>
      </w:r>
      <w:r w:rsidRPr="00597709">
        <w:rPr>
          <w:spacing w:val="-1"/>
        </w:rPr>
        <w:t xml:space="preserve"> проведена оценка эффективности </w:t>
      </w:r>
      <w:r w:rsidRPr="00597709">
        <w:t>налоговых льгот за 9 месяцев 2020года;</w:t>
      </w:r>
    </w:p>
    <w:p w:rsidR="00597709" w:rsidRPr="00597709" w:rsidRDefault="00597709" w:rsidP="00597709">
      <w:pPr>
        <w:pStyle w:val="ac"/>
        <w:ind w:firstLine="567"/>
        <w:jc w:val="both"/>
      </w:pPr>
      <w:r>
        <w:t>-</w:t>
      </w:r>
      <w:r w:rsidRPr="00597709">
        <w:tab/>
        <w:t>обеспечивается поступление налоговых и неналоговых доходов консолидированного бюджета муниципального образования не ниже показателей, согласованных при рассмотрении параметров консолидированного бюджета муниципального образования на 2020 год;</w:t>
      </w:r>
    </w:p>
    <w:p w:rsidR="00597709" w:rsidRPr="00597709" w:rsidRDefault="00597709" w:rsidP="00597709">
      <w:pPr>
        <w:pStyle w:val="ac"/>
        <w:ind w:firstLine="567"/>
        <w:jc w:val="both"/>
      </w:pPr>
      <w:r>
        <w:t xml:space="preserve">- </w:t>
      </w:r>
      <w:r w:rsidRPr="00597709">
        <w:t>для основных  целей налоговой политики в районе реализуется Комплексный план мероприятий по мобилизации доходов в консолидированный бюджет муниципального района «Чернышевский район».</w:t>
      </w:r>
    </w:p>
    <w:p w:rsidR="00597709" w:rsidRPr="00597709" w:rsidRDefault="00597709" w:rsidP="00597709">
      <w:pPr>
        <w:pStyle w:val="ac"/>
        <w:ind w:firstLine="567"/>
        <w:jc w:val="both"/>
      </w:pPr>
      <w:r w:rsidRPr="00597709">
        <w:t xml:space="preserve">За  9 месяцев 2020 года  бюджетные назначения по налоговым и неналоговым доходам консолидированного бюджета   выполнены  на  99,3% (по районному бюджету процент исполнения составил 99,2%, по бюджетам поселений  -  99,6%).  </w:t>
      </w:r>
    </w:p>
    <w:p w:rsidR="00597709" w:rsidRPr="00597709" w:rsidRDefault="00597709" w:rsidP="00597709">
      <w:pPr>
        <w:pStyle w:val="ac"/>
        <w:ind w:firstLine="567"/>
        <w:jc w:val="both"/>
      </w:pPr>
      <w:r w:rsidRPr="00597709">
        <w:t>При бюджетных назначениях на 9 месяцев 2020 года в объеме  –  270,4 млн</w:t>
      </w:r>
      <w:proofErr w:type="gramStart"/>
      <w:r w:rsidRPr="00597709">
        <w:t>.р</w:t>
      </w:r>
      <w:proofErr w:type="gramEnd"/>
      <w:r w:rsidRPr="00597709">
        <w:t xml:space="preserve">ублей (план по районному бюджету – 181,3 млн.рублей, по бюджетам поселений –  89,0 млн.рублей), фактически поступило в консолидированный бюджет района 268,6 </w:t>
      </w:r>
      <w:r w:rsidRPr="00597709">
        <w:lastRenderedPageBreak/>
        <w:t>млн.рублей, (в том числе:  в районный бюджет сумма поступлений составила 179,9 млн.рублей, в бюджеты поселений поступило  88,7 млн.рублей).</w:t>
      </w:r>
    </w:p>
    <w:p w:rsidR="00597709" w:rsidRPr="00597709" w:rsidRDefault="00597709" w:rsidP="00597709">
      <w:pPr>
        <w:pStyle w:val="ac"/>
        <w:ind w:firstLine="567"/>
        <w:jc w:val="both"/>
      </w:pPr>
      <w:r w:rsidRPr="00597709">
        <w:t>В сравнении с 9 месяцами 2019 года  доходов в консолидированный бюджет района поступило  больше на 19,9 млн</w:t>
      </w:r>
      <w:proofErr w:type="gramStart"/>
      <w:r w:rsidRPr="00597709">
        <w:t>.р</w:t>
      </w:r>
      <w:proofErr w:type="gramEnd"/>
      <w:r w:rsidRPr="00597709">
        <w:t>ублей.</w:t>
      </w:r>
    </w:p>
    <w:p w:rsidR="00597709" w:rsidRPr="00597709" w:rsidRDefault="00597709" w:rsidP="00597709">
      <w:pPr>
        <w:pStyle w:val="ac"/>
        <w:ind w:firstLine="567"/>
        <w:jc w:val="both"/>
        <w:rPr>
          <w:color w:val="000000"/>
        </w:rPr>
      </w:pPr>
      <w:r w:rsidRPr="00597709">
        <w:rPr>
          <w:color w:val="000000"/>
        </w:rPr>
        <w:t xml:space="preserve">В течение отчетного периода в первоочередном порядке осуществлялось  финансирование социально значимых расходов, бесперебойного функционирования учреждений бюджетной сферы, а также исполнения принятых районом  обязательств по реализации национальных проектов и мероприятий Плана социального развития центров экономического роста. </w:t>
      </w:r>
    </w:p>
    <w:p w:rsidR="00597709" w:rsidRPr="00597709" w:rsidRDefault="00597709" w:rsidP="00597709">
      <w:pPr>
        <w:pStyle w:val="ac"/>
        <w:ind w:firstLine="567"/>
        <w:jc w:val="both"/>
        <w:rPr>
          <w:color w:val="000000"/>
        </w:rPr>
      </w:pPr>
      <w:r w:rsidRPr="00597709">
        <w:rPr>
          <w:color w:val="000000"/>
        </w:rPr>
        <w:t xml:space="preserve">В целях поддержания бюджетной устойчивости проводилась работа по оздоровлению муниципальных финансов, включающая мероприятия по увеличению поступлений налоговых и неналоговых доходов консолидированного бюджета Забайкальского края, реализации программ оптимизации расходов бюджета по направлениям оптимизации сети учреждений, совершенствованию системы оказания государственных услуг, оптимизации мер социальной поддержки.  </w:t>
      </w:r>
    </w:p>
    <w:p w:rsidR="00597709" w:rsidRPr="00597709" w:rsidRDefault="00597709" w:rsidP="00597709">
      <w:pPr>
        <w:pStyle w:val="ac"/>
        <w:ind w:firstLine="567"/>
        <w:jc w:val="both"/>
      </w:pPr>
      <w:proofErr w:type="gramStart"/>
      <w:r w:rsidRPr="00597709">
        <w:t>Внесены изменения в нормативные правовые акты Забайкальского края,  согласно которым расходы на оплату труда отдельных категорий работников муниципальных дошкольных и общеобразовательных организаций, непосредственно не связанных с реализацией образовательных программ,  включены в состав субвенции на образование, что, в свою очередь, привело к снижению нагрузки на местные бюджеты в сумме 54,7</w:t>
      </w:r>
      <w:r>
        <w:t xml:space="preserve"> млн. рублей.</w:t>
      </w:r>
      <w:proofErr w:type="gramEnd"/>
    </w:p>
    <w:p w:rsidR="00597709" w:rsidRPr="00597709" w:rsidRDefault="00597709" w:rsidP="00597709">
      <w:pPr>
        <w:pStyle w:val="ac"/>
        <w:ind w:firstLine="567"/>
        <w:jc w:val="both"/>
      </w:pPr>
      <w:r w:rsidRPr="00597709">
        <w:t xml:space="preserve">На постоянной основе проводилась работа по поэтапному снижению муниципального долга, а также уменьшению расходов на его обслуживание. </w:t>
      </w:r>
    </w:p>
    <w:p w:rsidR="00597709" w:rsidRPr="00597709" w:rsidRDefault="00597709" w:rsidP="00597709">
      <w:pPr>
        <w:pStyle w:val="ac"/>
        <w:ind w:firstLine="567"/>
        <w:jc w:val="both"/>
        <w:rPr>
          <w:color w:val="000000"/>
        </w:rPr>
      </w:pPr>
      <w:r w:rsidRPr="00597709">
        <w:rPr>
          <w:color w:val="000000"/>
        </w:rPr>
        <w:t xml:space="preserve">Для </w:t>
      </w:r>
      <w:r w:rsidRPr="00597709">
        <w:rPr>
          <w:rFonts w:eastAsia="Calibri"/>
          <w:color w:val="000000"/>
        </w:rPr>
        <w:t xml:space="preserve">сбалансированности и устойчивости местных бюджетов </w:t>
      </w:r>
      <w:r w:rsidRPr="00597709">
        <w:rPr>
          <w:color w:val="000000"/>
        </w:rPr>
        <w:t xml:space="preserve"> реализованы следующие мероприятия:</w:t>
      </w:r>
    </w:p>
    <w:p w:rsidR="00597709" w:rsidRPr="00597709" w:rsidRDefault="00597709" w:rsidP="00597709">
      <w:pPr>
        <w:pStyle w:val="ac"/>
        <w:ind w:firstLine="567"/>
        <w:jc w:val="both"/>
        <w:rPr>
          <w:rFonts w:eastAsia="Calibri"/>
        </w:rPr>
      </w:pPr>
      <w:r>
        <w:rPr>
          <w:color w:val="000000"/>
        </w:rPr>
        <w:t xml:space="preserve">- </w:t>
      </w:r>
      <w:r w:rsidRPr="00597709">
        <w:rPr>
          <w:color w:val="000000"/>
        </w:rPr>
        <w:t xml:space="preserve">уточнены положения, регламентирующие формы, порядки и условия предоставления межбюджетных трансфертов на региональном и местном уровнях в Законе Забайкальского края от 20 декабря 2011 года № 608-ЗЗК «О межбюджетных отношениях в Забайкальском крае» </w:t>
      </w:r>
      <w:r w:rsidRPr="00597709">
        <w:rPr>
          <w:rFonts w:eastAsia="Calibri"/>
          <w:color w:val="000000"/>
        </w:rPr>
        <w:t>с учетом</w:t>
      </w:r>
      <w:r w:rsidRPr="00597709">
        <w:rPr>
          <w:rFonts w:eastAsia="Calibri"/>
        </w:rPr>
        <w:t xml:space="preserve"> изменений бюджетного законодательства Российской Федерации;</w:t>
      </w:r>
    </w:p>
    <w:p w:rsidR="00597709" w:rsidRPr="00597709" w:rsidRDefault="00597709" w:rsidP="00597709">
      <w:pPr>
        <w:pStyle w:val="ac"/>
        <w:ind w:firstLine="567"/>
        <w:jc w:val="both"/>
      </w:pPr>
      <w:r>
        <w:t>-</w:t>
      </w:r>
      <w:r w:rsidRPr="00597709">
        <w:tab/>
        <w:t xml:space="preserve">продолжена работа по минимизации остатков на лицевых счетах бюджетов местных бюджетов путем введения компенсационного механизма предоставления субсидий по фактически произведенным кассовым расходам;  </w:t>
      </w:r>
    </w:p>
    <w:p w:rsidR="00597709" w:rsidRPr="00597709" w:rsidRDefault="00597709" w:rsidP="00597709">
      <w:pPr>
        <w:pStyle w:val="ac"/>
        <w:ind w:firstLine="567"/>
        <w:jc w:val="both"/>
      </w:pPr>
      <w:r>
        <w:t>-</w:t>
      </w:r>
      <w:r w:rsidRPr="00597709">
        <w:tab/>
        <w:t xml:space="preserve">осуществлялся </w:t>
      </w:r>
      <w:proofErr w:type="gramStart"/>
      <w:r w:rsidRPr="00597709">
        <w:t>контроль за</w:t>
      </w:r>
      <w:proofErr w:type="gramEnd"/>
      <w:r w:rsidRPr="00597709">
        <w:t xml:space="preserve"> соблюдением условий соглашений на предоставление дотаций из  бюджета муниципального района  бюджетам поселений. </w:t>
      </w:r>
    </w:p>
    <w:p w:rsidR="00597709" w:rsidRPr="00597709" w:rsidRDefault="00597709" w:rsidP="00597709">
      <w:pPr>
        <w:pStyle w:val="ac"/>
        <w:ind w:firstLine="567"/>
        <w:jc w:val="both"/>
      </w:pPr>
      <w:r w:rsidRPr="00597709">
        <w:t>В результате принятых мер объем просроченной кредиторской задолженности муниципальных образований Забайкальского края по состоянию на 01.01.2020г. снижен на 18,6 млн. рублей и разблокированы все счета муниципальных учреждений.</w:t>
      </w:r>
    </w:p>
    <w:p w:rsidR="00597709" w:rsidRPr="00597709" w:rsidRDefault="00597709" w:rsidP="00597709">
      <w:pPr>
        <w:pStyle w:val="ac"/>
        <w:ind w:firstLine="567"/>
        <w:jc w:val="both"/>
        <w:rPr>
          <w:color w:val="000000"/>
        </w:rPr>
      </w:pPr>
      <w:r w:rsidRPr="00597709">
        <w:rPr>
          <w:color w:val="000000"/>
        </w:rPr>
        <w:t xml:space="preserve">Финансовый контроль и контроль в сфере закупок осуществлялся путем: </w:t>
      </w:r>
    </w:p>
    <w:p w:rsidR="00597709" w:rsidRPr="00597709" w:rsidRDefault="00597709" w:rsidP="00597709">
      <w:pPr>
        <w:pStyle w:val="ac"/>
        <w:ind w:firstLine="567"/>
        <w:jc w:val="both"/>
        <w:rPr>
          <w:color w:val="000000"/>
        </w:rPr>
      </w:pPr>
      <w:r>
        <w:rPr>
          <w:color w:val="000000"/>
        </w:rPr>
        <w:t>-</w:t>
      </w:r>
      <w:r w:rsidRPr="00597709">
        <w:rPr>
          <w:color w:val="000000"/>
        </w:rPr>
        <w:tab/>
        <w:t>соблюдения положений правовых актов, регулирующих бюджетные правоотношения и правоотношения в сфере закупок, а также соблюдения условий муниципальных  контрактов и договоров (соглашений) о предоставлении средств из бюджета;</w:t>
      </w:r>
    </w:p>
    <w:p w:rsidR="00597709" w:rsidRPr="00597709" w:rsidRDefault="00597709" w:rsidP="00597709">
      <w:pPr>
        <w:pStyle w:val="ac"/>
        <w:ind w:firstLine="567"/>
        <w:jc w:val="both"/>
        <w:rPr>
          <w:color w:val="000000"/>
        </w:rPr>
      </w:pPr>
      <w:r>
        <w:rPr>
          <w:color w:val="000000"/>
        </w:rPr>
        <w:t>-</w:t>
      </w:r>
      <w:r w:rsidRPr="00597709">
        <w:rPr>
          <w:color w:val="000000"/>
        </w:rPr>
        <w:tab/>
        <w:t>пресечения и исключения негативных последствий нарушений законодательства, обеспечения применения ответственности за нарушения бюджетного законодательства и законодательства о контрактной системе.</w:t>
      </w:r>
    </w:p>
    <w:p w:rsidR="00597709" w:rsidRPr="00597709" w:rsidRDefault="00597709" w:rsidP="00597709">
      <w:pPr>
        <w:pStyle w:val="ac"/>
        <w:ind w:firstLine="567"/>
        <w:jc w:val="both"/>
      </w:pPr>
      <w:r w:rsidRPr="00597709">
        <w:t>В целях создания единого информационного пространства в сфере управления муниципальными финансами, начиная с 2018 года осуществляется в</w:t>
      </w:r>
      <w:r w:rsidRPr="00597709">
        <w:rPr>
          <w:color w:val="000000"/>
        </w:rPr>
        <w:t xml:space="preserve">едение бюджетного учета и отчетности по исполнению консолидированного бюджета муниципального района "Чернышевский район"  </w:t>
      </w:r>
      <w:r w:rsidRPr="00597709">
        <w:t>в  программном комплексе «</w:t>
      </w:r>
      <w:proofErr w:type="spellStart"/>
      <w:r w:rsidRPr="00597709">
        <w:t>Бюджет-Смарт</w:t>
      </w:r>
      <w:proofErr w:type="spellEnd"/>
      <w:proofErr w:type="gramStart"/>
      <w:r w:rsidRPr="00597709">
        <w:t xml:space="preserve"> П</w:t>
      </w:r>
      <w:proofErr w:type="gramEnd"/>
      <w:r w:rsidRPr="00597709">
        <w:t xml:space="preserve">ро». </w:t>
      </w:r>
    </w:p>
    <w:p w:rsidR="00597709" w:rsidRPr="00597709" w:rsidRDefault="00597709" w:rsidP="00597709">
      <w:pPr>
        <w:pStyle w:val="ac"/>
        <w:ind w:firstLine="567"/>
        <w:jc w:val="both"/>
      </w:pPr>
      <w:r w:rsidRPr="00597709">
        <w:rPr>
          <w:color w:val="000000"/>
        </w:rPr>
        <w:t>Обеспечивалось ежемесячное размещение на официальном сайте муниципального района "Чернышевский район" в информационн</w:t>
      </w:r>
      <w:proofErr w:type="gramStart"/>
      <w:r w:rsidRPr="00597709">
        <w:rPr>
          <w:color w:val="000000"/>
        </w:rPr>
        <w:t>о-</w:t>
      </w:r>
      <w:proofErr w:type="gramEnd"/>
      <w:r w:rsidRPr="00597709">
        <w:rPr>
          <w:color w:val="000000"/>
        </w:rPr>
        <w:t xml:space="preserve"> телекоммуникационной сети «Интернет» отчетов об исполнении бюджета муниципального района.</w:t>
      </w:r>
    </w:p>
    <w:p w:rsidR="00597709" w:rsidRDefault="00597709" w:rsidP="00597709">
      <w:pPr>
        <w:pStyle w:val="ac"/>
        <w:ind w:firstLine="567"/>
        <w:jc w:val="both"/>
      </w:pPr>
      <w:r w:rsidRPr="00597709">
        <w:t xml:space="preserve">В течение очередного финансового года и планового периода будет продолжено применение мер, направленных на поддержание сбалансированности консолидированного </w:t>
      </w:r>
      <w:r w:rsidRPr="00597709">
        <w:lastRenderedPageBreak/>
        <w:t>бюджета муниципального района «Чернышевский район», обеспечение расходных обязательств исходя из реальных финансовых возможностей, снижение просроченной кредиторской задолженности.</w:t>
      </w:r>
    </w:p>
    <w:p w:rsidR="00597709" w:rsidRPr="00597709" w:rsidRDefault="00597709" w:rsidP="00597709">
      <w:pPr>
        <w:pStyle w:val="ac"/>
        <w:ind w:firstLine="567"/>
        <w:jc w:val="both"/>
      </w:pPr>
    </w:p>
    <w:p w:rsidR="00597709" w:rsidRPr="00597709" w:rsidRDefault="00597709" w:rsidP="00597709">
      <w:pPr>
        <w:pStyle w:val="ac"/>
        <w:jc w:val="center"/>
        <w:rPr>
          <w:b/>
        </w:rPr>
      </w:pPr>
      <w:r w:rsidRPr="00597709">
        <w:rPr>
          <w:b/>
          <w:lang w:val="en-US"/>
        </w:rPr>
        <w:t>III</w:t>
      </w:r>
      <w:r w:rsidRPr="00597709">
        <w:rPr>
          <w:b/>
        </w:rPr>
        <w:t>. Основные направления</w:t>
      </w:r>
      <w:r>
        <w:rPr>
          <w:b/>
        </w:rPr>
        <w:t xml:space="preserve"> </w:t>
      </w:r>
      <w:r w:rsidRPr="00597709">
        <w:rPr>
          <w:b/>
        </w:rPr>
        <w:t>бюджетной политики муниципального района</w:t>
      </w:r>
      <w:r>
        <w:rPr>
          <w:b/>
        </w:rPr>
        <w:t xml:space="preserve"> </w:t>
      </w:r>
      <w:r w:rsidRPr="00597709">
        <w:rPr>
          <w:b/>
        </w:rPr>
        <w:t>«Чернышевский район» на 2021 год и плановый период 2022 и 2023 годов</w:t>
      </w:r>
    </w:p>
    <w:p w:rsidR="00597709" w:rsidRPr="00597709" w:rsidRDefault="00597709" w:rsidP="00597709">
      <w:pPr>
        <w:pStyle w:val="ac"/>
      </w:pPr>
    </w:p>
    <w:p w:rsidR="00597709" w:rsidRPr="00597709" w:rsidRDefault="00597709" w:rsidP="00597709">
      <w:pPr>
        <w:pStyle w:val="ac"/>
        <w:ind w:firstLine="567"/>
        <w:jc w:val="both"/>
      </w:pPr>
      <w:r w:rsidRPr="00597709">
        <w:t xml:space="preserve">Бюджетная </w:t>
      </w:r>
      <w:proofErr w:type="gramStart"/>
      <w:r w:rsidRPr="00597709">
        <w:t>политика на</w:t>
      </w:r>
      <w:proofErr w:type="gramEnd"/>
      <w:r w:rsidRPr="00597709">
        <w:t xml:space="preserve"> среднесрочную перспективу сохраняет свою направленность на реализацию приоритетных задач социально-экономического развития </w:t>
      </w:r>
      <w:r w:rsidRPr="00597709">
        <w:rPr>
          <w:rFonts w:eastAsia="Calibri"/>
        </w:rPr>
        <w:t xml:space="preserve">района </w:t>
      </w:r>
      <w:r w:rsidRPr="00597709">
        <w:t xml:space="preserve"> в условиях влияния краткосрочных вызовов, связанных с преодолением последствий пандемии. </w:t>
      </w:r>
    </w:p>
    <w:p w:rsidR="00597709" w:rsidRPr="00597709" w:rsidRDefault="00597709" w:rsidP="00597709">
      <w:pPr>
        <w:pStyle w:val="ac"/>
        <w:ind w:firstLine="567"/>
        <w:jc w:val="both"/>
      </w:pPr>
      <w:r w:rsidRPr="00597709">
        <w:t xml:space="preserve">Ключевыми задачами бюджетной политики являются содействие достижению национальных целей развития согласно указам Президента, а также реализация основных </w:t>
      </w:r>
      <w:proofErr w:type="gramStart"/>
      <w:r w:rsidRPr="00597709">
        <w:t xml:space="preserve">положений </w:t>
      </w:r>
      <w:hyperlink r:id="rId5" w:history="1"/>
      <w:r w:rsidRPr="00597709">
        <w:t>Концепции повышения эффективности бюджетных расходов</w:t>
      </w:r>
      <w:proofErr w:type="gramEnd"/>
      <w:r w:rsidRPr="00597709">
        <w:t xml:space="preserve"> в 2019–2024 годах, утвержденной распоряжением Правительства Российской Федерации от 31 января 2019 года № 117-р.</w:t>
      </w:r>
    </w:p>
    <w:p w:rsidR="00597709" w:rsidRPr="00597709" w:rsidRDefault="00597709" w:rsidP="00597709">
      <w:pPr>
        <w:pStyle w:val="ac"/>
        <w:ind w:firstLine="567"/>
        <w:jc w:val="both"/>
      </w:pPr>
      <w:r w:rsidRPr="00597709">
        <w:t>Основные направления бюджетной политики в очередном бюджетном цикле включают:</w:t>
      </w:r>
    </w:p>
    <w:p w:rsidR="00597709" w:rsidRPr="00597709" w:rsidRDefault="00597709" w:rsidP="00597709">
      <w:pPr>
        <w:pStyle w:val="ac"/>
        <w:ind w:firstLine="567"/>
        <w:jc w:val="both"/>
      </w:pPr>
      <w:r>
        <w:t xml:space="preserve">- </w:t>
      </w:r>
      <w:r w:rsidRPr="00597709">
        <w:t>концентрацию финансовых ресурсов на достижении целей и результатов   муниципальных проектов, безусловном выполнении задач, поставленных в Послании Президента Российской Федерации Федеральному Собранию;</w:t>
      </w:r>
    </w:p>
    <w:p w:rsidR="00597709" w:rsidRPr="00597709" w:rsidRDefault="00597709" w:rsidP="00597709">
      <w:pPr>
        <w:pStyle w:val="ac"/>
        <w:ind w:firstLine="567"/>
        <w:jc w:val="both"/>
      </w:pPr>
      <w:r>
        <w:t xml:space="preserve">- </w:t>
      </w:r>
      <w:r w:rsidRPr="00597709">
        <w:t xml:space="preserve">формирование условий для ускорения темпов экономического роста и роста доходного потенциала консолидированного бюджета района путем реализации </w:t>
      </w:r>
      <w:proofErr w:type="gramStart"/>
      <w:r w:rsidRPr="00597709">
        <w:t>Плана социального развития центров экономического роста Забайкальского края</w:t>
      </w:r>
      <w:proofErr w:type="gramEnd"/>
      <w:r w:rsidRPr="00597709">
        <w:t>;</w:t>
      </w:r>
    </w:p>
    <w:p w:rsidR="00597709" w:rsidRPr="00597709" w:rsidRDefault="00597709" w:rsidP="00597709">
      <w:pPr>
        <w:pStyle w:val="ac"/>
        <w:ind w:firstLine="567"/>
        <w:jc w:val="both"/>
      </w:pPr>
      <w:r>
        <w:t xml:space="preserve">- </w:t>
      </w:r>
      <w:r w:rsidRPr="00597709">
        <w:t>повышение эффективности бюджетных расходов, формирование бюджетных параметров исходя из необходимости безусловного исполнения действующих расходных обязательств, в том числе с учетом их эффективности исполнения, осуществления взвешенного подхода к принятию новых расходных обязательств и сокращения неэффективных бюджетных расходов;</w:t>
      </w:r>
    </w:p>
    <w:p w:rsidR="00597709" w:rsidRPr="00597709" w:rsidRDefault="00597709" w:rsidP="00597709">
      <w:pPr>
        <w:pStyle w:val="ac"/>
        <w:ind w:firstLine="567"/>
        <w:jc w:val="both"/>
      </w:pPr>
      <w:r>
        <w:t xml:space="preserve">- </w:t>
      </w:r>
      <w:r w:rsidRPr="00597709">
        <w:t>повышение прозрачности и открытости бюджета и бюджетного процесса путем своевременного размещения бюджетных данных в открытых источниках.</w:t>
      </w:r>
    </w:p>
    <w:p w:rsidR="00597709" w:rsidRPr="00597709" w:rsidRDefault="00597709" w:rsidP="00597709">
      <w:pPr>
        <w:pStyle w:val="ac"/>
        <w:ind w:firstLine="567"/>
        <w:jc w:val="both"/>
      </w:pPr>
      <w:r w:rsidRPr="00597709">
        <w:t xml:space="preserve">В среднесрочной перспективе бюджетная политика муниципального района «Чернышевский район» сохранит свои приоритеты и будет сконцентрирована на решении следующих задач: </w:t>
      </w:r>
    </w:p>
    <w:p w:rsidR="00597709" w:rsidRPr="00597709" w:rsidRDefault="00597709" w:rsidP="00597709">
      <w:pPr>
        <w:pStyle w:val="ac"/>
        <w:ind w:firstLine="567"/>
        <w:jc w:val="both"/>
      </w:pPr>
      <w:r w:rsidRPr="00597709">
        <w:t>1.Обеспечение действующих расходных обязательств источниками финансирования.</w:t>
      </w:r>
    </w:p>
    <w:p w:rsidR="00597709" w:rsidRPr="00597709" w:rsidRDefault="00597709" w:rsidP="00597709">
      <w:pPr>
        <w:pStyle w:val="ac"/>
        <w:ind w:firstLine="567"/>
        <w:jc w:val="both"/>
      </w:pPr>
      <w:r w:rsidRPr="00597709">
        <w:t>При планировании бюджетных ассигнований следует исходить из необходимости безусловного исполнения действующих расходных обязательств и своевременного исключения из их состава расходных обязательств, утративших правовую обоснованность или имеющих низкую эффективность исполнения.</w:t>
      </w:r>
    </w:p>
    <w:p w:rsidR="00597709" w:rsidRPr="00597709" w:rsidRDefault="00597709" w:rsidP="00597709">
      <w:pPr>
        <w:pStyle w:val="ac"/>
        <w:ind w:firstLine="567"/>
        <w:jc w:val="both"/>
      </w:pPr>
      <w:r w:rsidRPr="00597709">
        <w:t xml:space="preserve">Эффективное управление муниципальными финансами сохраняет свою </w:t>
      </w:r>
      <w:r w:rsidRPr="00597709">
        <w:rPr>
          <w:spacing w:val="-1"/>
        </w:rPr>
        <w:t xml:space="preserve">актуальность в качестве основного приоритета бюджетной </w:t>
      </w:r>
      <w:proofErr w:type="gramStart"/>
      <w:r w:rsidRPr="00597709">
        <w:rPr>
          <w:spacing w:val="-1"/>
        </w:rPr>
        <w:t>политики на период</w:t>
      </w:r>
      <w:proofErr w:type="gramEnd"/>
      <w:r w:rsidRPr="00597709">
        <w:rPr>
          <w:spacing w:val="-1"/>
        </w:rPr>
        <w:t xml:space="preserve"> </w:t>
      </w:r>
      <w:r w:rsidRPr="00597709">
        <w:t>2021-2023 годов, поскольку в сложившихся экономических условиях обеспечение обязательств, включая первоочередные обязательства социальной направленности, предполагает организацию системного подхода к процессам планирования и исполнения бюджета муниципального района «Чернышевский район».</w:t>
      </w:r>
    </w:p>
    <w:p w:rsidR="00597709" w:rsidRPr="00597709" w:rsidRDefault="00597709" w:rsidP="00597709">
      <w:pPr>
        <w:pStyle w:val="ac"/>
        <w:ind w:firstLine="567"/>
        <w:jc w:val="both"/>
      </w:pPr>
      <w:r w:rsidRPr="00597709">
        <w:t>2.Повышение бюджетной устойчивости муниципального района «Чернышевский район» путем:</w:t>
      </w:r>
    </w:p>
    <w:p w:rsidR="00597709" w:rsidRPr="00597709" w:rsidRDefault="00597709" w:rsidP="00597709">
      <w:pPr>
        <w:pStyle w:val="ac"/>
        <w:ind w:firstLine="567"/>
        <w:jc w:val="both"/>
      </w:pPr>
      <w:r>
        <w:t xml:space="preserve">- </w:t>
      </w:r>
      <w:r w:rsidRPr="00597709">
        <w:t>проведения рациональной долговой политики, направленной на сохранение объема и структуры муниципального долга муниципального района на экономически безопасном уровне;</w:t>
      </w:r>
    </w:p>
    <w:p w:rsidR="00597709" w:rsidRPr="00597709" w:rsidRDefault="00597709" w:rsidP="00597709">
      <w:pPr>
        <w:pStyle w:val="ac"/>
        <w:ind w:firstLine="567"/>
        <w:jc w:val="both"/>
      </w:pPr>
      <w:proofErr w:type="gramStart"/>
      <w:r>
        <w:t xml:space="preserve">- </w:t>
      </w:r>
      <w:r w:rsidRPr="00597709">
        <w:t xml:space="preserve">обеспечения выполнения условий заключенных администрацией муниципального района «Чернышевский район» с Министерством финансов Забайкальского края соглашений </w:t>
      </w:r>
      <w:r w:rsidRPr="00597709">
        <w:rPr>
          <w:color w:val="000000"/>
        </w:rPr>
        <w:t xml:space="preserve">по осуществлению мер, направленных на снижение уровня </w:t>
      </w:r>
      <w:proofErr w:type="spellStart"/>
      <w:r w:rsidRPr="00597709">
        <w:rPr>
          <w:color w:val="000000"/>
        </w:rPr>
        <w:t>дотационности</w:t>
      </w:r>
      <w:proofErr w:type="spellEnd"/>
      <w:r w:rsidRPr="00597709">
        <w:rPr>
          <w:color w:val="000000"/>
        </w:rPr>
        <w:t xml:space="preserve"> муниципальных районов (городских округов) Забайкальского края и увеличение налоговых и неналоговых  доходов консолидированных бюджетов муниципальных районов (городских округов) Забайкальского края, на бюджетную консолидацию и повышение </w:t>
      </w:r>
      <w:r w:rsidRPr="00597709">
        <w:rPr>
          <w:color w:val="000000"/>
        </w:rPr>
        <w:lastRenderedPageBreak/>
        <w:t>эффективности использования бюджетных средств</w:t>
      </w:r>
      <w:r w:rsidRPr="00597709">
        <w:t>, а также соглашений о реструктуризации бюджетных кредитов, предоставленных</w:t>
      </w:r>
      <w:proofErr w:type="gramEnd"/>
      <w:r w:rsidRPr="00597709">
        <w:t xml:space="preserve"> бюджету муниципальный район «Чернышевский район из краевого бюджета в 2015-2019 годах</w:t>
      </w:r>
    </w:p>
    <w:p w:rsidR="00597709" w:rsidRPr="00597709" w:rsidRDefault="00597709" w:rsidP="00597709">
      <w:pPr>
        <w:pStyle w:val="ac"/>
        <w:ind w:firstLine="567"/>
        <w:jc w:val="both"/>
      </w:pPr>
      <w:r w:rsidRPr="00597709">
        <w:t>3.Повышение эффективности и оптимизации бюджетных расходов путем:</w:t>
      </w:r>
    </w:p>
    <w:p w:rsidR="00597709" w:rsidRPr="00597709" w:rsidRDefault="00597709" w:rsidP="00597709">
      <w:pPr>
        <w:pStyle w:val="ac"/>
        <w:ind w:firstLine="567"/>
        <w:jc w:val="both"/>
      </w:pPr>
      <w:r>
        <w:t xml:space="preserve">- </w:t>
      </w:r>
      <w:r w:rsidRPr="00597709">
        <w:t>оптимизации расходов на содержание муниципальных учреждений путем привлечения альтернативных источников финансирования, повышения эффективности их деятельности за счет всех источников доходов муниципальных учреждений, в том числе за счет доходов, полученных ими от приносящей доход деятельности, повышения эффективности использования муниципального имущества, находящегося в пользовании учреждения, экономии на муниципальных закупках товаров, работ, услуг;</w:t>
      </w:r>
    </w:p>
    <w:p w:rsidR="00597709" w:rsidRPr="00597709" w:rsidRDefault="00597709" w:rsidP="00597709">
      <w:pPr>
        <w:pStyle w:val="ac"/>
        <w:ind w:firstLine="567"/>
        <w:jc w:val="both"/>
      </w:pPr>
      <w:r>
        <w:t xml:space="preserve">- </w:t>
      </w:r>
      <w:r w:rsidRPr="00597709">
        <w:t>недопущения образования просроченной кредиторской задолженности по принятым обязательствам, в первую очередь, по заработной плате и социальным выплатам.</w:t>
      </w:r>
    </w:p>
    <w:p w:rsidR="00597709" w:rsidRPr="00597709" w:rsidRDefault="00597709" w:rsidP="00597709">
      <w:pPr>
        <w:pStyle w:val="ac"/>
        <w:ind w:firstLine="567"/>
        <w:jc w:val="both"/>
      </w:pPr>
      <w:r w:rsidRPr="00597709">
        <w:t>4.Содействие сохранению сбалансированности местных бюджетов Чернышевского района путем:</w:t>
      </w:r>
    </w:p>
    <w:p w:rsidR="00597709" w:rsidRPr="00597709" w:rsidRDefault="00597709" w:rsidP="00597709">
      <w:pPr>
        <w:pStyle w:val="ac"/>
        <w:ind w:firstLine="567"/>
        <w:jc w:val="both"/>
      </w:pPr>
      <w:r>
        <w:t xml:space="preserve">- </w:t>
      </w:r>
      <w:r w:rsidRPr="00597709">
        <w:t>повышения качества организации бюджетного процесса на местном уровне с концентрацией ресурсов на обеспечении решений по вопросам оплаты труда работников бюджетной сферы;</w:t>
      </w:r>
    </w:p>
    <w:p w:rsidR="00597709" w:rsidRPr="00597709" w:rsidRDefault="00597709" w:rsidP="00597709">
      <w:pPr>
        <w:pStyle w:val="ac"/>
        <w:ind w:firstLine="567"/>
        <w:jc w:val="both"/>
      </w:pPr>
      <w:r>
        <w:t xml:space="preserve">- </w:t>
      </w:r>
      <w:r w:rsidRPr="00597709">
        <w:t xml:space="preserve">обеспечение взвешенного подхода при принятии расходных обязательств с исключением образования несанкционированной кредиторской задолженности, а также обеспечение условий </w:t>
      </w:r>
      <w:proofErr w:type="spellStart"/>
      <w:r w:rsidRPr="00597709">
        <w:t>софинансирования</w:t>
      </w:r>
      <w:proofErr w:type="spellEnd"/>
      <w:r w:rsidRPr="00597709">
        <w:t xml:space="preserve"> приоритетных расходных обязательств муниципальных образований;</w:t>
      </w:r>
    </w:p>
    <w:p w:rsidR="00597709" w:rsidRPr="00597709" w:rsidRDefault="00597709" w:rsidP="00597709">
      <w:pPr>
        <w:pStyle w:val="ac"/>
        <w:ind w:firstLine="567"/>
        <w:jc w:val="both"/>
      </w:pPr>
      <w:r>
        <w:t xml:space="preserve">- </w:t>
      </w:r>
      <w:r w:rsidRPr="00597709">
        <w:t xml:space="preserve">обеспечения </w:t>
      </w:r>
      <w:proofErr w:type="gramStart"/>
      <w:r w:rsidRPr="00597709">
        <w:t>контроля за</w:t>
      </w:r>
      <w:proofErr w:type="gramEnd"/>
      <w:r w:rsidRPr="00597709">
        <w:t xml:space="preserve"> соблюдением условий соглашений о предоставлении межбюджетных трансфертов из бюджета муниципального района бюджетам поселений;</w:t>
      </w:r>
    </w:p>
    <w:p w:rsidR="00597709" w:rsidRPr="00597709" w:rsidRDefault="00597709" w:rsidP="00597709">
      <w:pPr>
        <w:pStyle w:val="ac"/>
        <w:ind w:firstLine="567"/>
        <w:jc w:val="both"/>
      </w:pPr>
      <w:r>
        <w:t xml:space="preserve">- </w:t>
      </w:r>
      <w:r w:rsidRPr="00597709">
        <w:t>принятия мер ответственности в отношении муниципальных образований, допустивших неисполнение показателей эффективности используемых средств финансовой поддержки;</w:t>
      </w:r>
    </w:p>
    <w:p w:rsidR="00597709" w:rsidRPr="00597709" w:rsidRDefault="00597709" w:rsidP="00597709">
      <w:pPr>
        <w:pStyle w:val="ac"/>
        <w:ind w:firstLine="567"/>
        <w:jc w:val="both"/>
      </w:pPr>
      <w:r>
        <w:rPr>
          <w:spacing w:val="-2"/>
        </w:rPr>
        <w:t>-</w:t>
      </w:r>
      <w:r w:rsidRPr="00597709">
        <w:rPr>
          <w:spacing w:val="-2"/>
        </w:rPr>
        <w:t xml:space="preserve"> совершенствования методики распределения дотации на выравнивание </w:t>
      </w:r>
      <w:r w:rsidRPr="00597709">
        <w:t>бюджетной обеспеченности городских и сельских поселений в части выработки единых механизмов планирования расходов на осуществление полномочий городских и сельских поселений Чернышевского района;</w:t>
      </w:r>
    </w:p>
    <w:p w:rsidR="00597709" w:rsidRPr="00597709" w:rsidRDefault="00597709" w:rsidP="00597709">
      <w:pPr>
        <w:pStyle w:val="ac"/>
        <w:ind w:firstLine="567"/>
        <w:jc w:val="both"/>
      </w:pPr>
      <w:r>
        <w:t xml:space="preserve">- </w:t>
      </w:r>
      <w:r w:rsidRPr="00597709">
        <w:t>повышения прозрачности расходов бюджетов поселений на стадии</w:t>
      </w:r>
      <w:r w:rsidRPr="00597709">
        <w:br/>
        <w:t>кассового исполнения;</w:t>
      </w:r>
    </w:p>
    <w:p w:rsidR="00597709" w:rsidRPr="00597709" w:rsidRDefault="00597709" w:rsidP="00597709">
      <w:pPr>
        <w:pStyle w:val="ac"/>
        <w:ind w:firstLine="567"/>
        <w:jc w:val="both"/>
      </w:pPr>
      <w:r w:rsidRPr="00597709">
        <w:t>5.Повышение эффективности муниципального управления, в том числе за счет:</w:t>
      </w:r>
    </w:p>
    <w:p w:rsidR="00597709" w:rsidRPr="00597709" w:rsidRDefault="00597709" w:rsidP="00597709">
      <w:pPr>
        <w:pStyle w:val="ac"/>
        <w:ind w:firstLine="567"/>
        <w:jc w:val="both"/>
      </w:pPr>
      <w:r>
        <w:t xml:space="preserve">- </w:t>
      </w:r>
      <w:r w:rsidRPr="00597709">
        <w:t xml:space="preserve">обеспечения главными распорядителями </w:t>
      </w:r>
      <w:proofErr w:type="gramStart"/>
      <w:r w:rsidRPr="00597709">
        <w:t>средств бюджета района</w:t>
      </w:r>
      <w:r w:rsidRPr="00597709">
        <w:br/>
        <w:t>достижения основных показателей деятельности</w:t>
      </w:r>
      <w:proofErr w:type="gramEnd"/>
      <w:r w:rsidRPr="00597709">
        <w:t xml:space="preserve"> в условиях ограничения</w:t>
      </w:r>
      <w:r w:rsidRPr="00597709">
        <w:br/>
        <w:t>финансовых ресурсов;</w:t>
      </w:r>
    </w:p>
    <w:p w:rsidR="00597709" w:rsidRPr="00597709" w:rsidRDefault="00597709" w:rsidP="00597709">
      <w:pPr>
        <w:pStyle w:val="ac"/>
        <w:ind w:firstLine="567"/>
        <w:jc w:val="both"/>
      </w:pPr>
      <w:r>
        <w:t xml:space="preserve">- </w:t>
      </w:r>
      <w:r w:rsidRPr="00597709">
        <w:t>повышения эффективности и результативности реализуемых</w:t>
      </w:r>
      <w:r w:rsidRPr="00597709">
        <w:br/>
        <w:t>муниципальных программ;</w:t>
      </w:r>
    </w:p>
    <w:p w:rsidR="00597709" w:rsidRPr="00597709" w:rsidRDefault="00597709" w:rsidP="00597709">
      <w:pPr>
        <w:pStyle w:val="ac"/>
        <w:ind w:firstLine="567"/>
        <w:jc w:val="both"/>
      </w:pPr>
      <w:r>
        <w:t xml:space="preserve">- </w:t>
      </w:r>
      <w:r w:rsidRPr="00597709">
        <w:t>повышения качества финансового менеджмента в органах</w:t>
      </w:r>
      <w:r w:rsidRPr="00597709">
        <w:br/>
        <w:t>исполнительной власти и муниципальных учреждениях.</w:t>
      </w:r>
    </w:p>
    <w:p w:rsidR="00597709" w:rsidRPr="00597709" w:rsidRDefault="00597709" w:rsidP="00597709">
      <w:pPr>
        <w:pStyle w:val="ac"/>
        <w:ind w:firstLine="567"/>
        <w:jc w:val="both"/>
      </w:pPr>
      <w:r w:rsidRPr="00597709">
        <w:rPr>
          <w:spacing w:val="-15"/>
        </w:rPr>
        <w:t>6.</w:t>
      </w:r>
      <w:r w:rsidRPr="00597709">
        <w:tab/>
        <w:t xml:space="preserve">Развитие и совершенствование системы финансового контроля за счет: </w:t>
      </w:r>
    </w:p>
    <w:p w:rsidR="00597709" w:rsidRPr="00597709" w:rsidRDefault="00597709" w:rsidP="00597709">
      <w:pPr>
        <w:pStyle w:val="ac"/>
        <w:ind w:firstLine="567"/>
        <w:jc w:val="both"/>
      </w:pPr>
      <w:r>
        <w:t xml:space="preserve">- </w:t>
      </w:r>
      <w:r w:rsidRPr="00597709">
        <w:t>повышения качества внутреннего финансового контроля и внутреннего финансового аудита при осуществлении бюджетного процесса, а также предварительного контроля, способствующих укреплению внутриведомственной финансовой дисциплины и снижению бюджетных рисков при исполнении бюджета района</w:t>
      </w:r>
    </w:p>
    <w:p w:rsidR="00597709" w:rsidRPr="00597709" w:rsidRDefault="00597709" w:rsidP="00597709">
      <w:pPr>
        <w:pStyle w:val="ac"/>
        <w:ind w:firstLine="567"/>
        <w:jc w:val="both"/>
      </w:pPr>
      <w:r>
        <w:t xml:space="preserve">- </w:t>
      </w:r>
      <w:r w:rsidRPr="00597709">
        <w:t>организации межведомственного взаимодействия контролирующих</w:t>
      </w:r>
      <w:r w:rsidRPr="00597709">
        <w:br/>
        <w:t>органов и обмена информацией по проведенным проверкам с целью рис</w:t>
      </w:r>
      <w:proofErr w:type="gramStart"/>
      <w:r w:rsidRPr="00597709">
        <w:t>к-</w:t>
      </w:r>
      <w:proofErr w:type="gramEnd"/>
      <w:r w:rsidRPr="00597709">
        <w:br/>
      </w:r>
      <w:r w:rsidRPr="00597709">
        <w:rPr>
          <w:spacing w:val="-1"/>
        </w:rPr>
        <w:t>ориентированного подхода при планировании контрольных мероприятий и</w:t>
      </w:r>
      <w:r w:rsidRPr="00597709">
        <w:rPr>
          <w:spacing w:val="-1"/>
        </w:rPr>
        <w:br/>
      </w:r>
      <w:r w:rsidRPr="00597709">
        <w:t>исключения дублирования функций;</w:t>
      </w:r>
    </w:p>
    <w:p w:rsidR="00597709" w:rsidRPr="00597709" w:rsidRDefault="00597709" w:rsidP="00597709">
      <w:pPr>
        <w:pStyle w:val="ac"/>
        <w:ind w:firstLine="567"/>
        <w:jc w:val="both"/>
      </w:pPr>
      <w:r w:rsidRPr="00597709">
        <w:rPr>
          <w:spacing w:val="-1"/>
        </w:rPr>
        <w:t>7.Обеспечение открытости бюджетного процесса и вовлечения в него граждан путем:</w:t>
      </w:r>
    </w:p>
    <w:p w:rsidR="00597709" w:rsidRPr="00597709" w:rsidRDefault="00597709" w:rsidP="00597709">
      <w:pPr>
        <w:pStyle w:val="ac"/>
        <w:ind w:firstLine="567"/>
        <w:jc w:val="both"/>
      </w:pPr>
      <w:r>
        <w:rPr>
          <w:spacing w:val="-2"/>
        </w:rPr>
        <w:t xml:space="preserve">- </w:t>
      </w:r>
      <w:r w:rsidRPr="00597709">
        <w:rPr>
          <w:spacing w:val="-2"/>
        </w:rPr>
        <w:t xml:space="preserve">наполнения   информационных   ресурсов   сведениями   о   бюджетных </w:t>
      </w:r>
      <w:r w:rsidRPr="00597709">
        <w:t>данных, в том числе на сайте «Бюджет для граждан»;</w:t>
      </w:r>
    </w:p>
    <w:p w:rsidR="00597709" w:rsidRPr="00597709" w:rsidRDefault="00597709" w:rsidP="00597709">
      <w:pPr>
        <w:pStyle w:val="ac"/>
        <w:ind w:firstLine="567"/>
        <w:jc w:val="both"/>
      </w:pPr>
      <w:r>
        <w:t xml:space="preserve">- </w:t>
      </w:r>
      <w:r w:rsidRPr="00597709">
        <w:t>проведения мероприятий по повышению финансовой грамотности населения района;</w:t>
      </w:r>
    </w:p>
    <w:p w:rsidR="00597709" w:rsidRPr="00597709" w:rsidRDefault="00597709" w:rsidP="00597709">
      <w:pPr>
        <w:pStyle w:val="ac"/>
        <w:ind w:firstLine="567"/>
        <w:jc w:val="both"/>
      </w:pPr>
      <w:r>
        <w:lastRenderedPageBreak/>
        <w:t xml:space="preserve">- </w:t>
      </w:r>
      <w:r w:rsidRPr="00597709">
        <w:t xml:space="preserve">применения на территории района практики участия населения в управлении муниципальными финансами и поддержки местных инициатив, что позволяет повысить эффективность бюджетных расходов и способствует развитию механизма общественного контроля. </w:t>
      </w:r>
    </w:p>
    <w:p w:rsidR="00597709" w:rsidRPr="00597709" w:rsidRDefault="00597709" w:rsidP="00597709">
      <w:pPr>
        <w:pStyle w:val="ac"/>
      </w:pPr>
    </w:p>
    <w:bookmarkEnd w:id="0"/>
    <w:p w:rsidR="00597709" w:rsidRPr="00597709" w:rsidRDefault="00597709" w:rsidP="00597709">
      <w:pPr>
        <w:pStyle w:val="ac"/>
        <w:jc w:val="center"/>
        <w:rPr>
          <w:b/>
        </w:rPr>
      </w:pPr>
      <w:r w:rsidRPr="00597709">
        <w:rPr>
          <w:b/>
          <w:lang w:val="en-US"/>
        </w:rPr>
        <w:t>IV</w:t>
      </w:r>
      <w:r w:rsidRPr="00597709">
        <w:rPr>
          <w:b/>
        </w:rPr>
        <w:t>. Основные направления</w:t>
      </w:r>
      <w:r>
        <w:rPr>
          <w:b/>
        </w:rPr>
        <w:t xml:space="preserve"> </w:t>
      </w:r>
      <w:r w:rsidRPr="00597709">
        <w:rPr>
          <w:b/>
        </w:rPr>
        <w:t>налоговой политики муниципального района «Чернышевский район»</w:t>
      </w:r>
      <w:r>
        <w:rPr>
          <w:b/>
        </w:rPr>
        <w:t xml:space="preserve"> </w:t>
      </w:r>
      <w:r w:rsidRPr="00597709">
        <w:rPr>
          <w:b/>
        </w:rPr>
        <w:t xml:space="preserve"> на 2021 год и на плановый период 2022 и 2023 годов</w:t>
      </w:r>
    </w:p>
    <w:p w:rsidR="00597709" w:rsidRPr="00597709" w:rsidRDefault="00597709" w:rsidP="00597709">
      <w:pPr>
        <w:pStyle w:val="ac"/>
      </w:pPr>
    </w:p>
    <w:p w:rsidR="00597709" w:rsidRPr="00597709" w:rsidRDefault="00597709" w:rsidP="00597709">
      <w:pPr>
        <w:pStyle w:val="ac"/>
        <w:ind w:firstLine="567"/>
        <w:jc w:val="both"/>
      </w:pPr>
      <w:r w:rsidRPr="00597709">
        <w:t xml:space="preserve">Основные направления налоговой политики муниципального района «Чернышевский район» на 2021 год и плановый период 2022 и 2023 годов разработаны с целью составления проекта бюджета муниципального района «Чернышевский район» на очередной финансовый год и плановый период. Материалы основных направлений налоговой политики необходимо учитывать при планировании бюджетов городских и сельских поселений. </w:t>
      </w:r>
    </w:p>
    <w:p w:rsidR="00597709" w:rsidRPr="00597709" w:rsidRDefault="00597709" w:rsidP="00597709">
      <w:pPr>
        <w:pStyle w:val="ac"/>
        <w:ind w:firstLine="567"/>
        <w:jc w:val="both"/>
      </w:pPr>
      <w:r w:rsidRPr="00597709">
        <w:rPr>
          <w:color w:val="000000"/>
        </w:rPr>
        <w:t xml:space="preserve">Основные направления налоговой политики </w:t>
      </w:r>
      <w:r w:rsidRPr="00597709">
        <w:t xml:space="preserve">муниципального района «Чернышевский район» </w:t>
      </w:r>
      <w:r w:rsidRPr="00597709">
        <w:rPr>
          <w:color w:val="000000"/>
        </w:rPr>
        <w:t>разработаны с учетом основных мер в области налоговой политики.</w:t>
      </w:r>
      <w:r w:rsidRPr="00597709">
        <w:t xml:space="preserve"> </w:t>
      </w:r>
    </w:p>
    <w:p w:rsidR="00597709" w:rsidRPr="00597709" w:rsidRDefault="00597709" w:rsidP="00597709">
      <w:pPr>
        <w:pStyle w:val="ac"/>
        <w:ind w:firstLine="567"/>
        <w:jc w:val="both"/>
      </w:pPr>
      <w:r w:rsidRPr="00597709">
        <w:t xml:space="preserve">      Основной целью реализации налоговой политики является сохранение условий для устойчивого роста экономики района, поддержка предпринимательской и инвестиционной активности, сохранение бюджетной устойчивости, получение необходимого объема бюджетных доходов и сокращение негативных последствий от влияния экономического кризиса, вызванного новой </w:t>
      </w:r>
      <w:proofErr w:type="spellStart"/>
      <w:r w:rsidRPr="00597709">
        <w:t>коронавирусной</w:t>
      </w:r>
      <w:proofErr w:type="spellEnd"/>
      <w:r w:rsidRPr="00597709">
        <w:t xml:space="preserve"> инфекцией.</w:t>
      </w:r>
    </w:p>
    <w:p w:rsidR="00597709" w:rsidRPr="00597709" w:rsidRDefault="00597709" w:rsidP="00597709">
      <w:pPr>
        <w:pStyle w:val="ac"/>
        <w:ind w:firstLine="567"/>
        <w:jc w:val="both"/>
      </w:pPr>
      <w:r w:rsidRPr="00597709">
        <w:t>Налоговая сфера, главным ее направлением является разработка мер, направленных на повышение объема поступлений в бюджет. Предусмотрен ряд мер, реализация которых позволит вывести из тени заработные платы, сократить размер задолженности по выплатам зарплаты, повысить наполняемостью бюджета от поступления сре</w:t>
      </w:r>
      <w:proofErr w:type="gramStart"/>
      <w:r w:rsidRPr="00597709">
        <w:t>дств в в</w:t>
      </w:r>
      <w:proofErr w:type="gramEnd"/>
      <w:r w:rsidRPr="00597709">
        <w:t>иде налогов.</w:t>
      </w:r>
    </w:p>
    <w:p w:rsidR="00597709" w:rsidRPr="00597709" w:rsidRDefault="00597709" w:rsidP="00597709">
      <w:pPr>
        <w:pStyle w:val="ac"/>
        <w:ind w:firstLine="567"/>
        <w:jc w:val="both"/>
      </w:pPr>
      <w:r w:rsidRPr="00597709">
        <w:t>Основными задачами налоговой политики является:</w:t>
      </w:r>
    </w:p>
    <w:p w:rsidR="00597709" w:rsidRPr="00597709" w:rsidRDefault="00597709" w:rsidP="00597709">
      <w:pPr>
        <w:pStyle w:val="ac"/>
        <w:ind w:firstLine="567"/>
        <w:jc w:val="both"/>
      </w:pPr>
      <w:r w:rsidRPr="00597709">
        <w:t>разработка и реализация мер, направленных на улучшение системы контроля налогов, поступающих в бюджет;</w:t>
      </w:r>
    </w:p>
    <w:p w:rsidR="00597709" w:rsidRPr="00597709" w:rsidRDefault="00597709" w:rsidP="00597709">
      <w:pPr>
        <w:pStyle w:val="ac"/>
        <w:ind w:firstLine="567"/>
        <w:jc w:val="both"/>
      </w:pPr>
      <w:r w:rsidRPr="00597709">
        <w:t>выведение из тени бизнеса, легализация предпринимательской деятельности и, как следствие, повышение уровня наполняемости бюджета;</w:t>
      </w:r>
    </w:p>
    <w:p w:rsidR="00597709" w:rsidRPr="00597709" w:rsidRDefault="00597709" w:rsidP="00597709">
      <w:pPr>
        <w:pStyle w:val="ac"/>
        <w:ind w:firstLine="567"/>
        <w:jc w:val="both"/>
      </w:pPr>
      <w:r w:rsidRPr="00597709">
        <w:t>принятие мер, направленных на борьбу с укрывательством доходов и нежеланием населения платить налоги.</w:t>
      </w:r>
    </w:p>
    <w:p w:rsidR="00597709" w:rsidRPr="00597709" w:rsidRDefault="00597709" w:rsidP="00597709">
      <w:pPr>
        <w:pStyle w:val="ac"/>
        <w:ind w:firstLine="567"/>
        <w:jc w:val="both"/>
        <w:rPr>
          <w:b/>
          <w:i/>
        </w:rPr>
      </w:pPr>
      <w:r w:rsidRPr="00597709">
        <w:rPr>
          <w:b/>
          <w:i/>
          <w:color w:val="000000"/>
        </w:rPr>
        <w:t xml:space="preserve">Работа по мобилизации доходов в консолидированный бюджет </w:t>
      </w:r>
      <w:r w:rsidRPr="00597709">
        <w:rPr>
          <w:b/>
          <w:i/>
        </w:rPr>
        <w:t>муниципального района «Чернышевский район».</w:t>
      </w:r>
    </w:p>
    <w:p w:rsidR="00597709" w:rsidRPr="00597709" w:rsidRDefault="00597709" w:rsidP="00597709">
      <w:pPr>
        <w:pStyle w:val="ac"/>
        <w:ind w:firstLine="567"/>
        <w:jc w:val="both"/>
        <w:rPr>
          <w:color w:val="000000"/>
        </w:rPr>
      </w:pPr>
      <w:r w:rsidRPr="00597709">
        <w:rPr>
          <w:color w:val="000000"/>
        </w:rPr>
        <w:t xml:space="preserve">Работа по мобилизации доходов в консолидированный бюджет </w:t>
      </w:r>
      <w:r w:rsidRPr="00597709">
        <w:t>муниципального района «Чернышевский район»</w:t>
      </w:r>
      <w:r w:rsidRPr="00597709">
        <w:rPr>
          <w:color w:val="000000"/>
        </w:rPr>
        <w:t xml:space="preserve"> будет продолжена в следующих основных направлениях:</w:t>
      </w:r>
    </w:p>
    <w:p w:rsidR="00597709" w:rsidRPr="00597709" w:rsidRDefault="00597709" w:rsidP="00597709">
      <w:pPr>
        <w:pStyle w:val="ac"/>
        <w:ind w:firstLine="567"/>
        <w:jc w:val="both"/>
        <w:rPr>
          <w:color w:val="000000"/>
        </w:rPr>
      </w:pPr>
      <w:r w:rsidRPr="00597709">
        <w:rPr>
          <w:b/>
          <w:i/>
          <w:color w:val="000000"/>
        </w:rPr>
        <w:t>первое</w:t>
      </w:r>
      <w:r w:rsidRPr="00597709">
        <w:rPr>
          <w:b/>
          <w:color w:val="000000"/>
        </w:rPr>
        <w:t xml:space="preserve"> </w:t>
      </w:r>
      <w:r w:rsidRPr="00597709">
        <w:t>–</w:t>
      </w:r>
      <w:r w:rsidRPr="00597709">
        <w:rPr>
          <w:color w:val="000000"/>
        </w:rPr>
        <w:t xml:space="preserve"> реализация мероприятий по развитию налогового потенциала и увеличению поступлений налоговых и неналоговых доходов в консолидированный бюджет </w:t>
      </w:r>
      <w:r w:rsidRPr="00597709">
        <w:t>муниципального района «Чернышевский район»</w:t>
      </w:r>
      <w:r w:rsidRPr="00597709">
        <w:rPr>
          <w:color w:val="000000"/>
        </w:rPr>
        <w:t>, на основании следующих планов:</w:t>
      </w:r>
    </w:p>
    <w:p w:rsidR="00597709" w:rsidRPr="00597709" w:rsidRDefault="00597709" w:rsidP="00597709">
      <w:pPr>
        <w:pStyle w:val="ac"/>
        <w:ind w:firstLine="567"/>
        <w:jc w:val="both"/>
      </w:pPr>
      <w:r w:rsidRPr="00597709">
        <w:rPr>
          <w:color w:val="000000"/>
        </w:rPr>
        <w:t xml:space="preserve">Комплексный план мероприятий по мобилизации доходов в консолидированный бюджет </w:t>
      </w:r>
      <w:r w:rsidRPr="00597709">
        <w:t>муниципального района «Чернышевский район»</w:t>
      </w:r>
      <w:r w:rsidRPr="00597709">
        <w:rPr>
          <w:color w:val="000000"/>
        </w:rPr>
        <w:t xml:space="preserve">, </w:t>
      </w:r>
      <w:proofErr w:type="gramStart"/>
      <w:r w:rsidRPr="00597709">
        <w:rPr>
          <w:color w:val="000000"/>
        </w:rPr>
        <w:t>контролю за</w:t>
      </w:r>
      <w:proofErr w:type="gramEnd"/>
      <w:r w:rsidRPr="00597709">
        <w:rPr>
          <w:color w:val="000000"/>
        </w:rPr>
        <w:t xml:space="preserve"> соблюдением финансовой, бюджетной и налоговой дисциплины</w:t>
      </w:r>
      <w:r w:rsidRPr="00597709">
        <w:t>;</w:t>
      </w:r>
    </w:p>
    <w:p w:rsidR="00597709" w:rsidRPr="00597709" w:rsidRDefault="00597709" w:rsidP="00597709">
      <w:pPr>
        <w:pStyle w:val="ac"/>
        <w:ind w:firstLine="567"/>
        <w:jc w:val="both"/>
      </w:pPr>
      <w:r w:rsidRPr="00597709">
        <w:t>План мероприятий по оздоровлению муниципальных финансов муниципального района «Чернышевский район»;</w:t>
      </w:r>
    </w:p>
    <w:p w:rsidR="00597709" w:rsidRPr="00597709" w:rsidRDefault="00597709" w:rsidP="00597709">
      <w:pPr>
        <w:pStyle w:val="ac"/>
        <w:ind w:firstLine="567"/>
        <w:jc w:val="both"/>
      </w:pPr>
      <w:r w:rsidRPr="00597709">
        <w:t>План мероприятий по легализации теневой занятости и заработной платы</w:t>
      </w:r>
      <w:r w:rsidRPr="00597709">
        <w:rPr>
          <w:b/>
        </w:rPr>
        <w:t xml:space="preserve"> </w:t>
      </w:r>
      <w:r w:rsidRPr="00597709">
        <w:t>на территории муниципального района «Чернышевский район»;</w:t>
      </w:r>
    </w:p>
    <w:p w:rsidR="00597709" w:rsidRPr="00597709" w:rsidRDefault="00597709" w:rsidP="00597709">
      <w:pPr>
        <w:pStyle w:val="ac"/>
        <w:ind w:firstLine="567"/>
        <w:jc w:val="both"/>
        <w:rPr>
          <w:color w:val="000000"/>
        </w:rPr>
      </w:pPr>
      <w:r w:rsidRPr="00597709">
        <w:rPr>
          <w:b/>
          <w:i/>
          <w:color w:val="000000"/>
        </w:rPr>
        <w:t xml:space="preserve">второе </w:t>
      </w:r>
      <w:r w:rsidRPr="00597709">
        <w:t>–</w:t>
      </w:r>
      <w:r w:rsidRPr="00597709">
        <w:rPr>
          <w:color w:val="000000"/>
        </w:rPr>
        <w:t xml:space="preserve"> </w:t>
      </w:r>
      <w:r w:rsidRPr="00597709">
        <w:t>усиление межведомственного взаимодействия исполнительных органов с территориальными отделениями федеральных органов исполнительной власти, правоохранительными органами и органами местного самоуправления по выполнению мероприятий, направленных на повышение собираемости доходов и сокращение задолженности по налоговым платежам, за счет</w:t>
      </w:r>
      <w:r w:rsidRPr="00597709">
        <w:rPr>
          <w:color w:val="000000"/>
        </w:rPr>
        <w:t>:</w:t>
      </w:r>
    </w:p>
    <w:p w:rsidR="00597709" w:rsidRPr="00597709" w:rsidRDefault="00597709" w:rsidP="00597709">
      <w:pPr>
        <w:pStyle w:val="ac"/>
        <w:ind w:firstLine="567"/>
        <w:jc w:val="both"/>
        <w:rPr>
          <w:color w:val="000000"/>
        </w:rPr>
      </w:pPr>
      <w:r w:rsidRPr="00597709">
        <w:rPr>
          <w:color w:val="000000"/>
        </w:rPr>
        <w:t xml:space="preserve">осуществления системной работы Межведомственных комиссий по мобилизации доходов в консолидированный бюджет </w:t>
      </w:r>
      <w:r w:rsidRPr="00597709">
        <w:t>муниципального района «Чернышевский район»</w:t>
      </w:r>
      <w:r w:rsidRPr="00597709">
        <w:rPr>
          <w:color w:val="000000"/>
        </w:rPr>
        <w:t>, контролю за соблюдением налоговой дисциплины, по проблемам оплаты труда</w:t>
      </w:r>
      <w:proofErr w:type="gramStart"/>
      <w:r w:rsidRPr="00597709">
        <w:rPr>
          <w:color w:val="000000"/>
        </w:rPr>
        <w:t>,;</w:t>
      </w:r>
      <w:proofErr w:type="gramEnd"/>
    </w:p>
    <w:p w:rsidR="00597709" w:rsidRPr="00597709" w:rsidRDefault="00597709" w:rsidP="00597709">
      <w:pPr>
        <w:pStyle w:val="ac"/>
        <w:ind w:firstLine="567"/>
        <w:jc w:val="both"/>
        <w:rPr>
          <w:color w:val="000000"/>
        </w:rPr>
      </w:pPr>
      <w:r w:rsidRPr="00597709">
        <w:rPr>
          <w:color w:val="000000"/>
        </w:rPr>
        <w:lastRenderedPageBreak/>
        <w:t>проведения анализа результативности работы муниципальных комиссий по мобилизации доходов в местный бюджет, по легализации объектов налогообложения, по проблемам оплаты труда и легализации «теневой» заработной платы;</w:t>
      </w:r>
    </w:p>
    <w:p w:rsidR="00597709" w:rsidRPr="00597709" w:rsidRDefault="00597709" w:rsidP="00597709">
      <w:pPr>
        <w:pStyle w:val="ac"/>
        <w:ind w:firstLine="567"/>
        <w:jc w:val="both"/>
        <w:rPr>
          <w:color w:val="000000"/>
        </w:rPr>
      </w:pPr>
      <w:proofErr w:type="gramStart"/>
      <w:r w:rsidRPr="00597709">
        <w:rPr>
          <w:color w:val="000000"/>
        </w:rPr>
        <w:t xml:space="preserve">проведения работы по выявлению сокрытых и незарегистрированных в установленном порядке объектов налогообложения,  налогоплательщиков, осуществляющих деятельность на территории </w:t>
      </w:r>
      <w:r w:rsidRPr="00597709">
        <w:t xml:space="preserve">муниципального района «Чернышевский район» </w:t>
      </w:r>
      <w:r w:rsidRPr="00597709">
        <w:rPr>
          <w:color w:val="000000"/>
        </w:rPr>
        <w:t>самостоятельно, включая  обособленные подразделения, без постановки на налоговый учет в налоговых органах,  уклоняющихся от налогообложения и уплаты иных платежей в бюджет, выявление применяемых ими схем уклонения от уплаты налогов и сборов;</w:t>
      </w:r>
      <w:proofErr w:type="gramEnd"/>
    </w:p>
    <w:p w:rsidR="00597709" w:rsidRPr="00597709" w:rsidRDefault="00597709" w:rsidP="00597709">
      <w:pPr>
        <w:pStyle w:val="ac"/>
        <w:ind w:firstLine="567"/>
        <w:jc w:val="both"/>
        <w:rPr>
          <w:color w:val="000000"/>
        </w:rPr>
      </w:pPr>
      <w:r w:rsidRPr="00597709">
        <w:rPr>
          <w:color w:val="000000"/>
        </w:rPr>
        <w:t xml:space="preserve">установления заданий  органам местного самоуправления поселений  </w:t>
      </w:r>
      <w:r w:rsidRPr="00597709">
        <w:t xml:space="preserve">муниципального района «Чернышевский район» </w:t>
      </w:r>
      <w:r w:rsidRPr="00597709">
        <w:rPr>
          <w:color w:val="000000"/>
        </w:rPr>
        <w:t xml:space="preserve">по снижению недоимки по налогам и сборам в консолидированный бюджет </w:t>
      </w:r>
      <w:r w:rsidRPr="00597709">
        <w:t xml:space="preserve">муниципального района «Чернышевский район» </w:t>
      </w:r>
      <w:r w:rsidRPr="00597709">
        <w:rPr>
          <w:color w:val="000000"/>
        </w:rPr>
        <w:t>для организации работы с налогоплательщиками, допустившими образование задолженности по налоговым платежам;</w:t>
      </w:r>
    </w:p>
    <w:p w:rsidR="00597709" w:rsidRPr="00597709" w:rsidRDefault="00597709" w:rsidP="00597709">
      <w:pPr>
        <w:pStyle w:val="ac"/>
        <w:ind w:firstLine="567"/>
        <w:jc w:val="both"/>
      </w:pPr>
      <w:proofErr w:type="gramStart"/>
      <w:r w:rsidRPr="00597709">
        <w:t>проведения органами местного самоуправления поселений мероприятий по инвентаризации земельных участков, проведения работы по оформлению земельных участков  и объектов капитального строительства в собственность, предоставления их в аренду, вовлечение  земельных участков и объектов капитального строительства в хозяйственный оборот, проведения мероприятий по изменению, уточнению видов разрешенного использования земельных участков, проведения мероприятий по выявлению незарегистрированных объектов, в том числе индивидуального жилищного строительства, проведения подомового</w:t>
      </w:r>
      <w:proofErr w:type="gramEnd"/>
      <w:r w:rsidRPr="00597709">
        <w:t xml:space="preserve"> (</w:t>
      </w:r>
      <w:proofErr w:type="spellStart"/>
      <w:proofErr w:type="gramStart"/>
      <w:r w:rsidRPr="00597709">
        <w:t>подворового</w:t>
      </w:r>
      <w:proofErr w:type="spellEnd"/>
      <w:r w:rsidRPr="00597709">
        <w:t>) обхода для выявления фактически построенных объектов капитального строительства, но не зарегистрированных в установленном порядке, выявления объектов с признаками выморочного имущества, а также проведения инвентаризации муниципального имущества;</w:t>
      </w:r>
      <w:proofErr w:type="gramEnd"/>
    </w:p>
    <w:p w:rsidR="00597709" w:rsidRPr="00597709" w:rsidRDefault="00597709" w:rsidP="00597709">
      <w:pPr>
        <w:pStyle w:val="ac"/>
        <w:ind w:firstLine="567"/>
        <w:jc w:val="both"/>
      </w:pPr>
      <w:r w:rsidRPr="00597709">
        <w:rPr>
          <w:b/>
          <w:i/>
        </w:rPr>
        <w:t>третье –</w:t>
      </w:r>
      <w:r w:rsidRPr="00597709">
        <w:t xml:space="preserve"> взаимодействие органов местного самоуправления с крупнейшими налогоплательщиками с целью привлечения инвестиций в экономику района, развитие производства и сферы услуг, создание новых рабочих мест, постановка на налоговый учет обособленных подразделений по месту осуществления деятельности, увеличение налогового потенциала  района  и устойчивый рост поступлений доходов в консолидированный бюджет муниципального района «Чернышевский район».</w:t>
      </w:r>
    </w:p>
    <w:p w:rsidR="00597709" w:rsidRPr="00597709" w:rsidRDefault="00597709" w:rsidP="00597709">
      <w:pPr>
        <w:pStyle w:val="ac"/>
        <w:ind w:firstLine="567"/>
        <w:jc w:val="both"/>
      </w:pPr>
    </w:p>
    <w:p w:rsidR="00597709" w:rsidRPr="00597709" w:rsidRDefault="00597709" w:rsidP="00597709">
      <w:pPr>
        <w:pStyle w:val="ac"/>
        <w:jc w:val="center"/>
      </w:pPr>
      <w:r>
        <w:t>_____________________</w:t>
      </w:r>
    </w:p>
    <w:tbl>
      <w:tblPr>
        <w:tblW w:w="0" w:type="auto"/>
        <w:tblInd w:w="5353" w:type="dxa"/>
        <w:tblLook w:val="04A0"/>
      </w:tblPr>
      <w:tblGrid>
        <w:gridCol w:w="4201"/>
      </w:tblGrid>
      <w:tr w:rsidR="00597709" w:rsidRPr="00597709" w:rsidTr="00BA006F">
        <w:trPr>
          <w:trHeight w:val="974"/>
        </w:trPr>
        <w:tc>
          <w:tcPr>
            <w:tcW w:w="4201" w:type="dxa"/>
          </w:tcPr>
          <w:p w:rsidR="00597709" w:rsidRPr="00597709" w:rsidRDefault="00597709" w:rsidP="00597709">
            <w:pPr>
              <w:pStyle w:val="ac"/>
            </w:pPr>
            <w:r w:rsidRPr="00597709">
              <w:t xml:space="preserve">                                     </w:t>
            </w:r>
          </w:p>
          <w:p w:rsidR="00597709" w:rsidRPr="00597709" w:rsidRDefault="00597709" w:rsidP="00597709">
            <w:pPr>
              <w:pStyle w:val="ac"/>
            </w:pPr>
          </w:p>
          <w:p w:rsidR="00597709" w:rsidRPr="00597709" w:rsidRDefault="00597709" w:rsidP="00597709">
            <w:pPr>
              <w:pStyle w:val="ac"/>
            </w:pPr>
          </w:p>
          <w:p w:rsidR="00597709" w:rsidRPr="00597709" w:rsidRDefault="00597709" w:rsidP="00597709">
            <w:pPr>
              <w:pStyle w:val="ac"/>
            </w:pPr>
          </w:p>
          <w:p w:rsidR="00597709" w:rsidRPr="00597709" w:rsidRDefault="00597709" w:rsidP="00597709">
            <w:pPr>
              <w:pStyle w:val="ac"/>
            </w:pPr>
          </w:p>
          <w:p w:rsidR="00597709" w:rsidRPr="00597709" w:rsidRDefault="00597709" w:rsidP="00597709">
            <w:pPr>
              <w:pStyle w:val="ac"/>
            </w:pPr>
          </w:p>
          <w:p w:rsidR="00597709" w:rsidRPr="00597709" w:rsidRDefault="00597709" w:rsidP="00597709">
            <w:pPr>
              <w:pStyle w:val="ac"/>
            </w:pPr>
          </w:p>
          <w:p w:rsidR="00597709" w:rsidRPr="00597709" w:rsidRDefault="00597709" w:rsidP="00597709">
            <w:pPr>
              <w:pStyle w:val="ac"/>
            </w:pPr>
          </w:p>
          <w:p w:rsidR="00597709" w:rsidRPr="00597709" w:rsidRDefault="00597709" w:rsidP="00597709">
            <w:pPr>
              <w:pStyle w:val="ac"/>
            </w:pPr>
          </w:p>
          <w:p w:rsidR="00597709" w:rsidRPr="00597709" w:rsidRDefault="00597709" w:rsidP="00597709">
            <w:pPr>
              <w:pStyle w:val="ac"/>
            </w:pPr>
          </w:p>
          <w:p w:rsidR="00597709" w:rsidRPr="00597709" w:rsidRDefault="00597709" w:rsidP="00597709">
            <w:pPr>
              <w:pStyle w:val="ac"/>
            </w:pPr>
          </w:p>
          <w:p w:rsidR="00597709" w:rsidRPr="00597709" w:rsidRDefault="00597709" w:rsidP="00597709">
            <w:pPr>
              <w:pStyle w:val="ac"/>
            </w:pPr>
          </w:p>
          <w:p w:rsidR="00597709" w:rsidRPr="00597709" w:rsidRDefault="00597709" w:rsidP="00597709">
            <w:pPr>
              <w:pStyle w:val="ac"/>
            </w:pPr>
          </w:p>
          <w:p w:rsidR="00597709" w:rsidRPr="00597709" w:rsidRDefault="00597709" w:rsidP="00597709">
            <w:pPr>
              <w:pStyle w:val="ac"/>
            </w:pPr>
          </w:p>
          <w:p w:rsidR="00597709" w:rsidRPr="00597709" w:rsidRDefault="00597709" w:rsidP="00597709">
            <w:pPr>
              <w:pStyle w:val="ac"/>
            </w:pPr>
          </w:p>
          <w:p w:rsidR="00597709" w:rsidRPr="00597709" w:rsidRDefault="00597709" w:rsidP="00597709">
            <w:pPr>
              <w:pStyle w:val="ac"/>
            </w:pPr>
          </w:p>
          <w:p w:rsidR="00597709" w:rsidRPr="00597709" w:rsidRDefault="00597709" w:rsidP="00597709">
            <w:pPr>
              <w:pStyle w:val="ac"/>
            </w:pPr>
          </w:p>
          <w:p w:rsidR="00597709" w:rsidRPr="00597709" w:rsidRDefault="00597709" w:rsidP="00597709">
            <w:pPr>
              <w:pStyle w:val="ac"/>
            </w:pPr>
          </w:p>
          <w:p w:rsidR="00597709" w:rsidRPr="00597709" w:rsidRDefault="00597709" w:rsidP="00597709">
            <w:pPr>
              <w:pStyle w:val="ac"/>
            </w:pPr>
          </w:p>
          <w:p w:rsidR="00597709" w:rsidRPr="00597709" w:rsidRDefault="00597709" w:rsidP="00597709">
            <w:pPr>
              <w:pStyle w:val="ac"/>
            </w:pPr>
          </w:p>
          <w:p w:rsidR="00597709" w:rsidRPr="00597709" w:rsidRDefault="00597709" w:rsidP="00597709">
            <w:pPr>
              <w:pStyle w:val="ac"/>
            </w:pPr>
          </w:p>
          <w:p w:rsidR="00597709" w:rsidRPr="00597709" w:rsidRDefault="00597709" w:rsidP="00597709">
            <w:pPr>
              <w:pStyle w:val="ac"/>
            </w:pPr>
          </w:p>
          <w:p w:rsidR="00597709" w:rsidRPr="00597709" w:rsidRDefault="00597709" w:rsidP="00597709">
            <w:pPr>
              <w:pStyle w:val="ac"/>
              <w:jc w:val="right"/>
            </w:pPr>
            <w:r w:rsidRPr="00597709">
              <w:t xml:space="preserve">   Приложение № 2</w:t>
            </w:r>
          </w:p>
          <w:p w:rsidR="00597709" w:rsidRPr="00597709" w:rsidRDefault="00597709" w:rsidP="00597709">
            <w:pPr>
              <w:pStyle w:val="ac"/>
              <w:jc w:val="right"/>
            </w:pPr>
            <w:r w:rsidRPr="00597709">
              <w:t xml:space="preserve">УТВЕРЖДЕНЫ </w:t>
            </w:r>
          </w:p>
          <w:p w:rsidR="00597709" w:rsidRPr="00597709" w:rsidRDefault="00597709" w:rsidP="00597709">
            <w:pPr>
              <w:pStyle w:val="ac"/>
              <w:jc w:val="right"/>
            </w:pPr>
            <w:r w:rsidRPr="00597709">
              <w:t xml:space="preserve">Постановлением администрации </w:t>
            </w:r>
          </w:p>
          <w:p w:rsidR="00597709" w:rsidRPr="00597709" w:rsidRDefault="00597709" w:rsidP="00597709">
            <w:pPr>
              <w:pStyle w:val="ac"/>
              <w:jc w:val="right"/>
            </w:pPr>
            <w:r w:rsidRPr="00597709">
              <w:t>муниципального района</w:t>
            </w:r>
          </w:p>
          <w:p w:rsidR="00597709" w:rsidRPr="00597709" w:rsidRDefault="00597709" w:rsidP="00597709">
            <w:pPr>
              <w:pStyle w:val="ac"/>
              <w:jc w:val="right"/>
            </w:pPr>
            <w:r w:rsidRPr="00597709">
              <w:t xml:space="preserve">«Чернышевский район» </w:t>
            </w:r>
          </w:p>
          <w:p w:rsidR="00597709" w:rsidRPr="00597709" w:rsidRDefault="00597709" w:rsidP="00597709">
            <w:pPr>
              <w:pStyle w:val="ac"/>
              <w:jc w:val="right"/>
            </w:pPr>
            <w:r w:rsidRPr="00597709">
              <w:t xml:space="preserve">          от </w:t>
            </w:r>
            <w:r>
              <w:t>22 янва</w:t>
            </w:r>
            <w:r w:rsidRPr="00597709">
              <w:t>ря  2020года</w:t>
            </w:r>
            <w:r>
              <w:t xml:space="preserve"> № 16</w:t>
            </w:r>
            <w:r w:rsidRPr="00597709">
              <w:t xml:space="preserve"> </w:t>
            </w:r>
          </w:p>
        </w:tc>
      </w:tr>
      <w:tr w:rsidR="00597709" w:rsidRPr="00597709" w:rsidTr="00597709">
        <w:trPr>
          <w:trHeight w:val="80"/>
        </w:trPr>
        <w:tc>
          <w:tcPr>
            <w:tcW w:w="4201" w:type="dxa"/>
          </w:tcPr>
          <w:p w:rsidR="00597709" w:rsidRPr="00597709" w:rsidRDefault="00597709" w:rsidP="00597709">
            <w:pPr>
              <w:pStyle w:val="ac"/>
            </w:pPr>
          </w:p>
        </w:tc>
      </w:tr>
    </w:tbl>
    <w:p w:rsidR="00597709" w:rsidRPr="00597709" w:rsidRDefault="00597709" w:rsidP="00597709">
      <w:pPr>
        <w:pStyle w:val="ac"/>
        <w:jc w:val="center"/>
        <w:rPr>
          <w:b/>
          <w:color w:val="000000"/>
          <w:shd w:val="clear" w:color="auto" w:fill="FFFFFF"/>
        </w:rPr>
      </w:pPr>
      <w:r w:rsidRPr="00597709">
        <w:rPr>
          <w:b/>
          <w:color w:val="000000"/>
          <w:shd w:val="clear" w:color="auto" w:fill="FFFFFF"/>
        </w:rPr>
        <w:t>Основные направления</w:t>
      </w:r>
      <w:r>
        <w:rPr>
          <w:b/>
          <w:color w:val="000000"/>
          <w:shd w:val="clear" w:color="auto" w:fill="FFFFFF"/>
        </w:rPr>
        <w:t xml:space="preserve"> </w:t>
      </w:r>
      <w:r w:rsidRPr="00597709">
        <w:rPr>
          <w:b/>
          <w:color w:val="000000"/>
          <w:shd w:val="clear" w:color="auto" w:fill="FFFFFF"/>
        </w:rPr>
        <w:t>долговой политики муниципального района «Чернышевский район»</w:t>
      </w:r>
      <w:r>
        <w:rPr>
          <w:b/>
          <w:color w:val="000000"/>
          <w:shd w:val="clear" w:color="auto" w:fill="FFFFFF"/>
        </w:rPr>
        <w:t xml:space="preserve"> </w:t>
      </w:r>
      <w:r w:rsidRPr="00597709">
        <w:rPr>
          <w:b/>
          <w:color w:val="000000"/>
          <w:shd w:val="clear" w:color="auto" w:fill="FFFFFF"/>
        </w:rPr>
        <w:t xml:space="preserve"> на 2021 год и плановый период 2022  и 2023 годов</w:t>
      </w:r>
    </w:p>
    <w:p w:rsidR="00597709" w:rsidRPr="00597709" w:rsidRDefault="00597709" w:rsidP="00597709">
      <w:pPr>
        <w:pStyle w:val="ac"/>
        <w:rPr>
          <w:b/>
          <w:color w:val="000000"/>
          <w:shd w:val="clear" w:color="auto" w:fill="FFFFFF"/>
        </w:rPr>
      </w:pPr>
    </w:p>
    <w:p w:rsidR="00597709" w:rsidRPr="00597709" w:rsidRDefault="00597709" w:rsidP="00456C19">
      <w:pPr>
        <w:pStyle w:val="ac"/>
        <w:ind w:firstLine="709"/>
        <w:jc w:val="both"/>
      </w:pPr>
      <w:r w:rsidRPr="00597709">
        <w:t xml:space="preserve">Основные направления долговой политики муниципального района «Чернышевский район» на 2021 год и плановый период 2022 и 2023 годов  подготовлены в целях определения приоритетов долговой политики при составлении и исполнении бюджета муниципального района «Чернышевский район» на очередной финансовый год и плановый период. Материалы основных направлений долговой политики предлагается учитывать при планировании бюджетов поселений. </w:t>
      </w:r>
    </w:p>
    <w:p w:rsidR="00597709" w:rsidRPr="00597709" w:rsidRDefault="00597709" w:rsidP="00456C19">
      <w:pPr>
        <w:pStyle w:val="ac"/>
        <w:ind w:firstLine="709"/>
        <w:jc w:val="both"/>
      </w:pPr>
      <w:r w:rsidRPr="00597709">
        <w:t>При подготовке основных направлений долговой политики на 2021 год и плановый период 2022 и 2023 годов учтены рекомендации Министерства финансов Забайкальского края по обеспечению сбалансированности бюджетов муниципальных образований и по проведению ответственной заемной/долговой политики, а также основные направления бюджетной и налоговой политики муниципального района «Чернышевский район».</w:t>
      </w:r>
    </w:p>
    <w:p w:rsidR="00597709" w:rsidRPr="00597709" w:rsidRDefault="00597709" w:rsidP="00597709">
      <w:pPr>
        <w:pStyle w:val="ac"/>
      </w:pPr>
    </w:p>
    <w:p w:rsidR="00597709" w:rsidRPr="00597709" w:rsidRDefault="00597709" w:rsidP="00456C19">
      <w:pPr>
        <w:pStyle w:val="ac"/>
        <w:jc w:val="center"/>
        <w:rPr>
          <w:b/>
        </w:rPr>
      </w:pPr>
      <w:r w:rsidRPr="00597709">
        <w:rPr>
          <w:b/>
        </w:rPr>
        <w:t>Основные цели, принципы и задачи долговой политики муниципального района «Чернышевский район»</w:t>
      </w:r>
    </w:p>
    <w:p w:rsidR="00597709" w:rsidRPr="00597709" w:rsidRDefault="00597709" w:rsidP="00597709">
      <w:pPr>
        <w:pStyle w:val="ac"/>
        <w:rPr>
          <w:b/>
        </w:rPr>
      </w:pPr>
    </w:p>
    <w:p w:rsidR="00597709" w:rsidRPr="00597709" w:rsidRDefault="00597709" w:rsidP="00456C19">
      <w:pPr>
        <w:pStyle w:val="ac"/>
        <w:ind w:firstLine="567"/>
        <w:jc w:val="both"/>
      </w:pPr>
      <w:r w:rsidRPr="00597709">
        <w:t xml:space="preserve"> Долговая политика муниципального района «Чернышевский район» является производной от бюджетной и налоговой политики муниципального района «Чернышевский район», формируемой на базе прогноза социально-экономического развития муниципального района «Чернышевский район» на 2021 год и плановый период 2022 и 2023годов.</w:t>
      </w:r>
    </w:p>
    <w:p w:rsidR="00597709" w:rsidRPr="00597709" w:rsidRDefault="00597709" w:rsidP="00456C19">
      <w:pPr>
        <w:pStyle w:val="ac"/>
        <w:ind w:firstLine="567"/>
        <w:jc w:val="both"/>
      </w:pPr>
      <w:r w:rsidRPr="00597709">
        <w:t xml:space="preserve">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муниципального района «Чернышевский район» на экономически безопасном уровне при соблюдении ограничений, установленных федеральным законодательством, законодательством Забайкальского края.</w:t>
      </w:r>
    </w:p>
    <w:p w:rsidR="00597709" w:rsidRPr="00597709" w:rsidRDefault="00597709" w:rsidP="00456C19">
      <w:pPr>
        <w:pStyle w:val="ac"/>
        <w:ind w:firstLine="567"/>
        <w:jc w:val="both"/>
      </w:pPr>
      <w:r w:rsidRPr="00597709">
        <w:t>Приоритетом долговой политики муниципального района «Чернышевский район» является обеспечение сбалансированности бюджета муниципального района «Чернышевский район». В качестве основных инструментов заимствований используются кредиты, привлекаемые из краевого бюджета.</w:t>
      </w:r>
    </w:p>
    <w:p w:rsidR="00597709" w:rsidRPr="00597709" w:rsidRDefault="00597709" w:rsidP="00456C19">
      <w:pPr>
        <w:pStyle w:val="ac"/>
        <w:ind w:firstLine="567"/>
        <w:jc w:val="both"/>
      </w:pPr>
      <w:r w:rsidRPr="00597709">
        <w:t>Целью долговой политики муниципального района «Чернышевский район» является повышение эффективности управления муниципальным долгом муниципального района «Чернышевский район»  в долгосрочной перспективе.</w:t>
      </w:r>
    </w:p>
    <w:p w:rsidR="00597709" w:rsidRPr="00597709" w:rsidRDefault="00597709" w:rsidP="00456C19">
      <w:pPr>
        <w:pStyle w:val="ac"/>
        <w:ind w:firstLine="567"/>
        <w:jc w:val="both"/>
      </w:pPr>
      <w:r w:rsidRPr="00597709">
        <w:t>Ключевыми задачами проведения долговой политики муниципального района «Чернышевский район» являются:</w:t>
      </w:r>
    </w:p>
    <w:p w:rsidR="00597709" w:rsidRPr="00597709" w:rsidRDefault="00597709" w:rsidP="00456C19">
      <w:pPr>
        <w:pStyle w:val="ac"/>
        <w:ind w:firstLine="567"/>
        <w:jc w:val="both"/>
      </w:pPr>
      <w:r w:rsidRPr="00597709">
        <w:t xml:space="preserve">- удержание объема и структуры муниципального долга муниципального района «Чернышевский район» на безопасном для финансовой системы муниципального района «Чернышевский район» уровне; </w:t>
      </w:r>
    </w:p>
    <w:p w:rsidR="00597709" w:rsidRPr="00597709" w:rsidRDefault="00597709" w:rsidP="00456C19">
      <w:pPr>
        <w:pStyle w:val="ac"/>
        <w:ind w:firstLine="567"/>
        <w:jc w:val="both"/>
      </w:pPr>
      <w:r w:rsidRPr="00597709">
        <w:t>- своевременное исполнение долговых обязатель</w:t>
      </w:r>
      <w:proofErr w:type="gramStart"/>
      <w:r w:rsidRPr="00597709">
        <w:t>ств пр</w:t>
      </w:r>
      <w:proofErr w:type="gramEnd"/>
      <w:r w:rsidRPr="00597709">
        <w:t>и минимизации расходов на обслуживание муниципального долга муниципального района «Чернышевский район»;</w:t>
      </w:r>
    </w:p>
    <w:p w:rsidR="00597709" w:rsidRPr="00597709" w:rsidRDefault="00597709" w:rsidP="00456C19">
      <w:pPr>
        <w:pStyle w:val="ac"/>
        <w:ind w:firstLine="567"/>
        <w:jc w:val="both"/>
      </w:pPr>
      <w:r w:rsidRPr="00597709">
        <w:t>- проведение работы по недопущению выплат из бюджета муниципального района «Чернышевский район» сумм, связанных с несвоевременным исполнением долговых обязательств;</w:t>
      </w:r>
    </w:p>
    <w:p w:rsidR="00597709" w:rsidRPr="00597709" w:rsidRDefault="00597709" w:rsidP="00456C19">
      <w:pPr>
        <w:pStyle w:val="ac"/>
        <w:ind w:firstLine="567"/>
        <w:jc w:val="both"/>
      </w:pPr>
      <w:r w:rsidRPr="00597709">
        <w:lastRenderedPageBreak/>
        <w:t>- обеспечение безусловного исполнения требований бюджетного законодательства к организации управления муниципальным долгом муниципального района «Чернышевский район»;</w:t>
      </w:r>
    </w:p>
    <w:p w:rsidR="00597709" w:rsidRPr="00597709" w:rsidRDefault="00597709" w:rsidP="00456C19">
      <w:pPr>
        <w:pStyle w:val="ac"/>
        <w:ind w:firstLine="567"/>
        <w:jc w:val="both"/>
      </w:pPr>
      <w:r w:rsidRPr="00597709">
        <w:t>- соблюдение условий реструктуризации бюджетных кредитов.</w:t>
      </w:r>
    </w:p>
    <w:p w:rsidR="00597709" w:rsidRPr="00597709" w:rsidRDefault="00597709" w:rsidP="00456C19">
      <w:pPr>
        <w:pStyle w:val="ac"/>
        <w:ind w:firstLine="567"/>
        <w:jc w:val="both"/>
      </w:pPr>
    </w:p>
    <w:p w:rsidR="00597709" w:rsidRPr="00597709" w:rsidRDefault="00597709" w:rsidP="00456C19">
      <w:pPr>
        <w:pStyle w:val="ac"/>
        <w:jc w:val="center"/>
        <w:rPr>
          <w:b/>
        </w:rPr>
      </w:pPr>
      <w:r w:rsidRPr="00597709">
        <w:rPr>
          <w:b/>
        </w:rPr>
        <w:t>Основные направления реализации долговой политики муниципального района «Чернышевский район»</w:t>
      </w:r>
    </w:p>
    <w:p w:rsidR="00597709" w:rsidRPr="00597709" w:rsidRDefault="00597709" w:rsidP="00597709">
      <w:pPr>
        <w:pStyle w:val="ac"/>
        <w:rPr>
          <w:b/>
        </w:rPr>
      </w:pPr>
    </w:p>
    <w:p w:rsidR="00597709" w:rsidRPr="00597709" w:rsidRDefault="00597709" w:rsidP="00456C19">
      <w:pPr>
        <w:pStyle w:val="ac"/>
        <w:ind w:firstLine="567"/>
        <w:jc w:val="both"/>
      </w:pPr>
      <w:r w:rsidRPr="00597709">
        <w:t>В рамках решения поставленных задач необходимо:</w:t>
      </w:r>
    </w:p>
    <w:p w:rsidR="00597709" w:rsidRPr="00597709" w:rsidRDefault="00597709" w:rsidP="00456C19">
      <w:pPr>
        <w:pStyle w:val="ac"/>
        <w:ind w:firstLine="567"/>
        <w:jc w:val="both"/>
      </w:pPr>
      <w:r w:rsidRPr="00597709">
        <w:t>-</w:t>
      </w:r>
      <w:r w:rsidR="00456C19">
        <w:t xml:space="preserve"> </w:t>
      </w:r>
      <w:r w:rsidRPr="00597709">
        <w:t>обеспечить выполнение условий, установленных заключенным администрацией муниципального района «Чернышевский район» с Министерством финансов Забайкальского края соглашением о реструктуризации бюджетных кредитов, предоставленных бюджету муниципального района «Чернышевский район» из краевого бюджета в 2015-2017 годах, срок погашения которых наступает в 2018-2020 годах и 2021-2022 годах.</w:t>
      </w:r>
    </w:p>
    <w:p w:rsidR="00597709" w:rsidRPr="00597709" w:rsidRDefault="00597709" w:rsidP="00456C19">
      <w:pPr>
        <w:pStyle w:val="ac"/>
        <w:ind w:firstLine="567"/>
        <w:jc w:val="both"/>
      </w:pPr>
      <w:r w:rsidRPr="00597709">
        <w:t>-</w:t>
      </w:r>
      <w:r w:rsidR="00456C19">
        <w:t xml:space="preserve"> </w:t>
      </w:r>
      <w:r w:rsidRPr="00597709">
        <w:t>обеспечить показатель объема расходов на обслуживание муниципального долга муниципального района «Чернышевский район» в 2020-2022 годах не более 5 процентов от объема расходов бюджета муниципального района «Чернышевский район», за исключением расходов, которые осуществляются за счет субвенций, предоставляемых из бюджетов бюджетной системы Российской Федерации.</w:t>
      </w:r>
    </w:p>
    <w:p w:rsidR="00597709" w:rsidRPr="00597709" w:rsidRDefault="00597709" w:rsidP="00456C19">
      <w:pPr>
        <w:pStyle w:val="ac"/>
        <w:ind w:firstLine="567"/>
        <w:jc w:val="both"/>
      </w:pPr>
      <w:r w:rsidRPr="00597709">
        <w:rPr>
          <w:spacing w:val="-1"/>
        </w:rPr>
        <w:t xml:space="preserve"> -</w:t>
      </w:r>
      <w:r w:rsidR="00456C19">
        <w:rPr>
          <w:spacing w:val="-1"/>
        </w:rPr>
        <w:t xml:space="preserve"> </w:t>
      </w:r>
      <w:r w:rsidRPr="00597709">
        <w:rPr>
          <w:spacing w:val="-1"/>
        </w:rPr>
        <w:t xml:space="preserve">в целях сокращения расходов на обслуживание муниципального  долга </w:t>
      </w:r>
      <w:r w:rsidRPr="00597709">
        <w:t>муниципального района «Чернышевский район» проводить работу по          оптимизации структуры муниципального  долга муниципального района «Чернышевский район», в целях не</w:t>
      </w:r>
      <w:r w:rsidR="00456C19">
        <w:t xml:space="preserve"> </w:t>
      </w:r>
      <w:r w:rsidRPr="00597709">
        <w:t>увеличения объема муниципального долга муниципального района соблюдать мораторий на предоставление муниципальных гарантий муниципального района «Чернышевский район» в 2021 году.</w:t>
      </w:r>
    </w:p>
    <w:p w:rsidR="00597709" w:rsidRPr="00597709" w:rsidRDefault="00A643E6" w:rsidP="00A643E6">
      <w:pPr>
        <w:pStyle w:val="ac"/>
        <w:jc w:val="center"/>
      </w:pPr>
      <w:r>
        <w:t>______________________</w:t>
      </w:r>
    </w:p>
    <w:p w:rsidR="00597709" w:rsidRPr="00597709" w:rsidRDefault="00597709" w:rsidP="00597709">
      <w:pPr>
        <w:pStyle w:val="ac"/>
      </w:pPr>
    </w:p>
    <w:p w:rsidR="00597709" w:rsidRPr="00597709" w:rsidRDefault="00597709" w:rsidP="00597709">
      <w:pPr>
        <w:pStyle w:val="ac"/>
        <w:rPr>
          <w:spacing w:val="-1"/>
        </w:rPr>
      </w:pPr>
    </w:p>
    <w:sectPr w:rsidR="00597709" w:rsidRPr="00597709" w:rsidSect="00D35C79">
      <w:pgSz w:w="11906" w:h="16838"/>
      <w:pgMar w:top="709" w:right="567" w:bottom="709"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96630A5"/>
    <w:multiLevelType w:val="hybridMultilevel"/>
    <w:tmpl w:val="7F9036B6"/>
    <w:lvl w:ilvl="0" w:tplc="428A2E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DA031C9"/>
    <w:multiLevelType w:val="multilevel"/>
    <w:tmpl w:val="5F90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5"/>
  </w:num>
  <w:num w:numId="3">
    <w:abstractNumId w:val="29"/>
  </w:num>
  <w:num w:numId="4">
    <w:abstractNumId w:val="33"/>
  </w:num>
  <w:num w:numId="5">
    <w:abstractNumId w:val="31"/>
  </w:num>
  <w:num w:numId="6">
    <w:abstractNumId w:val="16"/>
  </w:num>
  <w:num w:numId="7">
    <w:abstractNumId w:val="25"/>
  </w:num>
  <w:num w:numId="8">
    <w:abstractNumId w:val="24"/>
  </w:num>
  <w:num w:numId="9">
    <w:abstractNumId w:val="12"/>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32"/>
  </w:num>
  <w:num w:numId="27">
    <w:abstractNumId w:val="18"/>
  </w:num>
  <w:num w:numId="28">
    <w:abstractNumId w:val="30"/>
  </w:num>
  <w:num w:numId="29">
    <w:abstractNumId w:val="26"/>
  </w:num>
  <w:num w:numId="30">
    <w:abstractNumId w:val="19"/>
  </w:num>
  <w:num w:numId="31">
    <w:abstractNumId w:val="10"/>
  </w:num>
  <w:num w:numId="32">
    <w:abstractNumId w:val="13"/>
  </w:num>
  <w:num w:numId="33">
    <w:abstractNumId w:val="20"/>
  </w:num>
  <w:num w:numId="34">
    <w:abstractNumId w:val="14"/>
  </w:num>
  <w:num w:numId="35">
    <w:abstractNumId w:val="11"/>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14A7"/>
    <w:rsid w:val="000E26B4"/>
    <w:rsid w:val="000E5610"/>
    <w:rsid w:val="000E7E99"/>
    <w:rsid w:val="000F0C1F"/>
    <w:rsid w:val="000F62B0"/>
    <w:rsid w:val="00103568"/>
    <w:rsid w:val="00121BDC"/>
    <w:rsid w:val="00132D39"/>
    <w:rsid w:val="001363B9"/>
    <w:rsid w:val="001555D8"/>
    <w:rsid w:val="00161190"/>
    <w:rsid w:val="0017127B"/>
    <w:rsid w:val="00172D72"/>
    <w:rsid w:val="00175566"/>
    <w:rsid w:val="00176C77"/>
    <w:rsid w:val="0018038B"/>
    <w:rsid w:val="00180640"/>
    <w:rsid w:val="00180EC0"/>
    <w:rsid w:val="001826F7"/>
    <w:rsid w:val="00182DCA"/>
    <w:rsid w:val="00185856"/>
    <w:rsid w:val="0018605F"/>
    <w:rsid w:val="00195EE1"/>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1F5E6C"/>
    <w:rsid w:val="00204153"/>
    <w:rsid w:val="00204A9E"/>
    <w:rsid w:val="00216A2C"/>
    <w:rsid w:val="00220045"/>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E0EA6"/>
    <w:rsid w:val="002F113E"/>
    <w:rsid w:val="002F5B25"/>
    <w:rsid w:val="00324256"/>
    <w:rsid w:val="0032442E"/>
    <w:rsid w:val="0032481A"/>
    <w:rsid w:val="00325B54"/>
    <w:rsid w:val="00327877"/>
    <w:rsid w:val="00330E86"/>
    <w:rsid w:val="0033163B"/>
    <w:rsid w:val="00356A5D"/>
    <w:rsid w:val="00391D23"/>
    <w:rsid w:val="003949AC"/>
    <w:rsid w:val="0039743A"/>
    <w:rsid w:val="003A673F"/>
    <w:rsid w:val="003B6C30"/>
    <w:rsid w:val="003C785F"/>
    <w:rsid w:val="003D1C4F"/>
    <w:rsid w:val="003E10DF"/>
    <w:rsid w:val="003E11C5"/>
    <w:rsid w:val="003E2CA0"/>
    <w:rsid w:val="003F5D51"/>
    <w:rsid w:val="003F7F5A"/>
    <w:rsid w:val="00401561"/>
    <w:rsid w:val="004160D4"/>
    <w:rsid w:val="00423C02"/>
    <w:rsid w:val="00427947"/>
    <w:rsid w:val="004301CC"/>
    <w:rsid w:val="00432FB3"/>
    <w:rsid w:val="00435DE8"/>
    <w:rsid w:val="004364A2"/>
    <w:rsid w:val="004371B1"/>
    <w:rsid w:val="00440F7F"/>
    <w:rsid w:val="00446B79"/>
    <w:rsid w:val="00452CCE"/>
    <w:rsid w:val="00456C19"/>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1D1"/>
    <w:rsid w:val="00531705"/>
    <w:rsid w:val="005351C2"/>
    <w:rsid w:val="00540B6C"/>
    <w:rsid w:val="0054585B"/>
    <w:rsid w:val="00545A90"/>
    <w:rsid w:val="00553861"/>
    <w:rsid w:val="00556321"/>
    <w:rsid w:val="00560EEF"/>
    <w:rsid w:val="0056144C"/>
    <w:rsid w:val="0056275D"/>
    <w:rsid w:val="00562E03"/>
    <w:rsid w:val="00563755"/>
    <w:rsid w:val="00565DFD"/>
    <w:rsid w:val="00567A59"/>
    <w:rsid w:val="00581E2A"/>
    <w:rsid w:val="005826AE"/>
    <w:rsid w:val="00583B40"/>
    <w:rsid w:val="00584838"/>
    <w:rsid w:val="005914CD"/>
    <w:rsid w:val="00597709"/>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2595E"/>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4F3"/>
    <w:rsid w:val="00701CF7"/>
    <w:rsid w:val="00703ADD"/>
    <w:rsid w:val="00703FBC"/>
    <w:rsid w:val="00705948"/>
    <w:rsid w:val="00707222"/>
    <w:rsid w:val="00710FF2"/>
    <w:rsid w:val="00712273"/>
    <w:rsid w:val="00714DD1"/>
    <w:rsid w:val="007214FB"/>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1125"/>
    <w:rsid w:val="007A54F4"/>
    <w:rsid w:val="007A5C35"/>
    <w:rsid w:val="007C4ADE"/>
    <w:rsid w:val="007C639C"/>
    <w:rsid w:val="007D0035"/>
    <w:rsid w:val="007D5AB9"/>
    <w:rsid w:val="007D5D96"/>
    <w:rsid w:val="007D775E"/>
    <w:rsid w:val="007E228E"/>
    <w:rsid w:val="007E29A3"/>
    <w:rsid w:val="007E49E2"/>
    <w:rsid w:val="007F2B28"/>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D6529"/>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119E"/>
    <w:rsid w:val="00932A26"/>
    <w:rsid w:val="0093447E"/>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1DB1"/>
    <w:rsid w:val="00A53DD1"/>
    <w:rsid w:val="00A643E6"/>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1C2B"/>
    <w:rsid w:val="00B12EB8"/>
    <w:rsid w:val="00B16B1F"/>
    <w:rsid w:val="00B2384B"/>
    <w:rsid w:val="00B24219"/>
    <w:rsid w:val="00B255E1"/>
    <w:rsid w:val="00B25F8B"/>
    <w:rsid w:val="00B3359C"/>
    <w:rsid w:val="00B36266"/>
    <w:rsid w:val="00B421FB"/>
    <w:rsid w:val="00B435DD"/>
    <w:rsid w:val="00B443B5"/>
    <w:rsid w:val="00B47BB8"/>
    <w:rsid w:val="00B65358"/>
    <w:rsid w:val="00B65B51"/>
    <w:rsid w:val="00B669B7"/>
    <w:rsid w:val="00B67D4E"/>
    <w:rsid w:val="00B761CB"/>
    <w:rsid w:val="00B76EB5"/>
    <w:rsid w:val="00B90A9B"/>
    <w:rsid w:val="00B91540"/>
    <w:rsid w:val="00BA6FE1"/>
    <w:rsid w:val="00BB79A2"/>
    <w:rsid w:val="00BC0802"/>
    <w:rsid w:val="00BC10D4"/>
    <w:rsid w:val="00BC1C09"/>
    <w:rsid w:val="00BC1C54"/>
    <w:rsid w:val="00BC28E2"/>
    <w:rsid w:val="00BC3E1A"/>
    <w:rsid w:val="00BC571D"/>
    <w:rsid w:val="00BD0B41"/>
    <w:rsid w:val="00BD0E4E"/>
    <w:rsid w:val="00BD645B"/>
    <w:rsid w:val="00BD684A"/>
    <w:rsid w:val="00BD7AC6"/>
    <w:rsid w:val="00BE15A3"/>
    <w:rsid w:val="00BE20A2"/>
    <w:rsid w:val="00BE37E3"/>
    <w:rsid w:val="00BE4F51"/>
    <w:rsid w:val="00BE6D6A"/>
    <w:rsid w:val="00BF4E3E"/>
    <w:rsid w:val="00BF603F"/>
    <w:rsid w:val="00BF722C"/>
    <w:rsid w:val="00C027A4"/>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B1BD2"/>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1B97"/>
    <w:rsid w:val="00D04A3E"/>
    <w:rsid w:val="00D10F0F"/>
    <w:rsid w:val="00D2164B"/>
    <w:rsid w:val="00D23E9D"/>
    <w:rsid w:val="00D2771D"/>
    <w:rsid w:val="00D35C79"/>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D588D"/>
    <w:rsid w:val="00DE57B3"/>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B0CF7"/>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rsid w:val="00FA6880"/>
    <w:pPr>
      <w:spacing w:before="100" w:beforeAutospacing="1" w:after="100" w:afterAutospacing="1"/>
    </w:pPr>
  </w:style>
  <w:style w:type="paragraph" w:customStyle="1" w:styleId="ConsPlusNormal">
    <w:name w:val="ConsPlusNormal"/>
    <w:link w:val="ConsPlusNormal0"/>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aliases w:val="ПАРАГРАФ,Bullet List,FooterText,numbered,Подпись рисунка,Маркированный список_уровень1,Абзац списка3,Абзац списка1,Абзац списка2,Цветной список - Акцент 11,СПИСОК,Второй абзац списка,Абзац списка11,Абзац списка для документа,Нумерация,lp1"/>
    <w:basedOn w:val="a"/>
    <w:link w:val="ab"/>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link w:val="1f0"/>
    <w:locked/>
    <w:rsid w:val="0093119E"/>
    <w:rPr>
      <w:sz w:val="24"/>
      <w:szCs w:val="24"/>
      <w:shd w:val="clear" w:color="auto" w:fill="FFFFFF"/>
    </w:rPr>
  </w:style>
  <w:style w:type="paragraph" w:customStyle="1" w:styleId="1f0">
    <w:name w:val="Основной текст1"/>
    <w:basedOn w:val="a"/>
    <w:link w:val="afff0"/>
    <w:rsid w:val="0093119E"/>
    <w:pPr>
      <w:shd w:val="clear" w:color="auto" w:fill="FFFFFF"/>
      <w:spacing w:before="480" w:after="480" w:line="0" w:lineRule="atLeast"/>
      <w:ind w:hanging="640"/>
      <w:jc w:val="center"/>
    </w:pPr>
  </w:style>
  <w:style w:type="paragraph" w:customStyle="1" w:styleId="37">
    <w:name w:val="Основной текст3"/>
    <w:basedOn w:val="a"/>
    <w:uiPriority w:val="99"/>
    <w:rsid w:val="00597709"/>
    <w:pPr>
      <w:widowControl w:val="0"/>
      <w:shd w:val="clear" w:color="auto" w:fill="FFFFFF"/>
      <w:spacing w:line="322" w:lineRule="exact"/>
      <w:ind w:hanging="380"/>
      <w:jc w:val="both"/>
    </w:pPr>
    <w:rPr>
      <w:color w:val="000000"/>
      <w:sz w:val="27"/>
      <w:szCs w:val="27"/>
    </w:rPr>
  </w:style>
  <w:style w:type="paragraph" w:customStyle="1" w:styleId="msonormalbullet2gif">
    <w:name w:val="msonormalbullet2.gif"/>
    <w:basedOn w:val="a"/>
    <w:uiPriority w:val="99"/>
    <w:rsid w:val="00597709"/>
  </w:style>
  <w:style w:type="paragraph" w:customStyle="1" w:styleId="pboth">
    <w:name w:val="pboth"/>
    <w:basedOn w:val="a"/>
    <w:rsid w:val="00597709"/>
    <w:pPr>
      <w:spacing w:before="100" w:beforeAutospacing="1" w:after="100" w:afterAutospacing="1"/>
    </w:pPr>
  </w:style>
  <w:style w:type="character" w:customStyle="1" w:styleId="ab">
    <w:name w:val="Абзац списка Знак"/>
    <w:aliases w:val="ПАРАГРАФ Знак,Bullet List Знак,FooterText Знак,numbered Знак,Подпись рисунка Знак,Маркированный список_уровень1 Знак,Абзац списка3 Знак,Абзац списка1 Знак,Абзац списка2 Знак,Цветной список - Акцент 11 Знак,СПИСОК Знак,Нумерация Знак"/>
    <w:link w:val="aa"/>
    <w:uiPriority w:val="34"/>
    <w:rsid w:val="00597709"/>
    <w:rPr>
      <w:sz w:val="24"/>
      <w:szCs w:val="24"/>
      <w:lang w:eastAsia="ar-SA"/>
    </w:rPr>
  </w:style>
  <w:style w:type="character" w:customStyle="1" w:styleId="ConsPlusNormal0">
    <w:name w:val="ConsPlusNormal Знак"/>
    <w:link w:val="ConsPlusNormal"/>
    <w:locked/>
    <w:rsid w:val="00597709"/>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830668EBB15D0BE32DD34656A5EA7F5A0ACF038214F2E45DABF3B871193B76BE1BFDA3C8C15D863F97CDD2A5BF5DF9AF54981356F172C2EDh8TD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4394</Words>
  <Characters>25048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4</cp:revision>
  <cp:lastPrinted>2021-01-27T02:46:00Z</cp:lastPrinted>
  <dcterms:created xsi:type="dcterms:W3CDTF">2021-01-26T03:47:00Z</dcterms:created>
  <dcterms:modified xsi:type="dcterms:W3CDTF">2021-01-27T02:50:00Z</dcterms:modified>
</cp:coreProperties>
</file>