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AF" w:rsidRDefault="00AC7EAF" w:rsidP="00BD7AC6">
      <w:pPr>
        <w:pStyle w:val="1"/>
        <w:rPr>
          <w:b/>
          <w:bCs/>
          <w:szCs w:val="28"/>
        </w:rPr>
      </w:pPr>
    </w:p>
    <w:p w:rsidR="00AC7EAF" w:rsidRDefault="00AC7EAF" w:rsidP="00BD7AC6">
      <w:pPr>
        <w:pStyle w:val="1"/>
        <w:rPr>
          <w:b/>
          <w:bCs/>
          <w:szCs w:val="28"/>
        </w:rPr>
      </w:pPr>
    </w:p>
    <w:p w:rsidR="00AC7EAF" w:rsidRDefault="00AC7EA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Pr="00C457F4" w:rsidRDefault="005311D1" w:rsidP="00BD7AC6">
      <w:pPr>
        <w:rPr>
          <w:sz w:val="28"/>
          <w:vertAlign w:val="superscript"/>
          <w:lang w:val="en-US"/>
        </w:rPr>
      </w:pPr>
      <w:r>
        <w:rPr>
          <w:sz w:val="28"/>
        </w:rPr>
        <w:t xml:space="preserve">  </w:t>
      </w:r>
      <w:r w:rsidR="009117AE">
        <w:rPr>
          <w:sz w:val="28"/>
        </w:rPr>
        <w:t>1</w:t>
      </w:r>
      <w:r w:rsidR="00AC7EAF">
        <w:rPr>
          <w:sz w:val="28"/>
        </w:rPr>
        <w:t>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AC7EAF">
        <w:rPr>
          <w:sz w:val="28"/>
        </w:rPr>
        <w:t>55</w:t>
      </w:r>
      <w:r w:rsidR="00C457F4">
        <w:rPr>
          <w:sz w:val="28"/>
          <w:vertAlign w:val="superscript"/>
          <w:lang w:val="en-US"/>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C457F4" w:rsidRPr="00C457F4" w:rsidRDefault="00C457F4" w:rsidP="00C457F4">
      <w:pPr>
        <w:jc w:val="center"/>
        <w:rPr>
          <w:sz w:val="28"/>
          <w:szCs w:val="28"/>
        </w:rPr>
      </w:pPr>
      <w:r w:rsidRPr="00C457F4">
        <w:rPr>
          <w:b/>
          <w:bCs/>
          <w:color w:val="000000"/>
          <w:sz w:val="28"/>
          <w:szCs w:val="28"/>
        </w:rPr>
        <w:t>О внесении изменений в постановление администрации муниципального района «Чернышевский район» от 07 мая 2015 года № 483 «Об утверждении Плана мероприятий («дорожная карта») «Изменения в отраслях социальной сферы, направленные на повышение эффективности и качества образования и науки» в муниципальном районе «Чернышевский район» на 2015-2018 годы»</w:t>
      </w:r>
    </w:p>
    <w:p w:rsidR="00C457F4" w:rsidRDefault="00C457F4" w:rsidP="00C457F4">
      <w:pPr>
        <w:rPr>
          <w:color w:val="000000"/>
          <w:sz w:val="26"/>
          <w:szCs w:val="26"/>
          <w:lang w:val="en-US"/>
        </w:rPr>
      </w:pPr>
    </w:p>
    <w:p w:rsidR="00C457F4" w:rsidRPr="00C457F4" w:rsidRDefault="00C457F4" w:rsidP="00C457F4">
      <w:pPr>
        <w:pStyle w:val="ab"/>
        <w:ind w:firstLine="709"/>
        <w:jc w:val="both"/>
        <w:rPr>
          <w:b/>
          <w:bCs/>
          <w:spacing w:val="60"/>
          <w:sz w:val="28"/>
          <w:szCs w:val="28"/>
        </w:rPr>
      </w:pPr>
      <w:proofErr w:type="gramStart"/>
      <w:r w:rsidRPr="00C457F4">
        <w:rPr>
          <w:sz w:val="28"/>
          <w:szCs w:val="28"/>
        </w:rPr>
        <w:t>В соответствии с распоряжением Министерства образования, науки и молодёжной политики Забайкальского края от 25.12.2020 г. № 121-р «О целевых показателях повышения оплаты труда отдельных категорий работников муниципальных дошкольных и общеобразовательных учреждений на 2020г.; распоряжением Министерства образования, науки и молодёжной политики Забайкальского края от 25 декабря 2020 г. № 122-р «О целевых показателях повышения оплаты труда педагогических работников, реализующих программы дополнительного образования детей</w:t>
      </w:r>
      <w:proofErr w:type="gramEnd"/>
      <w:r w:rsidRPr="00C457F4">
        <w:rPr>
          <w:sz w:val="28"/>
          <w:szCs w:val="28"/>
        </w:rPr>
        <w:t xml:space="preserve"> на 2020 год», руководствуясь статьей 25 Устава муниципального района «Чернышевский район», администрация муниципального района «Чернышевский район» </w:t>
      </w:r>
      <w:r w:rsidRPr="00C457F4">
        <w:rPr>
          <w:b/>
          <w:bCs/>
          <w:spacing w:val="60"/>
          <w:sz w:val="28"/>
          <w:szCs w:val="28"/>
        </w:rPr>
        <w:t>постановляет:</w:t>
      </w:r>
    </w:p>
    <w:p w:rsidR="00C457F4" w:rsidRPr="00C457F4" w:rsidRDefault="00C457F4" w:rsidP="00C457F4">
      <w:pPr>
        <w:pStyle w:val="ab"/>
        <w:ind w:firstLine="709"/>
        <w:jc w:val="both"/>
        <w:rPr>
          <w:sz w:val="28"/>
          <w:szCs w:val="28"/>
        </w:rPr>
      </w:pPr>
    </w:p>
    <w:p w:rsidR="00C457F4" w:rsidRPr="00C457F4" w:rsidRDefault="00C457F4" w:rsidP="00C457F4">
      <w:pPr>
        <w:pStyle w:val="ab"/>
        <w:ind w:firstLine="709"/>
        <w:jc w:val="both"/>
        <w:rPr>
          <w:sz w:val="28"/>
          <w:szCs w:val="28"/>
        </w:rPr>
      </w:pPr>
      <w:r>
        <w:rPr>
          <w:sz w:val="28"/>
          <w:szCs w:val="28"/>
        </w:rPr>
        <w:t xml:space="preserve">1. </w:t>
      </w:r>
      <w:r w:rsidRPr="00C457F4">
        <w:rPr>
          <w:sz w:val="28"/>
          <w:szCs w:val="28"/>
        </w:rPr>
        <w:t>Внести следующие изменения в постановление администрации муниципального района «Чернышевский район» от 07 мая 2015 г. № 483 «Об утверждении Плана мероприятий («дорожная карта») «Изменения в отраслях социальной сферы, направленные на повышение эффективности и качества образования и науки» в муниципальном районе «Чернышевский район» на 2015-2018 годы» (далее по тексту - Постановление):</w:t>
      </w:r>
    </w:p>
    <w:p w:rsidR="00C457F4" w:rsidRPr="00C457F4" w:rsidRDefault="00C457F4" w:rsidP="00C457F4">
      <w:pPr>
        <w:pStyle w:val="ab"/>
        <w:ind w:firstLine="709"/>
        <w:jc w:val="both"/>
        <w:rPr>
          <w:sz w:val="28"/>
          <w:szCs w:val="28"/>
        </w:rPr>
      </w:pPr>
      <w:r>
        <w:rPr>
          <w:sz w:val="28"/>
          <w:szCs w:val="28"/>
        </w:rPr>
        <w:t>1.1.</w:t>
      </w:r>
      <w:r w:rsidRPr="00C457F4">
        <w:rPr>
          <w:sz w:val="28"/>
          <w:szCs w:val="28"/>
        </w:rPr>
        <w:t xml:space="preserve"> Пункт 3 раздела I Приложения к Постановлению строку таблицы «Средняя заработная плата педагогических работников дошкольных учреждений» изложить в новой редакции (прилагается).</w:t>
      </w:r>
    </w:p>
    <w:p w:rsidR="00C457F4" w:rsidRPr="00C457F4" w:rsidRDefault="00C457F4" w:rsidP="00C457F4">
      <w:pPr>
        <w:pStyle w:val="ab"/>
        <w:ind w:firstLine="709"/>
        <w:jc w:val="both"/>
        <w:rPr>
          <w:sz w:val="28"/>
          <w:szCs w:val="28"/>
        </w:rPr>
      </w:pPr>
      <w:r>
        <w:rPr>
          <w:sz w:val="28"/>
          <w:szCs w:val="28"/>
        </w:rPr>
        <w:t>1.2.</w:t>
      </w:r>
      <w:r w:rsidRPr="00C457F4">
        <w:rPr>
          <w:sz w:val="28"/>
          <w:szCs w:val="28"/>
        </w:rPr>
        <w:t xml:space="preserve"> Пункт 3 раздела II Приложения к Постановлению строку таблицы «Средняя заработная плата педагогических работников общеобразовательных учреждений» изложить в новой редакции (прилагается).</w:t>
      </w:r>
    </w:p>
    <w:p w:rsidR="00DF45A1" w:rsidRPr="00C457F4" w:rsidRDefault="00C457F4" w:rsidP="00C457F4">
      <w:pPr>
        <w:pStyle w:val="ab"/>
        <w:ind w:firstLine="709"/>
        <w:jc w:val="both"/>
        <w:rPr>
          <w:sz w:val="28"/>
          <w:szCs w:val="28"/>
        </w:rPr>
      </w:pPr>
      <w:r>
        <w:rPr>
          <w:sz w:val="28"/>
          <w:szCs w:val="28"/>
        </w:rPr>
        <w:t>1.3.</w:t>
      </w:r>
      <w:r w:rsidRPr="00C457F4">
        <w:rPr>
          <w:sz w:val="28"/>
          <w:szCs w:val="28"/>
        </w:rPr>
        <w:t xml:space="preserve"> Пункт 3 раздела III Приложения к Постановлению строку таблицы «Средняя заработная плата педагогических работников учреждений дополнительного образования» изложить в новой редакции (прилагается).</w:t>
      </w:r>
    </w:p>
    <w:p w:rsidR="00C457F4" w:rsidRPr="00C457F4" w:rsidRDefault="00C457F4" w:rsidP="00C457F4">
      <w:pPr>
        <w:pStyle w:val="ab"/>
        <w:ind w:firstLine="709"/>
        <w:jc w:val="both"/>
        <w:rPr>
          <w:sz w:val="28"/>
          <w:szCs w:val="28"/>
        </w:rPr>
      </w:pPr>
      <w:r>
        <w:rPr>
          <w:sz w:val="28"/>
          <w:szCs w:val="28"/>
        </w:rPr>
        <w:t xml:space="preserve">2. </w:t>
      </w:r>
      <w:r w:rsidRPr="00C457F4">
        <w:rPr>
          <w:sz w:val="28"/>
          <w:szCs w:val="28"/>
        </w:rPr>
        <w:t xml:space="preserve">Контроль исполнения настоящего постановления возложить на </w:t>
      </w:r>
      <w:r>
        <w:rPr>
          <w:sz w:val="28"/>
          <w:szCs w:val="28"/>
        </w:rPr>
        <w:t>и.о.</w:t>
      </w:r>
      <w:r w:rsidRPr="00C457F4">
        <w:rPr>
          <w:sz w:val="28"/>
          <w:szCs w:val="28"/>
        </w:rPr>
        <w:t xml:space="preserve"> заместителя руководителя администрации муниципального </w:t>
      </w:r>
      <w:r w:rsidRPr="00C457F4">
        <w:rPr>
          <w:bCs/>
          <w:sz w:val="28"/>
          <w:szCs w:val="28"/>
        </w:rPr>
        <w:t>ра</w:t>
      </w:r>
      <w:r>
        <w:rPr>
          <w:bCs/>
          <w:sz w:val="28"/>
          <w:szCs w:val="28"/>
        </w:rPr>
        <w:t>йон</w:t>
      </w:r>
      <w:r w:rsidRPr="00C457F4">
        <w:rPr>
          <w:bCs/>
          <w:sz w:val="28"/>
          <w:szCs w:val="28"/>
        </w:rPr>
        <w:t xml:space="preserve">а </w:t>
      </w:r>
      <w:r w:rsidRPr="00C457F4">
        <w:rPr>
          <w:sz w:val="28"/>
          <w:szCs w:val="28"/>
        </w:rPr>
        <w:t xml:space="preserve">«Чернышевский район» по социальным вопросам Н.М. </w:t>
      </w:r>
      <w:proofErr w:type="spellStart"/>
      <w:r w:rsidRPr="00C457F4">
        <w:rPr>
          <w:sz w:val="28"/>
          <w:szCs w:val="28"/>
        </w:rPr>
        <w:t>Корбут</w:t>
      </w:r>
      <w:proofErr w:type="spellEnd"/>
      <w:r w:rsidRPr="00C457F4">
        <w:rPr>
          <w:sz w:val="28"/>
          <w:szCs w:val="28"/>
        </w:rPr>
        <w:t>.</w:t>
      </w:r>
    </w:p>
    <w:p w:rsidR="00C457F4" w:rsidRPr="00C457F4" w:rsidRDefault="00C457F4" w:rsidP="00C457F4">
      <w:pPr>
        <w:pStyle w:val="ab"/>
        <w:ind w:firstLine="709"/>
        <w:jc w:val="both"/>
        <w:rPr>
          <w:sz w:val="28"/>
          <w:szCs w:val="28"/>
        </w:rPr>
      </w:pPr>
      <w:r>
        <w:rPr>
          <w:sz w:val="28"/>
          <w:szCs w:val="28"/>
        </w:rPr>
        <w:lastRenderedPageBreak/>
        <w:t xml:space="preserve">3. </w:t>
      </w:r>
      <w:r w:rsidRPr="00C457F4">
        <w:rPr>
          <w:sz w:val="28"/>
          <w:szCs w:val="28"/>
        </w:rPr>
        <w:t xml:space="preserve"> Действие данного постановления распространить на правоотношения, возникшие с 01 января 2020 года.</w:t>
      </w:r>
    </w:p>
    <w:p w:rsidR="00C457F4" w:rsidRPr="00C457F4" w:rsidRDefault="00C457F4" w:rsidP="00C457F4">
      <w:pPr>
        <w:pStyle w:val="ab"/>
        <w:ind w:firstLine="709"/>
        <w:jc w:val="both"/>
        <w:rPr>
          <w:sz w:val="28"/>
          <w:szCs w:val="28"/>
        </w:rPr>
      </w:pPr>
      <w:r>
        <w:rPr>
          <w:sz w:val="28"/>
          <w:szCs w:val="28"/>
        </w:rPr>
        <w:t>4.</w:t>
      </w:r>
      <w:r w:rsidRPr="00C457F4">
        <w:rPr>
          <w:sz w:val="28"/>
          <w:szCs w:val="28"/>
        </w:rPr>
        <w:t xml:space="preserve"> Настоящее постановление опубликовать на официальном </w:t>
      </w:r>
      <w:r w:rsidRPr="00C457F4">
        <w:rPr>
          <w:bCs/>
          <w:sz w:val="28"/>
          <w:szCs w:val="28"/>
        </w:rPr>
        <w:t xml:space="preserve">сайте </w:t>
      </w:r>
      <w:r w:rsidRPr="00C457F4">
        <w:rPr>
          <w:sz w:val="28"/>
          <w:szCs w:val="28"/>
        </w:rPr>
        <w:t xml:space="preserve">муниципального района «Чернышевский район» </w:t>
      </w:r>
      <w:hyperlink r:id="rId5" w:history="1">
        <w:r w:rsidRPr="00C457F4">
          <w:rPr>
            <w:sz w:val="28"/>
            <w:szCs w:val="28"/>
            <w:lang w:val="en-US" w:eastAsia="en-US"/>
          </w:rPr>
          <w:t>www</w:t>
        </w:r>
        <w:r w:rsidRPr="00C457F4">
          <w:rPr>
            <w:sz w:val="28"/>
            <w:szCs w:val="28"/>
            <w:lang w:eastAsia="en-US"/>
          </w:rPr>
          <w:t>.</w:t>
        </w:r>
        <w:proofErr w:type="spellStart"/>
        <w:r w:rsidRPr="00C457F4">
          <w:rPr>
            <w:sz w:val="28"/>
            <w:szCs w:val="28"/>
            <w:lang w:val="en-US" w:eastAsia="en-US"/>
          </w:rPr>
          <w:t>chemishev</w:t>
        </w:r>
        <w:proofErr w:type="spellEnd"/>
        <w:r w:rsidRPr="00C457F4">
          <w:rPr>
            <w:sz w:val="28"/>
            <w:szCs w:val="28"/>
            <w:lang w:eastAsia="en-US"/>
          </w:rPr>
          <w:t>.75.</w:t>
        </w:r>
        <w:proofErr w:type="spellStart"/>
        <w:r w:rsidRPr="00C457F4">
          <w:rPr>
            <w:sz w:val="28"/>
            <w:szCs w:val="28"/>
            <w:lang w:val="en-US" w:eastAsia="en-US"/>
          </w:rPr>
          <w:t>ru</w:t>
        </w:r>
        <w:proofErr w:type="spellEnd"/>
      </w:hyperlink>
      <w:r>
        <w:rPr>
          <w:sz w:val="28"/>
          <w:szCs w:val="28"/>
        </w:rPr>
        <w:t>,</w:t>
      </w:r>
      <w:r w:rsidRPr="00C457F4">
        <w:rPr>
          <w:sz w:val="28"/>
          <w:szCs w:val="28"/>
          <w:lang w:eastAsia="en-US"/>
        </w:rPr>
        <w:t xml:space="preserve"> </w:t>
      </w:r>
      <w:r w:rsidRPr="00C457F4">
        <w:rPr>
          <w:sz w:val="28"/>
          <w:szCs w:val="28"/>
        </w:rPr>
        <w:t>в разделе Документы.</w:t>
      </w:r>
    </w:p>
    <w:p w:rsidR="00C457F4" w:rsidRPr="00C457F4" w:rsidRDefault="00C457F4" w:rsidP="00C457F4">
      <w:pPr>
        <w:pStyle w:val="ab"/>
        <w:ind w:firstLine="709"/>
        <w:jc w:val="both"/>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AC7EAF" w:rsidRDefault="00AC7EAF"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Default="00C457F4" w:rsidP="00BD7AC6">
      <w:pPr>
        <w:jc w:val="both"/>
        <w:rPr>
          <w:spacing w:val="-1"/>
          <w:sz w:val="28"/>
          <w:szCs w:val="28"/>
        </w:rPr>
      </w:pPr>
    </w:p>
    <w:p w:rsidR="00C457F4" w:rsidRPr="00C457F4" w:rsidRDefault="00C457F4" w:rsidP="00BD7AC6">
      <w:pPr>
        <w:jc w:val="both"/>
        <w:rPr>
          <w:spacing w:val="-1"/>
          <w:sz w:val="28"/>
          <w:szCs w:val="28"/>
        </w:rPr>
      </w:pPr>
    </w:p>
    <w:p w:rsidR="00C457F4" w:rsidRDefault="00C457F4" w:rsidP="00BD7AC6">
      <w:pPr>
        <w:jc w:val="both"/>
        <w:rPr>
          <w:spacing w:val="-1"/>
          <w:sz w:val="28"/>
          <w:szCs w:val="28"/>
          <w:lang w:val="en-US"/>
        </w:rPr>
      </w:pPr>
    </w:p>
    <w:p w:rsidR="00C457F4" w:rsidRDefault="00C457F4" w:rsidP="00C457F4">
      <w:pPr>
        <w:jc w:val="right"/>
        <w:rPr>
          <w:color w:val="000000"/>
        </w:rPr>
      </w:pPr>
      <w:r w:rsidRPr="00C457F4">
        <w:rPr>
          <w:color w:val="000000"/>
        </w:rPr>
        <w:t xml:space="preserve">Приложение № 1 </w:t>
      </w:r>
    </w:p>
    <w:p w:rsidR="00C457F4" w:rsidRDefault="00C457F4" w:rsidP="00C457F4">
      <w:pPr>
        <w:jc w:val="right"/>
        <w:rPr>
          <w:color w:val="000000"/>
        </w:rPr>
      </w:pPr>
      <w:r w:rsidRPr="00C457F4">
        <w:rPr>
          <w:color w:val="000000"/>
        </w:rPr>
        <w:t xml:space="preserve">к постановлению администрации </w:t>
      </w:r>
    </w:p>
    <w:p w:rsidR="00C457F4" w:rsidRDefault="00C457F4" w:rsidP="00C457F4">
      <w:pPr>
        <w:jc w:val="right"/>
        <w:rPr>
          <w:color w:val="000000"/>
        </w:rPr>
      </w:pPr>
      <w:r w:rsidRPr="00C457F4">
        <w:rPr>
          <w:color w:val="000000"/>
        </w:rPr>
        <w:t xml:space="preserve">муниципального района </w:t>
      </w:r>
    </w:p>
    <w:p w:rsidR="00C457F4" w:rsidRDefault="00C457F4" w:rsidP="00C457F4">
      <w:pPr>
        <w:jc w:val="right"/>
        <w:rPr>
          <w:color w:val="000000"/>
        </w:rPr>
      </w:pPr>
      <w:r w:rsidRPr="00C457F4">
        <w:rPr>
          <w:color w:val="000000"/>
        </w:rPr>
        <w:t xml:space="preserve">«Чернышевский район» </w:t>
      </w:r>
    </w:p>
    <w:p w:rsidR="00C457F4" w:rsidRPr="00C457F4" w:rsidRDefault="00C457F4" w:rsidP="00C457F4">
      <w:pPr>
        <w:jc w:val="right"/>
        <w:rPr>
          <w:b/>
          <w:bCs/>
          <w:color w:val="000000"/>
          <w:sz w:val="26"/>
          <w:szCs w:val="26"/>
          <w:vertAlign w:val="superscript"/>
        </w:rPr>
      </w:pPr>
      <w:r w:rsidRPr="00C457F4">
        <w:rPr>
          <w:color w:val="000000"/>
        </w:rPr>
        <w:t xml:space="preserve">от </w:t>
      </w:r>
      <w:r>
        <w:rPr>
          <w:color w:val="000000"/>
        </w:rPr>
        <w:t>10 февраля</w:t>
      </w:r>
      <w:r w:rsidRPr="00C457F4">
        <w:rPr>
          <w:color w:val="000000"/>
        </w:rPr>
        <w:t xml:space="preserve"> 2021 г. №</w:t>
      </w:r>
      <w:r>
        <w:rPr>
          <w:color w:val="000000"/>
        </w:rPr>
        <w:t xml:space="preserve"> 55</w:t>
      </w:r>
      <w:r>
        <w:rPr>
          <w:color w:val="000000"/>
          <w:vertAlign w:val="superscript"/>
        </w:rPr>
        <w:t>1</w:t>
      </w:r>
    </w:p>
    <w:p w:rsidR="00C457F4" w:rsidRPr="00C457F4" w:rsidRDefault="00C457F4" w:rsidP="00C457F4">
      <w:pPr>
        <w:jc w:val="right"/>
        <w:rPr>
          <w:b/>
          <w:bCs/>
          <w:color w:val="000000"/>
          <w:sz w:val="26"/>
          <w:szCs w:val="26"/>
        </w:rPr>
      </w:pPr>
      <w:r w:rsidRPr="00C457F4">
        <w:rPr>
          <w:b/>
          <w:bCs/>
          <w:color w:val="000000"/>
          <w:sz w:val="26"/>
          <w:szCs w:val="26"/>
        </w:rPr>
        <w:tab/>
      </w:r>
    </w:p>
    <w:p w:rsidR="00C457F4" w:rsidRDefault="00C457F4" w:rsidP="00C457F4">
      <w:pPr>
        <w:jc w:val="center"/>
        <w:rPr>
          <w:b/>
          <w:bCs/>
          <w:color w:val="000000"/>
          <w:sz w:val="26"/>
          <w:szCs w:val="26"/>
        </w:rPr>
      </w:pPr>
      <w:bookmarkStart w:id="0" w:name="bookmark0"/>
      <w:r w:rsidRPr="00C457F4">
        <w:rPr>
          <w:b/>
          <w:bCs/>
          <w:color w:val="000000"/>
          <w:sz w:val="26"/>
          <w:szCs w:val="26"/>
        </w:rPr>
        <w:t>Основные количественные характеристики муниципальной системы дошкольного образования</w:t>
      </w:r>
      <w:bookmarkEnd w:id="0"/>
    </w:p>
    <w:p w:rsidR="00C457F4" w:rsidRPr="00C457F4" w:rsidRDefault="00C457F4" w:rsidP="00C457F4">
      <w:pPr>
        <w:jc w:val="center"/>
      </w:pPr>
    </w:p>
    <w:tbl>
      <w:tblPr>
        <w:tblW w:w="0" w:type="auto"/>
        <w:tblInd w:w="5" w:type="dxa"/>
        <w:tblLayout w:type="fixed"/>
        <w:tblCellMar>
          <w:left w:w="0" w:type="dxa"/>
          <w:right w:w="0" w:type="dxa"/>
        </w:tblCellMar>
        <w:tblLook w:val="0000"/>
      </w:tblPr>
      <w:tblGrid>
        <w:gridCol w:w="1858"/>
        <w:gridCol w:w="840"/>
        <w:gridCol w:w="864"/>
        <w:gridCol w:w="869"/>
        <w:gridCol w:w="878"/>
        <w:gridCol w:w="878"/>
        <w:gridCol w:w="869"/>
        <w:gridCol w:w="869"/>
        <w:gridCol w:w="878"/>
        <w:gridCol w:w="965"/>
      </w:tblGrid>
      <w:tr w:rsidR="00C457F4" w:rsidRPr="00C457F4">
        <w:tblPrEx>
          <w:tblCellMar>
            <w:top w:w="0" w:type="dxa"/>
            <w:left w:w="0" w:type="dxa"/>
            <w:bottom w:w="0" w:type="dxa"/>
            <w:right w:w="0" w:type="dxa"/>
          </w:tblCellMar>
        </w:tblPrEx>
        <w:trPr>
          <w:trHeight w:hRule="exact" w:val="1123"/>
        </w:trPr>
        <w:tc>
          <w:tcPr>
            <w:tcW w:w="1858" w:type="dxa"/>
            <w:vMerge w:val="restart"/>
            <w:tcBorders>
              <w:top w:val="single" w:sz="4" w:space="0" w:color="auto"/>
              <w:left w:val="single" w:sz="4" w:space="0" w:color="auto"/>
              <w:bottom w:val="nil"/>
              <w:right w:val="nil"/>
            </w:tcBorders>
            <w:shd w:val="clear" w:color="auto" w:fill="FFFFFF"/>
            <w:vAlign w:val="bottom"/>
          </w:tcPr>
          <w:p w:rsidR="00C457F4" w:rsidRPr="00C457F4" w:rsidRDefault="00C457F4" w:rsidP="00C457F4">
            <w:r w:rsidRPr="00C457F4">
              <w:rPr>
                <w:color w:val="000000"/>
                <w:sz w:val="23"/>
                <w:szCs w:val="23"/>
              </w:rPr>
              <w:t>Средняя</w:t>
            </w:r>
          </w:p>
          <w:p w:rsidR="00C457F4" w:rsidRPr="00C457F4" w:rsidRDefault="00C457F4" w:rsidP="00C457F4">
            <w:r w:rsidRPr="00C457F4">
              <w:rPr>
                <w:color w:val="000000"/>
                <w:sz w:val="23"/>
                <w:szCs w:val="23"/>
              </w:rPr>
              <w:t>заработная</w:t>
            </w:r>
          </w:p>
          <w:p w:rsidR="00C457F4" w:rsidRPr="00C457F4" w:rsidRDefault="00C457F4" w:rsidP="00C457F4">
            <w:r w:rsidRPr="00C457F4">
              <w:rPr>
                <w:color w:val="000000"/>
                <w:sz w:val="23"/>
                <w:szCs w:val="23"/>
              </w:rPr>
              <w:t>плата</w:t>
            </w:r>
          </w:p>
          <w:p w:rsidR="00C457F4" w:rsidRPr="00C457F4" w:rsidRDefault="00C457F4" w:rsidP="00C457F4">
            <w:r w:rsidRPr="00C457F4">
              <w:rPr>
                <w:color w:val="000000"/>
                <w:sz w:val="23"/>
                <w:szCs w:val="23"/>
              </w:rPr>
              <w:t>педагогических</w:t>
            </w:r>
          </w:p>
          <w:p w:rsidR="00C457F4" w:rsidRPr="00C457F4" w:rsidRDefault="00C457F4" w:rsidP="00C457F4">
            <w:r w:rsidRPr="00C457F4">
              <w:rPr>
                <w:color w:val="000000"/>
                <w:sz w:val="23"/>
                <w:szCs w:val="23"/>
              </w:rPr>
              <w:t>работников</w:t>
            </w:r>
          </w:p>
          <w:p w:rsidR="00C457F4" w:rsidRPr="00C457F4" w:rsidRDefault="00C457F4" w:rsidP="00C457F4">
            <w:r w:rsidRPr="00C457F4">
              <w:rPr>
                <w:color w:val="000000"/>
                <w:sz w:val="23"/>
                <w:szCs w:val="23"/>
              </w:rPr>
              <w:t>дошкольных</w:t>
            </w:r>
          </w:p>
          <w:p w:rsidR="00C457F4" w:rsidRPr="00C457F4" w:rsidRDefault="00C457F4" w:rsidP="00C457F4">
            <w:r w:rsidRPr="00C457F4">
              <w:rPr>
                <w:color w:val="000000"/>
                <w:sz w:val="23"/>
                <w:szCs w:val="23"/>
              </w:rPr>
              <w:t>учреждений</w:t>
            </w:r>
          </w:p>
        </w:tc>
        <w:tc>
          <w:tcPr>
            <w:tcW w:w="840" w:type="dxa"/>
            <w:tcBorders>
              <w:top w:val="single" w:sz="4" w:space="0" w:color="auto"/>
              <w:left w:val="single" w:sz="4" w:space="0" w:color="auto"/>
              <w:bottom w:val="nil"/>
              <w:right w:val="nil"/>
            </w:tcBorders>
            <w:shd w:val="clear" w:color="auto" w:fill="FFFFFF"/>
            <w:vAlign w:val="bottom"/>
          </w:tcPr>
          <w:p w:rsidR="00C457F4" w:rsidRPr="00C457F4" w:rsidRDefault="00C457F4" w:rsidP="00C457F4">
            <w:r w:rsidRPr="00C457F4">
              <w:rPr>
                <w:color w:val="000000"/>
                <w:sz w:val="23"/>
                <w:szCs w:val="23"/>
              </w:rPr>
              <w:t>Един</w:t>
            </w:r>
          </w:p>
          <w:p w:rsidR="00C457F4" w:rsidRPr="00C457F4" w:rsidRDefault="00C457F4" w:rsidP="00C457F4">
            <w:proofErr w:type="spellStart"/>
            <w:r w:rsidRPr="00C457F4">
              <w:rPr>
                <w:color w:val="000000"/>
                <w:sz w:val="23"/>
                <w:szCs w:val="23"/>
              </w:rPr>
              <w:t>ица</w:t>
            </w:r>
            <w:proofErr w:type="spellEnd"/>
          </w:p>
          <w:p w:rsidR="00C457F4" w:rsidRPr="00C457F4" w:rsidRDefault="00C457F4" w:rsidP="00C457F4">
            <w:proofErr w:type="spellStart"/>
            <w:r w:rsidRPr="00C457F4">
              <w:rPr>
                <w:color w:val="000000"/>
                <w:sz w:val="23"/>
                <w:szCs w:val="23"/>
              </w:rPr>
              <w:t>измер</w:t>
            </w:r>
            <w:proofErr w:type="spellEnd"/>
          </w:p>
          <w:p w:rsidR="00C457F4" w:rsidRPr="00C457F4" w:rsidRDefault="00C457F4" w:rsidP="00C457F4">
            <w:proofErr w:type="spellStart"/>
            <w:r w:rsidRPr="00C457F4">
              <w:rPr>
                <w:color w:val="000000"/>
                <w:sz w:val="23"/>
                <w:szCs w:val="23"/>
              </w:rPr>
              <w:t>ения</w:t>
            </w:r>
            <w:proofErr w:type="spellEnd"/>
          </w:p>
        </w:tc>
        <w:tc>
          <w:tcPr>
            <w:tcW w:w="864"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2013</w:t>
            </w:r>
          </w:p>
          <w:p w:rsidR="00C457F4" w:rsidRPr="00C457F4" w:rsidRDefault="00C457F4" w:rsidP="00C457F4">
            <w:pPr>
              <w:spacing w:line="230" w:lineRule="exact"/>
            </w:pPr>
            <w:r w:rsidRPr="00C457F4">
              <w:rPr>
                <w:color w:val="000000"/>
                <w:sz w:val="23"/>
                <w:szCs w:val="23"/>
              </w:rPr>
              <w:t>год</w:t>
            </w:r>
          </w:p>
        </w:tc>
        <w:tc>
          <w:tcPr>
            <w:tcW w:w="869"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2014</w:t>
            </w:r>
          </w:p>
          <w:p w:rsidR="00C457F4" w:rsidRPr="00C457F4" w:rsidRDefault="00C457F4" w:rsidP="00C457F4">
            <w:pPr>
              <w:spacing w:line="230" w:lineRule="exact"/>
            </w:pPr>
            <w:r w:rsidRPr="00C457F4">
              <w:rPr>
                <w:color w:val="000000"/>
                <w:sz w:val="23"/>
                <w:szCs w:val="23"/>
              </w:rPr>
              <w:t>год</w:t>
            </w:r>
          </w:p>
        </w:tc>
        <w:tc>
          <w:tcPr>
            <w:tcW w:w="878"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2015</w:t>
            </w:r>
          </w:p>
          <w:p w:rsidR="00C457F4" w:rsidRPr="00C457F4" w:rsidRDefault="00C457F4" w:rsidP="00C457F4">
            <w:pPr>
              <w:spacing w:line="230" w:lineRule="exact"/>
            </w:pPr>
            <w:r w:rsidRPr="00C457F4">
              <w:rPr>
                <w:color w:val="000000"/>
                <w:sz w:val="23"/>
                <w:szCs w:val="23"/>
              </w:rPr>
              <w:t>год</w:t>
            </w:r>
          </w:p>
        </w:tc>
        <w:tc>
          <w:tcPr>
            <w:tcW w:w="878"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2016</w:t>
            </w:r>
          </w:p>
          <w:p w:rsidR="00C457F4" w:rsidRPr="00C457F4" w:rsidRDefault="00C457F4" w:rsidP="00C457F4">
            <w:pPr>
              <w:spacing w:line="230" w:lineRule="exact"/>
            </w:pPr>
            <w:r w:rsidRPr="00C457F4">
              <w:rPr>
                <w:color w:val="000000"/>
                <w:sz w:val="23"/>
                <w:szCs w:val="23"/>
              </w:rPr>
              <w:t>год</w:t>
            </w:r>
          </w:p>
        </w:tc>
        <w:tc>
          <w:tcPr>
            <w:tcW w:w="869"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2017</w:t>
            </w:r>
          </w:p>
          <w:p w:rsidR="00C457F4" w:rsidRPr="00C457F4" w:rsidRDefault="00C457F4" w:rsidP="00C457F4">
            <w:pPr>
              <w:spacing w:line="230" w:lineRule="exact"/>
            </w:pPr>
            <w:r w:rsidRPr="00C457F4">
              <w:rPr>
                <w:color w:val="000000"/>
                <w:sz w:val="23"/>
                <w:szCs w:val="23"/>
              </w:rPr>
              <w:t>год</w:t>
            </w:r>
          </w:p>
        </w:tc>
        <w:tc>
          <w:tcPr>
            <w:tcW w:w="869"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2018</w:t>
            </w:r>
          </w:p>
          <w:p w:rsidR="00C457F4" w:rsidRPr="00C457F4" w:rsidRDefault="00C457F4" w:rsidP="00C457F4">
            <w:pPr>
              <w:spacing w:line="230" w:lineRule="exact"/>
            </w:pPr>
            <w:r w:rsidRPr="00C457F4">
              <w:rPr>
                <w:color w:val="000000"/>
                <w:sz w:val="23"/>
                <w:szCs w:val="23"/>
              </w:rPr>
              <w:t>год</w:t>
            </w:r>
          </w:p>
        </w:tc>
        <w:tc>
          <w:tcPr>
            <w:tcW w:w="878"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2019</w:t>
            </w:r>
          </w:p>
          <w:p w:rsidR="00C457F4" w:rsidRPr="00C457F4" w:rsidRDefault="00C457F4" w:rsidP="00C457F4">
            <w:pPr>
              <w:spacing w:line="230" w:lineRule="exact"/>
            </w:pPr>
            <w:r w:rsidRPr="00C457F4">
              <w:rPr>
                <w:color w:val="000000"/>
                <w:sz w:val="23"/>
                <w:szCs w:val="23"/>
              </w:rPr>
              <w:t>год</w:t>
            </w:r>
          </w:p>
        </w:tc>
        <w:tc>
          <w:tcPr>
            <w:tcW w:w="965" w:type="dxa"/>
            <w:tcBorders>
              <w:top w:val="single" w:sz="4" w:space="0" w:color="auto"/>
              <w:left w:val="single" w:sz="4" w:space="0" w:color="auto"/>
              <w:bottom w:val="nil"/>
              <w:right w:val="single" w:sz="4" w:space="0" w:color="auto"/>
            </w:tcBorders>
            <w:shd w:val="clear" w:color="auto" w:fill="FFFFFF"/>
          </w:tcPr>
          <w:p w:rsidR="00C457F4" w:rsidRPr="00C457F4" w:rsidRDefault="00C457F4" w:rsidP="00C457F4">
            <w:pPr>
              <w:spacing w:line="230" w:lineRule="exact"/>
            </w:pPr>
            <w:r w:rsidRPr="00C457F4">
              <w:rPr>
                <w:color w:val="000000"/>
                <w:sz w:val="23"/>
                <w:szCs w:val="23"/>
              </w:rPr>
              <w:t>2020</w:t>
            </w:r>
          </w:p>
          <w:p w:rsidR="00C457F4" w:rsidRPr="00C457F4" w:rsidRDefault="00C457F4" w:rsidP="00C457F4">
            <w:pPr>
              <w:spacing w:line="230" w:lineRule="exact"/>
            </w:pPr>
            <w:r w:rsidRPr="00C457F4">
              <w:rPr>
                <w:color w:val="000000"/>
                <w:sz w:val="23"/>
                <w:szCs w:val="23"/>
              </w:rPr>
              <w:t>год</w:t>
            </w:r>
          </w:p>
        </w:tc>
      </w:tr>
      <w:tr w:rsidR="00C457F4" w:rsidRPr="00C457F4">
        <w:tblPrEx>
          <w:tblCellMar>
            <w:top w:w="0" w:type="dxa"/>
            <w:left w:w="0" w:type="dxa"/>
            <w:bottom w:w="0" w:type="dxa"/>
            <w:right w:w="0" w:type="dxa"/>
          </w:tblCellMar>
        </w:tblPrEx>
        <w:trPr>
          <w:trHeight w:hRule="exact" w:val="840"/>
        </w:trPr>
        <w:tc>
          <w:tcPr>
            <w:tcW w:w="1858" w:type="dxa"/>
            <w:vMerge/>
            <w:tcBorders>
              <w:top w:val="nil"/>
              <w:left w:val="single" w:sz="4" w:space="0" w:color="auto"/>
              <w:bottom w:val="single" w:sz="4" w:space="0" w:color="auto"/>
              <w:right w:val="nil"/>
            </w:tcBorders>
            <w:shd w:val="clear" w:color="auto" w:fill="FFFFFF"/>
            <w:vAlign w:val="bottom"/>
          </w:tcPr>
          <w:p w:rsidR="00C457F4" w:rsidRPr="00C457F4" w:rsidRDefault="00C457F4" w:rsidP="00C457F4">
            <w:pPr>
              <w:spacing w:line="230" w:lineRule="exact"/>
            </w:pPr>
          </w:p>
        </w:tc>
        <w:tc>
          <w:tcPr>
            <w:tcW w:w="840" w:type="dxa"/>
            <w:tcBorders>
              <w:top w:val="single" w:sz="4" w:space="0" w:color="auto"/>
              <w:left w:val="single" w:sz="4" w:space="0" w:color="auto"/>
              <w:bottom w:val="single" w:sz="4" w:space="0" w:color="auto"/>
              <w:right w:val="nil"/>
            </w:tcBorders>
            <w:shd w:val="clear" w:color="auto" w:fill="FFFFFF"/>
          </w:tcPr>
          <w:p w:rsidR="00C457F4" w:rsidRDefault="00C457F4" w:rsidP="00C457F4">
            <w:pPr>
              <w:spacing w:line="230" w:lineRule="exact"/>
              <w:rPr>
                <w:color w:val="000000"/>
                <w:sz w:val="23"/>
                <w:szCs w:val="23"/>
              </w:rPr>
            </w:pPr>
            <w:r w:rsidRPr="00C457F4">
              <w:rPr>
                <w:color w:val="000000"/>
                <w:sz w:val="23"/>
                <w:szCs w:val="23"/>
              </w:rPr>
              <w:t>тыс.</w:t>
            </w:r>
          </w:p>
          <w:p w:rsidR="00C457F4" w:rsidRPr="00C457F4" w:rsidRDefault="00C457F4" w:rsidP="00C457F4">
            <w:pPr>
              <w:spacing w:line="230" w:lineRule="exact"/>
            </w:pPr>
            <w:proofErr w:type="spellStart"/>
            <w:r w:rsidRPr="00C457F4">
              <w:rPr>
                <w:color w:val="000000"/>
                <w:sz w:val="23"/>
                <w:szCs w:val="23"/>
              </w:rPr>
              <w:t>руб</w:t>
            </w:r>
            <w:proofErr w:type="spellEnd"/>
          </w:p>
        </w:tc>
        <w:tc>
          <w:tcPr>
            <w:tcW w:w="86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18,291</w:t>
            </w:r>
          </w:p>
        </w:tc>
        <w:tc>
          <w:tcPr>
            <w:tcW w:w="86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19,206</w:t>
            </w:r>
          </w:p>
        </w:tc>
        <w:tc>
          <w:tcPr>
            <w:tcW w:w="878"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21,176</w:t>
            </w:r>
          </w:p>
        </w:tc>
        <w:tc>
          <w:tcPr>
            <w:tcW w:w="878"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24,793</w:t>
            </w:r>
          </w:p>
        </w:tc>
        <w:tc>
          <w:tcPr>
            <w:tcW w:w="86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23,341</w:t>
            </w:r>
          </w:p>
        </w:tc>
        <w:tc>
          <w:tcPr>
            <w:tcW w:w="86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26,314</w:t>
            </w:r>
          </w:p>
        </w:tc>
        <w:tc>
          <w:tcPr>
            <w:tcW w:w="878"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27,466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457F4" w:rsidRPr="00C457F4" w:rsidRDefault="00C457F4" w:rsidP="00C457F4">
            <w:pPr>
              <w:spacing w:line="230" w:lineRule="exact"/>
            </w:pPr>
            <w:r w:rsidRPr="00C457F4">
              <w:rPr>
                <w:color w:val="000000"/>
                <w:sz w:val="23"/>
                <w:szCs w:val="23"/>
              </w:rPr>
              <w:t>30,107</w:t>
            </w:r>
          </w:p>
        </w:tc>
      </w:tr>
    </w:tbl>
    <w:p w:rsidR="00C457F4" w:rsidRPr="00C457F4" w:rsidRDefault="00C457F4" w:rsidP="00C457F4">
      <w:pPr>
        <w:jc w:val="center"/>
        <w:rPr>
          <w:spacing w:val="-1"/>
          <w:sz w:val="28"/>
          <w:szCs w:val="28"/>
        </w:rPr>
      </w:pPr>
      <w:r>
        <w:rPr>
          <w:spacing w:val="-1"/>
          <w:sz w:val="28"/>
          <w:szCs w:val="28"/>
        </w:rPr>
        <w:t>_______________________</w:t>
      </w:r>
    </w:p>
    <w:p w:rsidR="00C457F4" w:rsidRDefault="00C457F4"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jc w:val="right"/>
        <w:rPr>
          <w:color w:val="000000"/>
        </w:rPr>
      </w:pPr>
      <w:r w:rsidRPr="00C457F4">
        <w:rPr>
          <w:color w:val="000000"/>
        </w:rPr>
        <w:t xml:space="preserve">Приложение № 2 </w:t>
      </w:r>
    </w:p>
    <w:p w:rsidR="00C457F4" w:rsidRDefault="00C457F4" w:rsidP="00C457F4">
      <w:pPr>
        <w:jc w:val="right"/>
        <w:rPr>
          <w:color w:val="000000"/>
        </w:rPr>
      </w:pPr>
      <w:r w:rsidRPr="00C457F4">
        <w:rPr>
          <w:color w:val="000000"/>
        </w:rPr>
        <w:t xml:space="preserve">к постановлению администрации </w:t>
      </w:r>
    </w:p>
    <w:p w:rsidR="00C457F4" w:rsidRDefault="00C457F4" w:rsidP="00C457F4">
      <w:pPr>
        <w:jc w:val="right"/>
        <w:rPr>
          <w:color w:val="000000"/>
        </w:rPr>
      </w:pPr>
      <w:r w:rsidRPr="00C457F4">
        <w:rPr>
          <w:color w:val="000000"/>
        </w:rPr>
        <w:t xml:space="preserve">муниципального района </w:t>
      </w:r>
    </w:p>
    <w:p w:rsidR="00C457F4" w:rsidRDefault="00C457F4" w:rsidP="00C457F4">
      <w:pPr>
        <w:jc w:val="right"/>
        <w:rPr>
          <w:color w:val="000000"/>
        </w:rPr>
      </w:pPr>
      <w:r w:rsidRPr="00C457F4">
        <w:rPr>
          <w:color w:val="000000"/>
        </w:rPr>
        <w:t xml:space="preserve">«Чернышевский район» </w:t>
      </w:r>
    </w:p>
    <w:p w:rsidR="00C457F4" w:rsidRPr="00C457F4" w:rsidRDefault="00C457F4" w:rsidP="00C457F4">
      <w:pPr>
        <w:jc w:val="right"/>
        <w:rPr>
          <w:b/>
          <w:bCs/>
          <w:color w:val="000000"/>
          <w:sz w:val="26"/>
          <w:szCs w:val="26"/>
          <w:vertAlign w:val="superscript"/>
        </w:rPr>
      </w:pPr>
      <w:r w:rsidRPr="00C457F4">
        <w:rPr>
          <w:color w:val="000000"/>
        </w:rPr>
        <w:t xml:space="preserve">от </w:t>
      </w:r>
      <w:r>
        <w:rPr>
          <w:color w:val="000000"/>
        </w:rPr>
        <w:t>10 февраля</w:t>
      </w:r>
      <w:r w:rsidRPr="00C457F4">
        <w:rPr>
          <w:color w:val="000000"/>
        </w:rPr>
        <w:t xml:space="preserve"> 2021 г. №</w:t>
      </w:r>
      <w:r>
        <w:rPr>
          <w:color w:val="000000"/>
        </w:rPr>
        <w:t xml:space="preserve"> 55</w:t>
      </w:r>
      <w:r>
        <w:rPr>
          <w:color w:val="000000"/>
          <w:vertAlign w:val="superscript"/>
        </w:rPr>
        <w:t>1</w:t>
      </w:r>
    </w:p>
    <w:p w:rsidR="00C457F4" w:rsidRPr="00C457F4" w:rsidRDefault="00C457F4" w:rsidP="00C457F4">
      <w:pPr>
        <w:jc w:val="right"/>
      </w:pPr>
      <w:r w:rsidRPr="00C457F4">
        <w:rPr>
          <w:color w:val="000000"/>
        </w:rPr>
        <w:tab/>
      </w:r>
    </w:p>
    <w:p w:rsidR="00C457F4" w:rsidRDefault="00C457F4" w:rsidP="00C457F4">
      <w:pPr>
        <w:jc w:val="center"/>
        <w:rPr>
          <w:b/>
          <w:bCs/>
          <w:color w:val="000000"/>
          <w:sz w:val="26"/>
          <w:szCs w:val="26"/>
        </w:rPr>
      </w:pPr>
      <w:r w:rsidRPr="00C457F4">
        <w:rPr>
          <w:b/>
          <w:bCs/>
          <w:color w:val="000000"/>
          <w:sz w:val="26"/>
          <w:szCs w:val="26"/>
        </w:rPr>
        <w:t>Основные количественные характеристики системы общего образования</w:t>
      </w:r>
    </w:p>
    <w:p w:rsidR="00C457F4" w:rsidRPr="00C457F4" w:rsidRDefault="00C457F4" w:rsidP="00C457F4">
      <w:pPr>
        <w:jc w:val="center"/>
      </w:pPr>
    </w:p>
    <w:tbl>
      <w:tblPr>
        <w:tblW w:w="0" w:type="auto"/>
        <w:tblInd w:w="5" w:type="dxa"/>
        <w:tblLayout w:type="fixed"/>
        <w:tblCellMar>
          <w:left w:w="0" w:type="dxa"/>
          <w:right w:w="0" w:type="dxa"/>
        </w:tblCellMar>
        <w:tblLook w:val="0000"/>
      </w:tblPr>
      <w:tblGrid>
        <w:gridCol w:w="1858"/>
        <w:gridCol w:w="840"/>
        <w:gridCol w:w="859"/>
        <w:gridCol w:w="869"/>
        <w:gridCol w:w="878"/>
        <w:gridCol w:w="874"/>
        <w:gridCol w:w="874"/>
        <w:gridCol w:w="864"/>
        <w:gridCol w:w="874"/>
        <w:gridCol w:w="970"/>
      </w:tblGrid>
      <w:tr w:rsidR="00C457F4" w:rsidRPr="00C457F4">
        <w:tblPrEx>
          <w:tblCellMar>
            <w:top w:w="0" w:type="dxa"/>
            <w:left w:w="0" w:type="dxa"/>
            <w:bottom w:w="0" w:type="dxa"/>
            <w:right w:w="0" w:type="dxa"/>
          </w:tblCellMar>
        </w:tblPrEx>
        <w:trPr>
          <w:trHeight w:hRule="exact" w:val="1133"/>
        </w:trPr>
        <w:tc>
          <w:tcPr>
            <w:tcW w:w="1858" w:type="dxa"/>
            <w:vMerge w:val="restart"/>
            <w:tcBorders>
              <w:top w:val="single" w:sz="4" w:space="0" w:color="auto"/>
              <w:left w:val="single" w:sz="4" w:space="0" w:color="auto"/>
              <w:bottom w:val="nil"/>
              <w:right w:val="nil"/>
            </w:tcBorders>
            <w:shd w:val="clear" w:color="auto" w:fill="FFFFFF"/>
            <w:vAlign w:val="bottom"/>
          </w:tcPr>
          <w:p w:rsidR="00C457F4" w:rsidRPr="00C457F4" w:rsidRDefault="00C457F4" w:rsidP="00C457F4">
            <w:r w:rsidRPr="00C457F4">
              <w:rPr>
                <w:color w:val="000000"/>
                <w:sz w:val="23"/>
                <w:szCs w:val="23"/>
              </w:rPr>
              <w:t>Средняя</w:t>
            </w:r>
          </w:p>
          <w:p w:rsidR="00C457F4" w:rsidRPr="00C457F4" w:rsidRDefault="00C457F4" w:rsidP="00C457F4">
            <w:r w:rsidRPr="00C457F4">
              <w:rPr>
                <w:color w:val="000000"/>
                <w:sz w:val="23"/>
                <w:szCs w:val="23"/>
              </w:rPr>
              <w:t>заработная</w:t>
            </w:r>
          </w:p>
          <w:p w:rsidR="00C457F4" w:rsidRPr="00C457F4" w:rsidRDefault="00C457F4" w:rsidP="00C457F4">
            <w:r w:rsidRPr="00C457F4">
              <w:rPr>
                <w:color w:val="000000"/>
                <w:sz w:val="23"/>
                <w:szCs w:val="23"/>
              </w:rPr>
              <w:t>плата</w:t>
            </w:r>
          </w:p>
          <w:p w:rsidR="00C457F4" w:rsidRPr="00C457F4" w:rsidRDefault="00C457F4" w:rsidP="00C457F4">
            <w:r w:rsidRPr="00C457F4">
              <w:rPr>
                <w:color w:val="000000"/>
                <w:sz w:val="23"/>
                <w:szCs w:val="23"/>
              </w:rPr>
              <w:t>педагогических</w:t>
            </w:r>
          </w:p>
          <w:p w:rsidR="00C457F4" w:rsidRPr="00C457F4" w:rsidRDefault="00C457F4" w:rsidP="00C457F4">
            <w:r w:rsidRPr="00C457F4">
              <w:rPr>
                <w:color w:val="000000"/>
                <w:sz w:val="23"/>
                <w:szCs w:val="23"/>
              </w:rPr>
              <w:t>работников</w:t>
            </w:r>
          </w:p>
          <w:p w:rsidR="00C457F4" w:rsidRPr="00C457F4" w:rsidRDefault="00C457F4" w:rsidP="00C457F4">
            <w:proofErr w:type="spellStart"/>
            <w:r w:rsidRPr="00C457F4">
              <w:rPr>
                <w:color w:val="000000"/>
                <w:sz w:val="23"/>
                <w:szCs w:val="23"/>
              </w:rPr>
              <w:t>общеобразоват</w:t>
            </w:r>
            <w:proofErr w:type="spellEnd"/>
          </w:p>
          <w:p w:rsidR="00C457F4" w:rsidRPr="00C457F4" w:rsidRDefault="00C457F4" w:rsidP="00C457F4">
            <w:proofErr w:type="spellStart"/>
            <w:r w:rsidRPr="00C457F4">
              <w:rPr>
                <w:color w:val="000000"/>
                <w:sz w:val="23"/>
                <w:szCs w:val="23"/>
              </w:rPr>
              <w:t>ельных</w:t>
            </w:r>
            <w:proofErr w:type="spellEnd"/>
          </w:p>
          <w:p w:rsidR="00C457F4" w:rsidRPr="00C457F4" w:rsidRDefault="00C457F4" w:rsidP="00C457F4">
            <w:r w:rsidRPr="00C457F4">
              <w:rPr>
                <w:color w:val="000000"/>
                <w:sz w:val="23"/>
                <w:szCs w:val="23"/>
              </w:rPr>
              <w:t>учреждений</w:t>
            </w:r>
          </w:p>
        </w:tc>
        <w:tc>
          <w:tcPr>
            <w:tcW w:w="840" w:type="dxa"/>
            <w:tcBorders>
              <w:top w:val="single" w:sz="4" w:space="0" w:color="auto"/>
              <w:left w:val="single" w:sz="4" w:space="0" w:color="auto"/>
              <w:bottom w:val="nil"/>
              <w:right w:val="nil"/>
            </w:tcBorders>
            <w:shd w:val="clear" w:color="auto" w:fill="FFFFFF"/>
            <w:vAlign w:val="bottom"/>
          </w:tcPr>
          <w:p w:rsidR="00C457F4" w:rsidRPr="00C457F4" w:rsidRDefault="00C457F4" w:rsidP="00C457F4">
            <w:r w:rsidRPr="00C457F4">
              <w:rPr>
                <w:color w:val="000000"/>
                <w:sz w:val="23"/>
                <w:szCs w:val="23"/>
              </w:rPr>
              <w:t>Един</w:t>
            </w:r>
          </w:p>
          <w:p w:rsidR="00C457F4" w:rsidRPr="00C457F4" w:rsidRDefault="00C457F4" w:rsidP="00C457F4">
            <w:proofErr w:type="spellStart"/>
            <w:r w:rsidRPr="00C457F4">
              <w:rPr>
                <w:color w:val="000000"/>
                <w:sz w:val="23"/>
                <w:szCs w:val="23"/>
              </w:rPr>
              <w:t>ица</w:t>
            </w:r>
            <w:proofErr w:type="spellEnd"/>
          </w:p>
          <w:p w:rsidR="00C457F4" w:rsidRPr="00C457F4" w:rsidRDefault="00C457F4" w:rsidP="00C457F4">
            <w:proofErr w:type="spellStart"/>
            <w:r w:rsidRPr="00C457F4">
              <w:rPr>
                <w:color w:val="000000"/>
                <w:sz w:val="23"/>
                <w:szCs w:val="23"/>
              </w:rPr>
              <w:t>измер</w:t>
            </w:r>
            <w:proofErr w:type="spellEnd"/>
          </w:p>
          <w:p w:rsidR="00C457F4" w:rsidRPr="00C457F4" w:rsidRDefault="00C457F4" w:rsidP="00C457F4">
            <w:proofErr w:type="spellStart"/>
            <w:r w:rsidRPr="00C457F4">
              <w:rPr>
                <w:color w:val="000000"/>
                <w:sz w:val="23"/>
                <w:szCs w:val="23"/>
              </w:rPr>
              <w:t>ения</w:t>
            </w:r>
            <w:proofErr w:type="spellEnd"/>
          </w:p>
        </w:tc>
        <w:tc>
          <w:tcPr>
            <w:tcW w:w="859"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2013</w:t>
            </w:r>
          </w:p>
          <w:p w:rsidR="00C457F4" w:rsidRPr="00C457F4" w:rsidRDefault="00C457F4" w:rsidP="00C457F4">
            <w:pPr>
              <w:spacing w:line="230" w:lineRule="exact"/>
            </w:pPr>
            <w:r w:rsidRPr="00C457F4">
              <w:rPr>
                <w:color w:val="000000"/>
                <w:sz w:val="23"/>
                <w:szCs w:val="23"/>
              </w:rPr>
              <w:t>год</w:t>
            </w:r>
          </w:p>
        </w:tc>
        <w:tc>
          <w:tcPr>
            <w:tcW w:w="869"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2014</w:t>
            </w:r>
          </w:p>
          <w:p w:rsidR="00C457F4" w:rsidRPr="00C457F4" w:rsidRDefault="00C457F4" w:rsidP="00C457F4">
            <w:pPr>
              <w:spacing w:line="230" w:lineRule="exact"/>
            </w:pPr>
            <w:r w:rsidRPr="00C457F4">
              <w:rPr>
                <w:color w:val="000000"/>
                <w:sz w:val="23"/>
                <w:szCs w:val="23"/>
              </w:rPr>
              <w:t>год</w:t>
            </w:r>
          </w:p>
        </w:tc>
        <w:tc>
          <w:tcPr>
            <w:tcW w:w="878"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2015</w:t>
            </w:r>
          </w:p>
          <w:p w:rsidR="00C457F4" w:rsidRPr="00C457F4" w:rsidRDefault="00C457F4" w:rsidP="00C457F4">
            <w:pPr>
              <w:spacing w:line="230" w:lineRule="exact"/>
            </w:pPr>
            <w:r w:rsidRPr="00C457F4">
              <w:rPr>
                <w:color w:val="000000"/>
                <w:sz w:val="23"/>
                <w:szCs w:val="23"/>
              </w:rPr>
              <w:t>год</w:t>
            </w:r>
          </w:p>
        </w:tc>
        <w:tc>
          <w:tcPr>
            <w:tcW w:w="874"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2016</w:t>
            </w:r>
          </w:p>
          <w:p w:rsidR="00C457F4" w:rsidRPr="00C457F4" w:rsidRDefault="00C457F4" w:rsidP="00C457F4">
            <w:pPr>
              <w:spacing w:line="230" w:lineRule="exact"/>
            </w:pPr>
            <w:r w:rsidRPr="00C457F4">
              <w:rPr>
                <w:color w:val="000000"/>
                <w:sz w:val="23"/>
                <w:szCs w:val="23"/>
              </w:rPr>
              <w:t>год</w:t>
            </w:r>
          </w:p>
        </w:tc>
        <w:tc>
          <w:tcPr>
            <w:tcW w:w="874"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2017</w:t>
            </w:r>
          </w:p>
          <w:p w:rsidR="00C457F4" w:rsidRPr="00C457F4" w:rsidRDefault="00C457F4" w:rsidP="00C457F4">
            <w:pPr>
              <w:spacing w:line="230" w:lineRule="exact"/>
            </w:pPr>
            <w:r w:rsidRPr="00C457F4">
              <w:rPr>
                <w:color w:val="000000"/>
                <w:sz w:val="23"/>
                <w:szCs w:val="23"/>
              </w:rPr>
              <w:t>год</w:t>
            </w:r>
          </w:p>
        </w:tc>
        <w:tc>
          <w:tcPr>
            <w:tcW w:w="864"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2018</w:t>
            </w:r>
          </w:p>
          <w:p w:rsidR="00C457F4" w:rsidRPr="00C457F4" w:rsidRDefault="00C457F4" w:rsidP="00C457F4">
            <w:pPr>
              <w:spacing w:line="230" w:lineRule="exact"/>
            </w:pPr>
            <w:r w:rsidRPr="00C457F4">
              <w:rPr>
                <w:color w:val="000000"/>
                <w:sz w:val="23"/>
                <w:szCs w:val="23"/>
              </w:rPr>
              <w:t>год</w:t>
            </w:r>
          </w:p>
        </w:tc>
        <w:tc>
          <w:tcPr>
            <w:tcW w:w="874" w:type="dxa"/>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pPr>
            <w:r w:rsidRPr="00C457F4">
              <w:rPr>
                <w:color w:val="000000"/>
                <w:sz w:val="23"/>
                <w:szCs w:val="23"/>
              </w:rPr>
              <w:t>2019</w:t>
            </w:r>
          </w:p>
          <w:p w:rsidR="00C457F4" w:rsidRPr="00C457F4" w:rsidRDefault="00C457F4" w:rsidP="00C457F4">
            <w:pPr>
              <w:spacing w:line="230" w:lineRule="exact"/>
            </w:pPr>
            <w:r w:rsidRPr="00C457F4">
              <w:rPr>
                <w:color w:val="000000"/>
                <w:sz w:val="23"/>
                <w:szCs w:val="23"/>
              </w:rPr>
              <w:t>год</w:t>
            </w:r>
          </w:p>
        </w:tc>
        <w:tc>
          <w:tcPr>
            <w:tcW w:w="970" w:type="dxa"/>
            <w:tcBorders>
              <w:top w:val="single" w:sz="4" w:space="0" w:color="auto"/>
              <w:left w:val="single" w:sz="4" w:space="0" w:color="auto"/>
              <w:bottom w:val="nil"/>
              <w:right w:val="single" w:sz="4" w:space="0" w:color="auto"/>
            </w:tcBorders>
            <w:shd w:val="clear" w:color="auto" w:fill="FFFFFF"/>
          </w:tcPr>
          <w:p w:rsidR="00C457F4" w:rsidRPr="00C457F4" w:rsidRDefault="00C457F4" w:rsidP="00C457F4">
            <w:pPr>
              <w:spacing w:line="230" w:lineRule="exact"/>
            </w:pPr>
            <w:r w:rsidRPr="00C457F4">
              <w:rPr>
                <w:color w:val="000000"/>
                <w:sz w:val="23"/>
                <w:szCs w:val="23"/>
              </w:rPr>
              <w:t>2020</w:t>
            </w:r>
          </w:p>
          <w:p w:rsidR="00C457F4" w:rsidRPr="00C457F4" w:rsidRDefault="00C457F4" w:rsidP="00C457F4">
            <w:pPr>
              <w:spacing w:line="230" w:lineRule="exact"/>
            </w:pPr>
            <w:r w:rsidRPr="00C457F4">
              <w:rPr>
                <w:color w:val="000000"/>
                <w:sz w:val="23"/>
                <w:szCs w:val="23"/>
              </w:rPr>
              <w:t>год</w:t>
            </w:r>
          </w:p>
        </w:tc>
      </w:tr>
      <w:tr w:rsidR="00C457F4" w:rsidRPr="00C457F4">
        <w:tblPrEx>
          <w:tblCellMar>
            <w:top w:w="0" w:type="dxa"/>
            <w:left w:w="0" w:type="dxa"/>
            <w:bottom w:w="0" w:type="dxa"/>
            <w:right w:w="0" w:type="dxa"/>
          </w:tblCellMar>
        </w:tblPrEx>
        <w:trPr>
          <w:trHeight w:hRule="exact" w:val="1109"/>
        </w:trPr>
        <w:tc>
          <w:tcPr>
            <w:tcW w:w="1858" w:type="dxa"/>
            <w:vMerge/>
            <w:tcBorders>
              <w:top w:val="nil"/>
              <w:left w:val="single" w:sz="4" w:space="0" w:color="auto"/>
              <w:bottom w:val="single" w:sz="4" w:space="0" w:color="auto"/>
              <w:right w:val="nil"/>
            </w:tcBorders>
            <w:shd w:val="clear" w:color="auto" w:fill="FFFFFF"/>
            <w:vAlign w:val="bottom"/>
          </w:tcPr>
          <w:p w:rsidR="00C457F4" w:rsidRPr="00C457F4" w:rsidRDefault="00C457F4" w:rsidP="00C457F4">
            <w:pPr>
              <w:spacing w:line="230" w:lineRule="exact"/>
            </w:pPr>
          </w:p>
        </w:tc>
        <w:tc>
          <w:tcPr>
            <w:tcW w:w="840" w:type="dxa"/>
            <w:tcBorders>
              <w:top w:val="single" w:sz="4" w:space="0" w:color="auto"/>
              <w:left w:val="single" w:sz="4" w:space="0" w:color="auto"/>
              <w:bottom w:val="single" w:sz="4" w:space="0" w:color="auto"/>
              <w:right w:val="nil"/>
            </w:tcBorders>
            <w:shd w:val="clear" w:color="auto" w:fill="FFFFFF"/>
          </w:tcPr>
          <w:p w:rsidR="00C457F4" w:rsidRDefault="00C457F4" w:rsidP="00C457F4">
            <w:pPr>
              <w:spacing w:line="230" w:lineRule="exact"/>
              <w:rPr>
                <w:color w:val="000000"/>
                <w:sz w:val="23"/>
                <w:szCs w:val="23"/>
              </w:rPr>
            </w:pPr>
            <w:r w:rsidRPr="00C457F4">
              <w:rPr>
                <w:color w:val="000000"/>
                <w:sz w:val="23"/>
                <w:szCs w:val="23"/>
              </w:rPr>
              <w:t>тыс.</w:t>
            </w:r>
          </w:p>
          <w:p w:rsidR="00C457F4" w:rsidRPr="00C457F4" w:rsidRDefault="00C457F4" w:rsidP="00C457F4">
            <w:pPr>
              <w:spacing w:line="230" w:lineRule="exact"/>
            </w:pPr>
            <w:proofErr w:type="spellStart"/>
            <w:r w:rsidRPr="00C457F4">
              <w:rPr>
                <w:color w:val="000000"/>
                <w:sz w:val="23"/>
                <w:szCs w:val="23"/>
              </w:rPr>
              <w:t>руб</w:t>
            </w:r>
            <w:proofErr w:type="spellEnd"/>
          </w:p>
        </w:tc>
        <w:tc>
          <w:tcPr>
            <w:tcW w:w="85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26,598</w:t>
            </w:r>
          </w:p>
        </w:tc>
        <w:tc>
          <w:tcPr>
            <w:tcW w:w="86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26,418</w:t>
            </w:r>
          </w:p>
        </w:tc>
        <w:tc>
          <w:tcPr>
            <w:tcW w:w="878"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30,252</w:t>
            </w:r>
          </w:p>
        </w:tc>
        <w:tc>
          <w:tcPr>
            <w:tcW w:w="87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35,419</w:t>
            </w:r>
          </w:p>
        </w:tc>
        <w:tc>
          <w:tcPr>
            <w:tcW w:w="87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29,343</w:t>
            </w:r>
          </w:p>
        </w:tc>
        <w:tc>
          <w:tcPr>
            <w:tcW w:w="86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37,228</w:t>
            </w:r>
          </w:p>
        </w:tc>
        <w:tc>
          <w:tcPr>
            <w:tcW w:w="87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pPr>
            <w:r w:rsidRPr="00C457F4">
              <w:rPr>
                <w:color w:val="000000"/>
                <w:sz w:val="23"/>
                <w:szCs w:val="23"/>
              </w:rPr>
              <w:t>37,228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C457F4" w:rsidRPr="00C457F4" w:rsidRDefault="00C457F4" w:rsidP="00C457F4">
            <w:pPr>
              <w:spacing w:line="230" w:lineRule="exact"/>
            </w:pPr>
            <w:r w:rsidRPr="00C457F4">
              <w:rPr>
                <w:color w:val="000000"/>
                <w:sz w:val="23"/>
                <w:szCs w:val="23"/>
              </w:rPr>
              <w:t>38,921</w:t>
            </w:r>
          </w:p>
        </w:tc>
      </w:tr>
    </w:tbl>
    <w:p w:rsidR="00C457F4" w:rsidRPr="00C457F4" w:rsidRDefault="00C457F4" w:rsidP="00C457F4">
      <w:pPr>
        <w:jc w:val="center"/>
        <w:rPr>
          <w:spacing w:val="-1"/>
          <w:sz w:val="28"/>
          <w:szCs w:val="28"/>
        </w:rPr>
      </w:pPr>
      <w:r>
        <w:rPr>
          <w:spacing w:val="-1"/>
          <w:sz w:val="28"/>
          <w:szCs w:val="28"/>
        </w:rPr>
        <w:t>____________________</w:t>
      </w:r>
    </w:p>
    <w:p w:rsidR="00C457F4" w:rsidRDefault="00C457F4" w:rsidP="00BD7AC6">
      <w:pPr>
        <w:jc w:val="both"/>
        <w:rPr>
          <w:spacing w:val="-1"/>
          <w:sz w:val="28"/>
          <w:szCs w:val="28"/>
          <w:lang w:val="en-US"/>
        </w:rPr>
      </w:pPr>
    </w:p>
    <w:p w:rsidR="00C457F4" w:rsidRDefault="00C457F4" w:rsidP="00BD7AC6">
      <w:pPr>
        <w:jc w:val="both"/>
        <w:rPr>
          <w:spacing w:val="-1"/>
          <w:sz w:val="28"/>
          <w:szCs w:val="28"/>
          <w:lang w:val="en-US"/>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rPr>
          <w:color w:val="000000"/>
          <w:sz w:val="23"/>
          <w:szCs w:val="23"/>
        </w:rPr>
      </w:pPr>
    </w:p>
    <w:p w:rsidR="00C457F4" w:rsidRDefault="00C457F4" w:rsidP="00C457F4">
      <w:pPr>
        <w:jc w:val="right"/>
        <w:rPr>
          <w:color w:val="000000"/>
        </w:rPr>
      </w:pPr>
      <w:r w:rsidRPr="00C457F4">
        <w:rPr>
          <w:color w:val="000000"/>
        </w:rPr>
        <w:t xml:space="preserve">Приложение № 3 </w:t>
      </w:r>
    </w:p>
    <w:p w:rsidR="00C457F4" w:rsidRDefault="00C457F4" w:rsidP="00C457F4">
      <w:pPr>
        <w:jc w:val="right"/>
        <w:rPr>
          <w:color w:val="000000"/>
        </w:rPr>
      </w:pPr>
      <w:r w:rsidRPr="00C457F4">
        <w:rPr>
          <w:color w:val="000000"/>
        </w:rPr>
        <w:t xml:space="preserve">к постановлению администрации </w:t>
      </w:r>
    </w:p>
    <w:p w:rsidR="00C457F4" w:rsidRDefault="00C457F4" w:rsidP="00C457F4">
      <w:pPr>
        <w:jc w:val="right"/>
        <w:rPr>
          <w:color w:val="000000"/>
        </w:rPr>
      </w:pPr>
      <w:r w:rsidRPr="00C457F4">
        <w:rPr>
          <w:color w:val="000000"/>
        </w:rPr>
        <w:t xml:space="preserve">муниципального района </w:t>
      </w:r>
    </w:p>
    <w:p w:rsidR="00C457F4" w:rsidRDefault="00C457F4" w:rsidP="00C457F4">
      <w:pPr>
        <w:jc w:val="right"/>
        <w:rPr>
          <w:color w:val="000000"/>
        </w:rPr>
      </w:pPr>
      <w:r w:rsidRPr="00C457F4">
        <w:rPr>
          <w:color w:val="000000"/>
        </w:rPr>
        <w:t xml:space="preserve">«Чернышевский район» </w:t>
      </w:r>
    </w:p>
    <w:p w:rsidR="00C457F4" w:rsidRPr="00C457F4" w:rsidRDefault="00C457F4" w:rsidP="00C457F4">
      <w:pPr>
        <w:jc w:val="right"/>
        <w:rPr>
          <w:b/>
          <w:bCs/>
          <w:color w:val="000000"/>
          <w:sz w:val="26"/>
          <w:szCs w:val="26"/>
          <w:vertAlign w:val="superscript"/>
        </w:rPr>
      </w:pPr>
      <w:r w:rsidRPr="00C457F4">
        <w:rPr>
          <w:color w:val="000000"/>
        </w:rPr>
        <w:t xml:space="preserve">от </w:t>
      </w:r>
      <w:r>
        <w:rPr>
          <w:color w:val="000000"/>
        </w:rPr>
        <w:t>10 февраля</w:t>
      </w:r>
      <w:r w:rsidRPr="00C457F4">
        <w:rPr>
          <w:color w:val="000000"/>
        </w:rPr>
        <w:t xml:space="preserve"> 2021 г. №</w:t>
      </w:r>
      <w:r>
        <w:rPr>
          <w:color w:val="000000"/>
        </w:rPr>
        <w:t xml:space="preserve"> 55</w:t>
      </w:r>
      <w:r>
        <w:rPr>
          <w:color w:val="000000"/>
          <w:vertAlign w:val="superscript"/>
        </w:rPr>
        <w:t>1</w:t>
      </w:r>
    </w:p>
    <w:p w:rsidR="00C457F4" w:rsidRPr="00C457F4" w:rsidRDefault="00C457F4" w:rsidP="00C457F4">
      <w:pPr>
        <w:jc w:val="right"/>
      </w:pPr>
      <w:r w:rsidRPr="00C457F4">
        <w:rPr>
          <w:color w:val="000000"/>
        </w:rPr>
        <w:tab/>
      </w:r>
    </w:p>
    <w:p w:rsidR="00C457F4" w:rsidRDefault="00C457F4" w:rsidP="00C457F4">
      <w:pPr>
        <w:jc w:val="center"/>
        <w:rPr>
          <w:b/>
          <w:bCs/>
          <w:color w:val="000000"/>
          <w:sz w:val="26"/>
          <w:szCs w:val="26"/>
        </w:rPr>
      </w:pPr>
      <w:r w:rsidRPr="00C457F4">
        <w:rPr>
          <w:b/>
          <w:bCs/>
          <w:color w:val="000000"/>
          <w:sz w:val="26"/>
          <w:szCs w:val="26"/>
        </w:rPr>
        <w:t>Основные количественные характеристики системы общего образования</w:t>
      </w:r>
    </w:p>
    <w:p w:rsidR="00C457F4" w:rsidRPr="00C457F4" w:rsidRDefault="00C457F4" w:rsidP="00C457F4">
      <w:pPr>
        <w:jc w:val="center"/>
      </w:pPr>
    </w:p>
    <w:tbl>
      <w:tblPr>
        <w:tblW w:w="10069" w:type="dxa"/>
        <w:tblInd w:w="-562" w:type="dxa"/>
        <w:tblLayout w:type="fixed"/>
        <w:tblCellMar>
          <w:left w:w="0" w:type="dxa"/>
          <w:right w:w="0" w:type="dxa"/>
        </w:tblCellMar>
        <w:tblLook w:val="0000"/>
      </w:tblPr>
      <w:tblGrid>
        <w:gridCol w:w="1291"/>
        <w:gridCol w:w="710"/>
        <w:gridCol w:w="869"/>
        <w:gridCol w:w="674"/>
        <w:gridCol w:w="714"/>
        <w:gridCol w:w="826"/>
        <w:gridCol w:w="706"/>
        <w:gridCol w:w="710"/>
        <w:gridCol w:w="706"/>
        <w:gridCol w:w="701"/>
        <w:gridCol w:w="745"/>
        <w:gridCol w:w="709"/>
        <w:gridCol w:w="708"/>
      </w:tblGrid>
      <w:tr w:rsidR="00C457F4" w:rsidRPr="00C457F4" w:rsidTr="00C457F4">
        <w:tblPrEx>
          <w:tblCellMar>
            <w:top w:w="0" w:type="dxa"/>
            <w:left w:w="0" w:type="dxa"/>
            <w:bottom w:w="0" w:type="dxa"/>
            <w:right w:w="0" w:type="dxa"/>
          </w:tblCellMar>
        </w:tblPrEx>
        <w:trPr>
          <w:trHeight w:hRule="exact" w:val="317"/>
        </w:trPr>
        <w:tc>
          <w:tcPr>
            <w:tcW w:w="1291" w:type="dxa"/>
            <w:vMerge w:val="restart"/>
            <w:tcBorders>
              <w:top w:val="single" w:sz="4" w:space="0" w:color="auto"/>
              <w:left w:val="single" w:sz="4" w:space="0" w:color="auto"/>
              <w:bottom w:val="nil"/>
              <w:right w:val="nil"/>
            </w:tcBorders>
            <w:shd w:val="clear" w:color="auto" w:fill="FFFFFF"/>
            <w:vAlign w:val="bottom"/>
          </w:tcPr>
          <w:p w:rsidR="00C457F4" w:rsidRPr="00C457F4" w:rsidRDefault="00C457F4" w:rsidP="00C457F4">
            <w:pPr>
              <w:rPr>
                <w:sz w:val="18"/>
                <w:szCs w:val="18"/>
              </w:rPr>
            </w:pPr>
            <w:r w:rsidRPr="00C457F4">
              <w:rPr>
                <w:color w:val="000000"/>
                <w:sz w:val="18"/>
                <w:szCs w:val="18"/>
              </w:rPr>
              <w:t>Целевой</w:t>
            </w:r>
          </w:p>
          <w:p w:rsidR="00C457F4" w:rsidRPr="00C457F4" w:rsidRDefault="00C457F4" w:rsidP="00C457F4">
            <w:pPr>
              <w:rPr>
                <w:sz w:val="18"/>
                <w:szCs w:val="18"/>
              </w:rPr>
            </w:pPr>
            <w:proofErr w:type="spellStart"/>
            <w:r w:rsidRPr="00C457F4">
              <w:rPr>
                <w:color w:val="000000"/>
                <w:sz w:val="18"/>
                <w:szCs w:val="18"/>
              </w:rPr>
              <w:t>показател</w:t>
            </w:r>
            <w:proofErr w:type="spellEnd"/>
          </w:p>
          <w:p w:rsidR="00C457F4" w:rsidRPr="00C457F4" w:rsidRDefault="00C457F4" w:rsidP="00C457F4">
            <w:pPr>
              <w:rPr>
                <w:sz w:val="18"/>
                <w:szCs w:val="18"/>
              </w:rPr>
            </w:pPr>
            <w:proofErr w:type="spellStart"/>
            <w:r w:rsidRPr="00C457F4">
              <w:rPr>
                <w:color w:val="000000"/>
                <w:sz w:val="18"/>
                <w:szCs w:val="18"/>
              </w:rPr>
              <w:t>ь</w:t>
            </w:r>
            <w:proofErr w:type="spellEnd"/>
          </w:p>
          <w:p w:rsidR="00C457F4" w:rsidRPr="00C457F4" w:rsidRDefault="00C457F4" w:rsidP="00C457F4">
            <w:pPr>
              <w:rPr>
                <w:sz w:val="18"/>
                <w:szCs w:val="18"/>
              </w:rPr>
            </w:pPr>
            <w:proofErr w:type="spellStart"/>
            <w:proofErr w:type="gramStart"/>
            <w:r w:rsidRPr="00C457F4">
              <w:rPr>
                <w:color w:val="000000"/>
                <w:sz w:val="18"/>
                <w:szCs w:val="18"/>
              </w:rPr>
              <w:t>заработно</w:t>
            </w:r>
            <w:proofErr w:type="spellEnd"/>
            <w:r w:rsidRPr="00C457F4">
              <w:rPr>
                <w:color w:val="000000"/>
                <w:sz w:val="18"/>
                <w:szCs w:val="18"/>
              </w:rPr>
              <w:t xml:space="preserve"> </w:t>
            </w:r>
            <w:proofErr w:type="spellStart"/>
            <w:r w:rsidRPr="00C457F4">
              <w:rPr>
                <w:color w:val="000000"/>
                <w:sz w:val="18"/>
                <w:szCs w:val="18"/>
              </w:rPr>
              <w:t>й</w:t>
            </w:r>
            <w:proofErr w:type="spellEnd"/>
            <w:proofErr w:type="gramEnd"/>
            <w:r w:rsidRPr="00C457F4">
              <w:rPr>
                <w:color w:val="000000"/>
                <w:sz w:val="18"/>
                <w:szCs w:val="18"/>
              </w:rPr>
              <w:t xml:space="preserve"> платы педагогия </w:t>
            </w:r>
            <w:proofErr w:type="spellStart"/>
            <w:r w:rsidRPr="00C457F4">
              <w:rPr>
                <w:color w:val="000000"/>
                <w:sz w:val="18"/>
                <w:szCs w:val="18"/>
              </w:rPr>
              <w:t>еских</w:t>
            </w:r>
            <w:proofErr w:type="spellEnd"/>
            <w:r w:rsidRPr="00C457F4">
              <w:rPr>
                <w:color w:val="000000"/>
                <w:sz w:val="18"/>
                <w:szCs w:val="18"/>
              </w:rPr>
              <w:t xml:space="preserve"> работник </w:t>
            </w:r>
            <w:proofErr w:type="spellStart"/>
            <w:r w:rsidRPr="00C457F4">
              <w:rPr>
                <w:color w:val="000000"/>
                <w:sz w:val="18"/>
                <w:szCs w:val="18"/>
              </w:rPr>
              <w:t>ов</w:t>
            </w:r>
            <w:proofErr w:type="spellEnd"/>
            <w:r w:rsidRPr="00C457F4">
              <w:rPr>
                <w:color w:val="000000"/>
                <w:sz w:val="18"/>
                <w:szCs w:val="18"/>
              </w:rPr>
              <w:t xml:space="preserve">, реализую </w:t>
            </w:r>
            <w:proofErr w:type="spellStart"/>
            <w:r w:rsidRPr="00C457F4">
              <w:rPr>
                <w:color w:val="000000"/>
                <w:sz w:val="18"/>
                <w:szCs w:val="18"/>
              </w:rPr>
              <w:t>щих</w:t>
            </w:r>
            <w:proofErr w:type="spellEnd"/>
            <w:r w:rsidRPr="00C457F4">
              <w:rPr>
                <w:color w:val="000000"/>
                <w:sz w:val="18"/>
                <w:szCs w:val="18"/>
              </w:rPr>
              <w:t xml:space="preserve"> программ </w:t>
            </w:r>
            <w:proofErr w:type="spellStart"/>
            <w:r w:rsidRPr="00C457F4">
              <w:rPr>
                <w:color w:val="000000"/>
                <w:sz w:val="18"/>
                <w:szCs w:val="18"/>
              </w:rPr>
              <w:t>ы</w:t>
            </w:r>
            <w:proofErr w:type="spellEnd"/>
          </w:p>
          <w:p w:rsidR="00C457F4" w:rsidRPr="00C457F4" w:rsidRDefault="00C457F4" w:rsidP="00C457F4">
            <w:pPr>
              <w:rPr>
                <w:sz w:val="18"/>
                <w:szCs w:val="18"/>
              </w:rPr>
            </w:pPr>
            <w:proofErr w:type="gramStart"/>
            <w:r w:rsidRPr="00C457F4">
              <w:rPr>
                <w:color w:val="000000"/>
                <w:sz w:val="18"/>
                <w:szCs w:val="18"/>
              </w:rPr>
              <w:t xml:space="preserve">дополнит </w:t>
            </w:r>
            <w:proofErr w:type="spellStart"/>
            <w:r w:rsidRPr="00C457F4">
              <w:rPr>
                <w:color w:val="000000"/>
                <w:sz w:val="18"/>
                <w:szCs w:val="18"/>
              </w:rPr>
              <w:t>ельного</w:t>
            </w:r>
            <w:proofErr w:type="spellEnd"/>
            <w:proofErr w:type="gramEnd"/>
            <w:r w:rsidRPr="00C457F4">
              <w:rPr>
                <w:color w:val="000000"/>
                <w:sz w:val="18"/>
                <w:szCs w:val="18"/>
              </w:rPr>
              <w:t xml:space="preserve"> образован </w:t>
            </w:r>
            <w:proofErr w:type="spellStart"/>
            <w:r w:rsidRPr="00C457F4">
              <w:rPr>
                <w:color w:val="000000"/>
                <w:sz w:val="18"/>
                <w:szCs w:val="18"/>
              </w:rPr>
              <w:t>ия</w:t>
            </w:r>
            <w:proofErr w:type="spellEnd"/>
            <w:r w:rsidRPr="00C457F4">
              <w:rPr>
                <w:color w:val="000000"/>
                <w:sz w:val="18"/>
                <w:szCs w:val="18"/>
              </w:rPr>
              <w:t xml:space="preserve"> детей</w:t>
            </w:r>
          </w:p>
        </w:tc>
        <w:tc>
          <w:tcPr>
            <w:tcW w:w="710"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rPr>
                <w:sz w:val="18"/>
                <w:szCs w:val="18"/>
              </w:rPr>
            </w:pPr>
            <w:proofErr w:type="spellStart"/>
            <w:r w:rsidRPr="00C457F4">
              <w:rPr>
                <w:color w:val="000000"/>
                <w:sz w:val="18"/>
                <w:szCs w:val="18"/>
              </w:rPr>
              <w:t>Еди</w:t>
            </w:r>
            <w:proofErr w:type="spellEnd"/>
          </w:p>
          <w:p w:rsidR="00C457F4" w:rsidRPr="00C457F4" w:rsidRDefault="00C457F4" w:rsidP="00C457F4">
            <w:pPr>
              <w:rPr>
                <w:sz w:val="18"/>
                <w:szCs w:val="18"/>
              </w:rPr>
            </w:pPr>
            <w:proofErr w:type="spellStart"/>
            <w:r w:rsidRPr="00C457F4">
              <w:rPr>
                <w:color w:val="000000"/>
                <w:sz w:val="18"/>
                <w:szCs w:val="18"/>
              </w:rPr>
              <w:t>ница</w:t>
            </w:r>
            <w:proofErr w:type="spellEnd"/>
          </w:p>
          <w:p w:rsidR="00C457F4" w:rsidRPr="00C457F4" w:rsidRDefault="00C457F4" w:rsidP="00C457F4">
            <w:pPr>
              <w:rPr>
                <w:sz w:val="18"/>
                <w:szCs w:val="18"/>
              </w:rPr>
            </w:pPr>
            <w:proofErr w:type="spellStart"/>
            <w:r w:rsidRPr="00C457F4">
              <w:rPr>
                <w:color w:val="000000"/>
                <w:sz w:val="18"/>
                <w:szCs w:val="18"/>
              </w:rPr>
              <w:t>изме</w:t>
            </w:r>
            <w:proofErr w:type="spellEnd"/>
          </w:p>
          <w:p w:rsidR="00C457F4" w:rsidRPr="00C457F4" w:rsidRDefault="00C457F4" w:rsidP="00C457F4">
            <w:pPr>
              <w:rPr>
                <w:sz w:val="18"/>
                <w:szCs w:val="18"/>
              </w:rPr>
            </w:pPr>
            <w:proofErr w:type="spellStart"/>
            <w:r w:rsidRPr="00C457F4">
              <w:rPr>
                <w:color w:val="000000"/>
                <w:sz w:val="18"/>
                <w:szCs w:val="18"/>
              </w:rPr>
              <w:t>рени</w:t>
            </w:r>
            <w:proofErr w:type="spellEnd"/>
          </w:p>
          <w:p w:rsidR="00C457F4" w:rsidRPr="00C457F4" w:rsidRDefault="00C457F4" w:rsidP="00C457F4">
            <w:pPr>
              <w:rPr>
                <w:sz w:val="18"/>
                <w:szCs w:val="18"/>
              </w:rPr>
            </w:pPr>
            <w:r w:rsidRPr="00C457F4">
              <w:rPr>
                <w:color w:val="000000"/>
                <w:sz w:val="18"/>
                <w:szCs w:val="18"/>
              </w:rPr>
              <w:t>я</w:t>
            </w:r>
          </w:p>
        </w:tc>
        <w:tc>
          <w:tcPr>
            <w:tcW w:w="869"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2013</w:t>
            </w:r>
          </w:p>
          <w:p w:rsidR="00C457F4" w:rsidRPr="00C457F4" w:rsidRDefault="00C457F4" w:rsidP="00C457F4">
            <w:pPr>
              <w:spacing w:line="230" w:lineRule="exact"/>
              <w:rPr>
                <w:sz w:val="18"/>
                <w:szCs w:val="18"/>
              </w:rPr>
            </w:pPr>
            <w:r w:rsidRPr="00C457F4">
              <w:rPr>
                <w:color w:val="000000"/>
                <w:sz w:val="18"/>
                <w:szCs w:val="18"/>
              </w:rPr>
              <w:t>год</w:t>
            </w:r>
          </w:p>
        </w:tc>
        <w:tc>
          <w:tcPr>
            <w:tcW w:w="674"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2014</w:t>
            </w:r>
          </w:p>
          <w:p w:rsidR="00C457F4" w:rsidRPr="00C457F4" w:rsidRDefault="00C457F4" w:rsidP="00C457F4">
            <w:pPr>
              <w:spacing w:line="230" w:lineRule="exact"/>
              <w:rPr>
                <w:sz w:val="18"/>
                <w:szCs w:val="18"/>
              </w:rPr>
            </w:pPr>
            <w:r w:rsidRPr="00C457F4">
              <w:rPr>
                <w:color w:val="000000"/>
                <w:sz w:val="18"/>
                <w:szCs w:val="18"/>
              </w:rPr>
              <w:t>год</w:t>
            </w:r>
          </w:p>
        </w:tc>
        <w:tc>
          <w:tcPr>
            <w:tcW w:w="714"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2015</w:t>
            </w:r>
          </w:p>
          <w:p w:rsidR="00C457F4" w:rsidRPr="00C457F4" w:rsidRDefault="00C457F4" w:rsidP="00C457F4">
            <w:pPr>
              <w:spacing w:line="230" w:lineRule="exact"/>
              <w:rPr>
                <w:sz w:val="18"/>
                <w:szCs w:val="18"/>
              </w:rPr>
            </w:pPr>
            <w:r w:rsidRPr="00C457F4">
              <w:rPr>
                <w:color w:val="000000"/>
                <w:sz w:val="18"/>
                <w:szCs w:val="18"/>
              </w:rPr>
              <w:t>год</w:t>
            </w:r>
          </w:p>
        </w:tc>
        <w:tc>
          <w:tcPr>
            <w:tcW w:w="826"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2016</w:t>
            </w:r>
          </w:p>
          <w:p w:rsidR="00C457F4" w:rsidRPr="00C457F4" w:rsidRDefault="00C457F4" w:rsidP="00C457F4">
            <w:pPr>
              <w:spacing w:line="230" w:lineRule="exact"/>
              <w:rPr>
                <w:sz w:val="18"/>
                <w:szCs w:val="18"/>
              </w:rPr>
            </w:pPr>
            <w:r w:rsidRPr="00C457F4">
              <w:rPr>
                <w:color w:val="000000"/>
                <w:sz w:val="18"/>
                <w:szCs w:val="18"/>
              </w:rPr>
              <w:t>год</w:t>
            </w:r>
          </w:p>
        </w:tc>
        <w:tc>
          <w:tcPr>
            <w:tcW w:w="706" w:type="dxa"/>
            <w:vMerge w:val="restart"/>
            <w:tcBorders>
              <w:top w:val="single" w:sz="4" w:space="0" w:color="auto"/>
              <w:left w:val="single" w:sz="4" w:space="0" w:color="auto"/>
              <w:bottom w:val="nil"/>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2017</w:t>
            </w:r>
          </w:p>
          <w:p w:rsidR="00C457F4" w:rsidRPr="00C457F4" w:rsidRDefault="00C457F4" w:rsidP="00C457F4">
            <w:pPr>
              <w:spacing w:line="230" w:lineRule="exact"/>
              <w:rPr>
                <w:sz w:val="18"/>
                <w:szCs w:val="18"/>
              </w:rPr>
            </w:pPr>
            <w:r w:rsidRPr="00C457F4">
              <w:rPr>
                <w:color w:val="000000"/>
                <w:sz w:val="18"/>
                <w:szCs w:val="18"/>
              </w:rPr>
              <w:t>год</w:t>
            </w:r>
          </w:p>
        </w:tc>
        <w:tc>
          <w:tcPr>
            <w:tcW w:w="1416" w:type="dxa"/>
            <w:gridSpan w:val="2"/>
            <w:tcBorders>
              <w:top w:val="single" w:sz="4" w:space="0" w:color="auto"/>
              <w:left w:val="single" w:sz="4" w:space="0" w:color="auto"/>
              <w:bottom w:val="nil"/>
              <w:right w:val="nil"/>
            </w:tcBorders>
            <w:shd w:val="clear" w:color="auto" w:fill="FFFFFF"/>
            <w:vAlign w:val="bottom"/>
          </w:tcPr>
          <w:p w:rsidR="00C457F4" w:rsidRPr="00C457F4" w:rsidRDefault="00C457F4" w:rsidP="00C457F4">
            <w:pPr>
              <w:spacing w:line="230" w:lineRule="exact"/>
              <w:rPr>
                <w:sz w:val="18"/>
                <w:szCs w:val="18"/>
              </w:rPr>
            </w:pPr>
            <w:r w:rsidRPr="00C457F4">
              <w:rPr>
                <w:color w:val="000000"/>
                <w:sz w:val="18"/>
                <w:szCs w:val="18"/>
              </w:rPr>
              <w:t>2018 год</w:t>
            </w:r>
          </w:p>
        </w:tc>
        <w:tc>
          <w:tcPr>
            <w:tcW w:w="1446" w:type="dxa"/>
            <w:gridSpan w:val="2"/>
            <w:tcBorders>
              <w:top w:val="single" w:sz="4" w:space="0" w:color="auto"/>
              <w:left w:val="single" w:sz="4" w:space="0" w:color="auto"/>
              <w:bottom w:val="nil"/>
              <w:right w:val="nil"/>
            </w:tcBorders>
            <w:shd w:val="clear" w:color="auto" w:fill="FFFFFF"/>
            <w:vAlign w:val="bottom"/>
          </w:tcPr>
          <w:p w:rsidR="00C457F4" w:rsidRPr="00C457F4" w:rsidRDefault="00C457F4" w:rsidP="00C457F4">
            <w:pPr>
              <w:spacing w:line="230" w:lineRule="exact"/>
              <w:rPr>
                <w:sz w:val="18"/>
                <w:szCs w:val="18"/>
              </w:rPr>
            </w:pPr>
            <w:r w:rsidRPr="00C457F4">
              <w:rPr>
                <w:color w:val="000000"/>
                <w:sz w:val="18"/>
                <w:szCs w:val="18"/>
              </w:rPr>
              <w:t>2019 год</w:t>
            </w:r>
          </w:p>
        </w:tc>
        <w:tc>
          <w:tcPr>
            <w:tcW w:w="1417" w:type="dxa"/>
            <w:gridSpan w:val="2"/>
            <w:tcBorders>
              <w:top w:val="single" w:sz="4" w:space="0" w:color="auto"/>
              <w:left w:val="single" w:sz="4" w:space="0" w:color="auto"/>
              <w:bottom w:val="nil"/>
              <w:right w:val="single" w:sz="4" w:space="0" w:color="auto"/>
            </w:tcBorders>
            <w:shd w:val="clear" w:color="auto" w:fill="FFFFFF"/>
            <w:vAlign w:val="bottom"/>
          </w:tcPr>
          <w:p w:rsidR="00C457F4" w:rsidRPr="00C457F4" w:rsidRDefault="00C457F4" w:rsidP="00C457F4">
            <w:pPr>
              <w:spacing w:line="230" w:lineRule="exact"/>
              <w:rPr>
                <w:sz w:val="18"/>
                <w:szCs w:val="18"/>
              </w:rPr>
            </w:pPr>
            <w:r w:rsidRPr="00C457F4">
              <w:rPr>
                <w:color w:val="000000"/>
                <w:sz w:val="18"/>
                <w:szCs w:val="18"/>
              </w:rPr>
              <w:t>2020 год</w:t>
            </w:r>
          </w:p>
        </w:tc>
      </w:tr>
      <w:tr w:rsidR="00C457F4" w:rsidRPr="00C457F4" w:rsidTr="00C457F4">
        <w:tblPrEx>
          <w:tblCellMar>
            <w:top w:w="0" w:type="dxa"/>
            <w:left w:w="0" w:type="dxa"/>
            <w:bottom w:w="0" w:type="dxa"/>
            <w:right w:w="0" w:type="dxa"/>
          </w:tblCellMar>
        </w:tblPrEx>
        <w:trPr>
          <w:trHeight w:hRule="exact" w:val="2155"/>
        </w:trPr>
        <w:tc>
          <w:tcPr>
            <w:tcW w:w="1291" w:type="dxa"/>
            <w:vMerge/>
            <w:tcBorders>
              <w:top w:val="nil"/>
              <w:left w:val="single" w:sz="4" w:space="0" w:color="auto"/>
              <w:bottom w:val="nil"/>
              <w:right w:val="nil"/>
            </w:tcBorders>
            <w:shd w:val="clear" w:color="auto" w:fill="FFFFFF"/>
            <w:vAlign w:val="bottom"/>
          </w:tcPr>
          <w:p w:rsidR="00C457F4" w:rsidRPr="00C457F4" w:rsidRDefault="00C457F4" w:rsidP="00C457F4">
            <w:pPr>
              <w:spacing w:line="230" w:lineRule="exact"/>
              <w:rPr>
                <w:sz w:val="18"/>
                <w:szCs w:val="18"/>
              </w:rPr>
            </w:pPr>
          </w:p>
        </w:tc>
        <w:tc>
          <w:tcPr>
            <w:tcW w:w="710"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869"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674"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714"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826"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706" w:type="dxa"/>
            <w:vMerge/>
            <w:tcBorders>
              <w:top w:val="nil"/>
              <w:left w:val="single" w:sz="4" w:space="0" w:color="auto"/>
              <w:bottom w:val="nil"/>
              <w:right w:val="nil"/>
            </w:tcBorders>
            <w:shd w:val="clear" w:color="auto" w:fill="FFFFFF"/>
          </w:tcPr>
          <w:p w:rsidR="00C457F4" w:rsidRPr="00C457F4" w:rsidRDefault="00C457F4" w:rsidP="00C457F4">
            <w:pPr>
              <w:spacing w:line="230" w:lineRule="exact"/>
              <w:rPr>
                <w:sz w:val="18"/>
                <w:szCs w:val="18"/>
              </w:rPr>
            </w:pPr>
          </w:p>
        </w:tc>
        <w:tc>
          <w:tcPr>
            <w:tcW w:w="710" w:type="dxa"/>
            <w:tcBorders>
              <w:top w:val="single" w:sz="4" w:space="0" w:color="auto"/>
              <w:left w:val="single" w:sz="4" w:space="0" w:color="auto"/>
              <w:bottom w:val="nil"/>
              <w:right w:val="nil"/>
            </w:tcBorders>
            <w:shd w:val="clear" w:color="auto" w:fill="FFFFFF"/>
            <w:vAlign w:val="bottom"/>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обра</w:t>
            </w:r>
            <w:proofErr w:type="spellEnd"/>
          </w:p>
          <w:p w:rsidR="00C457F4" w:rsidRPr="00C457F4" w:rsidRDefault="00C457F4" w:rsidP="00C457F4">
            <w:pPr>
              <w:rPr>
                <w:sz w:val="18"/>
                <w:szCs w:val="18"/>
              </w:rPr>
            </w:pPr>
            <w:r w:rsidRPr="00C457F4">
              <w:rPr>
                <w:color w:val="000000"/>
                <w:sz w:val="18"/>
                <w:szCs w:val="18"/>
              </w:rPr>
              <w:t>зова</w:t>
            </w:r>
          </w:p>
          <w:p w:rsidR="00C457F4" w:rsidRPr="00C457F4" w:rsidRDefault="00C457F4" w:rsidP="00C457F4">
            <w:pPr>
              <w:rPr>
                <w:sz w:val="18"/>
                <w:szCs w:val="18"/>
              </w:rPr>
            </w:pPr>
            <w:proofErr w:type="spellStart"/>
            <w:r w:rsidRPr="00C457F4">
              <w:rPr>
                <w:color w:val="000000"/>
                <w:sz w:val="18"/>
                <w:szCs w:val="18"/>
              </w:rPr>
              <w:t>тель</w:t>
            </w:r>
            <w:proofErr w:type="spellEnd"/>
          </w:p>
          <w:p w:rsidR="00C457F4" w:rsidRPr="00C457F4" w:rsidRDefault="00C457F4" w:rsidP="00C457F4">
            <w:pPr>
              <w:rPr>
                <w:sz w:val="18"/>
                <w:szCs w:val="18"/>
              </w:rPr>
            </w:pPr>
            <w:proofErr w:type="spellStart"/>
            <w:r w:rsidRPr="00C457F4">
              <w:rPr>
                <w:color w:val="000000"/>
                <w:sz w:val="18"/>
                <w:szCs w:val="18"/>
              </w:rPr>
              <w:t>ных</w:t>
            </w:r>
            <w:proofErr w:type="spellEnd"/>
          </w:p>
          <w:p w:rsidR="00C457F4" w:rsidRPr="00C457F4" w:rsidRDefault="00C457F4" w:rsidP="00C457F4">
            <w:pPr>
              <w:rPr>
                <w:sz w:val="18"/>
                <w:szCs w:val="18"/>
              </w:rPr>
            </w:pPr>
            <w:proofErr w:type="spellStart"/>
            <w:r w:rsidRPr="00C457F4">
              <w:rPr>
                <w:color w:val="000000"/>
                <w:sz w:val="18"/>
                <w:szCs w:val="18"/>
              </w:rPr>
              <w:t>учре</w:t>
            </w:r>
            <w:proofErr w:type="spellEnd"/>
          </w:p>
          <w:p w:rsidR="00C457F4" w:rsidRPr="00C457F4" w:rsidRDefault="00C457F4" w:rsidP="00C457F4">
            <w:pPr>
              <w:rPr>
                <w:sz w:val="18"/>
                <w:szCs w:val="18"/>
              </w:rPr>
            </w:pPr>
            <w:proofErr w:type="spellStart"/>
            <w:r w:rsidRPr="00C457F4">
              <w:rPr>
                <w:color w:val="000000"/>
                <w:sz w:val="18"/>
                <w:szCs w:val="18"/>
              </w:rPr>
              <w:t>жде</w:t>
            </w:r>
            <w:proofErr w:type="spellEnd"/>
          </w:p>
          <w:p w:rsidR="00C457F4" w:rsidRPr="00C457F4" w:rsidRDefault="00C457F4" w:rsidP="00C457F4">
            <w:pPr>
              <w:rPr>
                <w:sz w:val="18"/>
                <w:szCs w:val="18"/>
              </w:rPr>
            </w:pPr>
            <w:r w:rsidRPr="00C457F4">
              <w:rPr>
                <w:color w:val="000000"/>
                <w:sz w:val="18"/>
                <w:szCs w:val="18"/>
              </w:rPr>
              <w:t>НИЯХ</w:t>
            </w:r>
          </w:p>
        </w:tc>
        <w:tc>
          <w:tcPr>
            <w:tcW w:w="706" w:type="dxa"/>
            <w:tcBorders>
              <w:top w:val="single" w:sz="4" w:space="0" w:color="auto"/>
              <w:left w:val="single" w:sz="4" w:space="0" w:color="auto"/>
              <w:bottom w:val="nil"/>
              <w:right w:val="nil"/>
            </w:tcBorders>
            <w:shd w:val="clear" w:color="auto" w:fill="FFFFFF"/>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учре</w:t>
            </w:r>
            <w:proofErr w:type="spellEnd"/>
          </w:p>
          <w:p w:rsidR="00C457F4" w:rsidRPr="00C457F4" w:rsidRDefault="00C457F4" w:rsidP="00C457F4">
            <w:pPr>
              <w:rPr>
                <w:sz w:val="18"/>
                <w:szCs w:val="18"/>
              </w:rPr>
            </w:pPr>
            <w:proofErr w:type="spellStart"/>
            <w:r w:rsidRPr="00C457F4">
              <w:rPr>
                <w:color w:val="000000"/>
                <w:sz w:val="18"/>
                <w:szCs w:val="18"/>
              </w:rPr>
              <w:t>жде</w:t>
            </w:r>
            <w:proofErr w:type="spellEnd"/>
          </w:p>
          <w:p w:rsidR="00C457F4" w:rsidRPr="00C457F4" w:rsidRDefault="00C457F4" w:rsidP="00C457F4">
            <w:pPr>
              <w:rPr>
                <w:sz w:val="18"/>
                <w:szCs w:val="18"/>
              </w:rPr>
            </w:pPr>
            <w:r w:rsidRPr="00C457F4">
              <w:rPr>
                <w:color w:val="000000"/>
                <w:sz w:val="18"/>
                <w:szCs w:val="18"/>
              </w:rPr>
              <w:t>НИЯХ</w:t>
            </w:r>
          </w:p>
          <w:p w:rsidR="00C457F4" w:rsidRPr="00C457F4" w:rsidRDefault="00C457F4" w:rsidP="00C457F4">
            <w:pPr>
              <w:rPr>
                <w:sz w:val="18"/>
                <w:szCs w:val="18"/>
              </w:rPr>
            </w:pPr>
            <w:r w:rsidRPr="00C457F4">
              <w:rPr>
                <w:color w:val="000000"/>
                <w:sz w:val="18"/>
                <w:szCs w:val="18"/>
              </w:rPr>
              <w:t>куль</w:t>
            </w:r>
          </w:p>
          <w:p w:rsidR="00C457F4" w:rsidRPr="00C457F4" w:rsidRDefault="00C457F4" w:rsidP="00C457F4">
            <w:pPr>
              <w:rPr>
                <w:sz w:val="18"/>
                <w:szCs w:val="18"/>
              </w:rPr>
            </w:pPr>
            <w:r w:rsidRPr="00C457F4">
              <w:rPr>
                <w:color w:val="000000"/>
                <w:sz w:val="18"/>
                <w:szCs w:val="18"/>
              </w:rPr>
              <w:t>туры</w:t>
            </w:r>
          </w:p>
        </w:tc>
        <w:tc>
          <w:tcPr>
            <w:tcW w:w="701" w:type="dxa"/>
            <w:tcBorders>
              <w:top w:val="single" w:sz="4" w:space="0" w:color="auto"/>
              <w:left w:val="single" w:sz="4" w:space="0" w:color="auto"/>
              <w:bottom w:val="nil"/>
              <w:right w:val="nil"/>
            </w:tcBorders>
            <w:shd w:val="clear" w:color="auto" w:fill="FFFFFF"/>
            <w:vAlign w:val="bottom"/>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обра</w:t>
            </w:r>
            <w:proofErr w:type="spellEnd"/>
          </w:p>
          <w:p w:rsidR="00C457F4" w:rsidRPr="00C457F4" w:rsidRDefault="00C457F4" w:rsidP="00C457F4">
            <w:pPr>
              <w:rPr>
                <w:sz w:val="18"/>
                <w:szCs w:val="18"/>
              </w:rPr>
            </w:pPr>
            <w:r w:rsidRPr="00C457F4">
              <w:rPr>
                <w:color w:val="000000"/>
                <w:sz w:val="18"/>
                <w:szCs w:val="18"/>
              </w:rPr>
              <w:t>зова</w:t>
            </w:r>
          </w:p>
          <w:p w:rsidR="00C457F4" w:rsidRPr="00C457F4" w:rsidRDefault="00C457F4" w:rsidP="00C457F4">
            <w:pPr>
              <w:rPr>
                <w:sz w:val="18"/>
                <w:szCs w:val="18"/>
              </w:rPr>
            </w:pPr>
            <w:proofErr w:type="spellStart"/>
            <w:r w:rsidRPr="00C457F4">
              <w:rPr>
                <w:color w:val="000000"/>
                <w:sz w:val="18"/>
                <w:szCs w:val="18"/>
              </w:rPr>
              <w:t>тель</w:t>
            </w:r>
            <w:proofErr w:type="spellEnd"/>
          </w:p>
          <w:p w:rsidR="00C457F4" w:rsidRPr="00C457F4" w:rsidRDefault="00C457F4" w:rsidP="00C457F4">
            <w:pPr>
              <w:rPr>
                <w:sz w:val="18"/>
                <w:szCs w:val="18"/>
              </w:rPr>
            </w:pPr>
            <w:proofErr w:type="spellStart"/>
            <w:r w:rsidRPr="00C457F4">
              <w:rPr>
                <w:color w:val="000000"/>
                <w:sz w:val="18"/>
                <w:szCs w:val="18"/>
              </w:rPr>
              <w:t>ных</w:t>
            </w:r>
            <w:proofErr w:type="spellEnd"/>
          </w:p>
          <w:p w:rsidR="00C457F4" w:rsidRPr="00C457F4" w:rsidRDefault="00C457F4" w:rsidP="00C457F4">
            <w:pPr>
              <w:rPr>
                <w:sz w:val="18"/>
                <w:szCs w:val="18"/>
              </w:rPr>
            </w:pPr>
            <w:proofErr w:type="spellStart"/>
            <w:r w:rsidRPr="00C457F4">
              <w:rPr>
                <w:color w:val="000000"/>
                <w:sz w:val="18"/>
                <w:szCs w:val="18"/>
              </w:rPr>
              <w:t>учре</w:t>
            </w:r>
            <w:proofErr w:type="spellEnd"/>
          </w:p>
          <w:p w:rsidR="00C457F4" w:rsidRPr="00C457F4" w:rsidRDefault="00C457F4" w:rsidP="00C457F4">
            <w:pPr>
              <w:rPr>
                <w:sz w:val="18"/>
                <w:szCs w:val="18"/>
              </w:rPr>
            </w:pPr>
            <w:proofErr w:type="spellStart"/>
            <w:r w:rsidRPr="00C457F4">
              <w:rPr>
                <w:color w:val="000000"/>
                <w:sz w:val="18"/>
                <w:szCs w:val="18"/>
              </w:rPr>
              <w:t>жде</w:t>
            </w:r>
            <w:proofErr w:type="spellEnd"/>
          </w:p>
          <w:p w:rsidR="00C457F4" w:rsidRPr="00C457F4" w:rsidRDefault="00C457F4" w:rsidP="00C457F4">
            <w:pPr>
              <w:rPr>
                <w:sz w:val="18"/>
                <w:szCs w:val="18"/>
              </w:rPr>
            </w:pPr>
            <w:r w:rsidRPr="00C457F4">
              <w:rPr>
                <w:color w:val="000000"/>
                <w:sz w:val="18"/>
                <w:szCs w:val="18"/>
              </w:rPr>
              <w:t>НИЯХ</w:t>
            </w:r>
          </w:p>
        </w:tc>
        <w:tc>
          <w:tcPr>
            <w:tcW w:w="745" w:type="dxa"/>
            <w:tcBorders>
              <w:top w:val="single" w:sz="4" w:space="0" w:color="auto"/>
              <w:left w:val="single" w:sz="4" w:space="0" w:color="auto"/>
              <w:bottom w:val="nil"/>
              <w:right w:val="nil"/>
            </w:tcBorders>
            <w:shd w:val="clear" w:color="auto" w:fill="FFFFFF"/>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учрежд</w:t>
            </w:r>
            <w:proofErr w:type="spellEnd"/>
          </w:p>
          <w:p w:rsidR="00C457F4" w:rsidRPr="00C457F4" w:rsidRDefault="00C457F4" w:rsidP="00C457F4">
            <w:pPr>
              <w:rPr>
                <w:sz w:val="18"/>
                <w:szCs w:val="18"/>
              </w:rPr>
            </w:pPr>
            <w:proofErr w:type="spellStart"/>
            <w:r w:rsidRPr="00C457F4">
              <w:rPr>
                <w:color w:val="000000"/>
                <w:sz w:val="18"/>
                <w:szCs w:val="18"/>
              </w:rPr>
              <w:t>ениях</w:t>
            </w:r>
            <w:proofErr w:type="spellEnd"/>
          </w:p>
          <w:p w:rsidR="00C457F4" w:rsidRPr="00C457F4" w:rsidRDefault="00C457F4" w:rsidP="00C457F4">
            <w:pPr>
              <w:rPr>
                <w:sz w:val="18"/>
                <w:szCs w:val="18"/>
              </w:rPr>
            </w:pPr>
            <w:r w:rsidRPr="00C457F4">
              <w:rPr>
                <w:color w:val="000000"/>
                <w:sz w:val="18"/>
                <w:szCs w:val="18"/>
              </w:rPr>
              <w:t>культур</w:t>
            </w:r>
          </w:p>
          <w:p w:rsidR="00C457F4" w:rsidRPr="00C457F4" w:rsidRDefault="00C457F4" w:rsidP="00C457F4">
            <w:pPr>
              <w:rPr>
                <w:sz w:val="18"/>
                <w:szCs w:val="18"/>
              </w:rPr>
            </w:pPr>
            <w:proofErr w:type="spellStart"/>
            <w:r w:rsidRPr="00C457F4">
              <w:rPr>
                <w:color w:val="000000"/>
                <w:sz w:val="18"/>
                <w:szCs w:val="18"/>
              </w:rPr>
              <w:t>ы</w:t>
            </w:r>
            <w:proofErr w:type="spellEnd"/>
          </w:p>
        </w:tc>
        <w:tc>
          <w:tcPr>
            <w:tcW w:w="709" w:type="dxa"/>
            <w:tcBorders>
              <w:top w:val="single" w:sz="4" w:space="0" w:color="auto"/>
              <w:left w:val="single" w:sz="4" w:space="0" w:color="auto"/>
              <w:bottom w:val="nil"/>
              <w:right w:val="nil"/>
            </w:tcBorders>
            <w:shd w:val="clear" w:color="auto" w:fill="FFFFFF"/>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образо</w:t>
            </w:r>
            <w:proofErr w:type="spellEnd"/>
          </w:p>
          <w:p w:rsidR="00C457F4" w:rsidRPr="00C457F4" w:rsidRDefault="00C457F4" w:rsidP="00C457F4">
            <w:pPr>
              <w:rPr>
                <w:sz w:val="18"/>
                <w:szCs w:val="18"/>
              </w:rPr>
            </w:pPr>
            <w:proofErr w:type="spellStart"/>
            <w:r w:rsidRPr="00C457F4">
              <w:rPr>
                <w:color w:val="000000"/>
                <w:sz w:val="18"/>
                <w:szCs w:val="18"/>
              </w:rPr>
              <w:t>вательн</w:t>
            </w:r>
            <w:proofErr w:type="spellEnd"/>
          </w:p>
          <w:p w:rsidR="00C457F4" w:rsidRPr="00C457F4" w:rsidRDefault="00C457F4" w:rsidP="00C457F4">
            <w:pPr>
              <w:rPr>
                <w:sz w:val="18"/>
                <w:szCs w:val="18"/>
              </w:rPr>
            </w:pPr>
            <w:proofErr w:type="spellStart"/>
            <w:r w:rsidRPr="00C457F4">
              <w:rPr>
                <w:color w:val="000000"/>
                <w:sz w:val="18"/>
                <w:szCs w:val="18"/>
              </w:rPr>
              <w:t>ых</w:t>
            </w:r>
            <w:proofErr w:type="spellEnd"/>
          </w:p>
          <w:p w:rsidR="00C457F4" w:rsidRPr="00C457F4" w:rsidRDefault="00C457F4" w:rsidP="00C457F4">
            <w:pPr>
              <w:rPr>
                <w:sz w:val="18"/>
                <w:szCs w:val="18"/>
              </w:rPr>
            </w:pPr>
            <w:proofErr w:type="spellStart"/>
            <w:r w:rsidRPr="00C457F4">
              <w:rPr>
                <w:color w:val="000000"/>
                <w:sz w:val="18"/>
                <w:szCs w:val="18"/>
              </w:rPr>
              <w:t>учрежд</w:t>
            </w:r>
            <w:proofErr w:type="spellEnd"/>
          </w:p>
          <w:p w:rsidR="00C457F4" w:rsidRPr="00C457F4" w:rsidRDefault="00C457F4" w:rsidP="00C457F4">
            <w:pPr>
              <w:rPr>
                <w:sz w:val="18"/>
                <w:szCs w:val="18"/>
              </w:rPr>
            </w:pPr>
            <w:proofErr w:type="spellStart"/>
            <w:r w:rsidRPr="00C457F4">
              <w:rPr>
                <w:color w:val="000000"/>
                <w:sz w:val="18"/>
                <w:szCs w:val="18"/>
              </w:rPr>
              <w:t>ениях</w:t>
            </w:r>
            <w:proofErr w:type="spellEnd"/>
          </w:p>
        </w:tc>
        <w:tc>
          <w:tcPr>
            <w:tcW w:w="708" w:type="dxa"/>
            <w:tcBorders>
              <w:top w:val="single" w:sz="4" w:space="0" w:color="auto"/>
              <w:left w:val="single" w:sz="4" w:space="0" w:color="auto"/>
              <w:bottom w:val="nil"/>
              <w:right w:val="single" w:sz="4" w:space="0" w:color="auto"/>
            </w:tcBorders>
            <w:shd w:val="clear" w:color="auto" w:fill="FFFFFF"/>
          </w:tcPr>
          <w:p w:rsidR="00C457F4" w:rsidRPr="00C457F4" w:rsidRDefault="00C457F4" w:rsidP="00C457F4">
            <w:pPr>
              <w:rPr>
                <w:sz w:val="18"/>
                <w:szCs w:val="18"/>
              </w:rPr>
            </w:pPr>
            <w:r w:rsidRPr="00C457F4">
              <w:rPr>
                <w:color w:val="000000"/>
                <w:sz w:val="18"/>
                <w:szCs w:val="18"/>
              </w:rPr>
              <w:t>В</w:t>
            </w:r>
          </w:p>
          <w:p w:rsidR="00C457F4" w:rsidRPr="00C457F4" w:rsidRDefault="00C457F4" w:rsidP="00C457F4">
            <w:pPr>
              <w:rPr>
                <w:sz w:val="18"/>
                <w:szCs w:val="18"/>
              </w:rPr>
            </w:pPr>
            <w:proofErr w:type="spellStart"/>
            <w:r w:rsidRPr="00C457F4">
              <w:rPr>
                <w:color w:val="000000"/>
                <w:sz w:val="18"/>
                <w:szCs w:val="18"/>
              </w:rPr>
              <w:t>учрежд</w:t>
            </w:r>
            <w:proofErr w:type="spellEnd"/>
          </w:p>
          <w:p w:rsidR="00C457F4" w:rsidRPr="00C457F4" w:rsidRDefault="00C457F4" w:rsidP="00C457F4">
            <w:pPr>
              <w:rPr>
                <w:sz w:val="18"/>
                <w:szCs w:val="18"/>
              </w:rPr>
            </w:pPr>
            <w:proofErr w:type="spellStart"/>
            <w:r w:rsidRPr="00C457F4">
              <w:rPr>
                <w:color w:val="000000"/>
                <w:sz w:val="18"/>
                <w:szCs w:val="18"/>
              </w:rPr>
              <w:t>ениях</w:t>
            </w:r>
            <w:proofErr w:type="spellEnd"/>
          </w:p>
          <w:p w:rsidR="00C457F4" w:rsidRPr="00C457F4" w:rsidRDefault="00C457F4" w:rsidP="00C457F4">
            <w:pPr>
              <w:rPr>
                <w:sz w:val="18"/>
                <w:szCs w:val="18"/>
              </w:rPr>
            </w:pPr>
            <w:r w:rsidRPr="00C457F4">
              <w:rPr>
                <w:color w:val="000000"/>
                <w:sz w:val="18"/>
                <w:szCs w:val="18"/>
              </w:rPr>
              <w:t>культур</w:t>
            </w:r>
          </w:p>
          <w:p w:rsidR="00C457F4" w:rsidRPr="00C457F4" w:rsidRDefault="00C457F4" w:rsidP="00C457F4">
            <w:pPr>
              <w:rPr>
                <w:sz w:val="18"/>
                <w:szCs w:val="18"/>
              </w:rPr>
            </w:pPr>
            <w:proofErr w:type="spellStart"/>
            <w:r w:rsidRPr="00C457F4">
              <w:rPr>
                <w:color w:val="000000"/>
                <w:sz w:val="18"/>
                <w:szCs w:val="18"/>
              </w:rPr>
              <w:t>ы</w:t>
            </w:r>
            <w:proofErr w:type="spellEnd"/>
          </w:p>
        </w:tc>
      </w:tr>
      <w:tr w:rsidR="00C457F4" w:rsidRPr="00C457F4" w:rsidTr="00C457F4">
        <w:tblPrEx>
          <w:tblCellMar>
            <w:top w:w="0" w:type="dxa"/>
            <w:left w:w="0" w:type="dxa"/>
            <w:bottom w:w="0" w:type="dxa"/>
            <w:right w:w="0" w:type="dxa"/>
          </w:tblCellMar>
        </w:tblPrEx>
        <w:trPr>
          <w:trHeight w:hRule="exact" w:val="2280"/>
        </w:trPr>
        <w:tc>
          <w:tcPr>
            <w:tcW w:w="1291" w:type="dxa"/>
            <w:vMerge/>
            <w:tcBorders>
              <w:top w:val="nil"/>
              <w:left w:val="single" w:sz="4" w:space="0" w:color="auto"/>
              <w:bottom w:val="single" w:sz="4" w:space="0" w:color="auto"/>
              <w:right w:val="nil"/>
            </w:tcBorders>
            <w:shd w:val="clear" w:color="auto" w:fill="FFFFFF"/>
            <w:vAlign w:val="bottom"/>
          </w:tcPr>
          <w:p w:rsidR="00C457F4" w:rsidRPr="00C457F4" w:rsidRDefault="00C457F4" w:rsidP="00C457F4"/>
        </w:tc>
        <w:tc>
          <w:tcPr>
            <w:tcW w:w="710"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тыс.</w:t>
            </w:r>
          </w:p>
          <w:p w:rsidR="00C457F4" w:rsidRPr="00C457F4" w:rsidRDefault="00C457F4" w:rsidP="00C457F4">
            <w:pPr>
              <w:spacing w:line="230" w:lineRule="exact"/>
              <w:rPr>
                <w:sz w:val="18"/>
                <w:szCs w:val="18"/>
              </w:rPr>
            </w:pPr>
            <w:proofErr w:type="spellStart"/>
            <w:r w:rsidRPr="00C457F4">
              <w:rPr>
                <w:color w:val="000000"/>
                <w:sz w:val="18"/>
                <w:szCs w:val="18"/>
              </w:rPr>
              <w:t>руб</w:t>
            </w:r>
            <w:proofErr w:type="spellEnd"/>
          </w:p>
        </w:tc>
        <w:tc>
          <w:tcPr>
            <w:tcW w:w="86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26,258</w:t>
            </w:r>
          </w:p>
        </w:tc>
        <w:tc>
          <w:tcPr>
            <w:tcW w:w="67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26,41</w:t>
            </w:r>
            <w:r w:rsidRPr="00C457F4">
              <w:rPr>
                <w:rFonts w:ascii="Calibri" w:hAnsi="Calibri" w:cs="Calibri"/>
                <w:color w:val="000000"/>
                <w:sz w:val="18"/>
                <w:szCs w:val="18"/>
              </w:rPr>
              <w:t>8</w:t>
            </w:r>
          </w:p>
        </w:tc>
        <w:tc>
          <w:tcPr>
            <w:tcW w:w="714"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30,252</w:t>
            </w:r>
          </w:p>
        </w:tc>
        <w:tc>
          <w:tcPr>
            <w:tcW w:w="826"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35,419</w:t>
            </w:r>
          </w:p>
        </w:tc>
        <w:tc>
          <w:tcPr>
            <w:tcW w:w="706"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29,343</w:t>
            </w:r>
          </w:p>
        </w:tc>
        <w:tc>
          <w:tcPr>
            <w:tcW w:w="710"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32,280</w:t>
            </w:r>
          </w:p>
        </w:tc>
        <w:tc>
          <w:tcPr>
            <w:tcW w:w="706"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33,103</w:t>
            </w:r>
          </w:p>
        </w:tc>
        <w:tc>
          <w:tcPr>
            <w:tcW w:w="701"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32,7352</w:t>
            </w:r>
          </w:p>
        </w:tc>
        <w:tc>
          <w:tcPr>
            <w:tcW w:w="745"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33,103</w:t>
            </w:r>
          </w:p>
        </w:tc>
        <w:tc>
          <w:tcPr>
            <w:tcW w:w="709" w:type="dxa"/>
            <w:tcBorders>
              <w:top w:val="single" w:sz="4" w:space="0" w:color="auto"/>
              <w:left w:val="single" w:sz="4" w:space="0" w:color="auto"/>
              <w:bottom w:val="single" w:sz="4" w:space="0" w:color="auto"/>
              <w:right w:val="nil"/>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36,990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457F4" w:rsidRPr="00C457F4" w:rsidRDefault="00C457F4" w:rsidP="00C457F4">
            <w:pPr>
              <w:spacing w:line="230" w:lineRule="exact"/>
              <w:rPr>
                <w:sz w:val="18"/>
                <w:szCs w:val="18"/>
              </w:rPr>
            </w:pPr>
            <w:r w:rsidRPr="00C457F4">
              <w:rPr>
                <w:color w:val="000000"/>
                <w:sz w:val="18"/>
                <w:szCs w:val="18"/>
              </w:rPr>
              <w:t>33,103</w:t>
            </w:r>
          </w:p>
        </w:tc>
      </w:tr>
    </w:tbl>
    <w:p w:rsidR="00C457F4" w:rsidRPr="00C457F4" w:rsidRDefault="00C457F4" w:rsidP="00C457F4">
      <w:pPr>
        <w:jc w:val="center"/>
        <w:rPr>
          <w:spacing w:val="-1"/>
          <w:sz w:val="28"/>
          <w:szCs w:val="28"/>
        </w:rPr>
      </w:pPr>
      <w:r>
        <w:rPr>
          <w:spacing w:val="-1"/>
          <w:sz w:val="28"/>
          <w:szCs w:val="28"/>
        </w:rPr>
        <w:t>_________________</w:t>
      </w:r>
    </w:p>
    <w:sectPr w:rsidR="00C457F4" w:rsidRPr="00C457F4" w:rsidSect="00AC7EAF">
      <w:pgSz w:w="11906" w:h="16838"/>
      <w:pgMar w:top="567"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5"/>
  </w:num>
  <w:num w:numId="4">
    <w:abstractNumId w:val="41"/>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19"/>
  </w:num>
  <w:num w:numId="28">
    <w:abstractNumId w:val="36"/>
  </w:num>
  <w:num w:numId="29">
    <w:abstractNumId w:val="32"/>
  </w:num>
  <w:num w:numId="30">
    <w:abstractNumId w:val="20"/>
  </w:num>
  <w:num w:numId="31">
    <w:abstractNumId w:val="10"/>
  </w:num>
  <w:num w:numId="32">
    <w:abstractNumId w:val="13"/>
  </w:num>
  <w:num w:numId="33">
    <w:abstractNumId w:val="23"/>
  </w:num>
  <w:num w:numId="34">
    <w:abstractNumId w:val="14"/>
  </w:num>
  <w:num w:numId="35">
    <w:abstractNumId w:val="11"/>
  </w:num>
  <w:num w:numId="36">
    <w:abstractNumId w:val="4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C7EAF"/>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457F4"/>
    <w:rsid w:val="00C56CDF"/>
    <w:rsid w:val="00C57981"/>
    <w:rsid w:val="00C622FD"/>
    <w:rsid w:val="00C63222"/>
    <w:rsid w:val="00C67304"/>
    <w:rsid w:val="00C701F7"/>
    <w:rsid w:val="00C730CD"/>
    <w:rsid w:val="00C76DE5"/>
    <w:rsid w:val="00C80ACD"/>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7618"/>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table" w:customStyle="1" w:styleId="1f1">
    <w:name w:val="Сетка таблицы1"/>
    <w:basedOn w:val="a1"/>
    <w:next w:val="a4"/>
    <w:uiPriority w:val="39"/>
    <w:rsid w:val="00AC7EAF"/>
    <w:rPr>
      <w:rFonts w:ascii="Calibri" w:hAnsi="Calibr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2021-02-24T08:30:00Z</cp:lastPrinted>
  <dcterms:created xsi:type="dcterms:W3CDTF">2021-02-24T08:30:00Z</dcterms:created>
  <dcterms:modified xsi:type="dcterms:W3CDTF">2021-02-24T08:30:00Z</dcterms:modified>
</cp:coreProperties>
</file>