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E37643">
        <w:rPr>
          <w:sz w:val="28"/>
        </w:rPr>
        <w:t>2</w:t>
      </w:r>
      <w:r w:rsidR="00DE5C60">
        <w:rPr>
          <w:sz w:val="28"/>
        </w:rPr>
        <w:t>1</w:t>
      </w:r>
      <w:r w:rsidR="00110169">
        <w:rPr>
          <w:sz w:val="28"/>
        </w:rPr>
        <w:t xml:space="preserve"> апреля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w:t>
      </w:r>
      <w:r w:rsidR="007E3B54">
        <w:rPr>
          <w:sz w:val="28"/>
        </w:rPr>
        <w:t>82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A3455F" w:rsidRDefault="00A3455F" w:rsidP="00BD7AC6">
      <w:pPr>
        <w:jc w:val="center"/>
        <w:rPr>
          <w:bCs/>
          <w:sz w:val="28"/>
          <w:szCs w:val="28"/>
        </w:rPr>
      </w:pPr>
    </w:p>
    <w:p w:rsidR="007A520F" w:rsidRPr="007A520F" w:rsidRDefault="007A520F" w:rsidP="007A520F">
      <w:pPr>
        <w:pStyle w:val="ab"/>
        <w:jc w:val="center"/>
        <w:rPr>
          <w:b/>
          <w:sz w:val="28"/>
          <w:szCs w:val="28"/>
        </w:rPr>
      </w:pPr>
      <w:r w:rsidRPr="007A520F">
        <w:rPr>
          <w:b/>
          <w:sz w:val="28"/>
          <w:szCs w:val="28"/>
        </w:rPr>
        <w:t>Об утверждении Плана мероприятий («дорожной карты») по повышению значений показателей доступности для инвалидов объектов социальной, инженерной, транспортной инфраструктур и обеспечению беспрепятственного пользования услугами в МР «Чернышевский район» на 2021–2025 годы</w:t>
      </w:r>
    </w:p>
    <w:p w:rsidR="007A520F" w:rsidRPr="007A520F" w:rsidRDefault="007A520F" w:rsidP="007A520F">
      <w:pPr>
        <w:pStyle w:val="ab"/>
        <w:ind w:firstLine="709"/>
        <w:jc w:val="both"/>
        <w:rPr>
          <w:sz w:val="28"/>
          <w:szCs w:val="28"/>
        </w:rPr>
      </w:pPr>
    </w:p>
    <w:p w:rsidR="007A520F" w:rsidRPr="007A520F" w:rsidRDefault="007A520F" w:rsidP="007A520F">
      <w:pPr>
        <w:pStyle w:val="ab"/>
        <w:ind w:firstLine="709"/>
        <w:jc w:val="both"/>
        <w:rPr>
          <w:sz w:val="28"/>
          <w:szCs w:val="28"/>
        </w:rPr>
      </w:pPr>
      <w:r w:rsidRPr="007A520F">
        <w:rPr>
          <w:sz w:val="28"/>
          <w:szCs w:val="28"/>
        </w:rPr>
        <w:t xml:space="preserve">В  целях реализации Федерального закона от 01 декабря 2014 года </w:t>
      </w:r>
      <w:r>
        <w:rPr>
          <w:sz w:val="28"/>
          <w:szCs w:val="28"/>
        </w:rPr>
        <w:t xml:space="preserve">                </w:t>
      </w:r>
      <w:r w:rsidRPr="007A520F">
        <w:rPr>
          <w:sz w:val="28"/>
          <w:szCs w:val="28"/>
        </w:rP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rPr>
        <w:t xml:space="preserve"> </w:t>
      </w:r>
      <w:r w:rsidRPr="007A520F">
        <w:rPr>
          <w:rStyle w:val="3pt"/>
          <w:sz w:val="28"/>
          <w:szCs w:val="28"/>
        </w:rPr>
        <w:t>постановляет:</w:t>
      </w:r>
    </w:p>
    <w:p w:rsidR="007A520F" w:rsidRDefault="007A520F" w:rsidP="007A520F">
      <w:pPr>
        <w:pStyle w:val="ab"/>
        <w:ind w:firstLine="709"/>
        <w:jc w:val="both"/>
        <w:rPr>
          <w:sz w:val="28"/>
          <w:szCs w:val="28"/>
        </w:rPr>
      </w:pPr>
    </w:p>
    <w:p w:rsidR="007A520F" w:rsidRPr="007A520F" w:rsidRDefault="007A520F" w:rsidP="007A520F">
      <w:pPr>
        <w:pStyle w:val="ab"/>
        <w:ind w:firstLine="709"/>
        <w:jc w:val="both"/>
        <w:rPr>
          <w:sz w:val="28"/>
          <w:szCs w:val="28"/>
        </w:rPr>
      </w:pPr>
      <w:r>
        <w:rPr>
          <w:sz w:val="28"/>
          <w:szCs w:val="28"/>
        </w:rPr>
        <w:t xml:space="preserve">1. </w:t>
      </w:r>
      <w:r w:rsidRPr="007A520F">
        <w:rPr>
          <w:sz w:val="28"/>
          <w:szCs w:val="28"/>
        </w:rPr>
        <w:t>Утвердить прилагаемый План мероприятий («дорожную карту») по повышению значений показателей доступности для инвалидов объектов социальной, инженерной, транспортной инфраструктур и обеспечению беспрепятственного пользования услугами в МР «Чернышевский район» на 2020–2021 годы (далее – План мероприятий).</w:t>
      </w:r>
    </w:p>
    <w:p w:rsidR="007A520F" w:rsidRPr="007A520F" w:rsidRDefault="007A520F" w:rsidP="007A520F">
      <w:pPr>
        <w:pStyle w:val="ab"/>
        <w:ind w:firstLine="709"/>
        <w:jc w:val="both"/>
        <w:rPr>
          <w:sz w:val="28"/>
          <w:szCs w:val="28"/>
        </w:rPr>
      </w:pPr>
      <w:r>
        <w:rPr>
          <w:sz w:val="28"/>
          <w:szCs w:val="28"/>
        </w:rPr>
        <w:t xml:space="preserve">2. </w:t>
      </w:r>
      <w:r w:rsidRPr="007A520F">
        <w:rPr>
          <w:sz w:val="28"/>
          <w:szCs w:val="28"/>
        </w:rPr>
        <w:t>Распоряжение от 25 февраля 2021 года №</w:t>
      </w:r>
      <w:r>
        <w:rPr>
          <w:sz w:val="28"/>
          <w:szCs w:val="28"/>
        </w:rPr>
        <w:t xml:space="preserve"> </w:t>
      </w:r>
      <w:r w:rsidRPr="007A520F">
        <w:rPr>
          <w:sz w:val="28"/>
          <w:szCs w:val="28"/>
        </w:rPr>
        <w:t>33-р  «Об утверждении Плана мероприятий («дорожной карты») по повышению значений показателей доступности для инвалидов объектов социальной, инженерной, транспортной инфраструктур и обеспечению беспрепятственного пользования услугами в МР «Чернышевский район» на 2021–2025 годы» считать утратившим силу.</w:t>
      </w:r>
    </w:p>
    <w:p w:rsidR="007A520F" w:rsidRPr="007A520F" w:rsidRDefault="007A520F" w:rsidP="007A520F">
      <w:pPr>
        <w:pStyle w:val="ab"/>
        <w:ind w:firstLine="709"/>
        <w:jc w:val="both"/>
        <w:rPr>
          <w:sz w:val="28"/>
          <w:szCs w:val="28"/>
        </w:rPr>
      </w:pPr>
      <w:r w:rsidRPr="007A520F">
        <w:rPr>
          <w:sz w:val="28"/>
          <w:szCs w:val="28"/>
        </w:rPr>
        <w:t>3.</w:t>
      </w:r>
      <w:r w:rsidRPr="007A520F">
        <w:rPr>
          <w:sz w:val="28"/>
          <w:szCs w:val="28"/>
        </w:rPr>
        <w:tab/>
        <w:t xml:space="preserve">МКУ «Комитет образования и молодежной политики», МКУ «Комитет культуры и спорта», отделу экономики и инвестиционной политики администрации МР «Чернышевский район», </w:t>
      </w:r>
      <w:r w:rsidRPr="007A520F">
        <w:rPr>
          <w:iCs/>
          <w:sz w:val="28"/>
          <w:szCs w:val="28"/>
        </w:rPr>
        <w:t>отделу строительства, архитектуры, дорожного хозяйства и транспорта администрации МР "Чернышевский район"</w:t>
      </w:r>
      <w:r w:rsidRPr="007A520F">
        <w:rPr>
          <w:sz w:val="28"/>
          <w:szCs w:val="28"/>
        </w:rPr>
        <w:t xml:space="preserve"> обеспечить выполнение Плана мероприятий в установленные сроки.</w:t>
      </w:r>
    </w:p>
    <w:p w:rsidR="007A520F" w:rsidRPr="007A520F" w:rsidRDefault="007A520F" w:rsidP="007A520F">
      <w:pPr>
        <w:pStyle w:val="ab"/>
        <w:ind w:firstLine="709"/>
        <w:jc w:val="both"/>
        <w:rPr>
          <w:sz w:val="28"/>
          <w:szCs w:val="28"/>
        </w:rPr>
      </w:pPr>
      <w:r w:rsidRPr="007A520F">
        <w:rPr>
          <w:sz w:val="28"/>
          <w:szCs w:val="28"/>
        </w:rPr>
        <w:t>4.</w:t>
      </w:r>
      <w:r w:rsidRPr="007A520F">
        <w:rPr>
          <w:sz w:val="28"/>
          <w:szCs w:val="28"/>
        </w:rPr>
        <w:tab/>
        <w:t xml:space="preserve">Контроль за исполнением настоящего постановления я возложить на и.о.заместителя руководителя администрации МР «Чернышевский район» по социальным вопросам Н.М.Корбут. </w:t>
      </w:r>
    </w:p>
    <w:p w:rsidR="007A520F" w:rsidRPr="007A520F" w:rsidRDefault="007A520F" w:rsidP="007A520F">
      <w:pPr>
        <w:pStyle w:val="ab"/>
        <w:ind w:firstLine="709"/>
        <w:jc w:val="both"/>
        <w:rPr>
          <w:sz w:val="28"/>
          <w:szCs w:val="28"/>
        </w:rPr>
      </w:pPr>
      <w:r>
        <w:rPr>
          <w:sz w:val="28"/>
          <w:szCs w:val="28"/>
        </w:rPr>
        <w:t xml:space="preserve">5. </w:t>
      </w:r>
      <w:r w:rsidRPr="007A520F">
        <w:rPr>
          <w:sz w:val="28"/>
          <w:szCs w:val="28"/>
        </w:rPr>
        <w:t>Настоящее постановление вступает в силу на следующий день, после дня его опубликования (обнародования).</w:t>
      </w:r>
    </w:p>
    <w:p w:rsidR="007A520F" w:rsidRPr="007A520F" w:rsidRDefault="007A520F" w:rsidP="007A520F">
      <w:pPr>
        <w:pStyle w:val="ab"/>
        <w:ind w:firstLine="709"/>
        <w:jc w:val="both"/>
        <w:rPr>
          <w:sz w:val="28"/>
          <w:szCs w:val="28"/>
        </w:rPr>
      </w:pPr>
      <w:r>
        <w:rPr>
          <w:sz w:val="28"/>
          <w:szCs w:val="28"/>
        </w:rPr>
        <w:t>6.</w:t>
      </w:r>
      <w:r w:rsidRPr="007A520F">
        <w:rPr>
          <w:sz w:val="28"/>
          <w:szCs w:val="28"/>
        </w:rPr>
        <w:t xml:space="preserve"> Настоящее постановление разместить на официальном сайте </w:t>
      </w:r>
      <w:hyperlink r:id="rId8" w:history="1">
        <w:r w:rsidRPr="007A520F">
          <w:rPr>
            <w:rStyle w:val="a7"/>
            <w:color w:val="auto"/>
            <w:sz w:val="28"/>
            <w:szCs w:val="28"/>
            <w:u w:val="none"/>
            <w:lang w:bidi="en-US"/>
          </w:rPr>
          <w:t>https://chernishev.75.ru</w:t>
        </w:r>
      </w:hyperlink>
      <w:r w:rsidRPr="007A520F">
        <w:rPr>
          <w:sz w:val="28"/>
          <w:szCs w:val="28"/>
          <w:lang w:bidi="en-US"/>
        </w:rPr>
        <w:t xml:space="preserve">, </w:t>
      </w:r>
      <w:r w:rsidRPr="007A520F">
        <w:rPr>
          <w:sz w:val="28"/>
          <w:szCs w:val="28"/>
        </w:rPr>
        <w:t>в разделе Документы.</w:t>
      </w:r>
    </w:p>
    <w:p w:rsidR="000A13AD" w:rsidRPr="000A13AD" w:rsidRDefault="000A13AD" w:rsidP="000A13AD">
      <w:pPr>
        <w:ind w:firstLine="709"/>
        <w:jc w:val="both"/>
      </w:pPr>
    </w:p>
    <w:p w:rsidR="00A7373B" w:rsidRDefault="00A7373B"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В.В. Наделяев</w:t>
      </w:r>
    </w:p>
    <w:p w:rsidR="007A520F" w:rsidRPr="007474C5" w:rsidRDefault="007A520F" w:rsidP="007A520F">
      <w:pPr>
        <w:spacing w:line="360" w:lineRule="auto"/>
        <w:ind w:firstLine="5103"/>
        <w:jc w:val="right"/>
      </w:pPr>
      <w:r w:rsidRPr="007474C5">
        <w:lastRenderedPageBreak/>
        <w:t>УТВЕРЖДЕН</w:t>
      </w:r>
    </w:p>
    <w:p w:rsidR="007A520F" w:rsidRDefault="007A520F" w:rsidP="007A520F">
      <w:pPr>
        <w:ind w:firstLine="5103"/>
        <w:jc w:val="right"/>
      </w:pPr>
      <w:r>
        <w:t xml:space="preserve">Постановлением </w:t>
      </w:r>
      <w:r w:rsidRPr="007474C5">
        <w:t xml:space="preserve"> </w:t>
      </w:r>
      <w:r>
        <w:t xml:space="preserve">администрации  </w:t>
      </w:r>
    </w:p>
    <w:p w:rsidR="007A520F" w:rsidRDefault="007A520F" w:rsidP="007A520F">
      <w:pPr>
        <w:ind w:firstLine="5103"/>
        <w:jc w:val="right"/>
      </w:pPr>
      <w:r>
        <w:t>МР «Чернышевский район»</w:t>
      </w:r>
    </w:p>
    <w:p w:rsidR="007A520F" w:rsidRDefault="007A520F" w:rsidP="007A520F">
      <w:pPr>
        <w:ind w:firstLine="5103"/>
        <w:jc w:val="right"/>
      </w:pPr>
      <w:r>
        <w:t>от 21 апреля 2021 г.</w:t>
      </w:r>
      <w:r w:rsidR="00114823">
        <w:t xml:space="preserve"> № 182</w:t>
      </w:r>
    </w:p>
    <w:p w:rsidR="007A520F" w:rsidRPr="000F2EA0" w:rsidRDefault="007A520F" w:rsidP="007A520F">
      <w:pPr>
        <w:rPr>
          <w:b/>
          <w:bCs/>
          <w:sz w:val="32"/>
          <w:szCs w:val="32"/>
        </w:rPr>
      </w:pPr>
    </w:p>
    <w:p w:rsidR="007A520F" w:rsidRPr="006B3E96" w:rsidRDefault="007A520F" w:rsidP="007A520F">
      <w:pPr>
        <w:jc w:val="center"/>
        <w:rPr>
          <w:b/>
          <w:bCs/>
        </w:rPr>
      </w:pPr>
      <w:r w:rsidRPr="006B3E96">
        <w:rPr>
          <w:b/>
          <w:bCs/>
        </w:rPr>
        <w:t>План мероприятий («</w:t>
      </w:r>
      <w:r>
        <w:rPr>
          <w:b/>
          <w:bCs/>
        </w:rPr>
        <w:t>д</w:t>
      </w:r>
      <w:r w:rsidRPr="006B3E96">
        <w:rPr>
          <w:b/>
          <w:bCs/>
        </w:rPr>
        <w:t>орожная карта»)</w:t>
      </w:r>
    </w:p>
    <w:p w:rsidR="007A520F" w:rsidRDefault="007A520F" w:rsidP="007A520F">
      <w:pPr>
        <w:jc w:val="center"/>
      </w:pPr>
      <w:r>
        <w:rPr>
          <w:b/>
          <w:bCs/>
        </w:rPr>
        <w:t>по повышению</w:t>
      </w:r>
      <w:r w:rsidRPr="006C4C15">
        <w:rPr>
          <w:b/>
          <w:bCs/>
        </w:rPr>
        <w:t xml:space="preserve"> </w:t>
      </w:r>
      <w:r>
        <w:rPr>
          <w:b/>
          <w:bCs/>
        </w:rPr>
        <w:t>значений показателей доступности для инвалидов объектов социальной, инженерной, транспортной инфраструктур и обеспечению беспрепятственного пользования услугами</w:t>
      </w:r>
      <w:r w:rsidRPr="0051743E">
        <w:t xml:space="preserve"> </w:t>
      </w:r>
    </w:p>
    <w:p w:rsidR="007A520F" w:rsidRPr="0051743E" w:rsidRDefault="007A520F" w:rsidP="007A520F">
      <w:pPr>
        <w:jc w:val="center"/>
        <w:rPr>
          <w:b/>
          <w:bCs/>
        </w:rPr>
      </w:pPr>
      <w:r>
        <w:rPr>
          <w:b/>
          <w:bCs/>
        </w:rPr>
        <w:t>в МР «Чернышевский район» на 2021</w:t>
      </w:r>
      <w:r w:rsidRPr="0051743E">
        <w:rPr>
          <w:b/>
          <w:bCs/>
        </w:rPr>
        <w:t>-20</w:t>
      </w:r>
      <w:r>
        <w:rPr>
          <w:b/>
          <w:bCs/>
        </w:rPr>
        <w:t>25</w:t>
      </w:r>
      <w:r w:rsidRPr="0051743E">
        <w:rPr>
          <w:b/>
          <w:bCs/>
        </w:rPr>
        <w:t xml:space="preserve"> годы</w:t>
      </w:r>
    </w:p>
    <w:p w:rsidR="007A520F" w:rsidRDefault="007A520F" w:rsidP="007A520F">
      <w:pPr>
        <w:tabs>
          <w:tab w:val="left" w:pos="420"/>
        </w:tabs>
        <w:spacing w:before="360" w:after="120"/>
        <w:jc w:val="center"/>
        <w:rPr>
          <w:b/>
          <w:bCs/>
        </w:rPr>
      </w:pPr>
      <w:r w:rsidRPr="004A31FA">
        <w:rPr>
          <w:b/>
          <w:bCs/>
        </w:rPr>
        <w:t>Общее описание «дорожной карты»</w:t>
      </w:r>
    </w:p>
    <w:p w:rsidR="007A520F" w:rsidRDefault="007A520F" w:rsidP="007A520F">
      <w:pPr>
        <w:widowControl w:val="0"/>
        <w:autoSpaceDE w:val="0"/>
        <w:autoSpaceDN w:val="0"/>
        <w:adjustRightInd w:val="0"/>
        <w:ind w:firstLine="700"/>
        <w:jc w:val="both"/>
      </w:pPr>
      <w:r>
        <w:t xml:space="preserve">План мероприятий («дорожная карта») подготовлен в целях реализации поэтапного обеспечения для инвалидов </w:t>
      </w:r>
      <w:r w:rsidRPr="008801A8">
        <w:t>условий доступности объектов и услуг, установленных статьей 15 Федерального закона от 24 ноября 1995 года № 181-ФЗ «О социальной защите инвалидов в Российской Федерации»</w:t>
      </w:r>
      <w:r>
        <w:t>.</w:t>
      </w:r>
    </w:p>
    <w:p w:rsidR="007A520F" w:rsidRDefault="007A520F" w:rsidP="007A520F">
      <w:pPr>
        <w:widowControl w:val="0"/>
        <w:autoSpaceDE w:val="0"/>
        <w:autoSpaceDN w:val="0"/>
        <w:adjustRightInd w:val="0"/>
        <w:ind w:firstLine="700"/>
        <w:jc w:val="both"/>
      </w:pPr>
      <w:r>
        <w:t xml:space="preserve">Основными задачами Плана мероприятий («дорожной карты») являются: </w:t>
      </w:r>
    </w:p>
    <w:p w:rsidR="007A520F" w:rsidRDefault="007A520F" w:rsidP="007A520F">
      <w:pPr>
        <w:widowControl w:val="0"/>
        <w:autoSpaceDE w:val="0"/>
        <w:autoSpaceDN w:val="0"/>
        <w:adjustRightInd w:val="0"/>
        <w:ind w:firstLine="700"/>
        <w:jc w:val="both"/>
      </w:pPr>
      <w:r>
        <w:t xml:space="preserve">реализация </w:t>
      </w:r>
      <w:r w:rsidRPr="008801A8">
        <w:t xml:space="preserve">мероприятий по повышению значений показателей доступности для инвалидов объектов и услуг в </w:t>
      </w:r>
      <w:r>
        <w:t xml:space="preserve">приоритетных </w:t>
      </w:r>
      <w:r w:rsidRPr="008801A8">
        <w:t xml:space="preserve">сферах </w:t>
      </w:r>
      <w:r>
        <w:t>жизне</w:t>
      </w:r>
      <w:r w:rsidRPr="008801A8">
        <w:t xml:space="preserve">деятельности </w:t>
      </w:r>
      <w:r>
        <w:t>инвалидов и других маломобильных групп населения;</w:t>
      </w:r>
    </w:p>
    <w:p w:rsidR="007A520F" w:rsidRDefault="007A520F" w:rsidP="007A520F">
      <w:pPr>
        <w:widowControl w:val="0"/>
        <w:autoSpaceDE w:val="0"/>
        <w:autoSpaceDN w:val="0"/>
        <w:adjustRightInd w:val="0"/>
        <w:ind w:firstLine="700"/>
        <w:jc w:val="both"/>
      </w:pPr>
      <w:r>
        <w:t xml:space="preserve"> </w:t>
      </w:r>
      <w:r w:rsidRPr="008801A8">
        <w:t>обеспечени</w:t>
      </w:r>
      <w:r>
        <w:t>е</w:t>
      </w:r>
      <w:r w:rsidRPr="008801A8">
        <w:t xml:space="preserve"> доступности для инвалидов объекто</w:t>
      </w:r>
      <w:r>
        <w:t xml:space="preserve">в </w:t>
      </w:r>
      <w:r w:rsidRPr="008801A8">
        <w:t>и услуг</w:t>
      </w:r>
      <w:r>
        <w:t>.</w:t>
      </w:r>
    </w:p>
    <w:p w:rsidR="007A520F" w:rsidRDefault="007A520F" w:rsidP="007A520F">
      <w:pPr>
        <w:widowControl w:val="0"/>
        <w:autoSpaceDE w:val="0"/>
        <w:autoSpaceDN w:val="0"/>
        <w:adjustRightInd w:val="0"/>
        <w:ind w:firstLine="700"/>
        <w:jc w:val="both"/>
      </w:pPr>
      <w:r>
        <w:t xml:space="preserve">Реализация Плана мероприятия («дорожной карты») осуществляется в соответствии со следующими нормативными правовыми актами, определяющими приоритеты и требования в области </w:t>
      </w:r>
      <w:r w:rsidRPr="008801A8">
        <w:t>обеспечения доступности для инвалидов объектов</w:t>
      </w:r>
      <w:r>
        <w:t xml:space="preserve"> </w:t>
      </w:r>
      <w:r w:rsidRPr="008801A8">
        <w:t xml:space="preserve">и услуг, а также </w:t>
      </w:r>
      <w:r>
        <w:t>мероприятия по</w:t>
      </w:r>
      <w:r w:rsidRPr="008801A8">
        <w:t xml:space="preserve"> их достижени</w:t>
      </w:r>
      <w:r>
        <w:t>ю:</w:t>
      </w:r>
    </w:p>
    <w:p w:rsidR="007A520F" w:rsidRDefault="007A520F" w:rsidP="007A520F">
      <w:pPr>
        <w:widowControl w:val="0"/>
        <w:autoSpaceDE w:val="0"/>
        <w:autoSpaceDN w:val="0"/>
        <w:adjustRightInd w:val="0"/>
        <w:ind w:firstLine="700"/>
        <w:jc w:val="both"/>
      </w:pPr>
      <w:r w:rsidRPr="008801A8">
        <w:t>Федеральн</w:t>
      </w:r>
      <w:r>
        <w:t>ый</w:t>
      </w:r>
      <w:r w:rsidRPr="008801A8">
        <w:t xml:space="preserve"> закон от 24 ноября 1995 года № 181-ФЗ «О социальной защите инвалидов в Российской Федерации»</w:t>
      </w:r>
      <w:r>
        <w:t>;</w:t>
      </w:r>
    </w:p>
    <w:p w:rsidR="007A520F" w:rsidRDefault="007A520F" w:rsidP="007A520F">
      <w:pPr>
        <w:ind w:firstLine="700"/>
        <w:jc w:val="both"/>
      </w:pPr>
      <w:r>
        <w:t>Федеральный закон от 03 мая 2012 года № 46-ФЗ «О ратификации Конвенции о правах инвалидов»;</w:t>
      </w:r>
    </w:p>
    <w:p w:rsidR="007A520F" w:rsidRDefault="007A520F" w:rsidP="007A520F">
      <w:pPr>
        <w:widowControl w:val="0"/>
        <w:autoSpaceDE w:val="0"/>
        <w:autoSpaceDN w:val="0"/>
        <w:adjustRightInd w:val="0"/>
        <w:ind w:firstLine="700"/>
        <w:jc w:val="both"/>
      </w:pPr>
      <w:r>
        <w:t>Федеральный закон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7A520F" w:rsidRDefault="007A520F" w:rsidP="007A520F">
      <w:pPr>
        <w:ind w:firstLine="709"/>
        <w:jc w:val="both"/>
        <w:rPr>
          <w:bCs/>
          <w:sz w:val="22"/>
          <w:szCs w:val="22"/>
        </w:rPr>
      </w:pPr>
      <w:r w:rsidRPr="002451EA">
        <w:t>постановление Правительства Российской Федерации от 01 декабря 2015 года № 1297 «Об утверждении государственной программы Российской Федерации «Доступная среда» на 2011-2020 годы;</w:t>
      </w:r>
      <w:r w:rsidRPr="007F2772">
        <w:rPr>
          <w:bCs/>
          <w:sz w:val="22"/>
          <w:szCs w:val="22"/>
        </w:rPr>
        <w:t xml:space="preserve"> </w:t>
      </w:r>
    </w:p>
    <w:p w:rsidR="007A520F" w:rsidRDefault="007A520F" w:rsidP="007A520F">
      <w:pPr>
        <w:autoSpaceDE w:val="0"/>
        <w:autoSpaceDN w:val="0"/>
        <w:adjustRightInd w:val="0"/>
        <w:ind w:firstLine="700"/>
        <w:jc w:val="both"/>
      </w:pPr>
      <w:r>
        <w:t>постановление Правительства Российской Федерации от 17 июня 2015 года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rsidR="007A520F" w:rsidRDefault="007A520F" w:rsidP="007A520F">
      <w:pPr>
        <w:widowControl w:val="0"/>
        <w:autoSpaceDE w:val="0"/>
        <w:autoSpaceDN w:val="0"/>
        <w:adjustRightInd w:val="0"/>
        <w:ind w:firstLine="700"/>
        <w:jc w:val="both"/>
      </w:pPr>
      <w:r>
        <w:t>Свод</w:t>
      </w:r>
      <w:r w:rsidRPr="00383A81">
        <w:t xml:space="preserve"> правил СП 59</w:t>
      </w:r>
      <w:r>
        <w:t>.13330.2012 «СНиП 35-01-2001 «Доступность зданий и сооружений для маломобильных групп населения»,</w:t>
      </w:r>
      <w:r w:rsidRPr="001A0919">
        <w:t xml:space="preserve"> </w:t>
      </w:r>
      <w:r w:rsidRPr="00C56450">
        <w:t>утвержденн</w:t>
      </w:r>
      <w:r>
        <w:t>ый</w:t>
      </w:r>
      <w:r w:rsidRPr="00C56450">
        <w:t xml:space="preserve"> приказом Министерства регионального развития Российской Федерации от 27 декабря 2011 года № </w:t>
      </w:r>
      <w:r>
        <w:t>605;</w:t>
      </w:r>
    </w:p>
    <w:p w:rsidR="007A520F" w:rsidRDefault="007A520F" w:rsidP="007A520F">
      <w:pPr>
        <w:widowControl w:val="0"/>
        <w:autoSpaceDE w:val="0"/>
        <w:autoSpaceDN w:val="0"/>
        <w:adjustRightInd w:val="0"/>
        <w:ind w:firstLine="700"/>
        <w:jc w:val="both"/>
      </w:pPr>
      <w:r w:rsidRPr="002451EA">
        <w:t xml:space="preserve">Свод правил СП 59.13330.2016 </w:t>
      </w:r>
      <w:r>
        <w:t>«</w:t>
      </w:r>
      <w:hyperlink r:id="rId9" w:history="1">
        <w:r w:rsidRPr="002451EA">
          <w:t>СНиП 35-01-2001</w:t>
        </w:r>
      </w:hyperlink>
      <w:r w:rsidRPr="002451EA">
        <w:t xml:space="preserve"> «Доступность зданий и сооружений для маломобильных групп населения», утвержденный приказом Министерства строительства и жилищно-коммунального хозяйства Российской Федерации от 14 ноября 2016 года № 798/пр;</w:t>
      </w:r>
    </w:p>
    <w:p w:rsidR="007A520F" w:rsidRPr="007F2772" w:rsidRDefault="007A520F" w:rsidP="007A520F">
      <w:pPr>
        <w:jc w:val="both"/>
        <w:rPr>
          <w:bCs/>
          <w:sz w:val="22"/>
          <w:szCs w:val="22"/>
        </w:rPr>
      </w:pPr>
      <w:r w:rsidRPr="007F2772">
        <w:rPr>
          <w:bCs/>
          <w:sz w:val="22"/>
          <w:szCs w:val="22"/>
        </w:rPr>
        <w:t>(</w:t>
      </w:r>
      <w:r>
        <w:rPr>
          <w:bCs/>
          <w:sz w:val="22"/>
          <w:szCs w:val="22"/>
        </w:rPr>
        <w:t xml:space="preserve">абзац дополнен </w:t>
      </w:r>
      <w:r w:rsidRPr="007F2772">
        <w:rPr>
          <w:bCs/>
          <w:sz w:val="22"/>
          <w:szCs w:val="22"/>
        </w:rPr>
        <w:t xml:space="preserve">в ред. распоряжения Правительства Забайкальского края № </w:t>
      </w:r>
      <w:r>
        <w:rPr>
          <w:bCs/>
          <w:sz w:val="22"/>
          <w:szCs w:val="22"/>
        </w:rPr>
        <w:t>10-р</w:t>
      </w:r>
      <w:r w:rsidRPr="007F2772">
        <w:rPr>
          <w:bCs/>
          <w:sz w:val="22"/>
          <w:szCs w:val="22"/>
        </w:rPr>
        <w:t xml:space="preserve"> от 2</w:t>
      </w:r>
      <w:r>
        <w:rPr>
          <w:bCs/>
          <w:sz w:val="22"/>
          <w:szCs w:val="22"/>
        </w:rPr>
        <w:t>3</w:t>
      </w:r>
      <w:r w:rsidRPr="007F2772">
        <w:rPr>
          <w:bCs/>
          <w:sz w:val="22"/>
          <w:szCs w:val="22"/>
        </w:rPr>
        <w:t>.0</w:t>
      </w:r>
      <w:r>
        <w:rPr>
          <w:bCs/>
          <w:sz w:val="22"/>
          <w:szCs w:val="22"/>
        </w:rPr>
        <w:t>1</w:t>
      </w:r>
      <w:r w:rsidRPr="007F2772">
        <w:rPr>
          <w:bCs/>
          <w:sz w:val="22"/>
          <w:szCs w:val="22"/>
        </w:rPr>
        <w:t>.201</w:t>
      </w:r>
      <w:r>
        <w:rPr>
          <w:bCs/>
          <w:sz w:val="22"/>
          <w:szCs w:val="22"/>
        </w:rPr>
        <w:t>8</w:t>
      </w:r>
      <w:r w:rsidRPr="007F2772">
        <w:rPr>
          <w:bCs/>
          <w:sz w:val="22"/>
          <w:szCs w:val="22"/>
        </w:rPr>
        <w:t>)</w:t>
      </w:r>
    </w:p>
    <w:p w:rsidR="007A520F" w:rsidRDefault="007A520F" w:rsidP="007A520F">
      <w:pPr>
        <w:autoSpaceDE w:val="0"/>
        <w:autoSpaceDN w:val="0"/>
        <w:adjustRightInd w:val="0"/>
        <w:ind w:firstLine="700"/>
        <w:jc w:val="both"/>
      </w:pPr>
      <w:r>
        <w:t>Закон Забайкальского края от 29 мая 2009 года № 181-ЗЗК «О социальной защите инвалидов в Забайкальском крае»;</w:t>
      </w:r>
    </w:p>
    <w:p w:rsidR="007A520F" w:rsidRDefault="007A520F" w:rsidP="007A520F">
      <w:pPr>
        <w:autoSpaceDE w:val="0"/>
        <w:autoSpaceDN w:val="0"/>
        <w:adjustRightInd w:val="0"/>
        <w:ind w:firstLine="700"/>
        <w:jc w:val="both"/>
      </w:pPr>
      <w:r>
        <w:t xml:space="preserve">постановление </w:t>
      </w:r>
      <w:r w:rsidRPr="00801097">
        <w:t>Правительства Забайкальского края от 17 февраля 2014 года № 75</w:t>
      </w:r>
      <w:r w:rsidRPr="00D93DEB">
        <w:t xml:space="preserve"> </w:t>
      </w:r>
      <w:r>
        <w:t>«Об утверждении государственной программы Забайкальского края «Доступная среда (2014–2015 годы)»;</w:t>
      </w:r>
    </w:p>
    <w:p w:rsidR="007A520F" w:rsidRDefault="007A520F" w:rsidP="007A520F">
      <w:pPr>
        <w:autoSpaceDE w:val="0"/>
        <w:autoSpaceDN w:val="0"/>
        <w:adjustRightInd w:val="0"/>
        <w:ind w:firstLine="700"/>
        <w:jc w:val="both"/>
      </w:pPr>
      <w:r>
        <w:lastRenderedPageBreak/>
        <w:t>п</w:t>
      </w:r>
      <w:r w:rsidRPr="00DA7E3A">
        <w:t>остановление Правительст</w:t>
      </w:r>
      <w:r>
        <w:t xml:space="preserve">ва Забайкальского края от 10 июня </w:t>
      </w:r>
      <w:r w:rsidRPr="00DA7E3A">
        <w:t xml:space="preserve">2014 </w:t>
      </w:r>
      <w:r>
        <w:t>года №</w:t>
      </w:r>
      <w:r w:rsidRPr="00DA7E3A">
        <w:t xml:space="preserve"> 328 «Об утверждении государственной программы Забайкальского края «Социальная поддержка граждан на 2014</w:t>
      </w:r>
      <w:r>
        <w:t>–</w:t>
      </w:r>
      <w:r w:rsidRPr="00DA7E3A">
        <w:t>2020 годы»</w:t>
      </w:r>
      <w:r>
        <w:t>;</w:t>
      </w:r>
    </w:p>
    <w:p w:rsidR="007A520F" w:rsidRDefault="007A520F" w:rsidP="007A520F">
      <w:pPr>
        <w:autoSpaceDE w:val="0"/>
        <w:autoSpaceDN w:val="0"/>
        <w:adjustRightInd w:val="0"/>
        <w:ind w:firstLine="700"/>
        <w:jc w:val="both"/>
      </w:pPr>
      <w:r w:rsidRPr="002451EA">
        <w:t>постановление Правительства Забайкальского края от 19 мая 2016 года № 197 «Об утверждении государственной программы Забайкальского края «Доступная среда (2014</w:t>
      </w:r>
      <w:r>
        <w:t>–</w:t>
      </w:r>
      <w:r w:rsidRPr="002451EA">
        <w:t>2020 годы)»;</w:t>
      </w:r>
    </w:p>
    <w:p w:rsidR="007A520F" w:rsidRPr="00CA16A4" w:rsidRDefault="007A520F" w:rsidP="007A520F">
      <w:pPr>
        <w:autoSpaceDE w:val="0"/>
        <w:autoSpaceDN w:val="0"/>
        <w:adjustRightInd w:val="0"/>
        <w:ind w:firstLine="700"/>
        <w:jc w:val="both"/>
      </w:pPr>
      <w:r>
        <w:t>п</w:t>
      </w:r>
      <w:r w:rsidRPr="00F92F2A">
        <w:t xml:space="preserve">остановление Правительства Забайкальского края от </w:t>
      </w:r>
      <w:r>
        <w:t>0</w:t>
      </w:r>
      <w:r w:rsidRPr="00F92F2A">
        <w:t xml:space="preserve">1 августа 2014 года </w:t>
      </w:r>
      <w:r>
        <w:t>№</w:t>
      </w:r>
      <w:r w:rsidRPr="00F92F2A">
        <w:t xml:space="preserve"> 457</w:t>
      </w:r>
      <w:r>
        <w:t xml:space="preserve"> «Об утверждении государственной программы </w:t>
      </w:r>
      <w:r w:rsidRPr="00F92F2A">
        <w:t xml:space="preserve">Забайкальского </w:t>
      </w:r>
      <w:r w:rsidRPr="00CA16A4">
        <w:t>края «Содействие занятости населения на 2014–2020 годы».</w:t>
      </w:r>
    </w:p>
    <w:p w:rsidR="007A520F" w:rsidRPr="00CA16A4" w:rsidRDefault="007A520F" w:rsidP="007A520F">
      <w:pPr>
        <w:rPr>
          <w:b/>
        </w:rPr>
      </w:pPr>
      <w:r w:rsidRPr="00CA16A4">
        <w:t>Финансирование Плана мероприятий («дорожной карты») осуществляется в рамках реализации "Доступная среда" муниципального района "Чернышевский  район" на 2021 – 2025  гг.</w:t>
      </w:r>
      <w:r>
        <w:t>».</w:t>
      </w:r>
    </w:p>
    <w:p w:rsidR="007A520F" w:rsidRDefault="007A520F" w:rsidP="007A520F">
      <w:pPr>
        <w:widowControl w:val="0"/>
        <w:autoSpaceDE w:val="0"/>
        <w:autoSpaceDN w:val="0"/>
        <w:adjustRightInd w:val="0"/>
        <w:ind w:firstLine="700"/>
        <w:jc w:val="both"/>
      </w:pPr>
      <w:r>
        <w:t>Основными принципами реализации Плана мероприятий («дорожной карты») являются:</w:t>
      </w:r>
    </w:p>
    <w:p w:rsidR="007A520F" w:rsidRPr="00BA2F09" w:rsidRDefault="007A520F" w:rsidP="007A520F">
      <w:pPr>
        <w:autoSpaceDE w:val="0"/>
        <w:autoSpaceDN w:val="0"/>
        <w:adjustRightInd w:val="0"/>
        <w:ind w:right="-1" w:firstLine="700"/>
        <w:jc w:val="both"/>
      </w:pPr>
      <w:r w:rsidRPr="00BA2F09">
        <w:t>поэтапное повышение значений показателей доступности для инвалидов объектов инфраструктуры, включая оборудование объектов необходимыми приспособлениями;</w:t>
      </w:r>
    </w:p>
    <w:p w:rsidR="007A520F" w:rsidRPr="00BA2F09" w:rsidRDefault="007A520F" w:rsidP="007A520F">
      <w:pPr>
        <w:autoSpaceDE w:val="0"/>
        <w:autoSpaceDN w:val="0"/>
        <w:adjustRightInd w:val="0"/>
        <w:ind w:firstLine="700"/>
        <w:jc w:val="both"/>
      </w:pPr>
      <w:r w:rsidRPr="00BA2F09">
        <w:t xml:space="preserve">поэтапное повышение значений показателей доступности предоставляемых инвалидам услуг с учетом имеющихся у них нарушенных функций организма, а также </w:t>
      </w:r>
      <w:r>
        <w:t xml:space="preserve">оказание </w:t>
      </w:r>
      <w:r w:rsidRPr="00BA2F09">
        <w:t>им помощи в преодолении барьеров, препятствующих пользованию объектами и услугами</w:t>
      </w:r>
      <w:r>
        <w:t>.</w:t>
      </w:r>
    </w:p>
    <w:p w:rsidR="007A520F" w:rsidRPr="00A275B4" w:rsidRDefault="007A520F" w:rsidP="007A520F">
      <w:pPr>
        <w:autoSpaceDE w:val="0"/>
        <w:autoSpaceDN w:val="0"/>
        <w:adjustRightInd w:val="0"/>
        <w:ind w:firstLine="709"/>
        <w:jc w:val="both"/>
      </w:pPr>
      <w:r>
        <w:t xml:space="preserve">Кроме того, результаты реализации Плана мероприятий («дорожной карты») призваны </w:t>
      </w:r>
      <w:r w:rsidRPr="00A275B4">
        <w:t xml:space="preserve">повысить качество и доступность социальных услуг для инвалидов на территории </w:t>
      </w:r>
      <w:r>
        <w:t>МР «Чернышевский район»</w:t>
      </w:r>
      <w:r w:rsidRPr="00A275B4">
        <w:t>;</w:t>
      </w:r>
      <w:r>
        <w:t xml:space="preserve"> </w:t>
      </w:r>
      <w:r w:rsidRPr="00A275B4">
        <w:t>увеличить степень социальной адаптации и успешной интеграции лиц с ограниченными возможностями в общество.</w:t>
      </w:r>
    </w:p>
    <w:p w:rsidR="007A520F" w:rsidRDefault="007A520F" w:rsidP="007A520F">
      <w:pPr>
        <w:jc w:val="center"/>
        <w:rPr>
          <w:spacing w:val="-1"/>
          <w:sz w:val="28"/>
          <w:szCs w:val="28"/>
        </w:rPr>
        <w:sectPr w:rsidR="007A520F" w:rsidSect="007A520F">
          <w:pgSz w:w="11906" w:h="16838"/>
          <w:pgMar w:top="709" w:right="566" w:bottom="426" w:left="1843" w:header="709" w:footer="709" w:gutter="0"/>
          <w:cols w:space="708"/>
          <w:docGrid w:linePitch="360"/>
        </w:sectPr>
      </w:pPr>
      <w:r>
        <w:rPr>
          <w:spacing w:val="-1"/>
          <w:sz w:val="28"/>
          <w:szCs w:val="28"/>
        </w:rPr>
        <w:t>______________________</w:t>
      </w:r>
    </w:p>
    <w:p w:rsidR="007A520F" w:rsidRDefault="007A520F" w:rsidP="007A520F">
      <w:pPr>
        <w:shd w:val="clear" w:color="auto" w:fill="FFFFFF"/>
        <w:ind w:firstLine="23"/>
        <w:jc w:val="center"/>
        <w:rPr>
          <w:b/>
        </w:rPr>
      </w:pPr>
      <w:r>
        <w:rPr>
          <w:b/>
        </w:rPr>
        <w:lastRenderedPageBreak/>
        <w:t>ЗНАЧЕНИЯ</w:t>
      </w:r>
    </w:p>
    <w:p w:rsidR="007A520F" w:rsidRPr="00C562EE" w:rsidRDefault="007A520F" w:rsidP="007A520F">
      <w:pPr>
        <w:shd w:val="clear" w:color="auto" w:fill="FFFFFF"/>
        <w:ind w:firstLine="23"/>
        <w:jc w:val="center"/>
        <w:rPr>
          <w:b/>
        </w:rPr>
      </w:pPr>
      <w:r w:rsidRPr="008F72A3">
        <w:rPr>
          <w:b/>
        </w:rPr>
        <w:t xml:space="preserve">показателей </w:t>
      </w:r>
      <w:r w:rsidRPr="008F72A3">
        <w:rPr>
          <w:b/>
          <w:bCs/>
          <w:spacing w:val="-1"/>
        </w:rPr>
        <w:t>доступности для инвалидов объектов и услуг</w:t>
      </w:r>
    </w:p>
    <w:p w:rsidR="007A520F" w:rsidRPr="00122648" w:rsidRDefault="007A520F" w:rsidP="007A520F">
      <w:pPr>
        <w:shd w:val="clear" w:color="auto" w:fill="FFFFFF"/>
        <w:ind w:firstLine="23"/>
        <w:jc w:val="center"/>
        <w:rPr>
          <w:b/>
          <w:sz w:val="16"/>
          <w:szCs w:val="16"/>
        </w:rPr>
      </w:pPr>
    </w:p>
    <w:p w:rsidR="007A520F" w:rsidRPr="0033408E" w:rsidRDefault="007A520F" w:rsidP="007A520F">
      <w:pPr>
        <w:rPr>
          <w:sz w:val="2"/>
          <w:szCs w:val="2"/>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387"/>
        <w:gridCol w:w="709"/>
        <w:gridCol w:w="709"/>
        <w:gridCol w:w="709"/>
        <w:gridCol w:w="710"/>
        <w:gridCol w:w="708"/>
        <w:gridCol w:w="709"/>
        <w:gridCol w:w="850"/>
        <w:gridCol w:w="4393"/>
      </w:tblGrid>
      <w:tr w:rsidR="007A520F" w:rsidRPr="00C562EE" w:rsidTr="007A520F">
        <w:trPr>
          <w:cantSplit/>
          <w:trHeight w:val="276"/>
        </w:trPr>
        <w:tc>
          <w:tcPr>
            <w:tcW w:w="709" w:type="dxa"/>
            <w:vMerge w:val="restart"/>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r w:rsidRPr="002451EA">
              <w:rPr>
                <w:b/>
                <w:bCs/>
              </w:rPr>
              <w:t>№ п/п</w:t>
            </w:r>
          </w:p>
        </w:tc>
        <w:tc>
          <w:tcPr>
            <w:tcW w:w="5387" w:type="dxa"/>
            <w:vMerge w:val="restart"/>
            <w:shd w:val="clear" w:color="auto" w:fill="FFFFFF"/>
          </w:tcPr>
          <w:p w:rsidR="007A520F" w:rsidRPr="002451EA" w:rsidRDefault="007A520F" w:rsidP="00EE52CF">
            <w:pPr>
              <w:widowControl w:val="0"/>
              <w:shd w:val="clear" w:color="auto" w:fill="FFFFFF"/>
              <w:autoSpaceDE w:val="0"/>
              <w:autoSpaceDN w:val="0"/>
              <w:adjustRightInd w:val="0"/>
              <w:spacing w:line="254" w:lineRule="exact"/>
              <w:jc w:val="center"/>
            </w:pPr>
            <w:r w:rsidRPr="002451EA">
              <w:rPr>
                <w:b/>
                <w:bCs/>
                <w:spacing w:val="-10"/>
              </w:rPr>
              <w:t>Наименование показател</w:t>
            </w:r>
            <w:r>
              <w:rPr>
                <w:b/>
                <w:bCs/>
                <w:spacing w:val="-10"/>
              </w:rPr>
              <w:t>я</w:t>
            </w:r>
          </w:p>
          <w:p w:rsidR="007A520F" w:rsidRPr="002451EA" w:rsidRDefault="007A520F" w:rsidP="00EE52CF">
            <w:pPr>
              <w:widowControl w:val="0"/>
              <w:shd w:val="clear" w:color="auto" w:fill="FFFFFF"/>
              <w:autoSpaceDE w:val="0"/>
              <w:autoSpaceDN w:val="0"/>
              <w:adjustRightInd w:val="0"/>
              <w:spacing w:line="254" w:lineRule="exact"/>
              <w:jc w:val="center"/>
            </w:pPr>
            <w:r w:rsidRPr="002451EA">
              <w:rPr>
                <w:b/>
                <w:bCs/>
                <w:spacing w:val="-10"/>
              </w:rPr>
              <w:t>доступности для инвалидов</w:t>
            </w:r>
          </w:p>
          <w:p w:rsidR="007A520F" w:rsidRPr="00C562EE" w:rsidRDefault="007A520F" w:rsidP="00EE52CF">
            <w:pPr>
              <w:widowControl w:val="0"/>
              <w:shd w:val="clear" w:color="auto" w:fill="FFFFFF"/>
              <w:autoSpaceDE w:val="0"/>
              <w:autoSpaceDN w:val="0"/>
              <w:adjustRightInd w:val="0"/>
              <w:spacing w:line="254" w:lineRule="exact"/>
              <w:ind w:right="100"/>
              <w:jc w:val="center"/>
              <w:rPr>
                <w:spacing w:val="-8"/>
              </w:rPr>
            </w:pPr>
            <w:r w:rsidRPr="002451EA">
              <w:rPr>
                <w:b/>
                <w:bCs/>
              </w:rPr>
              <w:t>объектов и услуг</w:t>
            </w:r>
          </w:p>
        </w:tc>
        <w:tc>
          <w:tcPr>
            <w:tcW w:w="709" w:type="dxa"/>
            <w:vMerge w:val="restart"/>
            <w:shd w:val="clear" w:color="auto" w:fill="FFFFFF"/>
            <w:textDirection w:val="btLr"/>
            <w:vAlign w:val="center"/>
          </w:tcPr>
          <w:p w:rsidR="007A520F" w:rsidRPr="00C562EE" w:rsidRDefault="007A520F" w:rsidP="007A520F">
            <w:pPr>
              <w:widowControl w:val="0"/>
              <w:shd w:val="clear" w:color="auto" w:fill="FFFFFF"/>
              <w:autoSpaceDE w:val="0"/>
              <w:autoSpaceDN w:val="0"/>
              <w:adjustRightInd w:val="0"/>
              <w:ind w:left="113" w:right="113"/>
              <w:jc w:val="center"/>
              <w:rPr>
                <w:bCs/>
              </w:rPr>
            </w:pPr>
            <w:r w:rsidRPr="002451EA">
              <w:rPr>
                <w:b/>
                <w:bCs/>
              </w:rPr>
              <w:t xml:space="preserve">Единица </w:t>
            </w:r>
            <w:r w:rsidRPr="002451EA">
              <w:rPr>
                <w:b/>
                <w:bCs/>
                <w:spacing w:val="-11"/>
              </w:rPr>
              <w:t>измерения</w:t>
            </w:r>
          </w:p>
        </w:tc>
        <w:tc>
          <w:tcPr>
            <w:tcW w:w="4395" w:type="dxa"/>
            <w:gridSpan w:val="6"/>
          </w:tcPr>
          <w:p w:rsidR="007A520F" w:rsidRPr="00970277" w:rsidRDefault="007A520F" w:rsidP="00EE52CF">
            <w:pPr>
              <w:spacing w:after="200" w:line="276" w:lineRule="auto"/>
              <w:jc w:val="center"/>
              <w:rPr>
                <w:b/>
              </w:rPr>
            </w:pPr>
            <w:r w:rsidRPr="00970277">
              <w:rPr>
                <w:b/>
              </w:rPr>
              <w:t>Значение показателя</w:t>
            </w:r>
          </w:p>
        </w:tc>
        <w:tc>
          <w:tcPr>
            <w:tcW w:w="4393" w:type="dxa"/>
            <w:tcBorders>
              <w:bottom w:val="nil"/>
            </w:tcBorders>
          </w:tcPr>
          <w:p w:rsidR="007A520F" w:rsidRPr="00C562EE" w:rsidRDefault="007A520F" w:rsidP="00EE52CF">
            <w:pPr>
              <w:spacing w:after="200" w:line="276" w:lineRule="auto"/>
            </w:pPr>
            <w:r w:rsidRPr="002451EA">
              <w:rPr>
                <w:b/>
                <w:bCs/>
                <w:spacing w:val="-1"/>
              </w:rPr>
              <w:t>Ответственный за мониторинг достижения запланированных значений показателей результативности</w:t>
            </w:r>
          </w:p>
        </w:tc>
      </w:tr>
      <w:tr w:rsidR="007A520F" w:rsidRPr="00C562EE" w:rsidTr="007A520F">
        <w:trPr>
          <w:cantSplit/>
        </w:trPr>
        <w:tc>
          <w:tcPr>
            <w:tcW w:w="709" w:type="dxa"/>
            <w:vMerge/>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p>
        </w:tc>
        <w:tc>
          <w:tcPr>
            <w:tcW w:w="5387" w:type="dxa"/>
            <w:vMerge/>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center"/>
              <w:rPr>
                <w:spacing w:val="-8"/>
              </w:rPr>
            </w:pPr>
          </w:p>
        </w:tc>
        <w:tc>
          <w:tcPr>
            <w:tcW w:w="709" w:type="dxa"/>
            <w:vMerge/>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p>
        </w:tc>
        <w:tc>
          <w:tcPr>
            <w:tcW w:w="709" w:type="dxa"/>
            <w:shd w:val="clear" w:color="auto" w:fill="FFFFFF"/>
          </w:tcPr>
          <w:p w:rsidR="007A520F" w:rsidRPr="002451EA" w:rsidRDefault="007A520F" w:rsidP="00EE52CF">
            <w:pPr>
              <w:widowControl w:val="0"/>
              <w:autoSpaceDE w:val="0"/>
              <w:autoSpaceDN w:val="0"/>
              <w:adjustRightInd w:val="0"/>
              <w:ind w:right="-40"/>
              <w:jc w:val="center"/>
              <w:rPr>
                <w:b/>
                <w:bCs/>
                <w:spacing w:val="-1"/>
              </w:rPr>
            </w:pPr>
            <w:r>
              <w:rPr>
                <w:b/>
                <w:bCs/>
                <w:spacing w:val="-1"/>
              </w:rPr>
              <w:t>2020 год</w:t>
            </w:r>
          </w:p>
        </w:tc>
        <w:tc>
          <w:tcPr>
            <w:tcW w:w="709" w:type="dxa"/>
            <w:shd w:val="clear" w:color="auto" w:fill="FFFFFF"/>
          </w:tcPr>
          <w:p w:rsidR="007A520F" w:rsidRPr="002451EA" w:rsidRDefault="007A520F" w:rsidP="00EE52CF">
            <w:pPr>
              <w:widowControl w:val="0"/>
              <w:autoSpaceDE w:val="0"/>
              <w:autoSpaceDN w:val="0"/>
              <w:adjustRightInd w:val="0"/>
              <w:ind w:right="-40"/>
              <w:jc w:val="center"/>
              <w:rPr>
                <w:b/>
                <w:bCs/>
                <w:spacing w:val="-1"/>
              </w:rPr>
            </w:pPr>
            <w:r w:rsidRPr="002451EA">
              <w:rPr>
                <w:b/>
                <w:bCs/>
                <w:spacing w:val="-1"/>
              </w:rPr>
              <w:t>202</w:t>
            </w:r>
            <w:r>
              <w:rPr>
                <w:b/>
                <w:bCs/>
                <w:spacing w:val="-1"/>
              </w:rPr>
              <w:t>1</w:t>
            </w:r>
            <w:r w:rsidRPr="002451EA">
              <w:rPr>
                <w:b/>
                <w:bCs/>
                <w:spacing w:val="-1"/>
              </w:rPr>
              <w:t xml:space="preserve"> год</w:t>
            </w:r>
          </w:p>
        </w:tc>
        <w:tc>
          <w:tcPr>
            <w:tcW w:w="710" w:type="dxa"/>
            <w:shd w:val="clear" w:color="auto" w:fill="FFFFFF"/>
          </w:tcPr>
          <w:p w:rsidR="007A520F" w:rsidRPr="002451EA" w:rsidRDefault="007A520F" w:rsidP="00EE52CF">
            <w:pPr>
              <w:widowControl w:val="0"/>
              <w:autoSpaceDE w:val="0"/>
              <w:autoSpaceDN w:val="0"/>
              <w:adjustRightInd w:val="0"/>
              <w:ind w:right="-40"/>
              <w:jc w:val="center"/>
              <w:rPr>
                <w:b/>
                <w:bCs/>
                <w:spacing w:val="-1"/>
              </w:rPr>
            </w:pPr>
            <w:r w:rsidRPr="002451EA">
              <w:rPr>
                <w:b/>
                <w:bCs/>
                <w:spacing w:val="-1"/>
              </w:rPr>
              <w:t>202</w:t>
            </w:r>
            <w:r>
              <w:rPr>
                <w:b/>
                <w:bCs/>
                <w:spacing w:val="-1"/>
              </w:rPr>
              <w:t>2</w:t>
            </w:r>
            <w:r w:rsidRPr="002451EA">
              <w:rPr>
                <w:b/>
                <w:bCs/>
                <w:spacing w:val="-1"/>
              </w:rPr>
              <w:t xml:space="preserve"> год</w:t>
            </w:r>
          </w:p>
        </w:tc>
        <w:tc>
          <w:tcPr>
            <w:tcW w:w="708" w:type="dxa"/>
            <w:shd w:val="clear" w:color="auto" w:fill="FFFFFF"/>
          </w:tcPr>
          <w:p w:rsidR="007A520F" w:rsidRPr="002451EA" w:rsidRDefault="007A520F" w:rsidP="00EE52CF">
            <w:pPr>
              <w:widowControl w:val="0"/>
              <w:autoSpaceDE w:val="0"/>
              <w:autoSpaceDN w:val="0"/>
              <w:adjustRightInd w:val="0"/>
              <w:ind w:right="-40"/>
              <w:jc w:val="center"/>
              <w:rPr>
                <w:b/>
                <w:bCs/>
                <w:spacing w:val="-1"/>
              </w:rPr>
            </w:pPr>
            <w:r w:rsidRPr="002451EA">
              <w:rPr>
                <w:b/>
                <w:bCs/>
                <w:spacing w:val="-1"/>
              </w:rPr>
              <w:t>202</w:t>
            </w:r>
            <w:r>
              <w:rPr>
                <w:b/>
                <w:bCs/>
                <w:spacing w:val="-1"/>
              </w:rPr>
              <w:t>3</w:t>
            </w:r>
            <w:r w:rsidRPr="002451EA">
              <w:rPr>
                <w:b/>
                <w:bCs/>
                <w:spacing w:val="-1"/>
              </w:rPr>
              <w:t xml:space="preserve"> год</w:t>
            </w:r>
          </w:p>
        </w:tc>
        <w:tc>
          <w:tcPr>
            <w:tcW w:w="709" w:type="dxa"/>
            <w:shd w:val="clear" w:color="auto" w:fill="FFFFFF"/>
          </w:tcPr>
          <w:p w:rsidR="007A520F" w:rsidRPr="002451EA" w:rsidRDefault="007A520F" w:rsidP="00EE52CF">
            <w:pPr>
              <w:widowControl w:val="0"/>
              <w:autoSpaceDE w:val="0"/>
              <w:autoSpaceDN w:val="0"/>
              <w:adjustRightInd w:val="0"/>
              <w:ind w:right="-40"/>
              <w:jc w:val="center"/>
              <w:rPr>
                <w:b/>
                <w:bCs/>
                <w:spacing w:val="-1"/>
              </w:rPr>
            </w:pPr>
            <w:r w:rsidRPr="002451EA">
              <w:rPr>
                <w:b/>
                <w:bCs/>
                <w:spacing w:val="-1"/>
              </w:rPr>
              <w:t>202</w:t>
            </w:r>
            <w:r>
              <w:rPr>
                <w:b/>
                <w:bCs/>
                <w:spacing w:val="-1"/>
              </w:rPr>
              <w:t>4</w:t>
            </w:r>
            <w:r w:rsidRPr="002451EA">
              <w:rPr>
                <w:b/>
                <w:bCs/>
                <w:spacing w:val="-1"/>
              </w:rPr>
              <w:t xml:space="preserve"> год</w:t>
            </w:r>
          </w:p>
        </w:tc>
        <w:tc>
          <w:tcPr>
            <w:tcW w:w="850" w:type="dxa"/>
            <w:shd w:val="clear" w:color="auto" w:fill="FFFFFF"/>
          </w:tcPr>
          <w:p w:rsidR="007A520F" w:rsidRPr="002451EA" w:rsidRDefault="007A520F" w:rsidP="00EE52CF">
            <w:pPr>
              <w:widowControl w:val="0"/>
              <w:autoSpaceDE w:val="0"/>
              <w:autoSpaceDN w:val="0"/>
              <w:adjustRightInd w:val="0"/>
              <w:ind w:right="-40"/>
              <w:jc w:val="center"/>
              <w:rPr>
                <w:b/>
                <w:bCs/>
                <w:spacing w:val="-1"/>
              </w:rPr>
            </w:pPr>
            <w:r w:rsidRPr="002451EA">
              <w:rPr>
                <w:b/>
                <w:bCs/>
                <w:spacing w:val="-1"/>
              </w:rPr>
              <w:t>202</w:t>
            </w:r>
            <w:r>
              <w:rPr>
                <w:b/>
                <w:bCs/>
                <w:spacing w:val="-1"/>
              </w:rPr>
              <w:t>5</w:t>
            </w:r>
            <w:r w:rsidRPr="002451EA">
              <w:rPr>
                <w:b/>
                <w:bCs/>
                <w:spacing w:val="-1"/>
              </w:rPr>
              <w:t xml:space="preserve"> год</w:t>
            </w:r>
          </w:p>
        </w:tc>
        <w:tc>
          <w:tcPr>
            <w:tcW w:w="4393" w:type="dxa"/>
            <w:vMerge w:val="restart"/>
            <w:tcBorders>
              <w:top w:val="nil"/>
            </w:tcBorders>
            <w:shd w:val="clear" w:color="auto" w:fill="FFFFFF"/>
          </w:tcPr>
          <w:p w:rsidR="007A520F" w:rsidRDefault="007A520F" w:rsidP="00EE52CF">
            <w:pPr>
              <w:widowControl w:val="0"/>
              <w:shd w:val="clear" w:color="auto" w:fill="FFFFFF"/>
              <w:autoSpaceDE w:val="0"/>
              <w:autoSpaceDN w:val="0"/>
              <w:adjustRightInd w:val="0"/>
              <w:spacing w:line="254" w:lineRule="exact"/>
              <w:ind w:right="134"/>
              <w:jc w:val="center"/>
              <w:rPr>
                <w:spacing w:val="-10"/>
              </w:rPr>
            </w:pPr>
          </w:p>
        </w:tc>
      </w:tr>
      <w:tr w:rsidR="007A520F" w:rsidRPr="00C562EE" w:rsidTr="007A520F">
        <w:trPr>
          <w:cantSplit/>
          <w:trHeight w:val="63"/>
        </w:trPr>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center"/>
              <w:rPr>
                <w:spacing w:val="-8"/>
              </w:rPr>
            </w:pP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p>
        </w:tc>
        <w:tc>
          <w:tcPr>
            <w:tcW w:w="709" w:type="dxa"/>
            <w:shd w:val="clear" w:color="auto" w:fill="FFFFFF"/>
          </w:tcPr>
          <w:p w:rsidR="007A520F" w:rsidRPr="002451EA" w:rsidRDefault="007A520F" w:rsidP="00EE52CF">
            <w:pPr>
              <w:widowControl w:val="0"/>
              <w:autoSpaceDE w:val="0"/>
              <w:autoSpaceDN w:val="0"/>
              <w:adjustRightInd w:val="0"/>
              <w:ind w:right="-40"/>
              <w:jc w:val="center"/>
              <w:rPr>
                <w:b/>
                <w:bCs/>
                <w:spacing w:val="-1"/>
              </w:rPr>
            </w:pPr>
          </w:p>
        </w:tc>
        <w:tc>
          <w:tcPr>
            <w:tcW w:w="709" w:type="dxa"/>
            <w:shd w:val="clear" w:color="auto" w:fill="FFFFFF"/>
          </w:tcPr>
          <w:p w:rsidR="007A520F" w:rsidRPr="002451EA" w:rsidRDefault="007A520F" w:rsidP="00EE52CF">
            <w:pPr>
              <w:widowControl w:val="0"/>
              <w:autoSpaceDE w:val="0"/>
              <w:autoSpaceDN w:val="0"/>
              <w:adjustRightInd w:val="0"/>
              <w:ind w:right="-40"/>
              <w:jc w:val="center"/>
              <w:rPr>
                <w:b/>
                <w:bCs/>
                <w:spacing w:val="-1"/>
              </w:rPr>
            </w:pPr>
          </w:p>
        </w:tc>
        <w:tc>
          <w:tcPr>
            <w:tcW w:w="710" w:type="dxa"/>
            <w:shd w:val="clear" w:color="auto" w:fill="FFFFFF"/>
          </w:tcPr>
          <w:p w:rsidR="007A520F" w:rsidRPr="002451EA" w:rsidRDefault="007A520F" w:rsidP="00EE52CF">
            <w:pPr>
              <w:widowControl w:val="0"/>
              <w:autoSpaceDE w:val="0"/>
              <w:autoSpaceDN w:val="0"/>
              <w:adjustRightInd w:val="0"/>
              <w:ind w:right="-40"/>
              <w:jc w:val="center"/>
              <w:rPr>
                <w:b/>
                <w:bCs/>
                <w:spacing w:val="-1"/>
              </w:rPr>
            </w:pPr>
          </w:p>
        </w:tc>
        <w:tc>
          <w:tcPr>
            <w:tcW w:w="708" w:type="dxa"/>
            <w:shd w:val="clear" w:color="auto" w:fill="FFFFFF"/>
          </w:tcPr>
          <w:p w:rsidR="007A520F" w:rsidRPr="002451EA" w:rsidRDefault="007A520F" w:rsidP="00EE52CF">
            <w:pPr>
              <w:widowControl w:val="0"/>
              <w:autoSpaceDE w:val="0"/>
              <w:autoSpaceDN w:val="0"/>
              <w:adjustRightInd w:val="0"/>
              <w:ind w:right="-40"/>
              <w:jc w:val="center"/>
              <w:rPr>
                <w:b/>
                <w:bCs/>
                <w:spacing w:val="-1"/>
              </w:rPr>
            </w:pPr>
          </w:p>
        </w:tc>
        <w:tc>
          <w:tcPr>
            <w:tcW w:w="709" w:type="dxa"/>
            <w:shd w:val="clear" w:color="auto" w:fill="FFFFFF"/>
          </w:tcPr>
          <w:p w:rsidR="007A520F" w:rsidRPr="002451EA" w:rsidRDefault="007A520F" w:rsidP="00EE52CF">
            <w:pPr>
              <w:widowControl w:val="0"/>
              <w:autoSpaceDE w:val="0"/>
              <w:autoSpaceDN w:val="0"/>
              <w:adjustRightInd w:val="0"/>
              <w:ind w:right="-40"/>
              <w:jc w:val="center"/>
              <w:rPr>
                <w:b/>
                <w:bCs/>
                <w:spacing w:val="-1"/>
              </w:rPr>
            </w:pPr>
          </w:p>
        </w:tc>
        <w:tc>
          <w:tcPr>
            <w:tcW w:w="850" w:type="dxa"/>
            <w:shd w:val="clear" w:color="auto" w:fill="FFFFFF"/>
          </w:tcPr>
          <w:p w:rsidR="007A520F" w:rsidRPr="002451EA" w:rsidRDefault="007A520F" w:rsidP="00EE52CF">
            <w:pPr>
              <w:widowControl w:val="0"/>
              <w:autoSpaceDE w:val="0"/>
              <w:autoSpaceDN w:val="0"/>
              <w:adjustRightInd w:val="0"/>
              <w:ind w:right="-40"/>
              <w:jc w:val="center"/>
              <w:rPr>
                <w:b/>
                <w:bCs/>
                <w:spacing w:val="-1"/>
              </w:rPr>
            </w:pPr>
          </w:p>
        </w:tc>
        <w:tc>
          <w:tcPr>
            <w:tcW w:w="4393" w:type="dxa"/>
            <w:vMerge/>
            <w:shd w:val="clear" w:color="auto" w:fill="FFFFFF"/>
          </w:tcPr>
          <w:p w:rsidR="007A520F" w:rsidRDefault="007A520F" w:rsidP="00EE52CF">
            <w:pPr>
              <w:widowControl w:val="0"/>
              <w:shd w:val="clear" w:color="auto" w:fill="FFFFFF"/>
              <w:autoSpaceDE w:val="0"/>
              <w:autoSpaceDN w:val="0"/>
              <w:adjustRightInd w:val="0"/>
              <w:spacing w:line="254" w:lineRule="exact"/>
              <w:ind w:right="134"/>
              <w:jc w:val="center"/>
              <w:rPr>
                <w:spacing w:val="-10"/>
              </w:rPr>
            </w:pPr>
          </w:p>
        </w:tc>
      </w:tr>
      <w:tr w:rsidR="007A520F" w:rsidRPr="00C562EE" w:rsidTr="007A520F">
        <w:trPr>
          <w:cantSplit/>
        </w:trPr>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r w:rsidRPr="00C562EE">
              <w:rPr>
                <w:bCs/>
              </w:rPr>
              <w:t>1</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center"/>
              <w:rPr>
                <w:spacing w:val="-8"/>
              </w:rPr>
            </w:pPr>
            <w:r w:rsidRPr="00C562EE">
              <w:rPr>
                <w:spacing w:val="-8"/>
              </w:rPr>
              <w:t>2</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r w:rsidRPr="00C562EE">
              <w:rPr>
                <w:bCs/>
              </w:rPr>
              <w:t>3</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t>4</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t>5</w:t>
            </w:r>
          </w:p>
        </w:tc>
        <w:tc>
          <w:tcPr>
            <w:tcW w:w="710"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t>6</w:t>
            </w:r>
          </w:p>
        </w:tc>
        <w:tc>
          <w:tcPr>
            <w:tcW w:w="708"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t>7</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t>8</w:t>
            </w:r>
          </w:p>
        </w:tc>
        <w:tc>
          <w:tcPr>
            <w:tcW w:w="850"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34"/>
              <w:jc w:val="center"/>
              <w:rPr>
                <w:spacing w:val="-10"/>
              </w:rPr>
            </w:pPr>
            <w:r>
              <w:rPr>
                <w:spacing w:val="-10"/>
              </w:rPr>
              <w:t>9</w:t>
            </w:r>
          </w:p>
        </w:tc>
        <w:tc>
          <w:tcPr>
            <w:tcW w:w="4393"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34"/>
              <w:jc w:val="center"/>
              <w:rPr>
                <w:spacing w:val="-10"/>
              </w:rPr>
            </w:pPr>
            <w:r>
              <w:rPr>
                <w:spacing w:val="-10"/>
              </w:rPr>
              <w:t>10</w:t>
            </w:r>
          </w:p>
        </w:tc>
      </w:tr>
      <w:tr w:rsidR="007A520F" w:rsidRPr="00C562EE" w:rsidTr="007A520F">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pPr>
            <w:r>
              <w:t>1.</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 xml:space="preserve">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w:t>
            </w:r>
            <w:r>
              <w:rPr>
                <w:spacing w:val="-8"/>
              </w:rPr>
              <w:t>Чернышевского района</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pPr>
            <w:r w:rsidRPr="00C562EE">
              <w:rPr>
                <w:bCs/>
              </w:rPr>
              <w:t>%</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6,0</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6,2</w:t>
            </w:r>
          </w:p>
        </w:tc>
        <w:tc>
          <w:tcPr>
            <w:tcW w:w="710"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6,4</w:t>
            </w:r>
          </w:p>
        </w:tc>
        <w:tc>
          <w:tcPr>
            <w:tcW w:w="708"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6,6</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6,8</w:t>
            </w:r>
          </w:p>
        </w:tc>
        <w:tc>
          <w:tcPr>
            <w:tcW w:w="850"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7,0</w:t>
            </w:r>
          </w:p>
        </w:tc>
        <w:tc>
          <w:tcPr>
            <w:tcW w:w="4393" w:type="dxa"/>
            <w:shd w:val="clear" w:color="auto" w:fill="FFFFFF"/>
          </w:tcPr>
          <w:p w:rsidR="007A520F" w:rsidRPr="009309A2" w:rsidRDefault="007A520F" w:rsidP="007E3B54">
            <w:pPr>
              <w:widowControl w:val="0"/>
              <w:shd w:val="clear" w:color="auto" w:fill="FFFFFF"/>
              <w:autoSpaceDE w:val="0"/>
              <w:autoSpaceDN w:val="0"/>
              <w:adjustRightInd w:val="0"/>
              <w:spacing w:line="250" w:lineRule="exact"/>
              <w:ind w:right="134"/>
              <w:jc w:val="center"/>
              <w:rPr>
                <w:spacing w:val="-8"/>
              </w:rPr>
            </w:pPr>
            <w:r>
              <w:rPr>
                <w:spacing w:val="-8"/>
              </w:rPr>
              <w:t xml:space="preserve">Чернышевский отдел ГКУ «Краевой центр социальной защиты населения» Забайкальского края, ГУЗ «Чернышевская ЦРБ», МКУ «Комитет </w:t>
            </w:r>
            <w:r w:rsidRPr="00A84973">
              <w:rPr>
                <w:spacing w:val="-8"/>
              </w:rPr>
              <w:t xml:space="preserve">образования и молодежной </w:t>
            </w:r>
            <w:r w:rsidRPr="00517C85">
              <w:rPr>
                <w:spacing w:val="-8"/>
              </w:rPr>
              <w:t>политики», МКУ «Комитет культуры и спорта», о</w:t>
            </w:r>
            <w:r w:rsidRPr="00517C85">
              <w:rPr>
                <w:shd w:val="clear" w:color="auto" w:fill="FFFFFF"/>
              </w:rPr>
              <w:t>тдел экономики, труда и инвестиционной политики администрации МР "Чернышевский район»,</w:t>
            </w:r>
            <w:r>
              <w:rPr>
                <w:shd w:val="clear" w:color="auto" w:fill="FFFFFF"/>
              </w:rPr>
              <w:t xml:space="preserve"> </w:t>
            </w:r>
            <w:r w:rsidR="007E3B54">
              <w:rPr>
                <w:shd w:val="clear" w:color="auto" w:fill="FFFFFF"/>
              </w:rPr>
              <w:t xml:space="preserve"> </w:t>
            </w:r>
            <w:r w:rsidRPr="00A84973">
              <w:rPr>
                <w:rStyle w:val="afa"/>
                <w:b w:val="0"/>
                <w:iCs/>
                <w:shd w:val="clear" w:color="auto" w:fill="FFFFFF"/>
              </w:rPr>
              <w:t>отдел строительства, архитектуры, дорожного хозяйства и транспорта администрации МР "Чернышевский район"</w:t>
            </w:r>
            <w:r>
              <w:rPr>
                <w:rStyle w:val="afa"/>
                <w:b w:val="0"/>
                <w:iCs/>
                <w:shd w:val="clear" w:color="auto" w:fill="FFFFFF"/>
              </w:rPr>
              <w:t>, о</w:t>
            </w:r>
            <w:r w:rsidRPr="00E15F92">
              <w:rPr>
                <w:shd w:val="clear" w:color="auto" w:fill="FFFFFF"/>
              </w:rPr>
              <w:t>тдел  жилищно-коммунального хозяйства, энергетики, цифровизации и связи</w:t>
            </w:r>
            <w:r w:rsidRPr="00E15F92">
              <w:rPr>
                <w:spacing w:val="-8"/>
              </w:rPr>
              <w:t xml:space="preserve"> МР «Чернышевский район»,</w:t>
            </w:r>
          </w:p>
        </w:tc>
      </w:tr>
      <w:tr w:rsidR="007A520F" w:rsidRPr="00C562EE" w:rsidTr="007A520F">
        <w:tc>
          <w:tcPr>
            <w:tcW w:w="709" w:type="dxa"/>
            <w:shd w:val="clear" w:color="auto" w:fill="FFFFFF"/>
            <w:vAlign w:val="center"/>
          </w:tcPr>
          <w:p w:rsidR="007A520F" w:rsidRDefault="007A520F" w:rsidP="00EE52CF">
            <w:pPr>
              <w:widowControl w:val="0"/>
              <w:shd w:val="clear" w:color="auto" w:fill="FFFFFF"/>
              <w:autoSpaceDE w:val="0"/>
              <w:autoSpaceDN w:val="0"/>
              <w:adjustRightInd w:val="0"/>
            </w:pPr>
            <w:r>
              <w:t>2.</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Количество адаптированных для инвалидо</w:t>
            </w:r>
            <w:r>
              <w:rPr>
                <w:spacing w:val="-8"/>
              </w:rPr>
              <w:t xml:space="preserve">в и других МГН объектов здравоохранения </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ед.</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49 ед.</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49 ед.</w:t>
            </w:r>
          </w:p>
        </w:tc>
        <w:tc>
          <w:tcPr>
            <w:tcW w:w="710"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49 ед.</w:t>
            </w:r>
          </w:p>
        </w:tc>
        <w:tc>
          <w:tcPr>
            <w:tcW w:w="708"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49 ед.</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49 ед.</w:t>
            </w:r>
          </w:p>
        </w:tc>
        <w:tc>
          <w:tcPr>
            <w:tcW w:w="850"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49 ед.</w:t>
            </w:r>
          </w:p>
        </w:tc>
        <w:tc>
          <w:tcPr>
            <w:tcW w:w="4393" w:type="dxa"/>
            <w:shd w:val="clear" w:color="auto" w:fill="FFFFFF"/>
          </w:tcPr>
          <w:p w:rsidR="007A520F" w:rsidRDefault="007A520F" w:rsidP="00EE52CF">
            <w:pPr>
              <w:widowControl w:val="0"/>
              <w:shd w:val="clear" w:color="auto" w:fill="FFFFFF"/>
              <w:autoSpaceDE w:val="0"/>
              <w:autoSpaceDN w:val="0"/>
              <w:adjustRightInd w:val="0"/>
              <w:spacing w:line="250" w:lineRule="exact"/>
              <w:ind w:right="134"/>
              <w:jc w:val="center"/>
              <w:rPr>
                <w:spacing w:val="-8"/>
              </w:rPr>
            </w:pPr>
            <w:r>
              <w:rPr>
                <w:spacing w:val="-8"/>
              </w:rPr>
              <w:t>ГУЗ «Чернышевская ЦРБ»</w:t>
            </w:r>
          </w:p>
        </w:tc>
      </w:tr>
      <w:tr w:rsidR="007A520F" w:rsidRPr="00C562EE" w:rsidTr="007A520F">
        <w:tc>
          <w:tcPr>
            <w:tcW w:w="709" w:type="dxa"/>
            <w:shd w:val="clear" w:color="auto" w:fill="FFFFFF"/>
            <w:vAlign w:val="center"/>
          </w:tcPr>
          <w:p w:rsidR="007A520F" w:rsidRDefault="007A520F" w:rsidP="00EE52CF">
            <w:pPr>
              <w:widowControl w:val="0"/>
              <w:shd w:val="clear" w:color="auto" w:fill="FFFFFF"/>
              <w:autoSpaceDE w:val="0"/>
              <w:autoSpaceDN w:val="0"/>
              <w:adjustRightInd w:val="0"/>
            </w:pPr>
            <w:r>
              <w:t>3.</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Доля доступных для инвалидов и других МГН приоритетных объектов</w:t>
            </w:r>
            <w:r>
              <w:rPr>
                <w:spacing w:val="-8"/>
              </w:rPr>
              <w:t xml:space="preserve"> здравоохранения</w:t>
            </w:r>
          </w:p>
        </w:tc>
        <w:tc>
          <w:tcPr>
            <w:tcW w:w="709" w:type="dxa"/>
            <w:shd w:val="clear" w:color="auto" w:fill="FFFFFF"/>
            <w:vAlign w:val="center"/>
          </w:tcPr>
          <w:p w:rsidR="007A520F" w:rsidRPr="00C562EE" w:rsidRDefault="007A520F" w:rsidP="007A520F">
            <w:pPr>
              <w:widowControl w:val="0"/>
              <w:shd w:val="clear" w:color="auto" w:fill="FFFFFF"/>
              <w:autoSpaceDE w:val="0"/>
              <w:autoSpaceDN w:val="0"/>
              <w:adjustRightInd w:val="0"/>
              <w:rPr>
                <w:bCs/>
              </w:rPr>
            </w:pPr>
            <w:r>
              <w:rPr>
                <w:bCs/>
              </w:rPr>
              <w:t xml:space="preserve"> %</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28,5%</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28,5%</w:t>
            </w:r>
          </w:p>
        </w:tc>
        <w:tc>
          <w:tcPr>
            <w:tcW w:w="710"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28,5%</w:t>
            </w:r>
          </w:p>
        </w:tc>
        <w:tc>
          <w:tcPr>
            <w:tcW w:w="708"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28,5%</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28,5%</w:t>
            </w:r>
          </w:p>
        </w:tc>
        <w:tc>
          <w:tcPr>
            <w:tcW w:w="850"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28,5%</w:t>
            </w:r>
          </w:p>
        </w:tc>
        <w:tc>
          <w:tcPr>
            <w:tcW w:w="4393" w:type="dxa"/>
            <w:shd w:val="clear" w:color="auto" w:fill="FFFFFF"/>
          </w:tcPr>
          <w:p w:rsidR="007A520F" w:rsidRDefault="007A520F" w:rsidP="00EE52CF">
            <w:pPr>
              <w:widowControl w:val="0"/>
              <w:shd w:val="clear" w:color="auto" w:fill="FFFFFF"/>
              <w:autoSpaceDE w:val="0"/>
              <w:autoSpaceDN w:val="0"/>
              <w:adjustRightInd w:val="0"/>
              <w:spacing w:line="250" w:lineRule="exact"/>
              <w:ind w:right="134"/>
              <w:jc w:val="center"/>
              <w:rPr>
                <w:spacing w:val="-8"/>
              </w:rPr>
            </w:pPr>
            <w:r>
              <w:rPr>
                <w:spacing w:val="-8"/>
              </w:rPr>
              <w:t>ГУЗ «Чернышевская ЦРБ»</w:t>
            </w:r>
          </w:p>
        </w:tc>
      </w:tr>
      <w:tr w:rsidR="007A520F" w:rsidRPr="00C562EE" w:rsidTr="007A520F">
        <w:tc>
          <w:tcPr>
            <w:tcW w:w="709" w:type="dxa"/>
            <w:shd w:val="clear" w:color="auto" w:fill="FFFFFF"/>
            <w:vAlign w:val="center"/>
          </w:tcPr>
          <w:p w:rsidR="007A520F" w:rsidRDefault="007A520F" w:rsidP="00EE52CF">
            <w:pPr>
              <w:widowControl w:val="0"/>
              <w:shd w:val="clear" w:color="auto" w:fill="FFFFFF"/>
              <w:autoSpaceDE w:val="0"/>
              <w:autoSpaceDN w:val="0"/>
              <w:adjustRightInd w:val="0"/>
            </w:pPr>
            <w:r>
              <w:t>4.</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Количество адаптированных для инвалидо</w:t>
            </w:r>
            <w:r>
              <w:rPr>
                <w:spacing w:val="-8"/>
              </w:rPr>
              <w:t xml:space="preserve">в и других МГН </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ед.</w:t>
            </w:r>
          </w:p>
        </w:tc>
        <w:tc>
          <w:tcPr>
            <w:tcW w:w="709" w:type="dxa"/>
            <w:shd w:val="clear" w:color="auto" w:fill="FFFFFF"/>
          </w:tcPr>
          <w:p w:rsidR="007A520F" w:rsidRDefault="007A520F" w:rsidP="00EE52CF">
            <w:r>
              <w:rPr>
                <w:bCs/>
              </w:rPr>
              <w:t>6</w:t>
            </w:r>
            <w:r w:rsidRPr="00932DD0">
              <w:rPr>
                <w:bCs/>
              </w:rPr>
              <w:t xml:space="preserve"> ед.</w:t>
            </w:r>
          </w:p>
        </w:tc>
        <w:tc>
          <w:tcPr>
            <w:tcW w:w="709" w:type="dxa"/>
            <w:shd w:val="clear" w:color="auto" w:fill="FFFFFF"/>
          </w:tcPr>
          <w:p w:rsidR="007A520F" w:rsidRDefault="007A520F" w:rsidP="00EE52CF">
            <w:pPr>
              <w:jc w:val="center"/>
            </w:pPr>
            <w:r w:rsidRPr="00E35B4E">
              <w:rPr>
                <w:bCs/>
              </w:rPr>
              <w:t>6 ед.</w:t>
            </w:r>
          </w:p>
        </w:tc>
        <w:tc>
          <w:tcPr>
            <w:tcW w:w="710" w:type="dxa"/>
            <w:shd w:val="clear" w:color="auto" w:fill="FFFFFF"/>
          </w:tcPr>
          <w:p w:rsidR="007A520F" w:rsidRDefault="007A520F" w:rsidP="00EE52CF">
            <w:pPr>
              <w:jc w:val="center"/>
            </w:pPr>
            <w:r w:rsidRPr="00E35B4E">
              <w:rPr>
                <w:bCs/>
              </w:rPr>
              <w:t>6 ед.</w:t>
            </w:r>
          </w:p>
        </w:tc>
        <w:tc>
          <w:tcPr>
            <w:tcW w:w="708" w:type="dxa"/>
            <w:shd w:val="clear" w:color="auto" w:fill="FFFFFF"/>
          </w:tcPr>
          <w:p w:rsidR="007A520F" w:rsidRDefault="007A520F" w:rsidP="00EE52CF">
            <w:pPr>
              <w:jc w:val="center"/>
            </w:pPr>
            <w:r w:rsidRPr="00E35B4E">
              <w:rPr>
                <w:bCs/>
              </w:rPr>
              <w:t>6 ед.</w:t>
            </w:r>
          </w:p>
        </w:tc>
        <w:tc>
          <w:tcPr>
            <w:tcW w:w="709" w:type="dxa"/>
            <w:shd w:val="clear" w:color="auto" w:fill="FFFFFF"/>
          </w:tcPr>
          <w:p w:rsidR="007A520F" w:rsidRDefault="007A520F" w:rsidP="00EE52CF">
            <w:pPr>
              <w:jc w:val="center"/>
            </w:pPr>
            <w:r w:rsidRPr="00E35B4E">
              <w:rPr>
                <w:bCs/>
              </w:rPr>
              <w:t>6 ед.</w:t>
            </w:r>
          </w:p>
        </w:tc>
        <w:tc>
          <w:tcPr>
            <w:tcW w:w="850" w:type="dxa"/>
            <w:shd w:val="clear" w:color="auto" w:fill="FFFFFF"/>
          </w:tcPr>
          <w:p w:rsidR="007A520F" w:rsidRDefault="007A520F" w:rsidP="00EE52CF">
            <w:pPr>
              <w:jc w:val="center"/>
            </w:pPr>
            <w:r w:rsidRPr="00E35B4E">
              <w:rPr>
                <w:bCs/>
              </w:rPr>
              <w:t>6 ед.</w:t>
            </w:r>
          </w:p>
        </w:tc>
        <w:tc>
          <w:tcPr>
            <w:tcW w:w="4393" w:type="dxa"/>
            <w:shd w:val="clear" w:color="auto" w:fill="FFFFFF"/>
          </w:tcPr>
          <w:p w:rsidR="007A520F" w:rsidRDefault="007A520F" w:rsidP="00EE52CF">
            <w:pPr>
              <w:widowControl w:val="0"/>
              <w:shd w:val="clear" w:color="auto" w:fill="FFFFFF"/>
              <w:autoSpaceDE w:val="0"/>
              <w:autoSpaceDN w:val="0"/>
              <w:adjustRightInd w:val="0"/>
              <w:spacing w:line="250" w:lineRule="exact"/>
              <w:ind w:right="134"/>
              <w:jc w:val="center"/>
              <w:rPr>
                <w:spacing w:val="-8"/>
              </w:rPr>
            </w:pPr>
            <w:r>
              <w:rPr>
                <w:spacing w:val="-8"/>
              </w:rPr>
              <w:t>МКУ «Комитет образования и молодежной политики»</w:t>
            </w:r>
          </w:p>
        </w:tc>
      </w:tr>
      <w:tr w:rsidR="007A520F" w:rsidRPr="00C562EE" w:rsidTr="007A520F">
        <w:tc>
          <w:tcPr>
            <w:tcW w:w="709" w:type="dxa"/>
            <w:shd w:val="clear" w:color="auto" w:fill="FFFFFF"/>
            <w:vAlign w:val="center"/>
          </w:tcPr>
          <w:p w:rsidR="007A520F" w:rsidRDefault="007A520F" w:rsidP="00EE52CF">
            <w:pPr>
              <w:widowControl w:val="0"/>
              <w:shd w:val="clear" w:color="auto" w:fill="FFFFFF"/>
              <w:autoSpaceDE w:val="0"/>
              <w:autoSpaceDN w:val="0"/>
              <w:adjustRightInd w:val="0"/>
            </w:pPr>
            <w:r>
              <w:t>5.</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Доля доступных для инвалидов и других МГН приоритетных объектов</w:t>
            </w:r>
            <w:r>
              <w:rPr>
                <w:spacing w:val="-8"/>
              </w:rPr>
              <w:t xml:space="preserve"> образования</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15,7</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18,4</w:t>
            </w:r>
          </w:p>
        </w:tc>
        <w:tc>
          <w:tcPr>
            <w:tcW w:w="710" w:type="dxa"/>
            <w:shd w:val="clear" w:color="auto" w:fill="FFFFFF"/>
            <w:vAlign w:val="center"/>
          </w:tcPr>
          <w:p w:rsidR="007A520F" w:rsidRPr="00C562EE" w:rsidRDefault="007A520F" w:rsidP="00EE52CF">
            <w:pPr>
              <w:widowControl w:val="0"/>
              <w:shd w:val="clear" w:color="auto" w:fill="FFFFFF"/>
              <w:autoSpaceDE w:val="0"/>
              <w:autoSpaceDN w:val="0"/>
              <w:adjustRightInd w:val="0"/>
            </w:pPr>
            <w:r>
              <w:t>21,0</w:t>
            </w:r>
          </w:p>
        </w:tc>
        <w:tc>
          <w:tcPr>
            <w:tcW w:w="708"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23,0</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26,0</w:t>
            </w:r>
          </w:p>
        </w:tc>
        <w:tc>
          <w:tcPr>
            <w:tcW w:w="850"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28,0</w:t>
            </w:r>
          </w:p>
        </w:tc>
        <w:tc>
          <w:tcPr>
            <w:tcW w:w="4393" w:type="dxa"/>
            <w:shd w:val="clear" w:color="auto" w:fill="FFFFFF"/>
          </w:tcPr>
          <w:p w:rsidR="007A520F" w:rsidRDefault="007A520F" w:rsidP="00EE52CF">
            <w:pPr>
              <w:widowControl w:val="0"/>
              <w:shd w:val="clear" w:color="auto" w:fill="FFFFFF"/>
              <w:autoSpaceDE w:val="0"/>
              <w:autoSpaceDN w:val="0"/>
              <w:adjustRightInd w:val="0"/>
              <w:spacing w:line="250" w:lineRule="exact"/>
              <w:ind w:right="134"/>
              <w:jc w:val="center"/>
              <w:rPr>
                <w:spacing w:val="-8"/>
              </w:rPr>
            </w:pPr>
            <w:r>
              <w:rPr>
                <w:spacing w:val="-8"/>
              </w:rPr>
              <w:t>МКУ «Комитет образования и молодежной политики»</w:t>
            </w:r>
          </w:p>
        </w:tc>
      </w:tr>
      <w:tr w:rsidR="007A520F" w:rsidRPr="00C562EE" w:rsidTr="007A520F">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r>
              <w:rPr>
                <w:bCs/>
              </w:rPr>
              <w:t>6.</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0" w:lineRule="exact"/>
              <w:ind w:right="100"/>
              <w:jc w:val="both"/>
              <w:rPr>
                <w:spacing w:val="-8"/>
              </w:rPr>
            </w:pPr>
            <w:r w:rsidRPr="00C562EE">
              <w:rPr>
                <w:spacing w:val="-8"/>
              </w:rPr>
              <w:t xml:space="preserve">Доля доступных для инвалидов и других МГН </w:t>
            </w:r>
            <w:r w:rsidRPr="00C562EE">
              <w:rPr>
                <w:spacing w:val="-8"/>
              </w:rPr>
              <w:lastRenderedPageBreak/>
              <w:t>приоритетных объектов в сфере культуры в общем количестве приоритетных объектов в сфере культуры Забайкальского края</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rPr>
                <w:bCs/>
              </w:rPr>
              <w:lastRenderedPageBreak/>
              <w:t>%</w:t>
            </w:r>
          </w:p>
        </w:tc>
        <w:tc>
          <w:tcPr>
            <w:tcW w:w="709"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4,6</w:t>
            </w:r>
          </w:p>
        </w:tc>
        <w:tc>
          <w:tcPr>
            <w:tcW w:w="709"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6,9</w:t>
            </w:r>
          </w:p>
        </w:tc>
        <w:tc>
          <w:tcPr>
            <w:tcW w:w="710"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6,9</w:t>
            </w:r>
          </w:p>
        </w:tc>
        <w:tc>
          <w:tcPr>
            <w:tcW w:w="708"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6,9</w:t>
            </w:r>
          </w:p>
        </w:tc>
        <w:tc>
          <w:tcPr>
            <w:tcW w:w="709"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6,9</w:t>
            </w:r>
          </w:p>
        </w:tc>
        <w:tc>
          <w:tcPr>
            <w:tcW w:w="850"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6,9</w:t>
            </w:r>
          </w:p>
        </w:tc>
        <w:tc>
          <w:tcPr>
            <w:tcW w:w="4393" w:type="dxa"/>
            <w:shd w:val="clear" w:color="auto" w:fill="FFFFFF"/>
          </w:tcPr>
          <w:p w:rsidR="007A520F" w:rsidRPr="00C562EE" w:rsidRDefault="007A520F" w:rsidP="00EE52CF">
            <w:pPr>
              <w:widowControl w:val="0"/>
              <w:shd w:val="clear" w:color="auto" w:fill="FFFFFF"/>
              <w:autoSpaceDE w:val="0"/>
              <w:autoSpaceDN w:val="0"/>
              <w:adjustRightInd w:val="0"/>
              <w:spacing w:line="250" w:lineRule="exact"/>
              <w:ind w:right="134"/>
              <w:jc w:val="center"/>
            </w:pPr>
            <w:r w:rsidRPr="009309A2">
              <w:rPr>
                <w:spacing w:val="-8"/>
              </w:rPr>
              <w:t>МКУ «Комитет культуры и спорта»</w:t>
            </w:r>
          </w:p>
        </w:tc>
      </w:tr>
      <w:tr w:rsidR="007A520F" w:rsidRPr="00C562EE" w:rsidTr="007A520F">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r>
              <w:rPr>
                <w:bCs/>
              </w:rPr>
              <w:lastRenderedPageBreak/>
              <w:t>7.</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0" w:lineRule="exact"/>
              <w:ind w:right="100"/>
              <w:jc w:val="both"/>
              <w:rPr>
                <w:spacing w:val="-8"/>
              </w:rPr>
            </w:pPr>
            <w:r w:rsidRPr="00C562EE">
              <w:rPr>
                <w:spacing w:val="-8"/>
              </w:rPr>
              <w:t>Количество адаптированных для инвалидов и других МГН объектов культуры</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r w:rsidRPr="00C562EE">
              <w:rPr>
                <w:bCs/>
              </w:rPr>
              <w:t>ед.</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rPr>
                <w:bCs/>
              </w:rPr>
            </w:pPr>
            <w:r>
              <w:rPr>
                <w:bCs/>
              </w:rPr>
              <w:t xml:space="preserve">    2  </w:t>
            </w:r>
          </w:p>
        </w:tc>
        <w:tc>
          <w:tcPr>
            <w:tcW w:w="709"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3</w:t>
            </w:r>
          </w:p>
        </w:tc>
        <w:tc>
          <w:tcPr>
            <w:tcW w:w="710"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3</w:t>
            </w:r>
          </w:p>
        </w:tc>
        <w:tc>
          <w:tcPr>
            <w:tcW w:w="708"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3</w:t>
            </w:r>
          </w:p>
        </w:tc>
        <w:tc>
          <w:tcPr>
            <w:tcW w:w="709"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4</w:t>
            </w:r>
          </w:p>
        </w:tc>
        <w:tc>
          <w:tcPr>
            <w:tcW w:w="850" w:type="dxa"/>
            <w:shd w:val="clear" w:color="auto" w:fill="FFFFFF"/>
          </w:tcPr>
          <w:p w:rsidR="007A520F" w:rsidRPr="00C562EE" w:rsidRDefault="007A520F" w:rsidP="00EE52CF">
            <w:pPr>
              <w:widowControl w:val="0"/>
              <w:shd w:val="clear" w:color="auto" w:fill="FFFFFF"/>
              <w:autoSpaceDE w:val="0"/>
              <w:autoSpaceDN w:val="0"/>
              <w:adjustRightInd w:val="0"/>
              <w:jc w:val="center"/>
              <w:rPr>
                <w:bCs/>
              </w:rPr>
            </w:pPr>
            <w:r>
              <w:rPr>
                <w:bCs/>
              </w:rPr>
              <w:t>5</w:t>
            </w:r>
          </w:p>
        </w:tc>
        <w:tc>
          <w:tcPr>
            <w:tcW w:w="4393" w:type="dxa"/>
            <w:shd w:val="clear" w:color="auto" w:fill="FFFFFF"/>
          </w:tcPr>
          <w:p w:rsidR="007A520F" w:rsidRPr="00C562EE" w:rsidRDefault="007A520F" w:rsidP="00EE52CF">
            <w:pPr>
              <w:widowControl w:val="0"/>
              <w:shd w:val="clear" w:color="auto" w:fill="FFFFFF"/>
              <w:autoSpaceDE w:val="0"/>
              <w:autoSpaceDN w:val="0"/>
              <w:adjustRightInd w:val="0"/>
              <w:spacing w:line="250" w:lineRule="exact"/>
              <w:ind w:right="134"/>
              <w:jc w:val="center"/>
              <w:rPr>
                <w:spacing w:val="-8"/>
              </w:rPr>
            </w:pPr>
            <w:r w:rsidRPr="009309A2">
              <w:rPr>
                <w:spacing w:val="-8"/>
              </w:rPr>
              <w:t>МКУ «Комитет культуры и спорта»</w:t>
            </w:r>
          </w:p>
        </w:tc>
      </w:tr>
      <w:tr w:rsidR="007A520F" w:rsidRPr="00C562EE" w:rsidTr="007A520F">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8.</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Доля доступных для инвалидов и других МГН приоритетных объектов в сфере физической культуры и спорта в общем количестве приоритетных объектов в сфере физической культуры и спорта Забайкальского края</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rPr>
                <w:bCs/>
              </w:rPr>
              <w:t>%</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pPr>
            <w:r>
              <w:t>12,6</w:t>
            </w:r>
          </w:p>
        </w:tc>
        <w:tc>
          <w:tcPr>
            <w:tcW w:w="709" w:type="dxa"/>
            <w:shd w:val="clear" w:color="auto" w:fill="FFFFFF"/>
          </w:tcPr>
          <w:p w:rsidR="007A520F" w:rsidRPr="00C562EE" w:rsidRDefault="007A520F" w:rsidP="00EE52CF">
            <w:pPr>
              <w:widowControl w:val="0"/>
              <w:shd w:val="clear" w:color="auto" w:fill="FFFFFF"/>
              <w:autoSpaceDE w:val="0"/>
              <w:autoSpaceDN w:val="0"/>
              <w:adjustRightInd w:val="0"/>
              <w:jc w:val="center"/>
            </w:pPr>
            <w:r>
              <w:t>14,0</w:t>
            </w:r>
          </w:p>
        </w:tc>
        <w:tc>
          <w:tcPr>
            <w:tcW w:w="710" w:type="dxa"/>
            <w:shd w:val="clear" w:color="auto" w:fill="FFFFFF"/>
          </w:tcPr>
          <w:p w:rsidR="007A520F" w:rsidRPr="00C562EE" w:rsidRDefault="007A520F" w:rsidP="00EE52CF">
            <w:pPr>
              <w:widowControl w:val="0"/>
              <w:shd w:val="clear" w:color="auto" w:fill="FFFFFF"/>
              <w:autoSpaceDE w:val="0"/>
              <w:autoSpaceDN w:val="0"/>
              <w:adjustRightInd w:val="0"/>
              <w:jc w:val="center"/>
            </w:pPr>
            <w:r>
              <w:t>15,4</w:t>
            </w:r>
          </w:p>
        </w:tc>
        <w:tc>
          <w:tcPr>
            <w:tcW w:w="708" w:type="dxa"/>
            <w:shd w:val="clear" w:color="auto" w:fill="FFFFFF"/>
          </w:tcPr>
          <w:p w:rsidR="007A520F" w:rsidRPr="00C562EE" w:rsidRDefault="007A520F" w:rsidP="00EE52CF">
            <w:pPr>
              <w:widowControl w:val="0"/>
              <w:shd w:val="clear" w:color="auto" w:fill="FFFFFF"/>
              <w:autoSpaceDE w:val="0"/>
              <w:autoSpaceDN w:val="0"/>
              <w:adjustRightInd w:val="0"/>
              <w:jc w:val="center"/>
            </w:pPr>
            <w:r>
              <w:t>16,9</w:t>
            </w:r>
          </w:p>
        </w:tc>
        <w:tc>
          <w:tcPr>
            <w:tcW w:w="709" w:type="dxa"/>
            <w:shd w:val="clear" w:color="auto" w:fill="FFFFFF"/>
          </w:tcPr>
          <w:p w:rsidR="007A520F" w:rsidRPr="00C562EE" w:rsidRDefault="007A520F" w:rsidP="00EE52CF">
            <w:pPr>
              <w:widowControl w:val="0"/>
              <w:shd w:val="clear" w:color="auto" w:fill="FFFFFF"/>
              <w:autoSpaceDE w:val="0"/>
              <w:autoSpaceDN w:val="0"/>
              <w:adjustRightInd w:val="0"/>
              <w:jc w:val="center"/>
            </w:pPr>
            <w:r>
              <w:t>18,3</w:t>
            </w:r>
          </w:p>
        </w:tc>
        <w:tc>
          <w:tcPr>
            <w:tcW w:w="850" w:type="dxa"/>
            <w:shd w:val="clear" w:color="auto" w:fill="FFFFFF"/>
          </w:tcPr>
          <w:p w:rsidR="007A520F" w:rsidRPr="00C562EE" w:rsidRDefault="007A520F" w:rsidP="00EE52CF">
            <w:pPr>
              <w:widowControl w:val="0"/>
              <w:shd w:val="clear" w:color="auto" w:fill="FFFFFF"/>
              <w:autoSpaceDE w:val="0"/>
              <w:autoSpaceDN w:val="0"/>
              <w:adjustRightInd w:val="0"/>
              <w:jc w:val="center"/>
            </w:pPr>
            <w:r>
              <w:t>19,7</w:t>
            </w:r>
          </w:p>
        </w:tc>
        <w:tc>
          <w:tcPr>
            <w:tcW w:w="4393"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34"/>
              <w:jc w:val="center"/>
            </w:pPr>
            <w:r w:rsidRPr="009309A2">
              <w:rPr>
                <w:spacing w:val="-8"/>
              </w:rPr>
              <w:t>МКУ «Комитет культуры и спорта»,</w:t>
            </w:r>
            <w:r>
              <w:rPr>
                <w:spacing w:val="-8"/>
              </w:rPr>
              <w:t xml:space="preserve"> МКУ «Комитет образования и молодежной политики»</w:t>
            </w:r>
          </w:p>
        </w:tc>
      </w:tr>
      <w:tr w:rsidR="007A520F" w:rsidRPr="00C562EE" w:rsidTr="007A520F">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pPr>
            <w:r>
              <w:t>9.</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Количество адаптированных для инвалидов и других МГН объектов физической культуры и спорта</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t>ед.</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pPr>
            <w:r>
              <w:t>9</w:t>
            </w:r>
          </w:p>
        </w:tc>
        <w:tc>
          <w:tcPr>
            <w:tcW w:w="709" w:type="dxa"/>
            <w:shd w:val="clear" w:color="auto" w:fill="FFFFFF"/>
          </w:tcPr>
          <w:p w:rsidR="007A520F" w:rsidRPr="00C562EE" w:rsidRDefault="007A520F" w:rsidP="00EE52CF">
            <w:pPr>
              <w:widowControl w:val="0"/>
              <w:shd w:val="clear" w:color="auto" w:fill="FFFFFF"/>
              <w:autoSpaceDE w:val="0"/>
              <w:autoSpaceDN w:val="0"/>
              <w:adjustRightInd w:val="0"/>
              <w:jc w:val="center"/>
            </w:pPr>
            <w:r>
              <w:t>10</w:t>
            </w:r>
          </w:p>
        </w:tc>
        <w:tc>
          <w:tcPr>
            <w:tcW w:w="710" w:type="dxa"/>
            <w:shd w:val="clear" w:color="auto" w:fill="FFFFFF"/>
          </w:tcPr>
          <w:p w:rsidR="007A520F" w:rsidRPr="00C562EE" w:rsidRDefault="007A520F" w:rsidP="00EE52CF">
            <w:pPr>
              <w:widowControl w:val="0"/>
              <w:shd w:val="clear" w:color="auto" w:fill="FFFFFF"/>
              <w:autoSpaceDE w:val="0"/>
              <w:autoSpaceDN w:val="0"/>
              <w:adjustRightInd w:val="0"/>
              <w:jc w:val="center"/>
            </w:pPr>
            <w:r>
              <w:t>11</w:t>
            </w:r>
          </w:p>
        </w:tc>
        <w:tc>
          <w:tcPr>
            <w:tcW w:w="708" w:type="dxa"/>
            <w:shd w:val="clear" w:color="auto" w:fill="FFFFFF"/>
          </w:tcPr>
          <w:p w:rsidR="007A520F" w:rsidRPr="00C562EE" w:rsidRDefault="007A520F" w:rsidP="00EE52CF">
            <w:pPr>
              <w:widowControl w:val="0"/>
              <w:shd w:val="clear" w:color="auto" w:fill="FFFFFF"/>
              <w:autoSpaceDE w:val="0"/>
              <w:autoSpaceDN w:val="0"/>
              <w:adjustRightInd w:val="0"/>
              <w:jc w:val="center"/>
            </w:pPr>
            <w:r>
              <w:t>12</w:t>
            </w:r>
          </w:p>
        </w:tc>
        <w:tc>
          <w:tcPr>
            <w:tcW w:w="709" w:type="dxa"/>
            <w:shd w:val="clear" w:color="auto" w:fill="FFFFFF"/>
          </w:tcPr>
          <w:p w:rsidR="007A520F" w:rsidRPr="00C562EE" w:rsidRDefault="007A520F" w:rsidP="00EE52CF">
            <w:pPr>
              <w:widowControl w:val="0"/>
              <w:shd w:val="clear" w:color="auto" w:fill="FFFFFF"/>
              <w:autoSpaceDE w:val="0"/>
              <w:autoSpaceDN w:val="0"/>
              <w:adjustRightInd w:val="0"/>
              <w:jc w:val="center"/>
            </w:pPr>
            <w:r>
              <w:t>13</w:t>
            </w:r>
          </w:p>
        </w:tc>
        <w:tc>
          <w:tcPr>
            <w:tcW w:w="850" w:type="dxa"/>
            <w:shd w:val="clear" w:color="auto" w:fill="FFFFFF"/>
          </w:tcPr>
          <w:p w:rsidR="007A520F" w:rsidRPr="00C562EE" w:rsidRDefault="007A520F" w:rsidP="00EE52CF">
            <w:pPr>
              <w:widowControl w:val="0"/>
              <w:shd w:val="clear" w:color="auto" w:fill="FFFFFF"/>
              <w:autoSpaceDE w:val="0"/>
              <w:autoSpaceDN w:val="0"/>
              <w:adjustRightInd w:val="0"/>
              <w:jc w:val="center"/>
            </w:pPr>
            <w:r>
              <w:t>14</w:t>
            </w:r>
          </w:p>
        </w:tc>
        <w:tc>
          <w:tcPr>
            <w:tcW w:w="4393"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34"/>
              <w:jc w:val="center"/>
              <w:rPr>
                <w:spacing w:val="-9"/>
              </w:rPr>
            </w:pPr>
            <w:r w:rsidRPr="009309A2">
              <w:rPr>
                <w:spacing w:val="-8"/>
              </w:rPr>
              <w:t>МКУ «Комитет культуры и спорта»,</w:t>
            </w:r>
            <w:r>
              <w:rPr>
                <w:spacing w:val="-8"/>
              </w:rPr>
              <w:t xml:space="preserve"> МКУ «Комитет образования и молодежной политики»</w:t>
            </w:r>
          </w:p>
        </w:tc>
      </w:tr>
      <w:tr w:rsidR="007A520F" w:rsidRPr="00C562EE" w:rsidTr="007A520F">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ind w:right="115"/>
              <w:jc w:val="center"/>
            </w:pPr>
            <w:r>
              <w:t>10.</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 xml:space="preserve">Доля парка подвижного состава городского наземного автомобильного и электрического транспорта общего пользования, оборудованного для перевозки инвалидов и других МГН, в парке этого подвижного состава </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rPr>
                <w:bCs/>
              </w:rPr>
              <w:t>%</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0</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0</w:t>
            </w:r>
          </w:p>
        </w:tc>
        <w:tc>
          <w:tcPr>
            <w:tcW w:w="710"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0</w:t>
            </w:r>
          </w:p>
        </w:tc>
        <w:tc>
          <w:tcPr>
            <w:tcW w:w="708"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0</w:t>
            </w:r>
          </w:p>
        </w:tc>
        <w:tc>
          <w:tcPr>
            <w:tcW w:w="709" w:type="dxa"/>
            <w:shd w:val="clear" w:color="auto" w:fill="FFFFFF"/>
            <w:vAlign w:val="center"/>
          </w:tcPr>
          <w:p w:rsidR="007A520F" w:rsidRPr="00E15F92" w:rsidRDefault="007A520F" w:rsidP="00EE52CF">
            <w:pPr>
              <w:widowControl w:val="0"/>
              <w:shd w:val="clear" w:color="auto" w:fill="FFFFFF"/>
              <w:autoSpaceDE w:val="0"/>
              <w:autoSpaceDN w:val="0"/>
              <w:adjustRightInd w:val="0"/>
              <w:jc w:val="center"/>
            </w:pPr>
            <w:r w:rsidRPr="00E15F92">
              <w:t>0</w:t>
            </w:r>
          </w:p>
        </w:tc>
        <w:tc>
          <w:tcPr>
            <w:tcW w:w="850" w:type="dxa"/>
            <w:shd w:val="clear" w:color="auto" w:fill="FFFFFF"/>
            <w:vAlign w:val="center"/>
          </w:tcPr>
          <w:p w:rsidR="007A520F" w:rsidRPr="00E15F92" w:rsidRDefault="007A520F" w:rsidP="00EE52CF">
            <w:pPr>
              <w:widowControl w:val="0"/>
              <w:shd w:val="clear" w:color="auto" w:fill="FFFFFF"/>
              <w:autoSpaceDE w:val="0"/>
              <w:autoSpaceDN w:val="0"/>
              <w:adjustRightInd w:val="0"/>
              <w:jc w:val="center"/>
            </w:pPr>
            <w:r w:rsidRPr="00E15F92">
              <w:t>1</w:t>
            </w:r>
          </w:p>
        </w:tc>
        <w:tc>
          <w:tcPr>
            <w:tcW w:w="4393" w:type="dxa"/>
            <w:shd w:val="clear" w:color="auto" w:fill="FFFFFF"/>
          </w:tcPr>
          <w:p w:rsidR="007A520F" w:rsidRPr="00CC7B80" w:rsidRDefault="007A520F" w:rsidP="00EE52CF">
            <w:pPr>
              <w:widowControl w:val="0"/>
              <w:shd w:val="clear" w:color="auto" w:fill="FFFFFF"/>
              <w:autoSpaceDE w:val="0"/>
              <w:autoSpaceDN w:val="0"/>
              <w:adjustRightInd w:val="0"/>
              <w:spacing w:line="254" w:lineRule="exact"/>
              <w:ind w:right="134"/>
              <w:jc w:val="center"/>
              <w:rPr>
                <w:b/>
              </w:rPr>
            </w:pPr>
            <w:r w:rsidRPr="00CC7B80">
              <w:rPr>
                <w:rStyle w:val="afa"/>
                <w:b w:val="0"/>
                <w:iCs/>
                <w:shd w:val="clear" w:color="auto" w:fill="FFFFFF"/>
              </w:rPr>
              <w:t>Отдел</w:t>
            </w:r>
            <w:r>
              <w:rPr>
                <w:rStyle w:val="afa"/>
                <w:b w:val="0"/>
                <w:iCs/>
                <w:shd w:val="clear" w:color="auto" w:fill="FFFFFF"/>
              </w:rPr>
              <w:t xml:space="preserve"> </w:t>
            </w:r>
            <w:r w:rsidRPr="00CC7B80">
              <w:rPr>
                <w:rStyle w:val="afa"/>
                <w:b w:val="0"/>
                <w:iCs/>
                <w:shd w:val="clear" w:color="auto" w:fill="FFFFFF"/>
              </w:rPr>
              <w:t xml:space="preserve"> строительства,</w:t>
            </w:r>
            <w:r>
              <w:rPr>
                <w:rStyle w:val="afa"/>
                <w:b w:val="0"/>
                <w:iCs/>
                <w:shd w:val="clear" w:color="auto" w:fill="FFFFFF"/>
              </w:rPr>
              <w:t xml:space="preserve"> </w:t>
            </w:r>
            <w:r w:rsidRPr="00CC7B80">
              <w:rPr>
                <w:rStyle w:val="afa"/>
                <w:b w:val="0"/>
                <w:iCs/>
                <w:shd w:val="clear" w:color="auto" w:fill="FFFFFF"/>
              </w:rPr>
              <w:t>архитектуры,</w:t>
            </w:r>
            <w:r>
              <w:rPr>
                <w:rStyle w:val="afa"/>
                <w:b w:val="0"/>
                <w:iCs/>
                <w:shd w:val="clear" w:color="auto" w:fill="FFFFFF"/>
              </w:rPr>
              <w:t xml:space="preserve"> </w:t>
            </w:r>
            <w:r w:rsidRPr="00CC7B80">
              <w:rPr>
                <w:rStyle w:val="afa"/>
                <w:b w:val="0"/>
                <w:iCs/>
                <w:shd w:val="clear" w:color="auto" w:fill="FFFFFF"/>
              </w:rPr>
              <w:t>дорожного хозяйства и транспорта администрации МР "Чернышевский район"</w:t>
            </w:r>
          </w:p>
        </w:tc>
      </w:tr>
      <w:tr w:rsidR="007A520F" w:rsidRPr="00C562EE" w:rsidTr="007A520F">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ind w:right="115"/>
            </w:pPr>
            <w:r>
              <w:t>11.</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Забайкальском крае</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rPr>
                <w:bCs/>
              </w:rPr>
            </w:pPr>
            <w:r w:rsidRPr="00C562EE">
              <w:rPr>
                <w:bCs/>
              </w:rPr>
              <w:t>%</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0</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0</w:t>
            </w:r>
          </w:p>
        </w:tc>
        <w:tc>
          <w:tcPr>
            <w:tcW w:w="710"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0</w:t>
            </w:r>
          </w:p>
        </w:tc>
        <w:tc>
          <w:tcPr>
            <w:tcW w:w="708" w:type="dxa"/>
            <w:shd w:val="clear" w:color="auto" w:fill="FFFFFF"/>
            <w:vAlign w:val="center"/>
          </w:tcPr>
          <w:p w:rsidR="007A520F" w:rsidRPr="00E15F92" w:rsidRDefault="007A520F" w:rsidP="00EE52CF">
            <w:pPr>
              <w:widowControl w:val="0"/>
              <w:shd w:val="clear" w:color="auto" w:fill="FFFFFF"/>
              <w:autoSpaceDE w:val="0"/>
              <w:autoSpaceDN w:val="0"/>
              <w:adjustRightInd w:val="0"/>
              <w:jc w:val="center"/>
            </w:pPr>
            <w:r w:rsidRPr="00E15F92">
              <w:t>1</w:t>
            </w:r>
          </w:p>
        </w:tc>
        <w:tc>
          <w:tcPr>
            <w:tcW w:w="709" w:type="dxa"/>
            <w:shd w:val="clear" w:color="auto" w:fill="FFFFFF"/>
            <w:vAlign w:val="center"/>
          </w:tcPr>
          <w:p w:rsidR="007A520F" w:rsidRPr="00E15F92" w:rsidRDefault="007A520F" w:rsidP="00EE52CF">
            <w:pPr>
              <w:widowControl w:val="0"/>
              <w:shd w:val="clear" w:color="auto" w:fill="FFFFFF"/>
              <w:autoSpaceDE w:val="0"/>
              <w:autoSpaceDN w:val="0"/>
              <w:adjustRightInd w:val="0"/>
              <w:jc w:val="center"/>
            </w:pPr>
            <w:r w:rsidRPr="00E15F92">
              <w:t>2</w:t>
            </w:r>
          </w:p>
        </w:tc>
        <w:tc>
          <w:tcPr>
            <w:tcW w:w="850" w:type="dxa"/>
            <w:shd w:val="clear" w:color="auto" w:fill="FFFFFF"/>
            <w:vAlign w:val="center"/>
          </w:tcPr>
          <w:p w:rsidR="007A520F" w:rsidRPr="00E15F92" w:rsidRDefault="007A520F" w:rsidP="00EE52CF">
            <w:pPr>
              <w:widowControl w:val="0"/>
              <w:shd w:val="clear" w:color="auto" w:fill="FFFFFF"/>
              <w:autoSpaceDE w:val="0"/>
              <w:autoSpaceDN w:val="0"/>
              <w:adjustRightInd w:val="0"/>
              <w:jc w:val="center"/>
            </w:pPr>
            <w:r w:rsidRPr="00E15F92">
              <w:t>3</w:t>
            </w:r>
          </w:p>
        </w:tc>
        <w:tc>
          <w:tcPr>
            <w:tcW w:w="4393" w:type="dxa"/>
            <w:shd w:val="clear" w:color="auto" w:fill="FFFFFF"/>
          </w:tcPr>
          <w:p w:rsidR="007A520F" w:rsidRPr="00E15F92" w:rsidRDefault="007A520F" w:rsidP="00EE52CF">
            <w:pPr>
              <w:widowControl w:val="0"/>
              <w:shd w:val="clear" w:color="auto" w:fill="FFFFFF"/>
              <w:autoSpaceDE w:val="0"/>
              <w:autoSpaceDN w:val="0"/>
              <w:adjustRightInd w:val="0"/>
              <w:spacing w:line="254" w:lineRule="exact"/>
              <w:ind w:right="134"/>
              <w:jc w:val="center"/>
              <w:rPr>
                <w:spacing w:val="-7"/>
              </w:rPr>
            </w:pPr>
            <w:r w:rsidRPr="00E15F92">
              <w:rPr>
                <w:shd w:val="clear" w:color="auto" w:fill="FFFFFF"/>
              </w:rPr>
              <w:t>Отдел  жилищно-коммунального хозяйства, энергетики, цифровизации и связи</w:t>
            </w:r>
            <w:r w:rsidRPr="00E15F92">
              <w:rPr>
                <w:spacing w:val="-8"/>
              </w:rPr>
              <w:t xml:space="preserve"> МР «Чернышевский район», администрация городских и сельских поселений </w:t>
            </w:r>
          </w:p>
        </w:tc>
      </w:tr>
      <w:tr w:rsidR="007A520F" w:rsidRPr="00C562EE" w:rsidTr="007A520F">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Pr>
                <w:bCs/>
              </w:rPr>
              <w:t>12.</w:t>
            </w:r>
          </w:p>
        </w:tc>
        <w:tc>
          <w:tcPr>
            <w:tcW w:w="5387"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34"/>
              <w:jc w:val="both"/>
              <w:rPr>
                <w:bCs/>
                <w:spacing w:val="-8"/>
              </w:rPr>
            </w:pPr>
            <w:r w:rsidRPr="00C562EE">
              <w:rPr>
                <w:spacing w:val="-8"/>
              </w:rPr>
              <w:t xml:space="preserve">Количество объектов торговли, общественного питания, бытового обслуживания, обследованных на предмет </w:t>
            </w:r>
            <w:r w:rsidRPr="00C562EE">
              <w:rPr>
                <w:bCs/>
                <w:spacing w:val="-8"/>
              </w:rPr>
              <w:t xml:space="preserve">доступности для людей с ограниченными возможностями рабочими группами </w:t>
            </w:r>
            <w:r w:rsidRPr="00C562EE">
              <w:rPr>
                <w:spacing w:val="-8"/>
              </w:rPr>
              <w:t>органов местного самоуправления муниципальных районов и городских округов Забайкальского края и получивших рекомендации рабочих групп</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t xml:space="preserve">ед. </w:t>
            </w:r>
          </w:p>
        </w:tc>
        <w:tc>
          <w:tcPr>
            <w:tcW w:w="709" w:type="dxa"/>
            <w:shd w:val="clear" w:color="auto" w:fill="FFFFFF"/>
            <w:vAlign w:val="center"/>
          </w:tcPr>
          <w:p w:rsidR="007A520F" w:rsidRPr="00832657" w:rsidRDefault="007A520F" w:rsidP="00EE52CF">
            <w:pPr>
              <w:widowControl w:val="0"/>
              <w:shd w:val="clear" w:color="auto" w:fill="FFFFFF"/>
              <w:autoSpaceDE w:val="0"/>
              <w:autoSpaceDN w:val="0"/>
              <w:adjustRightInd w:val="0"/>
              <w:jc w:val="center"/>
            </w:pPr>
            <w:r w:rsidRPr="00832657">
              <w:t>79</w:t>
            </w:r>
          </w:p>
        </w:tc>
        <w:tc>
          <w:tcPr>
            <w:tcW w:w="709" w:type="dxa"/>
            <w:shd w:val="clear" w:color="auto" w:fill="FFFFFF"/>
            <w:vAlign w:val="center"/>
          </w:tcPr>
          <w:p w:rsidR="007A520F" w:rsidRPr="00832657" w:rsidRDefault="007A520F" w:rsidP="007A520F">
            <w:pPr>
              <w:jc w:val="center"/>
            </w:pPr>
            <w:r w:rsidRPr="00832657">
              <w:t>99</w:t>
            </w:r>
          </w:p>
        </w:tc>
        <w:tc>
          <w:tcPr>
            <w:tcW w:w="710" w:type="dxa"/>
            <w:shd w:val="clear" w:color="auto" w:fill="FFFFFF"/>
            <w:vAlign w:val="center"/>
          </w:tcPr>
          <w:p w:rsidR="007A520F" w:rsidRPr="00832657" w:rsidRDefault="007A520F" w:rsidP="007A520F">
            <w:pPr>
              <w:jc w:val="center"/>
            </w:pPr>
            <w:r w:rsidRPr="00832657">
              <w:t>119</w:t>
            </w:r>
          </w:p>
        </w:tc>
        <w:tc>
          <w:tcPr>
            <w:tcW w:w="708" w:type="dxa"/>
            <w:shd w:val="clear" w:color="auto" w:fill="FFFFFF"/>
            <w:vAlign w:val="center"/>
          </w:tcPr>
          <w:p w:rsidR="007A520F" w:rsidRPr="00832657" w:rsidRDefault="007A520F" w:rsidP="007A520F">
            <w:pPr>
              <w:jc w:val="center"/>
            </w:pPr>
            <w:r w:rsidRPr="00832657">
              <w:t>139</w:t>
            </w:r>
          </w:p>
        </w:tc>
        <w:tc>
          <w:tcPr>
            <w:tcW w:w="709" w:type="dxa"/>
            <w:shd w:val="clear" w:color="auto" w:fill="FFFFFF"/>
            <w:vAlign w:val="center"/>
          </w:tcPr>
          <w:p w:rsidR="007A520F" w:rsidRPr="00832657" w:rsidRDefault="007A520F" w:rsidP="007A520F">
            <w:pPr>
              <w:jc w:val="center"/>
            </w:pPr>
            <w:r w:rsidRPr="00832657">
              <w:t>159</w:t>
            </w:r>
          </w:p>
        </w:tc>
        <w:tc>
          <w:tcPr>
            <w:tcW w:w="850" w:type="dxa"/>
            <w:shd w:val="clear" w:color="auto" w:fill="FFFFFF"/>
            <w:vAlign w:val="center"/>
          </w:tcPr>
          <w:p w:rsidR="007A520F" w:rsidRPr="00832657" w:rsidRDefault="007A520F" w:rsidP="007A520F">
            <w:pPr>
              <w:jc w:val="center"/>
            </w:pPr>
            <w:r w:rsidRPr="00832657">
              <w:t>179</w:t>
            </w:r>
          </w:p>
        </w:tc>
        <w:tc>
          <w:tcPr>
            <w:tcW w:w="4393" w:type="dxa"/>
            <w:shd w:val="clear" w:color="auto" w:fill="FFFFFF"/>
          </w:tcPr>
          <w:p w:rsidR="007A520F" w:rsidRPr="00AC4843" w:rsidRDefault="007A520F" w:rsidP="00EE52CF">
            <w:pPr>
              <w:jc w:val="center"/>
              <w:rPr>
                <w:shd w:val="clear" w:color="auto" w:fill="FFFFFF"/>
              </w:rPr>
            </w:pPr>
            <w:r w:rsidRPr="00AC4843">
              <w:rPr>
                <w:shd w:val="clear" w:color="auto" w:fill="FFFFFF"/>
              </w:rPr>
              <w:t>Рабочая  группа для проведения мониторинга объектов социальной инфраструктуры на определение их доступности для людей с ограниченными возможностями</w:t>
            </w:r>
          </w:p>
          <w:p w:rsidR="007A520F" w:rsidRPr="00C562EE" w:rsidRDefault="007A520F" w:rsidP="00EE52CF">
            <w:pPr>
              <w:widowControl w:val="0"/>
              <w:shd w:val="clear" w:color="auto" w:fill="FFFFFF"/>
              <w:autoSpaceDE w:val="0"/>
              <w:autoSpaceDN w:val="0"/>
              <w:adjustRightInd w:val="0"/>
              <w:spacing w:line="254" w:lineRule="exact"/>
              <w:ind w:right="134"/>
              <w:jc w:val="center"/>
            </w:pPr>
          </w:p>
        </w:tc>
      </w:tr>
      <w:tr w:rsidR="007A520F" w:rsidRPr="00C562EE" w:rsidTr="007A520F">
        <w:trPr>
          <w:trHeight w:val="60"/>
        </w:trPr>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13.</w:t>
            </w:r>
          </w:p>
        </w:tc>
        <w:tc>
          <w:tcPr>
            <w:tcW w:w="5387" w:type="dxa"/>
            <w:shd w:val="clear" w:color="auto" w:fill="FFFFFF"/>
          </w:tcPr>
          <w:p w:rsidR="007A520F" w:rsidRDefault="007A520F" w:rsidP="00EE52CF">
            <w:pPr>
              <w:widowControl w:val="0"/>
              <w:shd w:val="clear" w:color="auto" w:fill="FFFFFF"/>
              <w:autoSpaceDE w:val="0"/>
              <w:autoSpaceDN w:val="0"/>
              <w:adjustRightInd w:val="0"/>
              <w:spacing w:line="254" w:lineRule="exact"/>
              <w:ind w:right="100"/>
              <w:jc w:val="both"/>
              <w:rPr>
                <w:spacing w:val="-8"/>
              </w:rPr>
            </w:pPr>
            <w:r w:rsidRPr="00C562EE">
              <w:rPr>
                <w:spacing w:val="-8"/>
              </w:rPr>
              <w:t>Доля работников организаций, на которых административно-распорядительным актом возложено оказание инвалидам помощи при предоставлении им услуг, в общем количестве сотрудников, предоставляющих данные услуги населению</w:t>
            </w:r>
          </w:p>
          <w:p w:rsidR="007A520F" w:rsidRPr="00C562EE" w:rsidRDefault="007A520F" w:rsidP="00EE52CF">
            <w:pPr>
              <w:widowControl w:val="0"/>
              <w:shd w:val="clear" w:color="auto" w:fill="FFFFFF"/>
              <w:autoSpaceDE w:val="0"/>
              <w:autoSpaceDN w:val="0"/>
              <w:adjustRightInd w:val="0"/>
              <w:spacing w:line="254" w:lineRule="exact"/>
              <w:ind w:right="100"/>
              <w:jc w:val="both"/>
              <w:rPr>
                <w:spacing w:val="-8"/>
              </w:rPr>
            </w:pP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rsidRPr="00C562EE">
              <w:rPr>
                <w:bCs/>
              </w:rPr>
              <w:t>%</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1,1</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1,2</w:t>
            </w:r>
          </w:p>
        </w:tc>
        <w:tc>
          <w:tcPr>
            <w:tcW w:w="710"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1,3</w:t>
            </w:r>
          </w:p>
        </w:tc>
        <w:tc>
          <w:tcPr>
            <w:tcW w:w="708"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1,4</w:t>
            </w:r>
          </w:p>
        </w:tc>
        <w:tc>
          <w:tcPr>
            <w:tcW w:w="709"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1,5</w:t>
            </w:r>
          </w:p>
        </w:tc>
        <w:tc>
          <w:tcPr>
            <w:tcW w:w="850" w:type="dxa"/>
            <w:shd w:val="clear" w:color="auto" w:fill="FFFFFF"/>
            <w:vAlign w:val="center"/>
          </w:tcPr>
          <w:p w:rsidR="007A520F" w:rsidRPr="00C562EE" w:rsidRDefault="007A520F" w:rsidP="00EE52CF">
            <w:pPr>
              <w:widowControl w:val="0"/>
              <w:shd w:val="clear" w:color="auto" w:fill="FFFFFF"/>
              <w:autoSpaceDE w:val="0"/>
              <w:autoSpaceDN w:val="0"/>
              <w:adjustRightInd w:val="0"/>
              <w:jc w:val="center"/>
            </w:pPr>
            <w:r>
              <w:t>1,6</w:t>
            </w:r>
          </w:p>
        </w:tc>
        <w:tc>
          <w:tcPr>
            <w:tcW w:w="4393" w:type="dxa"/>
            <w:shd w:val="clear" w:color="auto" w:fill="FFFFFF"/>
          </w:tcPr>
          <w:p w:rsidR="007A520F" w:rsidRPr="00C562EE" w:rsidRDefault="007A520F" w:rsidP="00EE52CF">
            <w:pPr>
              <w:widowControl w:val="0"/>
              <w:shd w:val="clear" w:color="auto" w:fill="FFFFFF"/>
              <w:autoSpaceDE w:val="0"/>
              <w:autoSpaceDN w:val="0"/>
              <w:adjustRightInd w:val="0"/>
              <w:spacing w:line="254" w:lineRule="exact"/>
              <w:ind w:right="134"/>
              <w:jc w:val="center"/>
            </w:pPr>
            <w:r>
              <w:rPr>
                <w:spacing w:val="-8"/>
              </w:rPr>
              <w:t xml:space="preserve">Чернышевский отдел ГКУ «Краевой центр социальной защиты населения» Забайкальского края, ГУЗ «Чернышевская ЦРБ», МКУ «Комитет образования и </w:t>
            </w:r>
            <w:r w:rsidRPr="009309A2">
              <w:rPr>
                <w:spacing w:val="-8"/>
              </w:rPr>
              <w:t>молодежной политики», МКУ «Комитет культуры и спорта»</w:t>
            </w:r>
          </w:p>
        </w:tc>
      </w:tr>
    </w:tbl>
    <w:p w:rsidR="007A520F" w:rsidRDefault="007A520F" w:rsidP="007A520F">
      <w:pPr>
        <w:shd w:val="clear" w:color="auto" w:fill="FFFFFF"/>
        <w:ind w:left="10"/>
        <w:jc w:val="center"/>
        <w:rPr>
          <w:sz w:val="2"/>
          <w:szCs w:val="2"/>
        </w:rPr>
      </w:pPr>
      <w:r>
        <w:t>______________________________</w:t>
      </w:r>
      <w:bookmarkStart w:id="0" w:name="_GoBack"/>
      <w:bookmarkEnd w:id="0"/>
    </w:p>
    <w:p w:rsidR="007A520F" w:rsidRPr="0014375D" w:rsidRDefault="007A520F" w:rsidP="007A520F">
      <w:pPr>
        <w:spacing w:line="240" w:lineRule="atLeast"/>
        <w:rPr>
          <w:sz w:val="32"/>
          <w:szCs w:val="32"/>
        </w:rPr>
        <w:sectPr w:rsidR="007A520F" w:rsidRPr="0014375D" w:rsidSect="00252518">
          <w:headerReference w:type="first" r:id="rId10"/>
          <w:pgSz w:w="16834" w:h="11909" w:orient="landscape" w:code="9"/>
          <w:pgMar w:top="1059" w:right="1162" w:bottom="567" w:left="1060" w:header="720" w:footer="720" w:gutter="0"/>
          <w:cols w:space="708"/>
          <w:noEndnote/>
          <w:titlePg/>
          <w:docGrid w:linePitch="381"/>
        </w:sectPr>
      </w:pPr>
    </w:p>
    <w:p w:rsidR="007A520F" w:rsidRPr="00D668AC" w:rsidRDefault="007A520F" w:rsidP="007A520F">
      <w:pPr>
        <w:rPr>
          <w:sz w:val="2"/>
          <w:szCs w:val="2"/>
        </w:rPr>
      </w:pPr>
    </w:p>
    <w:p w:rsidR="007A520F" w:rsidRPr="00F74065" w:rsidRDefault="007A520F" w:rsidP="007A520F">
      <w:pPr>
        <w:autoSpaceDE w:val="0"/>
        <w:autoSpaceDN w:val="0"/>
        <w:adjustRightInd w:val="0"/>
        <w:jc w:val="center"/>
        <w:rPr>
          <w:b/>
        </w:rPr>
      </w:pPr>
      <w:r w:rsidRPr="00F74065">
        <w:rPr>
          <w:b/>
        </w:rPr>
        <w:t>ПЕРЕЧЕНЬ МЕРОПРИЯТИЙ,</w:t>
      </w:r>
    </w:p>
    <w:p w:rsidR="007A520F" w:rsidRDefault="007A520F" w:rsidP="007A520F">
      <w:pPr>
        <w:autoSpaceDE w:val="0"/>
        <w:autoSpaceDN w:val="0"/>
        <w:adjustRightInd w:val="0"/>
        <w:jc w:val="center"/>
        <w:rPr>
          <w:b/>
        </w:rPr>
      </w:pPr>
      <w:r w:rsidRPr="00F74065">
        <w:rPr>
          <w:b/>
        </w:rPr>
        <w:t xml:space="preserve">реализуемых для достижения запланированных значений показателей доступности </w:t>
      </w:r>
      <w:r>
        <w:rPr>
          <w:b/>
        </w:rPr>
        <w:br/>
      </w:r>
      <w:r w:rsidRPr="00F74065">
        <w:rPr>
          <w:b/>
        </w:rPr>
        <w:t>для инвалидов объектов и услуг</w:t>
      </w:r>
    </w:p>
    <w:p w:rsidR="007A520F" w:rsidRDefault="007A520F" w:rsidP="007A520F">
      <w:pPr>
        <w:autoSpaceDE w:val="0"/>
        <w:autoSpaceDN w:val="0"/>
        <w:adjustRightInd w:val="0"/>
        <w:ind w:firstLine="540"/>
        <w:jc w:val="both"/>
        <w:rPr>
          <w:sz w:val="22"/>
          <w:szCs w:val="22"/>
        </w:rPr>
      </w:pPr>
    </w:p>
    <w:tbl>
      <w:tblPr>
        <w:tblW w:w="1542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
        <w:gridCol w:w="3164"/>
        <w:gridCol w:w="3845"/>
        <w:gridCol w:w="3012"/>
        <w:gridCol w:w="1413"/>
        <w:gridCol w:w="3345"/>
      </w:tblGrid>
      <w:tr w:rsidR="007A520F" w:rsidRPr="004F647E" w:rsidTr="007A520F">
        <w:trPr>
          <w:cantSplit/>
        </w:trPr>
        <w:tc>
          <w:tcPr>
            <w:tcW w:w="646" w:type="dxa"/>
            <w:vAlign w:val="center"/>
          </w:tcPr>
          <w:p w:rsidR="007A520F" w:rsidRPr="002451EA" w:rsidRDefault="007A520F" w:rsidP="00EE52CF">
            <w:pPr>
              <w:widowControl w:val="0"/>
              <w:autoSpaceDE w:val="0"/>
              <w:autoSpaceDN w:val="0"/>
              <w:adjustRightInd w:val="0"/>
              <w:jc w:val="center"/>
              <w:rPr>
                <w:b/>
                <w:bCs/>
                <w:spacing w:val="-8"/>
              </w:rPr>
            </w:pPr>
            <w:r w:rsidRPr="002451EA">
              <w:rPr>
                <w:b/>
                <w:bCs/>
                <w:spacing w:val="-8"/>
              </w:rPr>
              <w:t>№</w:t>
            </w:r>
          </w:p>
          <w:p w:rsidR="007A520F" w:rsidRPr="002451EA" w:rsidRDefault="007A520F" w:rsidP="00EE52CF">
            <w:pPr>
              <w:widowControl w:val="0"/>
              <w:autoSpaceDE w:val="0"/>
              <w:autoSpaceDN w:val="0"/>
              <w:adjustRightInd w:val="0"/>
              <w:jc w:val="center"/>
              <w:rPr>
                <w:b/>
                <w:bCs/>
                <w:spacing w:val="-8"/>
              </w:rPr>
            </w:pPr>
            <w:r w:rsidRPr="002451EA">
              <w:rPr>
                <w:b/>
                <w:bCs/>
                <w:spacing w:val="-8"/>
              </w:rPr>
              <w:t>п/п</w:t>
            </w:r>
          </w:p>
        </w:tc>
        <w:tc>
          <w:tcPr>
            <w:tcW w:w="3164" w:type="dxa"/>
            <w:vAlign w:val="center"/>
          </w:tcPr>
          <w:p w:rsidR="007A520F" w:rsidRPr="002451EA" w:rsidRDefault="007A520F" w:rsidP="00EE52CF">
            <w:pPr>
              <w:widowControl w:val="0"/>
              <w:autoSpaceDE w:val="0"/>
              <w:autoSpaceDN w:val="0"/>
              <w:adjustRightInd w:val="0"/>
              <w:jc w:val="center"/>
              <w:rPr>
                <w:b/>
                <w:bCs/>
                <w:spacing w:val="-8"/>
              </w:rPr>
            </w:pPr>
            <w:r w:rsidRPr="002451EA">
              <w:rPr>
                <w:b/>
                <w:bCs/>
                <w:spacing w:val="-8"/>
              </w:rPr>
              <w:t>Наименование</w:t>
            </w:r>
          </w:p>
          <w:p w:rsidR="007A520F" w:rsidRPr="002451EA" w:rsidRDefault="007A520F" w:rsidP="00EE52CF">
            <w:pPr>
              <w:widowControl w:val="0"/>
              <w:autoSpaceDE w:val="0"/>
              <w:autoSpaceDN w:val="0"/>
              <w:adjustRightInd w:val="0"/>
              <w:jc w:val="center"/>
              <w:rPr>
                <w:b/>
                <w:bCs/>
                <w:spacing w:val="-8"/>
              </w:rPr>
            </w:pPr>
            <w:r w:rsidRPr="002451EA">
              <w:rPr>
                <w:b/>
                <w:bCs/>
                <w:spacing w:val="-8"/>
              </w:rPr>
              <w:t>мероприятия</w:t>
            </w:r>
          </w:p>
        </w:tc>
        <w:tc>
          <w:tcPr>
            <w:tcW w:w="3845" w:type="dxa"/>
            <w:vAlign w:val="center"/>
          </w:tcPr>
          <w:p w:rsidR="007A520F" w:rsidRPr="002451EA" w:rsidRDefault="007A520F" w:rsidP="00EE52CF">
            <w:pPr>
              <w:widowControl w:val="0"/>
              <w:autoSpaceDE w:val="0"/>
              <w:autoSpaceDN w:val="0"/>
              <w:adjustRightInd w:val="0"/>
              <w:jc w:val="center"/>
              <w:rPr>
                <w:b/>
                <w:bCs/>
                <w:spacing w:val="-8"/>
              </w:rPr>
            </w:pPr>
            <w:r w:rsidRPr="002451EA">
              <w:rPr>
                <w:b/>
                <w:bCs/>
                <w:spacing w:val="-8"/>
              </w:rPr>
              <w:t>Нормативный правовой акт, иной документ, которым предусмотрено проведение мероприятия</w:t>
            </w:r>
          </w:p>
        </w:tc>
        <w:tc>
          <w:tcPr>
            <w:tcW w:w="3012" w:type="dxa"/>
            <w:vAlign w:val="center"/>
          </w:tcPr>
          <w:p w:rsidR="007A520F" w:rsidRPr="002451EA" w:rsidRDefault="007A520F" w:rsidP="00EE52CF">
            <w:pPr>
              <w:widowControl w:val="0"/>
              <w:autoSpaceDE w:val="0"/>
              <w:autoSpaceDN w:val="0"/>
              <w:adjustRightInd w:val="0"/>
              <w:jc w:val="center"/>
              <w:rPr>
                <w:b/>
                <w:bCs/>
                <w:spacing w:val="-8"/>
              </w:rPr>
            </w:pPr>
            <w:r w:rsidRPr="002451EA">
              <w:rPr>
                <w:b/>
                <w:bCs/>
                <w:spacing w:val="-8"/>
              </w:rPr>
              <w:t>Ответственные исполнители, соисполнители</w:t>
            </w:r>
          </w:p>
        </w:tc>
        <w:tc>
          <w:tcPr>
            <w:tcW w:w="1413" w:type="dxa"/>
            <w:vAlign w:val="center"/>
          </w:tcPr>
          <w:p w:rsidR="007A520F" w:rsidRPr="002451EA" w:rsidRDefault="007A520F" w:rsidP="00EE52CF">
            <w:pPr>
              <w:widowControl w:val="0"/>
              <w:autoSpaceDE w:val="0"/>
              <w:autoSpaceDN w:val="0"/>
              <w:adjustRightInd w:val="0"/>
              <w:jc w:val="center"/>
              <w:rPr>
                <w:b/>
                <w:bCs/>
                <w:spacing w:val="-8"/>
              </w:rPr>
            </w:pPr>
            <w:r w:rsidRPr="002451EA">
              <w:rPr>
                <w:b/>
                <w:bCs/>
                <w:spacing w:val="-8"/>
              </w:rPr>
              <w:t>Срок реализации</w:t>
            </w:r>
          </w:p>
        </w:tc>
        <w:tc>
          <w:tcPr>
            <w:tcW w:w="3345" w:type="dxa"/>
            <w:vAlign w:val="center"/>
          </w:tcPr>
          <w:p w:rsidR="007A520F" w:rsidRPr="002451EA" w:rsidRDefault="007A520F" w:rsidP="00EE52CF">
            <w:pPr>
              <w:widowControl w:val="0"/>
              <w:autoSpaceDE w:val="0"/>
              <w:autoSpaceDN w:val="0"/>
              <w:adjustRightInd w:val="0"/>
              <w:jc w:val="center"/>
              <w:rPr>
                <w:b/>
                <w:bCs/>
                <w:spacing w:val="-8"/>
              </w:rPr>
            </w:pPr>
            <w:r w:rsidRPr="002451EA">
              <w:rPr>
                <w:b/>
                <w:bCs/>
                <w:spacing w:val="-8"/>
              </w:rPr>
              <w:t>Планируемые результаты влияния мероприятия на повышение значения показателя доступности для инвалидов объектов и услуг</w:t>
            </w:r>
          </w:p>
        </w:tc>
      </w:tr>
      <w:tr w:rsidR="007A520F" w:rsidRPr="004F647E" w:rsidTr="007A520F">
        <w:tc>
          <w:tcPr>
            <w:tcW w:w="15425" w:type="dxa"/>
            <w:gridSpan w:val="6"/>
          </w:tcPr>
          <w:p w:rsidR="007A520F" w:rsidRPr="002451EA" w:rsidRDefault="007A520F" w:rsidP="00EE52CF">
            <w:pPr>
              <w:widowControl w:val="0"/>
              <w:autoSpaceDE w:val="0"/>
              <w:autoSpaceDN w:val="0"/>
              <w:adjustRightInd w:val="0"/>
              <w:ind w:right="-1"/>
              <w:jc w:val="center"/>
              <w:rPr>
                <w:spacing w:val="-8"/>
              </w:rPr>
            </w:pPr>
            <w:r w:rsidRPr="002451EA">
              <w:rPr>
                <w:b/>
                <w:bCs/>
                <w:spacing w:val="-8"/>
              </w:rPr>
              <w:t>Раздел 1. Мероприятия по поэтапному повышению значений показателей доступности для инвалидов объектов инфраструктуры (подвижного состава, транспортных средств, связи и информации), включая оборудование объектов необходимыми приспособлениями</w:t>
            </w:r>
          </w:p>
        </w:tc>
      </w:tr>
      <w:tr w:rsidR="007A520F" w:rsidRPr="004F647E" w:rsidTr="007A520F">
        <w:tc>
          <w:tcPr>
            <w:tcW w:w="646" w:type="dxa"/>
          </w:tcPr>
          <w:p w:rsidR="007A520F" w:rsidRPr="002451EA" w:rsidRDefault="007A520F" w:rsidP="00EE52CF">
            <w:pPr>
              <w:widowControl w:val="0"/>
              <w:autoSpaceDE w:val="0"/>
              <w:autoSpaceDN w:val="0"/>
              <w:adjustRightInd w:val="0"/>
              <w:jc w:val="center"/>
              <w:rPr>
                <w:spacing w:val="-8"/>
              </w:rPr>
            </w:pPr>
            <w:r w:rsidRPr="002451EA">
              <w:rPr>
                <w:spacing w:val="-8"/>
              </w:rPr>
              <w:t>1.1</w:t>
            </w:r>
          </w:p>
        </w:tc>
        <w:tc>
          <w:tcPr>
            <w:tcW w:w="3164" w:type="dxa"/>
          </w:tcPr>
          <w:p w:rsidR="007A520F" w:rsidRPr="009B42C5" w:rsidRDefault="007A520F" w:rsidP="00EE52CF">
            <w:pPr>
              <w:widowControl w:val="0"/>
              <w:autoSpaceDE w:val="0"/>
              <w:autoSpaceDN w:val="0"/>
              <w:adjustRightInd w:val="0"/>
              <w:rPr>
                <w:spacing w:val="-8"/>
                <w:highlight w:val="yellow"/>
              </w:rPr>
            </w:pPr>
            <w:r w:rsidRPr="009B42C5">
              <w:t>Организация публикаций, посвященных проблемам инвалидов</w:t>
            </w:r>
          </w:p>
        </w:tc>
        <w:tc>
          <w:tcPr>
            <w:tcW w:w="3845" w:type="dxa"/>
          </w:tcPr>
          <w:p w:rsidR="007A520F" w:rsidRPr="00A84973" w:rsidRDefault="007A520F" w:rsidP="00EE52CF">
            <w:pPr>
              <w:jc w:val="center"/>
            </w:pPr>
            <w:r>
              <w:rPr>
                <w:spacing w:val="-8"/>
              </w:rPr>
              <w:t>Проект Постановления</w:t>
            </w:r>
            <w:r w:rsidRPr="002451EA">
              <w:rPr>
                <w:spacing w:val="-8"/>
              </w:rPr>
              <w:t xml:space="preserve"> </w:t>
            </w:r>
            <w:r>
              <w:rPr>
                <w:spacing w:val="-8"/>
              </w:rPr>
              <w:t>администрации МР «Чернышевский район»</w:t>
            </w:r>
            <w:r w:rsidRPr="002451EA">
              <w:rPr>
                <w:spacing w:val="-8"/>
              </w:rPr>
              <w:t xml:space="preserve"> </w:t>
            </w:r>
            <w:r>
              <w:rPr>
                <w:spacing w:val="-8"/>
              </w:rPr>
              <w:t xml:space="preserve">от ___2021 г. </w:t>
            </w:r>
            <w:r w:rsidRPr="00A84973">
              <w:rPr>
                <w:spacing w:val="-8"/>
              </w:rPr>
              <w:t>№____«</w:t>
            </w:r>
            <w:r w:rsidRPr="00A84973">
              <w:t xml:space="preserve"> Об утверждении муниципальной программы "Доступная среда" муниципального района "Чернышевский  район" на 2021 – 2025  гг.</w:t>
            </w:r>
            <w:r>
              <w:t>» на</w:t>
            </w:r>
            <w:r w:rsidR="007E3B54">
              <w:t>ходится на утверждении</w:t>
            </w:r>
          </w:p>
          <w:p w:rsidR="007A520F" w:rsidRPr="00A84973" w:rsidRDefault="007A520F" w:rsidP="00EE52CF">
            <w:pPr>
              <w:widowControl w:val="0"/>
              <w:autoSpaceDE w:val="0"/>
              <w:autoSpaceDN w:val="0"/>
              <w:adjustRightInd w:val="0"/>
              <w:jc w:val="center"/>
              <w:rPr>
                <w:spacing w:val="-8"/>
                <w:highlight w:val="yellow"/>
              </w:rPr>
            </w:pPr>
          </w:p>
        </w:tc>
        <w:tc>
          <w:tcPr>
            <w:tcW w:w="3012" w:type="dxa"/>
          </w:tcPr>
          <w:p w:rsidR="007A520F" w:rsidRPr="00A84973" w:rsidRDefault="007A520F" w:rsidP="00EE52CF">
            <w:pPr>
              <w:widowControl w:val="0"/>
              <w:autoSpaceDE w:val="0"/>
              <w:autoSpaceDN w:val="0"/>
              <w:adjustRightInd w:val="0"/>
              <w:jc w:val="center"/>
              <w:rPr>
                <w:spacing w:val="-8"/>
                <w:highlight w:val="yellow"/>
              </w:rPr>
            </w:pPr>
            <w:r>
              <w:rPr>
                <w:spacing w:val="-8"/>
              </w:rPr>
              <w:t xml:space="preserve">МКУ «Комитет </w:t>
            </w:r>
            <w:r w:rsidRPr="00A84973">
              <w:rPr>
                <w:spacing w:val="-8"/>
              </w:rPr>
              <w:t>образования и молодежной политики», МКУ «Комитет культуры и спорта»</w:t>
            </w:r>
          </w:p>
        </w:tc>
        <w:tc>
          <w:tcPr>
            <w:tcW w:w="1413" w:type="dxa"/>
          </w:tcPr>
          <w:p w:rsidR="007A520F" w:rsidRPr="009B42C5" w:rsidRDefault="007A520F" w:rsidP="00EE52CF">
            <w:pPr>
              <w:widowControl w:val="0"/>
              <w:autoSpaceDE w:val="0"/>
              <w:autoSpaceDN w:val="0"/>
              <w:adjustRightInd w:val="0"/>
              <w:jc w:val="center"/>
              <w:rPr>
                <w:spacing w:val="-8"/>
              </w:rPr>
            </w:pPr>
            <w:r w:rsidRPr="009B42C5">
              <w:rPr>
                <w:spacing w:val="-8"/>
              </w:rPr>
              <w:t xml:space="preserve">2021–2025 </w:t>
            </w:r>
          </w:p>
          <w:p w:rsidR="007A520F" w:rsidRPr="00A84973" w:rsidRDefault="007A520F" w:rsidP="00EE52CF">
            <w:pPr>
              <w:widowControl w:val="0"/>
              <w:autoSpaceDE w:val="0"/>
              <w:autoSpaceDN w:val="0"/>
              <w:adjustRightInd w:val="0"/>
              <w:jc w:val="center"/>
              <w:rPr>
                <w:spacing w:val="-8"/>
                <w:highlight w:val="yellow"/>
              </w:rPr>
            </w:pPr>
            <w:r w:rsidRPr="009B42C5">
              <w:rPr>
                <w:spacing w:val="-8"/>
              </w:rPr>
              <w:t>годы</w:t>
            </w:r>
          </w:p>
        </w:tc>
        <w:tc>
          <w:tcPr>
            <w:tcW w:w="3345" w:type="dxa"/>
          </w:tcPr>
          <w:p w:rsidR="007A520F" w:rsidRDefault="007A520F" w:rsidP="00EE52CF">
            <w:pPr>
              <w:widowControl w:val="0"/>
              <w:autoSpaceDE w:val="0"/>
              <w:autoSpaceDN w:val="0"/>
              <w:adjustRightInd w:val="0"/>
            </w:pPr>
            <w:r w:rsidRPr="000773AD">
              <w:t>Повышение информированности населения о проблемах инвалидов</w:t>
            </w:r>
            <w:r>
              <w:t>.</w:t>
            </w:r>
          </w:p>
          <w:p w:rsidR="007A520F" w:rsidRPr="00A84973" w:rsidRDefault="007A520F" w:rsidP="00EE52CF">
            <w:pPr>
              <w:jc w:val="both"/>
              <w:rPr>
                <w:spacing w:val="-8"/>
                <w:highlight w:val="yellow"/>
              </w:rPr>
            </w:pPr>
          </w:p>
        </w:tc>
      </w:tr>
      <w:tr w:rsidR="007A520F" w:rsidRPr="004F647E" w:rsidTr="007A520F">
        <w:tc>
          <w:tcPr>
            <w:tcW w:w="646" w:type="dxa"/>
          </w:tcPr>
          <w:p w:rsidR="007A520F" w:rsidRPr="002451EA" w:rsidRDefault="007A520F" w:rsidP="00EE52CF">
            <w:pPr>
              <w:widowControl w:val="0"/>
              <w:autoSpaceDE w:val="0"/>
              <w:autoSpaceDN w:val="0"/>
              <w:adjustRightInd w:val="0"/>
              <w:jc w:val="center"/>
              <w:rPr>
                <w:spacing w:val="-8"/>
              </w:rPr>
            </w:pPr>
            <w:r w:rsidRPr="002451EA">
              <w:rPr>
                <w:spacing w:val="-8"/>
              </w:rPr>
              <w:t>1.2</w:t>
            </w:r>
          </w:p>
        </w:tc>
        <w:tc>
          <w:tcPr>
            <w:tcW w:w="3164" w:type="dxa"/>
          </w:tcPr>
          <w:p w:rsidR="007A520F" w:rsidRPr="002451EA" w:rsidRDefault="007A520F" w:rsidP="00EE52CF">
            <w:pPr>
              <w:widowControl w:val="0"/>
              <w:autoSpaceDE w:val="0"/>
              <w:autoSpaceDN w:val="0"/>
              <w:adjustRightInd w:val="0"/>
              <w:rPr>
                <w:spacing w:val="-8"/>
              </w:rPr>
            </w:pPr>
            <w:r w:rsidRPr="002451EA">
              <w:rPr>
                <w:spacing w:val="-8"/>
              </w:rPr>
              <w:t xml:space="preserve">Адаптация для инвалидов и других МГН объектов социальной инфраструктуры на территории </w:t>
            </w:r>
            <w:r>
              <w:rPr>
                <w:spacing w:val="-8"/>
              </w:rPr>
              <w:t>МР «Чернышевский район»</w:t>
            </w:r>
          </w:p>
        </w:tc>
        <w:tc>
          <w:tcPr>
            <w:tcW w:w="3845" w:type="dxa"/>
          </w:tcPr>
          <w:p w:rsidR="007A520F" w:rsidRPr="00A84973" w:rsidRDefault="007A520F" w:rsidP="00EE52CF">
            <w:pPr>
              <w:jc w:val="center"/>
            </w:pPr>
            <w:r>
              <w:rPr>
                <w:spacing w:val="-8"/>
              </w:rPr>
              <w:t>Проект Постановления</w:t>
            </w:r>
            <w:r w:rsidRPr="002451EA">
              <w:rPr>
                <w:spacing w:val="-8"/>
              </w:rPr>
              <w:t xml:space="preserve"> </w:t>
            </w:r>
            <w:r>
              <w:rPr>
                <w:spacing w:val="-8"/>
              </w:rPr>
              <w:t>администрации МР «Чернышевский район»</w:t>
            </w:r>
            <w:r w:rsidRPr="002451EA">
              <w:rPr>
                <w:spacing w:val="-8"/>
              </w:rPr>
              <w:t xml:space="preserve"> </w:t>
            </w:r>
            <w:r>
              <w:rPr>
                <w:spacing w:val="-8"/>
              </w:rPr>
              <w:t xml:space="preserve">от ___2021 г. </w:t>
            </w:r>
            <w:r w:rsidRPr="00A84973">
              <w:rPr>
                <w:spacing w:val="-8"/>
              </w:rPr>
              <w:t>№____«</w:t>
            </w:r>
            <w:r w:rsidRPr="00A84973">
              <w:t xml:space="preserve"> Об утверждении муниципальной программы "Доступная среда" муниципального района "Чернышевский  район" на 2021 – 2025  гг.</w:t>
            </w:r>
            <w:r>
              <w:t>» находится н</w:t>
            </w:r>
            <w:r w:rsidR="007E3B54">
              <w:t>а утверждении</w:t>
            </w:r>
          </w:p>
          <w:p w:rsidR="007A520F" w:rsidRPr="002451EA" w:rsidRDefault="007A520F" w:rsidP="00EE52CF">
            <w:pPr>
              <w:widowControl w:val="0"/>
              <w:autoSpaceDE w:val="0"/>
              <w:autoSpaceDN w:val="0"/>
              <w:adjustRightInd w:val="0"/>
              <w:jc w:val="center"/>
              <w:rPr>
                <w:spacing w:val="-8"/>
              </w:rPr>
            </w:pPr>
          </w:p>
        </w:tc>
        <w:tc>
          <w:tcPr>
            <w:tcW w:w="3012" w:type="dxa"/>
          </w:tcPr>
          <w:p w:rsidR="007A520F" w:rsidRPr="002451EA" w:rsidRDefault="007A520F" w:rsidP="00EE52CF">
            <w:pPr>
              <w:widowControl w:val="0"/>
              <w:autoSpaceDE w:val="0"/>
              <w:autoSpaceDN w:val="0"/>
              <w:adjustRightInd w:val="0"/>
              <w:jc w:val="center"/>
              <w:rPr>
                <w:spacing w:val="-8"/>
              </w:rPr>
            </w:pPr>
            <w:r>
              <w:rPr>
                <w:spacing w:val="-8"/>
              </w:rPr>
              <w:t xml:space="preserve">МКУ «Комитет </w:t>
            </w:r>
            <w:r w:rsidRPr="00A84973">
              <w:rPr>
                <w:spacing w:val="-8"/>
              </w:rPr>
              <w:t xml:space="preserve">образования и молодежной политики», МКУ «Комитет культуры и спорта», </w:t>
            </w:r>
            <w:r w:rsidRPr="00A84973">
              <w:rPr>
                <w:shd w:val="clear" w:color="auto" w:fill="FFFFFF"/>
              </w:rPr>
              <w:br/>
            </w:r>
            <w:r w:rsidRPr="00A84973">
              <w:rPr>
                <w:rStyle w:val="afa"/>
                <w:b w:val="0"/>
                <w:iCs/>
                <w:shd w:val="clear" w:color="auto" w:fill="FFFFFF"/>
              </w:rPr>
              <w:t>отдел строительства, архитектуры, дорожного хозяйства и транспорта администрации МР "Чернышевский район"</w:t>
            </w:r>
          </w:p>
        </w:tc>
        <w:tc>
          <w:tcPr>
            <w:tcW w:w="1413" w:type="dxa"/>
          </w:tcPr>
          <w:p w:rsidR="007A520F" w:rsidRDefault="007A520F" w:rsidP="00EE52CF">
            <w:pPr>
              <w:widowControl w:val="0"/>
              <w:autoSpaceDE w:val="0"/>
              <w:autoSpaceDN w:val="0"/>
              <w:adjustRightInd w:val="0"/>
              <w:jc w:val="center"/>
              <w:rPr>
                <w:spacing w:val="-8"/>
              </w:rPr>
            </w:pPr>
            <w:r>
              <w:rPr>
                <w:spacing w:val="-8"/>
              </w:rPr>
              <w:t>2021–2025</w:t>
            </w:r>
          </w:p>
          <w:p w:rsidR="007A520F" w:rsidRPr="002451EA" w:rsidRDefault="007A520F" w:rsidP="00EE52CF">
            <w:pPr>
              <w:widowControl w:val="0"/>
              <w:autoSpaceDE w:val="0"/>
              <w:autoSpaceDN w:val="0"/>
              <w:adjustRightInd w:val="0"/>
              <w:jc w:val="center"/>
              <w:rPr>
                <w:spacing w:val="-8"/>
              </w:rPr>
            </w:pPr>
            <w:r w:rsidRPr="002451EA">
              <w:rPr>
                <w:spacing w:val="-8"/>
              </w:rPr>
              <w:t>годы</w:t>
            </w:r>
          </w:p>
        </w:tc>
        <w:tc>
          <w:tcPr>
            <w:tcW w:w="3345" w:type="dxa"/>
          </w:tcPr>
          <w:p w:rsidR="007A520F" w:rsidRPr="002451EA" w:rsidRDefault="007A520F" w:rsidP="00EE52CF">
            <w:pPr>
              <w:jc w:val="both"/>
              <w:rPr>
                <w:spacing w:val="-8"/>
              </w:rPr>
            </w:pPr>
            <w:r w:rsidRPr="002451EA">
              <w:rPr>
                <w:spacing w:val="-8"/>
              </w:rPr>
              <w:t xml:space="preserve">Повышение уровня доступности объектов социальной инфраструктуры для инвалидов и других МГН </w:t>
            </w:r>
          </w:p>
        </w:tc>
      </w:tr>
      <w:tr w:rsidR="007A520F" w:rsidRPr="004F647E" w:rsidTr="007A520F">
        <w:tc>
          <w:tcPr>
            <w:tcW w:w="646" w:type="dxa"/>
          </w:tcPr>
          <w:p w:rsidR="007A520F" w:rsidRPr="002451EA" w:rsidRDefault="007A520F" w:rsidP="00EE52CF">
            <w:pPr>
              <w:widowControl w:val="0"/>
              <w:autoSpaceDE w:val="0"/>
              <w:autoSpaceDN w:val="0"/>
              <w:adjustRightInd w:val="0"/>
              <w:jc w:val="center"/>
              <w:rPr>
                <w:spacing w:val="-8"/>
              </w:rPr>
            </w:pPr>
            <w:r>
              <w:rPr>
                <w:spacing w:val="-8"/>
              </w:rPr>
              <w:t>1.3</w:t>
            </w:r>
          </w:p>
        </w:tc>
        <w:tc>
          <w:tcPr>
            <w:tcW w:w="3164" w:type="dxa"/>
          </w:tcPr>
          <w:p w:rsidR="007A520F" w:rsidRPr="002451EA" w:rsidRDefault="007A520F" w:rsidP="00EE52CF">
            <w:pPr>
              <w:widowControl w:val="0"/>
              <w:autoSpaceDE w:val="0"/>
              <w:autoSpaceDN w:val="0"/>
              <w:adjustRightInd w:val="0"/>
              <w:rPr>
                <w:spacing w:val="-8"/>
              </w:rPr>
            </w:pPr>
            <w:r w:rsidRPr="002451EA">
              <w:rPr>
                <w:spacing w:val="-8"/>
              </w:rPr>
              <w:t xml:space="preserve">Адаптация для инвалидов и других МГН приоритетных объектов культуры: приобретение информационных терминалов и программного обеспечения </w:t>
            </w:r>
            <w:r w:rsidRPr="002451EA">
              <w:rPr>
                <w:spacing w:val="-8"/>
              </w:rPr>
              <w:lastRenderedPageBreak/>
              <w:t>к ним, приобретение съемных кресел, раздвижных телескопических пандусов, переносной рампы, противоскользящих систем, бегущих строк и информационных табло, беспроводных систем вызова помощника, автоматических систем открывания дверей, тифлофлешплееров, аудио- и видеогидов для ознакомления слабослышащих и слабовидящих с экспозицией музеев, табличек, информационных знаков и знаков о доступности объекта; оснащение кинотеатров специализированным оборудованием для осуществления кинопоказов с подготовленным субтитрированием и тифлокоментированием и пр.</w:t>
            </w:r>
          </w:p>
        </w:tc>
        <w:tc>
          <w:tcPr>
            <w:tcW w:w="3845" w:type="dxa"/>
          </w:tcPr>
          <w:p w:rsidR="007A520F" w:rsidRPr="00A84973" w:rsidRDefault="007A520F" w:rsidP="00EE52CF">
            <w:pPr>
              <w:jc w:val="center"/>
            </w:pPr>
            <w:r>
              <w:rPr>
                <w:spacing w:val="-8"/>
              </w:rPr>
              <w:lastRenderedPageBreak/>
              <w:t>Проект Постановления</w:t>
            </w:r>
            <w:r w:rsidRPr="002451EA">
              <w:rPr>
                <w:spacing w:val="-8"/>
              </w:rPr>
              <w:t xml:space="preserve"> </w:t>
            </w:r>
            <w:r>
              <w:rPr>
                <w:spacing w:val="-8"/>
              </w:rPr>
              <w:t>администрации МР «Чернышевский район»</w:t>
            </w:r>
            <w:r w:rsidRPr="002451EA">
              <w:rPr>
                <w:spacing w:val="-8"/>
              </w:rPr>
              <w:t xml:space="preserve"> </w:t>
            </w:r>
            <w:r>
              <w:rPr>
                <w:spacing w:val="-8"/>
              </w:rPr>
              <w:t xml:space="preserve">от ___2021 г. </w:t>
            </w:r>
            <w:r w:rsidRPr="00A84973">
              <w:rPr>
                <w:spacing w:val="-8"/>
              </w:rPr>
              <w:t>№____«</w:t>
            </w:r>
            <w:r w:rsidRPr="00A84973">
              <w:t xml:space="preserve"> Об утверждении муниципальной программы "Доступная среда" муниципального района </w:t>
            </w:r>
            <w:r w:rsidRPr="00A84973">
              <w:lastRenderedPageBreak/>
              <w:t>"Чернышевский  район" на 2021 – 2025  гг.</w:t>
            </w:r>
            <w:r w:rsidR="007E3B54">
              <w:t>» находится на утверждении</w:t>
            </w:r>
          </w:p>
          <w:p w:rsidR="007A520F" w:rsidRPr="002451EA" w:rsidRDefault="007A520F" w:rsidP="00EE52CF">
            <w:pPr>
              <w:widowControl w:val="0"/>
              <w:autoSpaceDE w:val="0"/>
              <w:autoSpaceDN w:val="0"/>
              <w:adjustRightInd w:val="0"/>
              <w:jc w:val="center"/>
              <w:rPr>
                <w:sz w:val="20"/>
                <w:szCs w:val="20"/>
              </w:rPr>
            </w:pPr>
          </w:p>
        </w:tc>
        <w:tc>
          <w:tcPr>
            <w:tcW w:w="3012" w:type="dxa"/>
          </w:tcPr>
          <w:p w:rsidR="007A520F" w:rsidRPr="002451EA" w:rsidRDefault="007A520F" w:rsidP="00EE52CF">
            <w:pPr>
              <w:widowControl w:val="0"/>
              <w:autoSpaceDE w:val="0"/>
              <w:autoSpaceDN w:val="0"/>
              <w:adjustRightInd w:val="0"/>
              <w:jc w:val="center"/>
              <w:rPr>
                <w:spacing w:val="-8"/>
              </w:rPr>
            </w:pPr>
            <w:r w:rsidRPr="00A84973">
              <w:rPr>
                <w:spacing w:val="-8"/>
              </w:rPr>
              <w:lastRenderedPageBreak/>
              <w:t>МКУ «Комитет культуры и спорта»</w:t>
            </w:r>
          </w:p>
        </w:tc>
        <w:tc>
          <w:tcPr>
            <w:tcW w:w="1413" w:type="dxa"/>
          </w:tcPr>
          <w:p w:rsidR="007A520F" w:rsidRPr="002451EA" w:rsidRDefault="007A520F" w:rsidP="00EE52CF">
            <w:pPr>
              <w:widowControl w:val="0"/>
              <w:autoSpaceDE w:val="0"/>
              <w:autoSpaceDN w:val="0"/>
              <w:adjustRightInd w:val="0"/>
              <w:jc w:val="center"/>
              <w:rPr>
                <w:spacing w:val="-8"/>
              </w:rPr>
            </w:pPr>
            <w:r>
              <w:rPr>
                <w:spacing w:val="-8"/>
              </w:rPr>
              <w:t>2021–2025</w:t>
            </w:r>
            <w:r w:rsidRPr="002451EA">
              <w:rPr>
                <w:spacing w:val="-8"/>
              </w:rPr>
              <w:t xml:space="preserve"> годы</w:t>
            </w:r>
          </w:p>
        </w:tc>
        <w:tc>
          <w:tcPr>
            <w:tcW w:w="3345" w:type="dxa"/>
          </w:tcPr>
          <w:p w:rsidR="007A520F" w:rsidRPr="002451EA" w:rsidRDefault="007A520F" w:rsidP="00EE52CF">
            <w:pPr>
              <w:jc w:val="both"/>
              <w:rPr>
                <w:spacing w:val="-8"/>
              </w:rPr>
            </w:pPr>
            <w:r w:rsidRPr="002451EA">
              <w:rPr>
                <w:spacing w:val="-8"/>
              </w:rPr>
              <w:t xml:space="preserve">Повышение уровня доступности объектов культуры для инвалидов и других МГН </w:t>
            </w:r>
          </w:p>
          <w:p w:rsidR="007A520F" w:rsidRPr="002451EA" w:rsidRDefault="007A520F" w:rsidP="00EE52CF">
            <w:pPr>
              <w:widowControl w:val="0"/>
              <w:autoSpaceDE w:val="0"/>
              <w:autoSpaceDN w:val="0"/>
              <w:adjustRightInd w:val="0"/>
              <w:jc w:val="center"/>
              <w:rPr>
                <w:spacing w:val="-8"/>
              </w:rPr>
            </w:pPr>
          </w:p>
        </w:tc>
      </w:tr>
      <w:tr w:rsidR="007A520F" w:rsidRPr="004F647E" w:rsidTr="007A520F">
        <w:tc>
          <w:tcPr>
            <w:tcW w:w="646" w:type="dxa"/>
          </w:tcPr>
          <w:p w:rsidR="007A520F" w:rsidRPr="002451EA" w:rsidRDefault="007A520F" w:rsidP="00EE52CF">
            <w:pPr>
              <w:widowControl w:val="0"/>
              <w:autoSpaceDE w:val="0"/>
              <w:autoSpaceDN w:val="0"/>
              <w:adjustRightInd w:val="0"/>
              <w:jc w:val="center"/>
              <w:rPr>
                <w:spacing w:val="-8"/>
              </w:rPr>
            </w:pPr>
            <w:r>
              <w:rPr>
                <w:spacing w:val="-8"/>
              </w:rPr>
              <w:lastRenderedPageBreak/>
              <w:t>1.4</w:t>
            </w:r>
          </w:p>
        </w:tc>
        <w:tc>
          <w:tcPr>
            <w:tcW w:w="3164" w:type="dxa"/>
          </w:tcPr>
          <w:p w:rsidR="007A520F" w:rsidRPr="002451EA" w:rsidRDefault="007A520F" w:rsidP="00EE52CF">
            <w:pPr>
              <w:widowControl w:val="0"/>
              <w:autoSpaceDE w:val="0"/>
              <w:autoSpaceDN w:val="0"/>
              <w:adjustRightInd w:val="0"/>
              <w:rPr>
                <w:spacing w:val="-8"/>
              </w:rPr>
            </w:pPr>
            <w:r w:rsidRPr="002451EA">
              <w:rPr>
                <w:spacing w:val="-8"/>
              </w:rPr>
              <w:t>Адаптация для инвалидов и других МГН приоритетных объектов здравоохранения: установка средств информационной доступности, тактильных табличек и мнемосхем, оборудование кнопками вызова помощника, пандусами и поручнями и пр.</w:t>
            </w:r>
            <w:r>
              <w:rPr>
                <w:spacing w:val="-8"/>
              </w:rPr>
              <w:t xml:space="preserve"> </w:t>
            </w:r>
          </w:p>
        </w:tc>
        <w:tc>
          <w:tcPr>
            <w:tcW w:w="3845" w:type="dxa"/>
          </w:tcPr>
          <w:p w:rsidR="007A520F" w:rsidRPr="002451EA" w:rsidRDefault="007A520F" w:rsidP="00EE52CF">
            <w:pPr>
              <w:widowControl w:val="0"/>
              <w:autoSpaceDE w:val="0"/>
              <w:autoSpaceDN w:val="0"/>
              <w:adjustRightInd w:val="0"/>
              <w:jc w:val="center"/>
              <w:rPr>
                <w:spacing w:val="-8"/>
              </w:rPr>
            </w:pPr>
            <w:r>
              <w:rPr>
                <w:spacing w:val="-8"/>
              </w:rPr>
              <w:t>-</w:t>
            </w:r>
          </w:p>
        </w:tc>
        <w:tc>
          <w:tcPr>
            <w:tcW w:w="3012" w:type="dxa"/>
          </w:tcPr>
          <w:p w:rsidR="007A520F" w:rsidRPr="002451EA" w:rsidRDefault="007A520F" w:rsidP="00EE52CF">
            <w:pPr>
              <w:widowControl w:val="0"/>
              <w:autoSpaceDE w:val="0"/>
              <w:autoSpaceDN w:val="0"/>
              <w:adjustRightInd w:val="0"/>
              <w:jc w:val="center"/>
              <w:rPr>
                <w:spacing w:val="-8"/>
              </w:rPr>
            </w:pPr>
            <w:r>
              <w:rPr>
                <w:spacing w:val="-8"/>
              </w:rPr>
              <w:t>ГУЗ «Чернышевская ЦРБ»</w:t>
            </w:r>
          </w:p>
        </w:tc>
        <w:tc>
          <w:tcPr>
            <w:tcW w:w="1413" w:type="dxa"/>
          </w:tcPr>
          <w:p w:rsidR="007A520F" w:rsidRPr="002451EA" w:rsidRDefault="007A520F" w:rsidP="00EE52CF">
            <w:pPr>
              <w:widowControl w:val="0"/>
              <w:autoSpaceDE w:val="0"/>
              <w:autoSpaceDN w:val="0"/>
              <w:adjustRightInd w:val="0"/>
              <w:jc w:val="center"/>
              <w:rPr>
                <w:spacing w:val="-8"/>
              </w:rPr>
            </w:pPr>
            <w:r>
              <w:rPr>
                <w:spacing w:val="-8"/>
              </w:rPr>
              <w:t>2021–2025</w:t>
            </w:r>
            <w:r w:rsidRPr="002451EA">
              <w:rPr>
                <w:spacing w:val="-8"/>
              </w:rPr>
              <w:t xml:space="preserve"> годы</w:t>
            </w:r>
          </w:p>
        </w:tc>
        <w:tc>
          <w:tcPr>
            <w:tcW w:w="3345" w:type="dxa"/>
          </w:tcPr>
          <w:p w:rsidR="007A520F" w:rsidRPr="002451EA" w:rsidRDefault="007A520F" w:rsidP="00EE52CF">
            <w:pPr>
              <w:jc w:val="both"/>
              <w:rPr>
                <w:spacing w:val="-8"/>
              </w:rPr>
            </w:pPr>
            <w:r w:rsidRPr="002451EA">
              <w:rPr>
                <w:spacing w:val="-8"/>
              </w:rPr>
              <w:t xml:space="preserve">Повышение уровня доступности объектов здравоохранения для инвалидов и других МГН </w:t>
            </w:r>
          </w:p>
          <w:p w:rsidR="007A520F" w:rsidRPr="002451EA" w:rsidRDefault="007A520F" w:rsidP="00EE52CF">
            <w:pPr>
              <w:widowControl w:val="0"/>
              <w:autoSpaceDE w:val="0"/>
              <w:autoSpaceDN w:val="0"/>
              <w:adjustRightInd w:val="0"/>
              <w:jc w:val="center"/>
              <w:rPr>
                <w:spacing w:val="-8"/>
              </w:rPr>
            </w:pPr>
          </w:p>
        </w:tc>
      </w:tr>
      <w:tr w:rsidR="007A520F" w:rsidRPr="004F647E" w:rsidTr="007A520F">
        <w:tc>
          <w:tcPr>
            <w:tcW w:w="646" w:type="dxa"/>
          </w:tcPr>
          <w:p w:rsidR="007A520F" w:rsidRPr="002451EA" w:rsidRDefault="007A520F" w:rsidP="00EE52CF">
            <w:pPr>
              <w:widowControl w:val="0"/>
              <w:autoSpaceDE w:val="0"/>
              <w:autoSpaceDN w:val="0"/>
              <w:adjustRightInd w:val="0"/>
              <w:jc w:val="center"/>
              <w:rPr>
                <w:spacing w:val="-8"/>
              </w:rPr>
            </w:pPr>
            <w:r>
              <w:rPr>
                <w:spacing w:val="-8"/>
              </w:rPr>
              <w:t>1.5</w:t>
            </w:r>
          </w:p>
        </w:tc>
        <w:tc>
          <w:tcPr>
            <w:tcW w:w="3164" w:type="dxa"/>
          </w:tcPr>
          <w:p w:rsidR="007A520F" w:rsidRPr="002451EA" w:rsidRDefault="007A520F" w:rsidP="00EE52CF">
            <w:pPr>
              <w:widowControl w:val="0"/>
              <w:autoSpaceDE w:val="0"/>
              <w:autoSpaceDN w:val="0"/>
              <w:adjustRightInd w:val="0"/>
              <w:rPr>
                <w:spacing w:val="-8"/>
              </w:rPr>
            </w:pPr>
            <w:r w:rsidRPr="002451EA">
              <w:rPr>
                <w:spacing w:val="-8"/>
              </w:rPr>
              <w:t xml:space="preserve">Адаптация для инвалидов и других МГН приоритетных объектов физической </w:t>
            </w:r>
            <w:r w:rsidRPr="002451EA">
              <w:rPr>
                <w:spacing w:val="-8"/>
              </w:rPr>
              <w:lastRenderedPageBreak/>
              <w:t>культуры и спорта: приобретение мобильных механических подъемных устройств, раздвижных телескопических пандусов, ступенькоходов, информационных табло и пр.</w:t>
            </w:r>
          </w:p>
        </w:tc>
        <w:tc>
          <w:tcPr>
            <w:tcW w:w="3845" w:type="dxa"/>
          </w:tcPr>
          <w:p w:rsidR="007A520F" w:rsidRPr="007D2EF3" w:rsidRDefault="007A520F" w:rsidP="00EE52CF">
            <w:pPr>
              <w:jc w:val="center"/>
            </w:pPr>
            <w:r>
              <w:rPr>
                <w:spacing w:val="-8"/>
              </w:rPr>
              <w:lastRenderedPageBreak/>
              <w:t>Проект Постановления</w:t>
            </w:r>
            <w:r w:rsidRPr="002451EA">
              <w:rPr>
                <w:spacing w:val="-8"/>
              </w:rPr>
              <w:t xml:space="preserve"> </w:t>
            </w:r>
            <w:r>
              <w:rPr>
                <w:spacing w:val="-8"/>
              </w:rPr>
              <w:t>администрации МР «Чернышевский район»</w:t>
            </w:r>
            <w:r w:rsidRPr="002451EA">
              <w:rPr>
                <w:spacing w:val="-8"/>
              </w:rPr>
              <w:t xml:space="preserve"> </w:t>
            </w:r>
            <w:r>
              <w:rPr>
                <w:spacing w:val="-8"/>
              </w:rPr>
              <w:t xml:space="preserve">от ___2021 г. </w:t>
            </w:r>
            <w:r w:rsidRPr="00A84973">
              <w:rPr>
                <w:spacing w:val="-8"/>
              </w:rPr>
              <w:t>№____«</w:t>
            </w:r>
            <w:r w:rsidRPr="00A84973">
              <w:t xml:space="preserve"> Об </w:t>
            </w:r>
            <w:r w:rsidRPr="00A84973">
              <w:lastRenderedPageBreak/>
              <w:t>утверждении муниципальной программы "Доступная среда" муниципального района "Чернышевский  район" на 2021 – 2025  гг.</w:t>
            </w:r>
            <w:r>
              <w:t>» находится на утверждении</w:t>
            </w:r>
          </w:p>
        </w:tc>
        <w:tc>
          <w:tcPr>
            <w:tcW w:w="3012" w:type="dxa"/>
          </w:tcPr>
          <w:p w:rsidR="007A520F" w:rsidRPr="002451EA" w:rsidRDefault="007A520F" w:rsidP="00EE52CF">
            <w:pPr>
              <w:widowControl w:val="0"/>
              <w:autoSpaceDE w:val="0"/>
              <w:autoSpaceDN w:val="0"/>
              <w:adjustRightInd w:val="0"/>
              <w:jc w:val="center"/>
              <w:rPr>
                <w:spacing w:val="-8"/>
              </w:rPr>
            </w:pPr>
            <w:r w:rsidRPr="00A84973">
              <w:rPr>
                <w:spacing w:val="-8"/>
              </w:rPr>
              <w:lastRenderedPageBreak/>
              <w:t>МКУ «Комитет культуры и спорта»</w:t>
            </w:r>
          </w:p>
        </w:tc>
        <w:tc>
          <w:tcPr>
            <w:tcW w:w="1413" w:type="dxa"/>
          </w:tcPr>
          <w:p w:rsidR="007A520F" w:rsidRPr="002451EA" w:rsidRDefault="007A520F" w:rsidP="00EE52CF">
            <w:pPr>
              <w:widowControl w:val="0"/>
              <w:autoSpaceDE w:val="0"/>
              <w:autoSpaceDN w:val="0"/>
              <w:adjustRightInd w:val="0"/>
              <w:jc w:val="center"/>
              <w:rPr>
                <w:spacing w:val="-8"/>
              </w:rPr>
            </w:pPr>
            <w:r>
              <w:rPr>
                <w:spacing w:val="-8"/>
              </w:rPr>
              <w:t>2021–2025</w:t>
            </w:r>
            <w:r w:rsidRPr="002451EA">
              <w:rPr>
                <w:spacing w:val="-8"/>
              </w:rPr>
              <w:t xml:space="preserve"> годы</w:t>
            </w:r>
          </w:p>
        </w:tc>
        <w:tc>
          <w:tcPr>
            <w:tcW w:w="3345" w:type="dxa"/>
          </w:tcPr>
          <w:p w:rsidR="007A520F" w:rsidRPr="002451EA" w:rsidRDefault="007A520F" w:rsidP="00EE52CF">
            <w:pPr>
              <w:jc w:val="both"/>
              <w:rPr>
                <w:spacing w:val="-8"/>
              </w:rPr>
            </w:pPr>
            <w:r w:rsidRPr="002451EA">
              <w:rPr>
                <w:spacing w:val="-8"/>
              </w:rPr>
              <w:t xml:space="preserve">Повышение уровня доступности объектов физической культуры и спорта для инвалидов и </w:t>
            </w:r>
            <w:r w:rsidRPr="002451EA">
              <w:rPr>
                <w:spacing w:val="-8"/>
              </w:rPr>
              <w:lastRenderedPageBreak/>
              <w:t xml:space="preserve">других МГН </w:t>
            </w:r>
          </w:p>
          <w:p w:rsidR="007A520F" w:rsidRPr="002451EA" w:rsidRDefault="007A520F" w:rsidP="00EE52CF">
            <w:pPr>
              <w:widowControl w:val="0"/>
              <w:autoSpaceDE w:val="0"/>
              <w:autoSpaceDN w:val="0"/>
              <w:adjustRightInd w:val="0"/>
              <w:jc w:val="center"/>
              <w:rPr>
                <w:spacing w:val="-8"/>
              </w:rPr>
            </w:pPr>
          </w:p>
        </w:tc>
      </w:tr>
      <w:tr w:rsidR="007A520F" w:rsidRPr="004F647E" w:rsidTr="007A520F">
        <w:tc>
          <w:tcPr>
            <w:tcW w:w="646" w:type="dxa"/>
          </w:tcPr>
          <w:p w:rsidR="007A520F" w:rsidRPr="002451EA" w:rsidRDefault="007A520F" w:rsidP="00EE52CF">
            <w:pPr>
              <w:widowControl w:val="0"/>
              <w:autoSpaceDE w:val="0"/>
              <w:autoSpaceDN w:val="0"/>
              <w:adjustRightInd w:val="0"/>
              <w:jc w:val="center"/>
              <w:rPr>
                <w:spacing w:val="-8"/>
              </w:rPr>
            </w:pPr>
            <w:r>
              <w:rPr>
                <w:spacing w:val="-8"/>
              </w:rPr>
              <w:lastRenderedPageBreak/>
              <w:t>1.6</w:t>
            </w:r>
          </w:p>
        </w:tc>
        <w:tc>
          <w:tcPr>
            <w:tcW w:w="3164" w:type="dxa"/>
          </w:tcPr>
          <w:p w:rsidR="007A520F" w:rsidRPr="002451EA" w:rsidRDefault="007A520F" w:rsidP="00EE52CF">
            <w:pPr>
              <w:widowControl w:val="0"/>
              <w:autoSpaceDE w:val="0"/>
              <w:autoSpaceDN w:val="0"/>
              <w:adjustRightInd w:val="0"/>
              <w:rPr>
                <w:spacing w:val="-8"/>
              </w:rPr>
            </w:pPr>
            <w:r w:rsidRPr="002451EA">
              <w:rPr>
                <w:spacing w:val="-8"/>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программам) условий для получения детьми-инвалидами качественного образования</w:t>
            </w:r>
          </w:p>
        </w:tc>
        <w:tc>
          <w:tcPr>
            <w:tcW w:w="3845" w:type="dxa"/>
          </w:tcPr>
          <w:p w:rsidR="007A520F" w:rsidRPr="00A84973" w:rsidRDefault="007A520F" w:rsidP="00EE52CF">
            <w:pPr>
              <w:jc w:val="center"/>
            </w:pPr>
            <w:r>
              <w:rPr>
                <w:spacing w:val="-8"/>
              </w:rPr>
              <w:t>Проект Постановления</w:t>
            </w:r>
            <w:r w:rsidRPr="002451EA">
              <w:rPr>
                <w:spacing w:val="-8"/>
              </w:rPr>
              <w:t xml:space="preserve"> </w:t>
            </w:r>
            <w:r>
              <w:rPr>
                <w:spacing w:val="-8"/>
              </w:rPr>
              <w:t>администрации МР «Чернышевский район»</w:t>
            </w:r>
            <w:r w:rsidRPr="002451EA">
              <w:rPr>
                <w:spacing w:val="-8"/>
              </w:rPr>
              <w:t xml:space="preserve"> </w:t>
            </w:r>
            <w:r>
              <w:rPr>
                <w:spacing w:val="-8"/>
              </w:rPr>
              <w:t xml:space="preserve">от ___2021 г. </w:t>
            </w:r>
            <w:r w:rsidRPr="00A84973">
              <w:rPr>
                <w:spacing w:val="-8"/>
              </w:rPr>
              <w:t>№____«</w:t>
            </w:r>
            <w:r w:rsidRPr="00A84973">
              <w:t xml:space="preserve"> Об утверждении муниципальной программы "Доступная среда" муниципального района "Чернышевский  район" на 2021 – 2025  гг.</w:t>
            </w:r>
            <w:r w:rsidR="007E3B54">
              <w:t>» находится на утверждении</w:t>
            </w:r>
          </w:p>
          <w:p w:rsidR="007A520F" w:rsidRPr="002451EA" w:rsidRDefault="007A520F" w:rsidP="00EE52CF">
            <w:pPr>
              <w:widowControl w:val="0"/>
              <w:autoSpaceDE w:val="0"/>
              <w:autoSpaceDN w:val="0"/>
              <w:adjustRightInd w:val="0"/>
              <w:ind w:right="-51"/>
              <w:jc w:val="center"/>
              <w:rPr>
                <w:spacing w:val="-8"/>
              </w:rPr>
            </w:pPr>
          </w:p>
        </w:tc>
        <w:tc>
          <w:tcPr>
            <w:tcW w:w="3012" w:type="dxa"/>
          </w:tcPr>
          <w:p w:rsidR="007A520F" w:rsidRPr="002451EA" w:rsidRDefault="007A520F" w:rsidP="00EE52CF">
            <w:pPr>
              <w:widowControl w:val="0"/>
              <w:autoSpaceDE w:val="0"/>
              <w:autoSpaceDN w:val="0"/>
              <w:adjustRightInd w:val="0"/>
              <w:jc w:val="center"/>
              <w:rPr>
                <w:spacing w:val="-8"/>
              </w:rPr>
            </w:pPr>
            <w:r>
              <w:rPr>
                <w:spacing w:val="-8"/>
              </w:rPr>
              <w:t xml:space="preserve">МКУ «Комитет </w:t>
            </w:r>
            <w:r w:rsidRPr="00A84973">
              <w:rPr>
                <w:spacing w:val="-8"/>
              </w:rPr>
              <w:t>образования и молодежной политики»,</w:t>
            </w:r>
          </w:p>
        </w:tc>
        <w:tc>
          <w:tcPr>
            <w:tcW w:w="1413" w:type="dxa"/>
          </w:tcPr>
          <w:p w:rsidR="007A520F" w:rsidRPr="002451EA" w:rsidRDefault="007A520F" w:rsidP="00EE52CF">
            <w:pPr>
              <w:widowControl w:val="0"/>
              <w:autoSpaceDE w:val="0"/>
              <w:autoSpaceDN w:val="0"/>
              <w:adjustRightInd w:val="0"/>
              <w:jc w:val="center"/>
              <w:rPr>
                <w:spacing w:val="-8"/>
              </w:rPr>
            </w:pPr>
            <w:r>
              <w:rPr>
                <w:spacing w:val="-8"/>
              </w:rPr>
              <w:t xml:space="preserve">2021-2025 </w:t>
            </w:r>
            <w:r w:rsidRPr="002451EA">
              <w:rPr>
                <w:spacing w:val="-8"/>
              </w:rPr>
              <w:t>годы</w:t>
            </w:r>
          </w:p>
        </w:tc>
        <w:tc>
          <w:tcPr>
            <w:tcW w:w="3345" w:type="dxa"/>
          </w:tcPr>
          <w:p w:rsidR="007A520F" w:rsidRPr="00E2607C" w:rsidRDefault="007A520F" w:rsidP="00EE52CF">
            <w:pPr>
              <w:jc w:val="both"/>
              <w:rPr>
                <w:spacing w:val="-8"/>
              </w:rPr>
            </w:pPr>
            <w:r w:rsidRPr="00E2607C">
              <w:t>Создани</w:t>
            </w:r>
            <w:r>
              <w:t>е</w:t>
            </w:r>
            <w:r w:rsidRPr="00E2607C">
              <w:t xml:space="preserve">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w:t>
            </w:r>
          </w:p>
        </w:tc>
      </w:tr>
      <w:tr w:rsidR="007A520F" w:rsidRPr="004F647E" w:rsidTr="007A520F">
        <w:tc>
          <w:tcPr>
            <w:tcW w:w="646" w:type="dxa"/>
          </w:tcPr>
          <w:p w:rsidR="007A520F" w:rsidRPr="002451EA" w:rsidRDefault="007A520F" w:rsidP="00EE52CF">
            <w:pPr>
              <w:widowControl w:val="0"/>
              <w:autoSpaceDE w:val="0"/>
              <w:autoSpaceDN w:val="0"/>
              <w:adjustRightInd w:val="0"/>
              <w:jc w:val="center"/>
              <w:rPr>
                <w:spacing w:val="-8"/>
              </w:rPr>
            </w:pPr>
            <w:r>
              <w:rPr>
                <w:spacing w:val="-8"/>
              </w:rPr>
              <w:t>1.7</w:t>
            </w:r>
          </w:p>
        </w:tc>
        <w:tc>
          <w:tcPr>
            <w:tcW w:w="3164" w:type="dxa"/>
          </w:tcPr>
          <w:p w:rsidR="007A520F" w:rsidRDefault="007A520F" w:rsidP="00EE52CF">
            <w:pPr>
              <w:widowControl w:val="0"/>
              <w:autoSpaceDE w:val="0"/>
              <w:autoSpaceDN w:val="0"/>
              <w:adjustRightInd w:val="0"/>
              <w:rPr>
                <w:spacing w:val="-8"/>
              </w:rPr>
            </w:pPr>
            <w:r w:rsidRPr="002451EA">
              <w:rPr>
                <w:spacing w:val="-8"/>
              </w:rPr>
              <w:t xml:space="preserve">Проведение мониторинга доступности объектов торговли, общественного питания, бытового обслуживания для инвалидов и других </w:t>
            </w:r>
            <w:r>
              <w:rPr>
                <w:spacing w:val="-8"/>
              </w:rPr>
              <w:t>МГН</w:t>
            </w:r>
          </w:p>
          <w:p w:rsidR="007A520F" w:rsidRPr="002451EA" w:rsidRDefault="007A520F" w:rsidP="00EE52CF">
            <w:pPr>
              <w:widowControl w:val="0"/>
              <w:autoSpaceDE w:val="0"/>
              <w:autoSpaceDN w:val="0"/>
              <w:adjustRightInd w:val="0"/>
              <w:rPr>
                <w:spacing w:val="-8"/>
              </w:rPr>
            </w:pPr>
          </w:p>
        </w:tc>
        <w:tc>
          <w:tcPr>
            <w:tcW w:w="3845" w:type="dxa"/>
          </w:tcPr>
          <w:p w:rsidR="007A520F" w:rsidRPr="002451EA" w:rsidRDefault="007A520F" w:rsidP="00EE52CF">
            <w:pPr>
              <w:widowControl w:val="0"/>
              <w:autoSpaceDE w:val="0"/>
              <w:autoSpaceDN w:val="0"/>
              <w:adjustRightInd w:val="0"/>
              <w:jc w:val="center"/>
              <w:rPr>
                <w:spacing w:val="-8"/>
              </w:rPr>
            </w:pPr>
            <w:r w:rsidRPr="002451EA">
              <w:rPr>
                <w:spacing w:val="-8"/>
              </w:rPr>
              <w:t xml:space="preserve">Распоряжение </w:t>
            </w:r>
            <w:r>
              <w:rPr>
                <w:spacing w:val="-8"/>
              </w:rPr>
              <w:t xml:space="preserve">администрации МР «Чернышевский район» </w:t>
            </w:r>
            <w:r w:rsidR="007E3B54">
              <w:rPr>
                <w:spacing w:val="-8"/>
              </w:rPr>
              <w:t xml:space="preserve">                                 </w:t>
            </w:r>
            <w:r>
              <w:rPr>
                <w:spacing w:val="-8"/>
              </w:rPr>
              <w:t>от 30 октября 2020 г. №</w:t>
            </w:r>
            <w:r w:rsidR="007E3B54">
              <w:rPr>
                <w:spacing w:val="-8"/>
              </w:rPr>
              <w:t xml:space="preserve"> </w:t>
            </w:r>
            <w:r>
              <w:rPr>
                <w:spacing w:val="-8"/>
              </w:rPr>
              <w:t>355-р</w:t>
            </w:r>
          </w:p>
        </w:tc>
        <w:tc>
          <w:tcPr>
            <w:tcW w:w="3012" w:type="dxa"/>
          </w:tcPr>
          <w:p w:rsidR="007A520F" w:rsidRPr="007E3B54" w:rsidRDefault="007A520F" w:rsidP="007E3B54">
            <w:pPr>
              <w:jc w:val="center"/>
              <w:rPr>
                <w:shd w:val="clear" w:color="auto" w:fill="FFFFFF"/>
              </w:rPr>
            </w:pPr>
            <w:r w:rsidRPr="00AC4843">
              <w:rPr>
                <w:shd w:val="clear" w:color="auto" w:fill="FFFFFF"/>
              </w:rPr>
              <w:t>Рабочая  группа для проведения мониторинга объектов социальной инфраструктуры на определение их доступности для людей с ограниченными возможностями</w:t>
            </w:r>
          </w:p>
        </w:tc>
        <w:tc>
          <w:tcPr>
            <w:tcW w:w="1413" w:type="dxa"/>
          </w:tcPr>
          <w:p w:rsidR="007A520F" w:rsidRPr="002451EA" w:rsidRDefault="007A520F" w:rsidP="00EE52CF">
            <w:pPr>
              <w:widowControl w:val="0"/>
              <w:autoSpaceDE w:val="0"/>
              <w:autoSpaceDN w:val="0"/>
              <w:adjustRightInd w:val="0"/>
              <w:jc w:val="center"/>
              <w:rPr>
                <w:spacing w:val="-8"/>
              </w:rPr>
            </w:pPr>
            <w:r>
              <w:rPr>
                <w:spacing w:val="-8"/>
              </w:rPr>
              <w:t>2021 -2025</w:t>
            </w:r>
            <w:r w:rsidRPr="002451EA">
              <w:rPr>
                <w:spacing w:val="-8"/>
              </w:rPr>
              <w:t xml:space="preserve"> годы</w:t>
            </w:r>
          </w:p>
        </w:tc>
        <w:tc>
          <w:tcPr>
            <w:tcW w:w="3345" w:type="dxa"/>
          </w:tcPr>
          <w:p w:rsidR="007A520F" w:rsidRPr="002451EA" w:rsidRDefault="007A520F" w:rsidP="00EE52CF">
            <w:pPr>
              <w:jc w:val="both"/>
              <w:rPr>
                <w:spacing w:val="-8"/>
              </w:rPr>
            </w:pPr>
            <w:r w:rsidRPr="002451EA">
              <w:rPr>
                <w:spacing w:val="-8"/>
              </w:rPr>
              <w:t xml:space="preserve">Повышение уровня доступности объектов торговли, общественного питания, бытового обслуживания для инвалидов и других МГН </w:t>
            </w:r>
          </w:p>
        </w:tc>
      </w:tr>
      <w:tr w:rsidR="007A520F" w:rsidRPr="004F647E" w:rsidTr="007A520F">
        <w:tc>
          <w:tcPr>
            <w:tcW w:w="646" w:type="dxa"/>
          </w:tcPr>
          <w:p w:rsidR="007A520F" w:rsidRDefault="007A520F" w:rsidP="00EE52CF">
            <w:pPr>
              <w:widowControl w:val="0"/>
              <w:autoSpaceDE w:val="0"/>
              <w:autoSpaceDN w:val="0"/>
              <w:adjustRightInd w:val="0"/>
              <w:jc w:val="center"/>
              <w:rPr>
                <w:spacing w:val="-8"/>
              </w:rPr>
            </w:pPr>
            <w:r w:rsidRPr="001170C3">
              <w:rPr>
                <w:spacing w:val="-8"/>
              </w:rPr>
              <w:t xml:space="preserve">1.8. </w:t>
            </w:r>
          </w:p>
        </w:tc>
        <w:tc>
          <w:tcPr>
            <w:tcW w:w="3164" w:type="dxa"/>
          </w:tcPr>
          <w:p w:rsidR="007A520F" w:rsidRPr="002451EA" w:rsidRDefault="007A520F" w:rsidP="00EE52CF">
            <w:pPr>
              <w:widowControl w:val="0"/>
              <w:autoSpaceDE w:val="0"/>
              <w:autoSpaceDN w:val="0"/>
              <w:adjustRightInd w:val="0"/>
              <w:rPr>
                <w:spacing w:val="-8"/>
              </w:rPr>
            </w:pPr>
            <w:r>
              <w:rPr>
                <w:spacing w:val="-8"/>
              </w:rPr>
              <w:t>Проведение информирования собственников объектов потребительского рынка об обеспечении доступности объектов</w:t>
            </w:r>
          </w:p>
        </w:tc>
        <w:tc>
          <w:tcPr>
            <w:tcW w:w="3845" w:type="dxa"/>
          </w:tcPr>
          <w:p w:rsidR="007A520F" w:rsidRPr="002451EA" w:rsidRDefault="007A520F" w:rsidP="00EE52CF">
            <w:pPr>
              <w:widowControl w:val="0"/>
              <w:autoSpaceDE w:val="0"/>
              <w:autoSpaceDN w:val="0"/>
              <w:adjustRightInd w:val="0"/>
              <w:jc w:val="center"/>
              <w:rPr>
                <w:spacing w:val="-8"/>
              </w:rPr>
            </w:pPr>
            <w:r>
              <w:rPr>
                <w:spacing w:val="-8"/>
              </w:rPr>
              <w:t>Настоящее постановление</w:t>
            </w:r>
          </w:p>
        </w:tc>
        <w:tc>
          <w:tcPr>
            <w:tcW w:w="3012" w:type="dxa"/>
          </w:tcPr>
          <w:p w:rsidR="007A520F" w:rsidRPr="00AC4843" w:rsidRDefault="007A520F" w:rsidP="00EE52CF">
            <w:pPr>
              <w:jc w:val="center"/>
              <w:rPr>
                <w:shd w:val="clear" w:color="auto" w:fill="FFFFFF"/>
              </w:rPr>
            </w:pPr>
            <w:r>
              <w:rPr>
                <w:shd w:val="clear" w:color="auto" w:fill="FFFFFF"/>
              </w:rPr>
              <w:t>О</w:t>
            </w:r>
            <w:r w:rsidRPr="00A076E2">
              <w:rPr>
                <w:shd w:val="clear" w:color="auto" w:fill="FFFFFF"/>
              </w:rPr>
              <w:t>тдел экономики, труда и инвестиционной политики администрации МР "Чернышевский район"</w:t>
            </w:r>
          </w:p>
        </w:tc>
        <w:tc>
          <w:tcPr>
            <w:tcW w:w="1413" w:type="dxa"/>
          </w:tcPr>
          <w:p w:rsidR="007A520F" w:rsidRDefault="007A520F" w:rsidP="00EE52CF">
            <w:pPr>
              <w:widowControl w:val="0"/>
              <w:autoSpaceDE w:val="0"/>
              <w:autoSpaceDN w:val="0"/>
              <w:adjustRightInd w:val="0"/>
              <w:jc w:val="center"/>
              <w:rPr>
                <w:spacing w:val="-8"/>
              </w:rPr>
            </w:pPr>
            <w:r>
              <w:rPr>
                <w:spacing w:val="-8"/>
              </w:rPr>
              <w:t>2021 -2025</w:t>
            </w:r>
            <w:r w:rsidRPr="002451EA">
              <w:rPr>
                <w:spacing w:val="-8"/>
              </w:rPr>
              <w:t xml:space="preserve"> годы</w:t>
            </w:r>
          </w:p>
        </w:tc>
        <w:tc>
          <w:tcPr>
            <w:tcW w:w="3345" w:type="dxa"/>
          </w:tcPr>
          <w:p w:rsidR="007A520F" w:rsidRPr="002451EA" w:rsidRDefault="007A520F" w:rsidP="00EE52CF">
            <w:pPr>
              <w:jc w:val="both"/>
              <w:rPr>
                <w:spacing w:val="-8"/>
              </w:rPr>
            </w:pPr>
            <w:r w:rsidRPr="002451EA">
              <w:rPr>
                <w:spacing w:val="-8"/>
              </w:rPr>
              <w:t>Повышение уровня доступности объектов торговли, общественного питания, бытового обслуживания для инвалидов и других МГН</w:t>
            </w:r>
          </w:p>
        </w:tc>
      </w:tr>
      <w:tr w:rsidR="007A520F" w:rsidRPr="004F647E" w:rsidTr="007A520F">
        <w:tc>
          <w:tcPr>
            <w:tcW w:w="646" w:type="dxa"/>
          </w:tcPr>
          <w:p w:rsidR="007A520F" w:rsidRPr="001170C3" w:rsidRDefault="007A520F" w:rsidP="00EE52CF">
            <w:pPr>
              <w:widowControl w:val="0"/>
              <w:autoSpaceDE w:val="0"/>
              <w:autoSpaceDN w:val="0"/>
              <w:adjustRightInd w:val="0"/>
              <w:jc w:val="center"/>
              <w:rPr>
                <w:spacing w:val="-8"/>
              </w:rPr>
            </w:pPr>
            <w:r w:rsidRPr="001170C3">
              <w:rPr>
                <w:spacing w:val="-8"/>
              </w:rPr>
              <w:t>1.9.</w:t>
            </w:r>
          </w:p>
          <w:p w:rsidR="007A520F" w:rsidRPr="00A076E2" w:rsidRDefault="007A520F" w:rsidP="00EE52CF">
            <w:pPr>
              <w:widowControl w:val="0"/>
              <w:autoSpaceDE w:val="0"/>
              <w:autoSpaceDN w:val="0"/>
              <w:adjustRightInd w:val="0"/>
              <w:jc w:val="center"/>
              <w:rPr>
                <w:spacing w:val="-8"/>
                <w:highlight w:val="yellow"/>
              </w:rPr>
            </w:pPr>
          </w:p>
        </w:tc>
        <w:tc>
          <w:tcPr>
            <w:tcW w:w="3164" w:type="dxa"/>
          </w:tcPr>
          <w:p w:rsidR="007A520F" w:rsidRDefault="007A520F" w:rsidP="00EE52CF">
            <w:pPr>
              <w:widowControl w:val="0"/>
              <w:autoSpaceDE w:val="0"/>
              <w:autoSpaceDN w:val="0"/>
              <w:adjustRightInd w:val="0"/>
              <w:rPr>
                <w:spacing w:val="-8"/>
              </w:rPr>
            </w:pPr>
            <w:r>
              <w:rPr>
                <w:spacing w:val="-8"/>
              </w:rPr>
              <w:lastRenderedPageBreak/>
              <w:t xml:space="preserve">Разработка и утверждение </w:t>
            </w:r>
            <w:r>
              <w:rPr>
                <w:spacing w:val="-8"/>
              </w:rPr>
              <w:lastRenderedPageBreak/>
              <w:t>муниципальной программы «Доступная среда в городском поселении «Чернышевское»</w:t>
            </w:r>
          </w:p>
        </w:tc>
        <w:tc>
          <w:tcPr>
            <w:tcW w:w="3845" w:type="dxa"/>
          </w:tcPr>
          <w:p w:rsidR="007A520F" w:rsidRDefault="007A520F" w:rsidP="00EE52CF">
            <w:pPr>
              <w:widowControl w:val="0"/>
              <w:autoSpaceDE w:val="0"/>
              <w:autoSpaceDN w:val="0"/>
              <w:adjustRightInd w:val="0"/>
              <w:jc w:val="center"/>
              <w:rPr>
                <w:spacing w:val="-8"/>
              </w:rPr>
            </w:pPr>
            <w:r>
              <w:rPr>
                <w:spacing w:val="-8"/>
              </w:rPr>
              <w:lastRenderedPageBreak/>
              <w:t>Настоящее постановление</w:t>
            </w:r>
          </w:p>
        </w:tc>
        <w:tc>
          <w:tcPr>
            <w:tcW w:w="3012" w:type="dxa"/>
          </w:tcPr>
          <w:p w:rsidR="007A520F" w:rsidRDefault="007A520F" w:rsidP="00EE52CF">
            <w:pPr>
              <w:jc w:val="center"/>
              <w:rPr>
                <w:shd w:val="clear" w:color="auto" w:fill="FFFFFF"/>
              </w:rPr>
            </w:pPr>
            <w:r>
              <w:rPr>
                <w:rStyle w:val="afa"/>
                <w:b w:val="0"/>
                <w:iCs/>
                <w:shd w:val="clear" w:color="auto" w:fill="FFFFFF"/>
              </w:rPr>
              <w:t>О</w:t>
            </w:r>
            <w:r w:rsidRPr="00A84973">
              <w:rPr>
                <w:rStyle w:val="afa"/>
                <w:b w:val="0"/>
                <w:iCs/>
                <w:shd w:val="clear" w:color="auto" w:fill="FFFFFF"/>
              </w:rPr>
              <w:t xml:space="preserve">тдел строительства, </w:t>
            </w:r>
            <w:r w:rsidRPr="00A84973">
              <w:rPr>
                <w:rStyle w:val="afa"/>
                <w:b w:val="0"/>
                <w:iCs/>
                <w:shd w:val="clear" w:color="auto" w:fill="FFFFFF"/>
              </w:rPr>
              <w:lastRenderedPageBreak/>
              <w:t>архитектуры, дорожного хозяйства и транспорта администрации МР "Чернышевский район"</w:t>
            </w:r>
            <w:r>
              <w:rPr>
                <w:rStyle w:val="afa"/>
                <w:b w:val="0"/>
                <w:iCs/>
                <w:shd w:val="clear" w:color="auto" w:fill="FFFFFF"/>
              </w:rPr>
              <w:t>;</w:t>
            </w:r>
          </w:p>
          <w:p w:rsidR="007A520F" w:rsidRDefault="007A520F" w:rsidP="00EE52CF">
            <w:pPr>
              <w:jc w:val="center"/>
              <w:rPr>
                <w:shd w:val="clear" w:color="auto" w:fill="FFFFFF"/>
              </w:rPr>
            </w:pPr>
            <w:r>
              <w:rPr>
                <w:shd w:val="clear" w:color="auto" w:fill="FFFFFF"/>
              </w:rPr>
              <w:t>О</w:t>
            </w:r>
            <w:r w:rsidRPr="00A076E2">
              <w:rPr>
                <w:shd w:val="clear" w:color="auto" w:fill="FFFFFF"/>
              </w:rPr>
              <w:t>тдел экономики, труда и инвестиционной политики администрации МР "Чернышевский район"</w:t>
            </w:r>
            <w:r>
              <w:rPr>
                <w:shd w:val="clear" w:color="auto" w:fill="FFFFFF"/>
              </w:rPr>
              <w:t>;</w:t>
            </w:r>
          </w:p>
          <w:p w:rsidR="007A520F" w:rsidRDefault="007A520F" w:rsidP="00EE52CF">
            <w:pPr>
              <w:jc w:val="center"/>
              <w:rPr>
                <w:shd w:val="clear" w:color="auto" w:fill="FFFFFF"/>
              </w:rPr>
            </w:pPr>
            <w:r>
              <w:rPr>
                <w:shd w:val="clear" w:color="auto" w:fill="FFFFFF"/>
              </w:rPr>
              <w:t>Администрация городского поселения «Чернышевское»</w:t>
            </w:r>
          </w:p>
        </w:tc>
        <w:tc>
          <w:tcPr>
            <w:tcW w:w="1413" w:type="dxa"/>
          </w:tcPr>
          <w:p w:rsidR="007A520F" w:rsidRDefault="007A520F" w:rsidP="00EE52CF">
            <w:pPr>
              <w:widowControl w:val="0"/>
              <w:autoSpaceDE w:val="0"/>
              <w:autoSpaceDN w:val="0"/>
              <w:adjustRightInd w:val="0"/>
              <w:jc w:val="center"/>
              <w:rPr>
                <w:spacing w:val="-8"/>
              </w:rPr>
            </w:pPr>
            <w:r>
              <w:rPr>
                <w:spacing w:val="-8"/>
              </w:rPr>
              <w:lastRenderedPageBreak/>
              <w:t>2021 год</w:t>
            </w:r>
          </w:p>
        </w:tc>
        <w:tc>
          <w:tcPr>
            <w:tcW w:w="3345" w:type="dxa"/>
          </w:tcPr>
          <w:p w:rsidR="007A520F" w:rsidRPr="002451EA" w:rsidRDefault="007A520F" w:rsidP="00EE52CF">
            <w:pPr>
              <w:jc w:val="both"/>
              <w:rPr>
                <w:spacing w:val="-8"/>
              </w:rPr>
            </w:pPr>
            <w:r>
              <w:rPr>
                <w:spacing w:val="-8"/>
              </w:rPr>
              <w:t xml:space="preserve">Повышение доли доступности </w:t>
            </w:r>
            <w:r w:rsidRPr="00C562EE">
              <w:rPr>
                <w:spacing w:val="-8"/>
              </w:rPr>
              <w:lastRenderedPageBreak/>
              <w:t>объектов транспортной инфраструктуры</w:t>
            </w:r>
            <w:r>
              <w:rPr>
                <w:spacing w:val="-8"/>
              </w:rPr>
              <w:t xml:space="preserve"> </w:t>
            </w:r>
            <w:r w:rsidRPr="00C562EE">
              <w:rPr>
                <w:spacing w:val="-8"/>
              </w:rPr>
              <w:t>для инвалидов и других МГН</w:t>
            </w:r>
            <w:r>
              <w:rPr>
                <w:spacing w:val="-8"/>
              </w:rPr>
              <w:t xml:space="preserve"> </w:t>
            </w:r>
          </w:p>
        </w:tc>
      </w:tr>
      <w:tr w:rsidR="007A520F" w:rsidRPr="004F647E" w:rsidTr="007A520F">
        <w:tc>
          <w:tcPr>
            <w:tcW w:w="15425" w:type="dxa"/>
            <w:gridSpan w:val="6"/>
          </w:tcPr>
          <w:p w:rsidR="007A520F" w:rsidRPr="002451EA" w:rsidRDefault="007A520F" w:rsidP="00EE52CF">
            <w:pPr>
              <w:widowControl w:val="0"/>
              <w:autoSpaceDE w:val="0"/>
              <w:autoSpaceDN w:val="0"/>
              <w:adjustRightInd w:val="0"/>
              <w:jc w:val="center"/>
              <w:rPr>
                <w:spacing w:val="-8"/>
              </w:rPr>
            </w:pPr>
            <w:r w:rsidRPr="002451EA">
              <w:rPr>
                <w:b/>
                <w:bCs/>
                <w:spacing w:val="-8"/>
              </w:rPr>
              <w:lastRenderedPageBreak/>
              <w:t xml:space="preserve">Раздел 2. Мероприятия по поэтапному повышению значений показателей доступности предоставляемых инвалидам услуг с учетом </w:t>
            </w:r>
            <w:r w:rsidRPr="002451EA">
              <w:rPr>
                <w:b/>
                <w:bCs/>
                <w:spacing w:val="-8"/>
              </w:rPr>
              <w:br/>
              <w:t xml:space="preserve">имеющихся у них нарушенных функций организма, а также по оказанию им помощи в преодолении барьеров, препятствующих </w:t>
            </w:r>
            <w:r w:rsidRPr="002451EA">
              <w:rPr>
                <w:b/>
                <w:bCs/>
                <w:spacing w:val="-8"/>
              </w:rPr>
              <w:br/>
              <w:t>пользованию объектами и услугами</w:t>
            </w:r>
          </w:p>
        </w:tc>
      </w:tr>
      <w:tr w:rsidR="007A520F" w:rsidRPr="004F647E" w:rsidTr="007A520F">
        <w:tc>
          <w:tcPr>
            <w:tcW w:w="646" w:type="dxa"/>
          </w:tcPr>
          <w:p w:rsidR="007A520F" w:rsidRPr="002451EA" w:rsidRDefault="007A520F" w:rsidP="00EE52CF">
            <w:pPr>
              <w:widowControl w:val="0"/>
              <w:autoSpaceDE w:val="0"/>
              <w:autoSpaceDN w:val="0"/>
              <w:adjustRightInd w:val="0"/>
              <w:jc w:val="center"/>
              <w:rPr>
                <w:spacing w:val="-8"/>
              </w:rPr>
            </w:pPr>
            <w:r w:rsidRPr="002451EA">
              <w:rPr>
                <w:spacing w:val="-8"/>
              </w:rPr>
              <w:t>2.5</w:t>
            </w:r>
          </w:p>
        </w:tc>
        <w:tc>
          <w:tcPr>
            <w:tcW w:w="3164" w:type="dxa"/>
          </w:tcPr>
          <w:p w:rsidR="007A520F" w:rsidRPr="002451EA" w:rsidRDefault="007A520F" w:rsidP="00EE52CF">
            <w:pPr>
              <w:widowControl w:val="0"/>
              <w:autoSpaceDE w:val="0"/>
              <w:autoSpaceDN w:val="0"/>
              <w:adjustRightInd w:val="0"/>
              <w:rPr>
                <w:spacing w:val="-8"/>
              </w:rPr>
            </w:pPr>
            <w:r w:rsidRPr="002451EA">
              <w:rPr>
                <w:spacing w:val="-8"/>
              </w:rPr>
              <w:t xml:space="preserve">Приобретение цифровых «говорящих» книг на флеш-картах, тифлотехнических средств для прослушивания «говорящих» книг на цифровых носителях и специализированного оборудования для оснащения </w:t>
            </w:r>
          </w:p>
        </w:tc>
        <w:tc>
          <w:tcPr>
            <w:tcW w:w="3845" w:type="dxa"/>
          </w:tcPr>
          <w:p w:rsidR="007A520F" w:rsidRPr="002451EA" w:rsidRDefault="007A520F" w:rsidP="00EE52CF">
            <w:pPr>
              <w:widowControl w:val="0"/>
              <w:autoSpaceDE w:val="0"/>
              <w:autoSpaceDN w:val="0"/>
              <w:adjustRightInd w:val="0"/>
              <w:ind w:right="-51"/>
              <w:jc w:val="center"/>
              <w:rPr>
                <w:spacing w:val="-8"/>
              </w:rPr>
            </w:pPr>
            <w:r>
              <w:rPr>
                <w:spacing w:val="-8"/>
              </w:rPr>
              <w:t>Проект Постановления</w:t>
            </w:r>
            <w:r w:rsidRPr="002451EA">
              <w:rPr>
                <w:spacing w:val="-8"/>
              </w:rPr>
              <w:t xml:space="preserve"> </w:t>
            </w:r>
            <w:r>
              <w:rPr>
                <w:spacing w:val="-8"/>
              </w:rPr>
              <w:t>администрации МР «Чернышевский район»</w:t>
            </w:r>
            <w:r w:rsidRPr="002451EA">
              <w:rPr>
                <w:spacing w:val="-8"/>
              </w:rPr>
              <w:t xml:space="preserve"> </w:t>
            </w:r>
            <w:r>
              <w:rPr>
                <w:spacing w:val="-8"/>
              </w:rPr>
              <w:t xml:space="preserve">от ___2021 г. </w:t>
            </w:r>
            <w:r w:rsidRPr="00A84973">
              <w:rPr>
                <w:spacing w:val="-8"/>
              </w:rPr>
              <w:t>№____«</w:t>
            </w:r>
            <w:r w:rsidRPr="00A84973">
              <w:t xml:space="preserve"> Об утверждении муниципальной программы "Доступная среда" муниципального района "Чернышевский  район" на 2021 – 2025  гг.</w:t>
            </w:r>
            <w:r>
              <w:t>» находится на утверждении</w:t>
            </w:r>
          </w:p>
        </w:tc>
        <w:tc>
          <w:tcPr>
            <w:tcW w:w="3012" w:type="dxa"/>
          </w:tcPr>
          <w:p w:rsidR="007A520F" w:rsidRPr="002451EA" w:rsidRDefault="007A520F" w:rsidP="00EE52CF">
            <w:pPr>
              <w:widowControl w:val="0"/>
              <w:autoSpaceDE w:val="0"/>
              <w:autoSpaceDN w:val="0"/>
              <w:adjustRightInd w:val="0"/>
              <w:jc w:val="center"/>
              <w:rPr>
                <w:spacing w:val="-8"/>
              </w:rPr>
            </w:pPr>
            <w:r w:rsidRPr="00A84973">
              <w:rPr>
                <w:spacing w:val="-8"/>
              </w:rPr>
              <w:t>МКУ «Комитет культуры и спорта»</w:t>
            </w:r>
          </w:p>
        </w:tc>
        <w:tc>
          <w:tcPr>
            <w:tcW w:w="1413" w:type="dxa"/>
          </w:tcPr>
          <w:p w:rsidR="007A520F" w:rsidRPr="002451EA" w:rsidRDefault="007A520F" w:rsidP="00EE52CF">
            <w:pPr>
              <w:widowControl w:val="0"/>
              <w:autoSpaceDE w:val="0"/>
              <w:autoSpaceDN w:val="0"/>
              <w:adjustRightInd w:val="0"/>
              <w:jc w:val="center"/>
              <w:rPr>
                <w:spacing w:val="-8"/>
              </w:rPr>
            </w:pPr>
            <w:r>
              <w:rPr>
                <w:spacing w:val="-8"/>
              </w:rPr>
              <w:t>2021–2025</w:t>
            </w:r>
            <w:r w:rsidRPr="002451EA">
              <w:rPr>
                <w:spacing w:val="-8"/>
              </w:rPr>
              <w:t xml:space="preserve"> годы</w:t>
            </w:r>
          </w:p>
        </w:tc>
        <w:tc>
          <w:tcPr>
            <w:tcW w:w="3345" w:type="dxa"/>
          </w:tcPr>
          <w:p w:rsidR="007A520F" w:rsidRPr="002451EA" w:rsidRDefault="007A520F" w:rsidP="00EE52CF">
            <w:pPr>
              <w:widowControl w:val="0"/>
              <w:autoSpaceDE w:val="0"/>
              <w:autoSpaceDN w:val="0"/>
              <w:adjustRightInd w:val="0"/>
              <w:rPr>
                <w:spacing w:val="-8"/>
              </w:rPr>
            </w:pPr>
            <w:r w:rsidRPr="002451EA">
              <w:t>Адаптации людей с нарушением зрения</w:t>
            </w:r>
          </w:p>
        </w:tc>
      </w:tr>
      <w:tr w:rsidR="007A520F" w:rsidRPr="004F647E" w:rsidTr="007A520F">
        <w:tc>
          <w:tcPr>
            <w:tcW w:w="646" w:type="dxa"/>
          </w:tcPr>
          <w:p w:rsidR="007A520F" w:rsidRPr="002451EA" w:rsidRDefault="007A520F" w:rsidP="00EE52CF">
            <w:pPr>
              <w:widowControl w:val="0"/>
              <w:autoSpaceDE w:val="0"/>
              <w:autoSpaceDN w:val="0"/>
              <w:adjustRightInd w:val="0"/>
              <w:jc w:val="center"/>
              <w:rPr>
                <w:spacing w:val="-8"/>
              </w:rPr>
            </w:pPr>
            <w:r w:rsidRPr="002451EA">
              <w:rPr>
                <w:spacing w:val="-8"/>
              </w:rPr>
              <w:t>2.15</w:t>
            </w:r>
          </w:p>
        </w:tc>
        <w:tc>
          <w:tcPr>
            <w:tcW w:w="3164" w:type="dxa"/>
          </w:tcPr>
          <w:p w:rsidR="007A520F" w:rsidRPr="002451EA" w:rsidRDefault="007A520F" w:rsidP="00EE52CF">
            <w:pPr>
              <w:widowControl w:val="0"/>
              <w:autoSpaceDE w:val="0"/>
              <w:autoSpaceDN w:val="0"/>
              <w:adjustRightInd w:val="0"/>
              <w:rPr>
                <w:spacing w:val="-8"/>
              </w:rPr>
            </w:pPr>
            <w:r w:rsidRPr="002451EA">
              <w:t xml:space="preserve">Приобретение </w:t>
            </w:r>
            <w:r>
              <w:t>подъемника для МКДЦ «Овация»</w:t>
            </w:r>
            <w:r w:rsidRPr="002451EA">
              <w:t xml:space="preserve"> </w:t>
            </w:r>
          </w:p>
        </w:tc>
        <w:tc>
          <w:tcPr>
            <w:tcW w:w="3845" w:type="dxa"/>
          </w:tcPr>
          <w:p w:rsidR="007A520F" w:rsidRPr="007D2EF3" w:rsidRDefault="007A520F" w:rsidP="00EE52CF">
            <w:pPr>
              <w:jc w:val="center"/>
            </w:pPr>
            <w:r>
              <w:rPr>
                <w:spacing w:val="-8"/>
              </w:rPr>
              <w:t>Проект Постановления</w:t>
            </w:r>
            <w:r w:rsidRPr="002451EA">
              <w:rPr>
                <w:spacing w:val="-8"/>
              </w:rPr>
              <w:t xml:space="preserve"> </w:t>
            </w:r>
            <w:r>
              <w:rPr>
                <w:spacing w:val="-8"/>
              </w:rPr>
              <w:t>администрации МР «Чернышевский район»</w:t>
            </w:r>
            <w:r w:rsidRPr="002451EA">
              <w:rPr>
                <w:spacing w:val="-8"/>
              </w:rPr>
              <w:t xml:space="preserve"> </w:t>
            </w:r>
            <w:r>
              <w:rPr>
                <w:spacing w:val="-8"/>
              </w:rPr>
              <w:t xml:space="preserve">от ___2021 г. </w:t>
            </w:r>
            <w:r w:rsidRPr="00A84973">
              <w:rPr>
                <w:spacing w:val="-8"/>
              </w:rPr>
              <w:t>№____«</w:t>
            </w:r>
            <w:r w:rsidRPr="00A84973">
              <w:t xml:space="preserve"> Об утверждении муниципальной программы "Доступная среда" муниципального района "Чернышевский  район" на 2021 – 2025  гг.</w:t>
            </w:r>
            <w:r>
              <w:t>» находится на утверждении</w:t>
            </w:r>
          </w:p>
        </w:tc>
        <w:tc>
          <w:tcPr>
            <w:tcW w:w="3012" w:type="dxa"/>
          </w:tcPr>
          <w:p w:rsidR="007A520F" w:rsidRPr="002451EA" w:rsidRDefault="007A520F" w:rsidP="00EE52CF">
            <w:pPr>
              <w:widowControl w:val="0"/>
              <w:autoSpaceDE w:val="0"/>
              <w:autoSpaceDN w:val="0"/>
              <w:adjustRightInd w:val="0"/>
              <w:jc w:val="center"/>
              <w:rPr>
                <w:spacing w:val="-8"/>
              </w:rPr>
            </w:pPr>
            <w:r w:rsidRPr="00A84973">
              <w:rPr>
                <w:spacing w:val="-8"/>
              </w:rPr>
              <w:t>МКУ «Комитет культуры и спорта»</w:t>
            </w:r>
          </w:p>
        </w:tc>
        <w:tc>
          <w:tcPr>
            <w:tcW w:w="1413" w:type="dxa"/>
          </w:tcPr>
          <w:p w:rsidR="007A520F" w:rsidRDefault="007A520F" w:rsidP="00EE52CF">
            <w:pPr>
              <w:widowControl w:val="0"/>
              <w:autoSpaceDE w:val="0"/>
              <w:autoSpaceDN w:val="0"/>
              <w:adjustRightInd w:val="0"/>
              <w:jc w:val="center"/>
              <w:rPr>
                <w:spacing w:val="-8"/>
              </w:rPr>
            </w:pPr>
            <w:r>
              <w:rPr>
                <w:spacing w:val="-8"/>
              </w:rPr>
              <w:t xml:space="preserve">2021-2025 </w:t>
            </w:r>
          </w:p>
          <w:p w:rsidR="007A520F" w:rsidRPr="002451EA" w:rsidRDefault="007A520F" w:rsidP="00EE52CF">
            <w:pPr>
              <w:widowControl w:val="0"/>
              <w:autoSpaceDE w:val="0"/>
              <w:autoSpaceDN w:val="0"/>
              <w:adjustRightInd w:val="0"/>
              <w:jc w:val="center"/>
              <w:rPr>
                <w:spacing w:val="-8"/>
              </w:rPr>
            </w:pPr>
            <w:r>
              <w:rPr>
                <w:spacing w:val="-8"/>
              </w:rPr>
              <w:t xml:space="preserve">год </w:t>
            </w:r>
          </w:p>
        </w:tc>
        <w:tc>
          <w:tcPr>
            <w:tcW w:w="3345" w:type="dxa"/>
          </w:tcPr>
          <w:p w:rsidR="007A520F" w:rsidRPr="002451EA" w:rsidRDefault="007A520F" w:rsidP="00EE52CF">
            <w:pPr>
              <w:widowControl w:val="0"/>
              <w:autoSpaceDE w:val="0"/>
              <w:autoSpaceDN w:val="0"/>
              <w:adjustRightInd w:val="0"/>
              <w:jc w:val="both"/>
              <w:rPr>
                <w:spacing w:val="-8"/>
              </w:rPr>
            </w:pPr>
            <w:r w:rsidRPr="002451EA">
              <w:t>Адаптация инвалидов, передвигающихся на кресл</w:t>
            </w:r>
            <w:r>
              <w:t>ах</w:t>
            </w:r>
            <w:r w:rsidRPr="002451EA">
              <w:t>-колясках</w:t>
            </w:r>
          </w:p>
        </w:tc>
      </w:tr>
    </w:tbl>
    <w:p w:rsidR="007A520F" w:rsidRDefault="007A520F" w:rsidP="007A520F">
      <w:pPr>
        <w:jc w:val="center"/>
        <w:rPr>
          <w:spacing w:val="-1"/>
          <w:sz w:val="28"/>
          <w:szCs w:val="28"/>
        </w:rPr>
      </w:pPr>
      <w:r>
        <w:rPr>
          <w:spacing w:val="-1"/>
          <w:sz w:val="28"/>
          <w:szCs w:val="28"/>
        </w:rPr>
        <w:t>__________________________</w:t>
      </w:r>
    </w:p>
    <w:sectPr w:rsidR="007A520F" w:rsidSect="00FD4B89">
      <w:headerReference w:type="first" r:id="rId11"/>
      <w:pgSz w:w="16834" w:h="11909" w:orient="landscape" w:code="9"/>
      <w:pgMar w:top="851" w:right="1134" w:bottom="567" w:left="1680"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324" w:rsidRDefault="00560324" w:rsidP="007A520F">
      <w:r>
        <w:separator/>
      </w:r>
    </w:p>
  </w:endnote>
  <w:endnote w:type="continuationSeparator" w:id="1">
    <w:p w:rsidR="00560324" w:rsidRDefault="00560324" w:rsidP="007A5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324" w:rsidRDefault="00560324" w:rsidP="007A520F">
      <w:r>
        <w:separator/>
      </w:r>
    </w:p>
  </w:footnote>
  <w:footnote w:type="continuationSeparator" w:id="1">
    <w:p w:rsidR="00560324" w:rsidRDefault="00560324" w:rsidP="007A5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41" w:rsidRPr="007A520F" w:rsidRDefault="00560324" w:rsidP="007A520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41" w:rsidRPr="0015114F" w:rsidRDefault="00560324" w:rsidP="00F74065">
    <w:pPr>
      <w:pStyle w:val="af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1">
    <w:nsid w:val="2ED563A7"/>
    <w:multiLevelType w:val="hybridMultilevel"/>
    <w:tmpl w:val="B062544E"/>
    <w:lvl w:ilvl="0" w:tplc="DE501E6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4141FE2"/>
    <w:multiLevelType w:val="hybridMultilevel"/>
    <w:tmpl w:val="F9EC97AC"/>
    <w:lvl w:ilvl="0" w:tplc="0D56DE60">
      <w:start w:val="5"/>
      <w:numFmt w:val="decimal"/>
      <w:lvlText w:val="%1."/>
      <w:lvlJc w:val="left"/>
      <w:pPr>
        <w:ind w:left="1050" w:hanging="360"/>
      </w:pPr>
      <w:rPr>
        <w:rFonts w:hint="default"/>
        <w:sz w:val="28"/>
        <w:szCs w:val="28"/>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 w:numId="2">
    <w:abstractNumId w:val="10"/>
  </w:num>
  <w:num w:numId="3">
    <w:abstractNumId w:val="2"/>
  </w:num>
  <w:num w:numId="4">
    <w:abstractNumId w:val="12"/>
  </w:num>
  <w:num w:numId="5">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68F9"/>
    <w:rsid w:val="00080AA9"/>
    <w:rsid w:val="00084614"/>
    <w:rsid w:val="000849A8"/>
    <w:rsid w:val="0009013A"/>
    <w:rsid w:val="000971A2"/>
    <w:rsid w:val="000A13AD"/>
    <w:rsid w:val="000B222A"/>
    <w:rsid w:val="000B58F8"/>
    <w:rsid w:val="000B745F"/>
    <w:rsid w:val="000C3DD6"/>
    <w:rsid w:val="000C641B"/>
    <w:rsid w:val="000C7414"/>
    <w:rsid w:val="000E14A7"/>
    <w:rsid w:val="000E26B4"/>
    <w:rsid w:val="000E5610"/>
    <w:rsid w:val="000E7E99"/>
    <w:rsid w:val="000F0C1F"/>
    <w:rsid w:val="000F62B0"/>
    <w:rsid w:val="00103568"/>
    <w:rsid w:val="00103778"/>
    <w:rsid w:val="00110169"/>
    <w:rsid w:val="00114823"/>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56A5D"/>
    <w:rsid w:val="00386225"/>
    <w:rsid w:val="00386B32"/>
    <w:rsid w:val="00391D23"/>
    <w:rsid w:val="003949AC"/>
    <w:rsid w:val="00396CBD"/>
    <w:rsid w:val="0039743A"/>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324"/>
    <w:rsid w:val="00560EEF"/>
    <w:rsid w:val="0056144C"/>
    <w:rsid w:val="0056275D"/>
    <w:rsid w:val="00562E03"/>
    <w:rsid w:val="00563755"/>
    <w:rsid w:val="0056504E"/>
    <w:rsid w:val="00565DFD"/>
    <w:rsid w:val="00567A59"/>
    <w:rsid w:val="005733C0"/>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4204"/>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D12"/>
    <w:rsid w:val="00770ECE"/>
    <w:rsid w:val="00775E14"/>
    <w:rsid w:val="00776E9E"/>
    <w:rsid w:val="0079507C"/>
    <w:rsid w:val="0079612A"/>
    <w:rsid w:val="007967E5"/>
    <w:rsid w:val="0079783F"/>
    <w:rsid w:val="00797CF2"/>
    <w:rsid w:val="00797DEA"/>
    <w:rsid w:val="007A1125"/>
    <w:rsid w:val="007A520F"/>
    <w:rsid w:val="007A54F4"/>
    <w:rsid w:val="007A5C35"/>
    <w:rsid w:val="007A7822"/>
    <w:rsid w:val="007C01E6"/>
    <w:rsid w:val="007C4ADE"/>
    <w:rsid w:val="007C639C"/>
    <w:rsid w:val="007D0035"/>
    <w:rsid w:val="007D5AB9"/>
    <w:rsid w:val="007D5D96"/>
    <w:rsid w:val="007D775E"/>
    <w:rsid w:val="007E228E"/>
    <w:rsid w:val="007E29A3"/>
    <w:rsid w:val="007E3B54"/>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93CF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45D9"/>
    <w:rsid w:val="008D6529"/>
    <w:rsid w:val="008E2073"/>
    <w:rsid w:val="008E3FD0"/>
    <w:rsid w:val="008E4047"/>
    <w:rsid w:val="008E671E"/>
    <w:rsid w:val="008E7AD1"/>
    <w:rsid w:val="008F2478"/>
    <w:rsid w:val="008F60CC"/>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048FC"/>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594D"/>
    <w:rsid w:val="00B16B1F"/>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468"/>
    <w:rsid w:val="00D60E8D"/>
    <w:rsid w:val="00D6570B"/>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54B5"/>
    <w:rsid w:val="00DA6466"/>
    <w:rsid w:val="00DA7559"/>
    <w:rsid w:val="00DC042B"/>
    <w:rsid w:val="00DC2C13"/>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22A16"/>
    <w:rsid w:val="00E23C15"/>
    <w:rsid w:val="00E33CDB"/>
    <w:rsid w:val="00E36B13"/>
    <w:rsid w:val="00E37643"/>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A25AB"/>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uiPriority w:val="99"/>
    <w:rsid w:val="00325B54"/>
    <w:pPr>
      <w:tabs>
        <w:tab w:val="center" w:pos="4153"/>
        <w:tab w:val="right" w:pos="8306"/>
      </w:tabs>
    </w:pPr>
    <w:rPr>
      <w:sz w:val="20"/>
      <w:szCs w:val="20"/>
    </w:rPr>
  </w:style>
  <w:style w:type="character" w:customStyle="1" w:styleId="af1">
    <w:name w:val="Верхний колонтитул Знак"/>
    <w:basedOn w:val="a0"/>
    <w:link w:val="af0"/>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3pt">
    <w:name w:val="Основной текст + Полужирный;Интервал 3 pt"/>
    <w:basedOn w:val="afff"/>
    <w:rsid w:val="007A520F"/>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nishev.75.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38228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1890-7887-4BB5-ACB0-82DE2E17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2021-04-27T01:28:00Z</cp:lastPrinted>
  <dcterms:created xsi:type="dcterms:W3CDTF">2021-04-27T01:27:00Z</dcterms:created>
  <dcterms:modified xsi:type="dcterms:W3CDTF">2021-04-27T01:33:00Z</dcterms:modified>
</cp:coreProperties>
</file>