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A33702" w:rsidP="00430FFD">
      <w:pPr>
        <w:rPr>
          <w:sz w:val="28"/>
          <w:szCs w:val="28"/>
        </w:rPr>
      </w:pPr>
      <w:r>
        <w:rPr>
          <w:sz w:val="28"/>
          <w:szCs w:val="28"/>
        </w:rPr>
        <w:t>02 августа</w:t>
      </w:r>
      <w:r w:rsidR="00BD14EC">
        <w:rPr>
          <w:sz w:val="28"/>
          <w:szCs w:val="28"/>
        </w:rPr>
        <w:t xml:space="preserve"> 2019 </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AB362E">
        <w:rPr>
          <w:sz w:val="28"/>
          <w:szCs w:val="28"/>
        </w:rPr>
        <w:t xml:space="preserve"> </w:t>
      </w:r>
      <w:r>
        <w:rPr>
          <w:sz w:val="28"/>
          <w:szCs w:val="28"/>
        </w:rPr>
        <w:t>175</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A33702" w:rsidRPr="00A33702" w:rsidRDefault="00A33702" w:rsidP="00A33702">
      <w:pPr>
        <w:jc w:val="center"/>
        <w:rPr>
          <w:b/>
          <w:sz w:val="28"/>
          <w:szCs w:val="28"/>
        </w:rPr>
      </w:pPr>
      <w:r w:rsidRPr="00A33702">
        <w:rPr>
          <w:b/>
          <w:sz w:val="28"/>
          <w:szCs w:val="28"/>
        </w:rPr>
        <w:t>О внесении изменений в решение Совета муниципального района «Чернышевский район» от 13 декабря 2018 г. № 147 «О  бюджете муниципального района «Чернышевский район» на 2019 год и плановый период 2020 и 2021 годов»</w:t>
      </w:r>
    </w:p>
    <w:p w:rsidR="00A33702" w:rsidRPr="00D14C63" w:rsidRDefault="00A33702" w:rsidP="00A33702">
      <w:pPr>
        <w:rPr>
          <w:b/>
          <w:szCs w:val="28"/>
          <w:lang w:eastAsia="en-US"/>
        </w:rPr>
      </w:pPr>
    </w:p>
    <w:p w:rsidR="00A33702" w:rsidRPr="00A33702" w:rsidRDefault="00A33702" w:rsidP="00A33702">
      <w:pPr>
        <w:ind w:firstLine="709"/>
        <w:jc w:val="both"/>
        <w:rPr>
          <w:sz w:val="28"/>
          <w:szCs w:val="28"/>
          <w:lang w:eastAsia="en-US"/>
        </w:rPr>
      </w:pPr>
      <w:r w:rsidRPr="00A33702">
        <w:rPr>
          <w:sz w:val="28"/>
          <w:szCs w:val="28"/>
          <w:lang w:eastAsia="en-US"/>
        </w:rPr>
        <w:t xml:space="preserve">На основании </w:t>
      </w:r>
      <w:r w:rsidRPr="00A33702">
        <w:rPr>
          <w:sz w:val="28"/>
          <w:szCs w:val="28"/>
        </w:rPr>
        <w:t>проведенного  анализа  исполнения доходной части бюджета муниципального района «Чернышевский район» за 1  полугодие  2019 года,</w:t>
      </w:r>
      <w:r w:rsidRPr="00A33702">
        <w:rPr>
          <w:sz w:val="28"/>
          <w:szCs w:val="28"/>
          <w:lang w:eastAsia="en-US"/>
        </w:rPr>
        <w:t xml:space="preserve"> а также в связи с изменениями   бюджета  Забайкальского края</w:t>
      </w:r>
      <w:r w:rsidRPr="00A33702">
        <w:rPr>
          <w:color w:val="000000"/>
          <w:sz w:val="28"/>
          <w:szCs w:val="28"/>
        </w:rPr>
        <w:t xml:space="preserve">,  </w:t>
      </w:r>
      <w:r w:rsidRPr="00A33702">
        <w:rPr>
          <w:sz w:val="28"/>
          <w:szCs w:val="28"/>
          <w:lang w:eastAsia="en-US"/>
        </w:rPr>
        <w:t>руководствуясь статьей 217 Бюджетного кодекса Российской Федерации, статьей 23  Устава муниципального района «Чернышевский район», Совет муниципального района  «Чернышевский район»</w:t>
      </w:r>
      <w:r>
        <w:rPr>
          <w:sz w:val="28"/>
          <w:szCs w:val="28"/>
          <w:lang w:eastAsia="en-US"/>
        </w:rPr>
        <w:t xml:space="preserve"> </w:t>
      </w:r>
      <w:r w:rsidRPr="00A33702">
        <w:rPr>
          <w:sz w:val="28"/>
          <w:szCs w:val="28"/>
          <w:lang w:eastAsia="en-US"/>
        </w:rPr>
        <w:t xml:space="preserve"> </w:t>
      </w:r>
      <w:proofErr w:type="spellStart"/>
      <w:proofErr w:type="gramStart"/>
      <w:r w:rsidRPr="00A33702">
        <w:rPr>
          <w:b/>
          <w:sz w:val="28"/>
          <w:szCs w:val="28"/>
          <w:lang w:eastAsia="en-US"/>
        </w:rPr>
        <w:t>р</w:t>
      </w:r>
      <w:proofErr w:type="spellEnd"/>
      <w:proofErr w:type="gramEnd"/>
      <w:r>
        <w:rPr>
          <w:b/>
          <w:sz w:val="28"/>
          <w:szCs w:val="28"/>
          <w:lang w:eastAsia="en-US"/>
        </w:rPr>
        <w:t xml:space="preserve"> </w:t>
      </w:r>
      <w:r w:rsidRPr="00A33702">
        <w:rPr>
          <w:b/>
          <w:sz w:val="28"/>
          <w:szCs w:val="28"/>
          <w:lang w:eastAsia="en-US"/>
        </w:rPr>
        <w:t>е</w:t>
      </w:r>
      <w:r>
        <w:rPr>
          <w:b/>
          <w:sz w:val="28"/>
          <w:szCs w:val="28"/>
          <w:lang w:eastAsia="en-US"/>
        </w:rPr>
        <w:t xml:space="preserve"> </w:t>
      </w:r>
      <w:proofErr w:type="spellStart"/>
      <w:r w:rsidRPr="00A33702">
        <w:rPr>
          <w:b/>
          <w:sz w:val="28"/>
          <w:szCs w:val="28"/>
          <w:lang w:eastAsia="en-US"/>
        </w:rPr>
        <w:t>ш</w:t>
      </w:r>
      <w:proofErr w:type="spellEnd"/>
      <w:r>
        <w:rPr>
          <w:b/>
          <w:sz w:val="28"/>
          <w:szCs w:val="28"/>
          <w:lang w:eastAsia="en-US"/>
        </w:rPr>
        <w:t xml:space="preserve"> </w:t>
      </w:r>
      <w:r w:rsidRPr="00A33702">
        <w:rPr>
          <w:b/>
          <w:sz w:val="28"/>
          <w:szCs w:val="28"/>
          <w:lang w:eastAsia="en-US"/>
        </w:rPr>
        <w:t>и</w:t>
      </w:r>
      <w:r>
        <w:rPr>
          <w:b/>
          <w:sz w:val="28"/>
          <w:szCs w:val="28"/>
          <w:lang w:eastAsia="en-US"/>
        </w:rPr>
        <w:t xml:space="preserve"> </w:t>
      </w:r>
      <w:r w:rsidRPr="00A33702">
        <w:rPr>
          <w:b/>
          <w:sz w:val="28"/>
          <w:szCs w:val="28"/>
          <w:lang w:eastAsia="en-US"/>
        </w:rPr>
        <w:t>л:</w:t>
      </w:r>
    </w:p>
    <w:p w:rsidR="00A33702" w:rsidRDefault="00A33702" w:rsidP="00A33702">
      <w:pPr>
        <w:ind w:firstLine="709"/>
        <w:jc w:val="both"/>
        <w:rPr>
          <w:sz w:val="28"/>
          <w:szCs w:val="28"/>
          <w:lang w:eastAsia="en-US"/>
        </w:rPr>
      </w:pPr>
    </w:p>
    <w:p w:rsidR="00A33702" w:rsidRPr="00A33702" w:rsidRDefault="00A33702" w:rsidP="00A33702">
      <w:pPr>
        <w:ind w:firstLine="709"/>
        <w:jc w:val="both"/>
        <w:rPr>
          <w:b/>
          <w:sz w:val="28"/>
          <w:szCs w:val="28"/>
          <w:lang w:eastAsia="en-US"/>
        </w:rPr>
      </w:pPr>
      <w:r w:rsidRPr="00A33702">
        <w:rPr>
          <w:sz w:val="28"/>
          <w:szCs w:val="28"/>
          <w:lang w:eastAsia="en-US"/>
        </w:rPr>
        <w:t>1. Внести в Решение Совета муниципального района «Чернышевский район» от 13 декабря 2018 года № 147 «О бюджете муниципального района «Чернышевский район» на 2019 год и плановый период 2020 и 2021 годов» (в редакции решений  от 26 апреля 2019 года № 161,  от 11 июня 2019 года № 173), следующие изменения:</w:t>
      </w:r>
    </w:p>
    <w:p w:rsidR="00A33702" w:rsidRPr="00A33702" w:rsidRDefault="00A33702" w:rsidP="00A33702">
      <w:pPr>
        <w:ind w:firstLine="709"/>
        <w:jc w:val="both"/>
        <w:rPr>
          <w:sz w:val="28"/>
          <w:szCs w:val="28"/>
        </w:rPr>
      </w:pPr>
      <w:r w:rsidRPr="00A33702">
        <w:rPr>
          <w:sz w:val="28"/>
          <w:szCs w:val="28"/>
        </w:rPr>
        <w:t>1) пункт 1 Решения изложить в  следующей редакции:</w:t>
      </w:r>
    </w:p>
    <w:p w:rsidR="00A33702" w:rsidRPr="00A33702" w:rsidRDefault="00A33702" w:rsidP="00A33702">
      <w:pPr>
        <w:ind w:firstLine="709"/>
        <w:jc w:val="both"/>
        <w:rPr>
          <w:sz w:val="28"/>
          <w:szCs w:val="28"/>
        </w:rPr>
      </w:pPr>
      <w:r w:rsidRPr="00A33702">
        <w:rPr>
          <w:sz w:val="28"/>
          <w:szCs w:val="28"/>
        </w:rPr>
        <w:t xml:space="preserve">«Утвердить основные характеристики районного бюджета муниципального района «Чернышевский район» (далее – районный бюджет) на 2019 год: </w:t>
      </w:r>
    </w:p>
    <w:p w:rsidR="00A33702" w:rsidRPr="00A33702" w:rsidRDefault="00A33702" w:rsidP="00A33702">
      <w:pPr>
        <w:ind w:firstLine="709"/>
        <w:jc w:val="both"/>
        <w:rPr>
          <w:sz w:val="28"/>
          <w:szCs w:val="28"/>
        </w:rPr>
      </w:pPr>
      <w:r w:rsidRPr="00A33702">
        <w:rPr>
          <w:sz w:val="28"/>
          <w:szCs w:val="28"/>
        </w:rPr>
        <w:t>общий объём доходов в сумме  1 148 795,8 тыс. рублей, в том числе безвозмездные перечисления в сумме  940 518,2 тыс. рублей;</w:t>
      </w:r>
    </w:p>
    <w:p w:rsidR="00A33702" w:rsidRPr="00A33702" w:rsidRDefault="00A33702" w:rsidP="00A33702">
      <w:pPr>
        <w:ind w:firstLine="709"/>
        <w:jc w:val="both"/>
        <w:rPr>
          <w:sz w:val="28"/>
          <w:szCs w:val="28"/>
        </w:rPr>
      </w:pPr>
      <w:r w:rsidRPr="00A33702">
        <w:rPr>
          <w:sz w:val="28"/>
          <w:szCs w:val="28"/>
        </w:rPr>
        <w:t>общий объём расходов в сумме   1 166 778,7 тыс. рублей;</w:t>
      </w:r>
    </w:p>
    <w:p w:rsidR="00A33702" w:rsidRPr="00A33702" w:rsidRDefault="00A33702" w:rsidP="00A33702">
      <w:pPr>
        <w:ind w:firstLine="709"/>
        <w:jc w:val="both"/>
        <w:rPr>
          <w:sz w:val="28"/>
          <w:szCs w:val="28"/>
        </w:rPr>
      </w:pPr>
      <w:r w:rsidRPr="00A33702">
        <w:rPr>
          <w:sz w:val="28"/>
          <w:szCs w:val="28"/>
        </w:rPr>
        <w:t>размер дефицита в сумме  17 982,9 тыс. рублей;</w:t>
      </w:r>
    </w:p>
    <w:p w:rsidR="00A33702" w:rsidRPr="00A33702" w:rsidRDefault="00A33702" w:rsidP="00A33702">
      <w:pPr>
        <w:ind w:firstLine="709"/>
        <w:jc w:val="both"/>
        <w:rPr>
          <w:sz w:val="28"/>
          <w:szCs w:val="28"/>
        </w:rPr>
      </w:pPr>
      <w:r w:rsidRPr="00A33702">
        <w:rPr>
          <w:sz w:val="28"/>
          <w:szCs w:val="28"/>
        </w:rPr>
        <w:t>2) в пункте 11 Решения число «831 853,2» заменить числом «940 518,2»;</w:t>
      </w:r>
    </w:p>
    <w:p w:rsidR="00A33702" w:rsidRPr="00A33702" w:rsidRDefault="00A33702" w:rsidP="00A33702">
      <w:pPr>
        <w:ind w:firstLine="709"/>
        <w:jc w:val="both"/>
        <w:rPr>
          <w:sz w:val="28"/>
          <w:szCs w:val="28"/>
        </w:rPr>
      </w:pPr>
      <w:r w:rsidRPr="00A33702">
        <w:rPr>
          <w:sz w:val="28"/>
          <w:szCs w:val="28"/>
        </w:rPr>
        <w:t>3) в пункте 15.1. Решения число «9 733,5» заменить числом «25 372,5»;</w:t>
      </w:r>
    </w:p>
    <w:p w:rsidR="00A33702" w:rsidRPr="00A33702" w:rsidRDefault="00A33702" w:rsidP="00A33702">
      <w:pPr>
        <w:ind w:firstLine="709"/>
        <w:jc w:val="both"/>
        <w:rPr>
          <w:sz w:val="28"/>
          <w:szCs w:val="28"/>
        </w:rPr>
      </w:pPr>
      <w:r w:rsidRPr="00A33702">
        <w:rPr>
          <w:sz w:val="28"/>
          <w:szCs w:val="28"/>
        </w:rPr>
        <w:t>4) в пункте 15.4. Решения число «19 579,0» заменить числом «33 560,0»;</w:t>
      </w:r>
    </w:p>
    <w:p w:rsidR="00A33702" w:rsidRPr="00A33702" w:rsidRDefault="00A33702" w:rsidP="00A33702">
      <w:pPr>
        <w:ind w:firstLine="709"/>
        <w:jc w:val="both"/>
        <w:rPr>
          <w:sz w:val="28"/>
          <w:szCs w:val="28"/>
        </w:rPr>
      </w:pPr>
      <w:r w:rsidRPr="00A33702">
        <w:rPr>
          <w:sz w:val="28"/>
          <w:szCs w:val="28"/>
        </w:rPr>
        <w:t>5)  дополнить пунктами 15.5. и 15.6. Решения следующего содержания:</w:t>
      </w:r>
    </w:p>
    <w:p w:rsidR="00A33702" w:rsidRPr="00A33702" w:rsidRDefault="00A33702" w:rsidP="00A33702">
      <w:pPr>
        <w:ind w:firstLine="709"/>
        <w:jc w:val="both"/>
        <w:rPr>
          <w:sz w:val="28"/>
          <w:szCs w:val="28"/>
        </w:rPr>
      </w:pPr>
      <w:r w:rsidRPr="00A33702">
        <w:rPr>
          <w:sz w:val="28"/>
          <w:szCs w:val="28"/>
        </w:rPr>
        <w:t>«15.5. Утвердить в составе межбюджетных трансфертов, предоставляемых из районного бюджета в 2019 году, бюджетные ассигнования на предоставление субсидии бюджетам поселений  на выравнивание уровня бюджетной обеспеченности  в сумме 90,4 тыс</w:t>
      </w:r>
      <w:proofErr w:type="gramStart"/>
      <w:r w:rsidRPr="00A33702">
        <w:rPr>
          <w:sz w:val="28"/>
          <w:szCs w:val="28"/>
        </w:rPr>
        <w:t>.р</w:t>
      </w:r>
      <w:proofErr w:type="gramEnd"/>
      <w:r w:rsidRPr="00A33702">
        <w:rPr>
          <w:sz w:val="28"/>
          <w:szCs w:val="28"/>
        </w:rPr>
        <w:t>ублей;</w:t>
      </w:r>
    </w:p>
    <w:p w:rsidR="00A33702" w:rsidRPr="00A33702" w:rsidRDefault="00A33702" w:rsidP="00A33702">
      <w:pPr>
        <w:ind w:firstLine="709"/>
        <w:jc w:val="both"/>
        <w:rPr>
          <w:sz w:val="28"/>
          <w:szCs w:val="28"/>
        </w:rPr>
      </w:pPr>
      <w:r w:rsidRPr="00A33702">
        <w:rPr>
          <w:sz w:val="28"/>
          <w:szCs w:val="28"/>
        </w:rPr>
        <w:lastRenderedPageBreak/>
        <w:t>15.6. Утвердить в составе межбюджетных трансфертов, предоставляемых из районного бюджета в 2019 году, бюджетные ассигнования на предоставление иных межбюджетных трансфертов бюджетам поселений на реализацию мероприятий плана социального развития центров экономического роста Забайкальского края в сумме 11 970,0 тыс</w:t>
      </w:r>
      <w:proofErr w:type="gramStart"/>
      <w:r w:rsidRPr="00A33702">
        <w:rPr>
          <w:sz w:val="28"/>
          <w:szCs w:val="28"/>
        </w:rPr>
        <w:t>.р</w:t>
      </w:r>
      <w:proofErr w:type="gramEnd"/>
      <w:r w:rsidRPr="00A33702">
        <w:rPr>
          <w:sz w:val="28"/>
          <w:szCs w:val="28"/>
        </w:rPr>
        <w:t>ублей.»;</w:t>
      </w:r>
    </w:p>
    <w:p w:rsidR="00A33702" w:rsidRPr="00A33702" w:rsidRDefault="00A33702" w:rsidP="00A33702">
      <w:pPr>
        <w:ind w:firstLine="709"/>
        <w:jc w:val="both"/>
        <w:rPr>
          <w:sz w:val="28"/>
          <w:szCs w:val="28"/>
        </w:rPr>
      </w:pPr>
      <w:r w:rsidRPr="00A33702">
        <w:rPr>
          <w:sz w:val="28"/>
          <w:szCs w:val="28"/>
        </w:rPr>
        <w:t>6)  пункт 21. Решения изложить в новой редакции:</w:t>
      </w:r>
    </w:p>
    <w:p w:rsidR="00A33702" w:rsidRPr="00A33702" w:rsidRDefault="00A33702" w:rsidP="00A33702">
      <w:pPr>
        <w:ind w:firstLine="709"/>
        <w:jc w:val="both"/>
        <w:rPr>
          <w:sz w:val="28"/>
          <w:szCs w:val="28"/>
        </w:rPr>
      </w:pPr>
      <w:proofErr w:type="gramStart"/>
      <w:r w:rsidRPr="00A33702">
        <w:rPr>
          <w:sz w:val="28"/>
          <w:szCs w:val="28"/>
        </w:rPr>
        <w:t>«21.Установить в 2019 году предельный объём муниципального долга муниципального района «Чернышевский район» в размере не выше  50 процентов утверждённого общего годового объема доходов районного бюджета МР «Чернышевский район» без учёта утверждённого объёма безвозмездных поступлений и поступлений налоговых доходов по дополнительным нормативам отчислений, согласно пункта 3 статьи 107 Бюджетного кодекса РФ.»;</w:t>
      </w:r>
      <w:proofErr w:type="gramEnd"/>
    </w:p>
    <w:p w:rsidR="00A33702" w:rsidRPr="00A33702" w:rsidRDefault="00A33702" w:rsidP="00A33702">
      <w:pPr>
        <w:ind w:firstLine="709"/>
        <w:jc w:val="both"/>
        <w:rPr>
          <w:sz w:val="28"/>
          <w:szCs w:val="28"/>
        </w:rPr>
      </w:pPr>
      <w:r w:rsidRPr="00A33702">
        <w:rPr>
          <w:sz w:val="28"/>
          <w:szCs w:val="28"/>
        </w:rPr>
        <w:t>7)  пункт 23. Решения изложить в новой редакции:</w:t>
      </w:r>
    </w:p>
    <w:p w:rsidR="00A33702" w:rsidRPr="00A33702" w:rsidRDefault="00A33702" w:rsidP="00A33702">
      <w:pPr>
        <w:ind w:firstLine="709"/>
        <w:jc w:val="both"/>
        <w:rPr>
          <w:sz w:val="28"/>
          <w:szCs w:val="28"/>
        </w:rPr>
      </w:pPr>
      <w:r w:rsidRPr="00A33702">
        <w:rPr>
          <w:sz w:val="28"/>
          <w:szCs w:val="28"/>
        </w:rPr>
        <w:t>«23. Установить в 2019 году предельный объём расходов на обслуживание муниципального долга муниципального района «Чернышевский район» в размере не более 1 процента от общего объема расходов районного бюджета МР «Чернышевский район»;</w:t>
      </w:r>
    </w:p>
    <w:p w:rsidR="00A33702" w:rsidRPr="00A33702" w:rsidRDefault="00A33702" w:rsidP="00A33702">
      <w:pPr>
        <w:ind w:firstLine="709"/>
        <w:jc w:val="both"/>
        <w:rPr>
          <w:sz w:val="28"/>
          <w:szCs w:val="28"/>
        </w:rPr>
      </w:pPr>
      <w:r w:rsidRPr="00A33702">
        <w:rPr>
          <w:sz w:val="28"/>
          <w:szCs w:val="28"/>
        </w:rPr>
        <w:t>8) приложения № 7,</w:t>
      </w:r>
      <w:r>
        <w:rPr>
          <w:sz w:val="28"/>
          <w:szCs w:val="28"/>
        </w:rPr>
        <w:t xml:space="preserve"> </w:t>
      </w:r>
      <w:r w:rsidRPr="00A33702">
        <w:rPr>
          <w:sz w:val="28"/>
          <w:szCs w:val="28"/>
        </w:rPr>
        <w:t>12,</w:t>
      </w:r>
      <w:r>
        <w:rPr>
          <w:sz w:val="28"/>
          <w:szCs w:val="28"/>
        </w:rPr>
        <w:t xml:space="preserve"> </w:t>
      </w:r>
      <w:r w:rsidRPr="00A33702">
        <w:rPr>
          <w:sz w:val="28"/>
          <w:szCs w:val="28"/>
        </w:rPr>
        <w:t>14,</w:t>
      </w:r>
      <w:r>
        <w:rPr>
          <w:sz w:val="28"/>
          <w:szCs w:val="28"/>
        </w:rPr>
        <w:t xml:space="preserve"> </w:t>
      </w:r>
      <w:r w:rsidRPr="00A33702">
        <w:rPr>
          <w:sz w:val="28"/>
          <w:szCs w:val="28"/>
        </w:rPr>
        <w:t>15,</w:t>
      </w:r>
      <w:r>
        <w:rPr>
          <w:sz w:val="28"/>
          <w:szCs w:val="28"/>
        </w:rPr>
        <w:t xml:space="preserve"> </w:t>
      </w:r>
      <w:r w:rsidRPr="00A33702">
        <w:rPr>
          <w:sz w:val="28"/>
          <w:szCs w:val="28"/>
        </w:rPr>
        <w:t>18,</w:t>
      </w:r>
      <w:r>
        <w:rPr>
          <w:sz w:val="28"/>
          <w:szCs w:val="28"/>
        </w:rPr>
        <w:t xml:space="preserve"> </w:t>
      </w:r>
      <w:r w:rsidRPr="00A33702">
        <w:rPr>
          <w:sz w:val="28"/>
          <w:szCs w:val="28"/>
        </w:rPr>
        <w:t>26  Решения изложить в новой редакции (прилагаются).</w:t>
      </w:r>
    </w:p>
    <w:p w:rsidR="00A33702" w:rsidRPr="00A33702" w:rsidRDefault="00A33702" w:rsidP="00A33702">
      <w:pPr>
        <w:ind w:firstLine="709"/>
        <w:jc w:val="both"/>
        <w:rPr>
          <w:sz w:val="28"/>
          <w:szCs w:val="28"/>
          <w:lang w:eastAsia="en-US"/>
        </w:rPr>
      </w:pPr>
      <w:r w:rsidRPr="00A33702">
        <w:rPr>
          <w:sz w:val="28"/>
          <w:szCs w:val="28"/>
        </w:rPr>
        <w:t>2. Настоящее Решение Совета муниципального района «Чернышевский район» вступает в силу со дня его официального опубликования.</w:t>
      </w:r>
    </w:p>
    <w:p w:rsidR="00A33702" w:rsidRPr="00A33702" w:rsidRDefault="00A33702" w:rsidP="00A33702">
      <w:pPr>
        <w:ind w:firstLine="709"/>
        <w:jc w:val="both"/>
        <w:rPr>
          <w:sz w:val="28"/>
          <w:szCs w:val="28"/>
          <w:lang w:eastAsia="en-US"/>
        </w:rPr>
      </w:pPr>
      <w:r w:rsidRPr="00A33702">
        <w:rPr>
          <w:sz w:val="28"/>
          <w:szCs w:val="28"/>
          <w:lang w:eastAsia="en-US"/>
        </w:rPr>
        <w:t xml:space="preserve">3. </w:t>
      </w:r>
      <w:r w:rsidRPr="00A33702">
        <w:rPr>
          <w:sz w:val="28"/>
          <w:szCs w:val="28"/>
        </w:rPr>
        <w:t xml:space="preserve">Настоящее решение опубликовать в газете «Наше время» и разместить на официальном сайте </w:t>
      </w:r>
      <w:hyperlink r:id="rId5" w:history="1">
        <w:r w:rsidRPr="00A33702">
          <w:rPr>
            <w:rStyle w:val="a3"/>
            <w:color w:val="auto"/>
            <w:sz w:val="28"/>
            <w:szCs w:val="28"/>
            <w:u w:val="none"/>
          </w:rPr>
          <w:t>www.чернышевск.забайкальскийкрай.рф</w:t>
        </w:r>
      </w:hyperlink>
      <w:r>
        <w:rPr>
          <w:sz w:val="28"/>
          <w:szCs w:val="28"/>
        </w:rPr>
        <w:t xml:space="preserve">, </w:t>
      </w:r>
      <w:r w:rsidRPr="00A33702">
        <w:rPr>
          <w:sz w:val="28"/>
          <w:szCs w:val="28"/>
        </w:rPr>
        <w:t>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Default="00A33702" w:rsidP="00F13473">
      <w:pPr>
        <w:autoSpaceDE w:val="0"/>
        <w:autoSpaceDN w:val="0"/>
        <w:adjustRightInd w:val="0"/>
        <w:rPr>
          <w:rFonts w:eastAsia="TimesNewRomanPSMT"/>
          <w:b/>
        </w:rPr>
      </w:pPr>
    </w:p>
    <w:p w:rsidR="00A33702" w:rsidRPr="00901E52" w:rsidRDefault="00A33702" w:rsidP="00A33702">
      <w:pPr>
        <w:jc w:val="right"/>
      </w:pPr>
      <w:r>
        <w:lastRenderedPageBreak/>
        <w:t>Приложение №1</w:t>
      </w:r>
    </w:p>
    <w:p w:rsidR="00A33702" w:rsidRPr="00901E52" w:rsidRDefault="00A33702" w:rsidP="00A33702">
      <w:pPr>
        <w:jc w:val="right"/>
      </w:pPr>
      <w:r w:rsidRPr="00901E52">
        <w:t xml:space="preserve">к </w:t>
      </w:r>
      <w:r>
        <w:t>р</w:t>
      </w:r>
      <w:r w:rsidRPr="00901E52">
        <w:t xml:space="preserve">ешению Совета муниципального района </w:t>
      </w:r>
    </w:p>
    <w:p w:rsidR="00A33702" w:rsidRPr="00901E52" w:rsidRDefault="00A33702" w:rsidP="00A33702">
      <w:pPr>
        <w:jc w:val="right"/>
      </w:pPr>
      <w:r w:rsidRPr="00901E52">
        <w:t>«Чернышевский район»</w:t>
      </w:r>
    </w:p>
    <w:p w:rsidR="00A33702" w:rsidRDefault="00A33702" w:rsidP="00A33702">
      <w:pPr>
        <w:jc w:val="right"/>
      </w:pPr>
      <w:r>
        <w:t xml:space="preserve"> </w:t>
      </w:r>
      <w:r w:rsidRPr="00901E52">
        <w:t xml:space="preserve">от   </w:t>
      </w:r>
      <w:r>
        <w:t>02</w:t>
      </w:r>
      <w:r w:rsidRPr="00901E52">
        <w:t>.0</w:t>
      </w:r>
      <w:r>
        <w:t>8</w:t>
      </w:r>
      <w:r w:rsidRPr="00901E52">
        <w:t>.201</w:t>
      </w:r>
      <w:r>
        <w:t>9</w:t>
      </w:r>
      <w:r w:rsidRPr="00901E52">
        <w:t xml:space="preserve">  года</w:t>
      </w:r>
      <w:r>
        <w:t xml:space="preserve"> № 175</w:t>
      </w:r>
    </w:p>
    <w:p w:rsidR="00A33702" w:rsidRDefault="00A33702" w:rsidP="00A33702">
      <w:pPr>
        <w:jc w:val="right"/>
      </w:pPr>
    </w:p>
    <w:p w:rsidR="00A33702" w:rsidRPr="006B15EC" w:rsidRDefault="00A33702" w:rsidP="00A33702">
      <w:pPr>
        <w:jc w:val="right"/>
      </w:pPr>
      <w:r>
        <w:t>Приложение № 7</w:t>
      </w:r>
    </w:p>
    <w:p w:rsidR="00A33702" w:rsidRDefault="00A33702" w:rsidP="00A33702">
      <w:pPr>
        <w:jc w:val="right"/>
      </w:pPr>
      <w:r>
        <w:t xml:space="preserve">                                                                       к решению Совета муниципального района                                                                                       </w:t>
      </w:r>
    </w:p>
    <w:p w:rsidR="00A33702" w:rsidRDefault="00A33702" w:rsidP="00A33702">
      <w:pPr>
        <w:jc w:val="right"/>
      </w:pPr>
      <w:r>
        <w:t xml:space="preserve">                                                                                                   «Чернышевский район»                                                                                           </w:t>
      </w:r>
    </w:p>
    <w:p w:rsidR="00A33702" w:rsidRPr="00885B30" w:rsidRDefault="00A33702" w:rsidP="00A33702">
      <w:pPr>
        <w:jc w:val="right"/>
      </w:pPr>
      <w:r>
        <w:t xml:space="preserve">                                                                    «О бюджете муниципального района</w:t>
      </w:r>
    </w:p>
    <w:p w:rsidR="00A33702" w:rsidRDefault="00A33702" w:rsidP="00A33702">
      <w:pPr>
        <w:jc w:val="right"/>
      </w:pPr>
      <w:r>
        <w:t xml:space="preserve">                                                                                         «Чернышевский район» на 2019</w:t>
      </w:r>
      <w:r w:rsidRPr="006924F4">
        <w:t xml:space="preserve"> </w:t>
      </w:r>
      <w:r>
        <w:t xml:space="preserve">год и плановый период 2020 и 2021 годов»             </w:t>
      </w:r>
    </w:p>
    <w:p w:rsidR="00A33702" w:rsidRDefault="00A33702" w:rsidP="00A33702">
      <w:r>
        <w:t xml:space="preserve">                                                                                                     № 147 от 13 декабря 2018 года</w:t>
      </w:r>
    </w:p>
    <w:p w:rsidR="00A33702" w:rsidRPr="003061AF" w:rsidRDefault="00A33702" w:rsidP="00A33702">
      <w:pPr>
        <w:ind w:firstLine="6300"/>
        <w:jc w:val="right"/>
        <w:rPr>
          <w:sz w:val="20"/>
          <w:szCs w:val="20"/>
          <w:lang w:eastAsia="en-US"/>
        </w:rPr>
      </w:pPr>
    </w:p>
    <w:p w:rsidR="00A33702" w:rsidRPr="003061AF" w:rsidRDefault="00A33702" w:rsidP="00A33702">
      <w:pPr>
        <w:pStyle w:val="aa"/>
        <w:tabs>
          <w:tab w:val="left" w:pos="708"/>
        </w:tabs>
        <w:rPr>
          <w:sz w:val="20"/>
          <w:szCs w:val="20"/>
          <w:lang w:val="ru-RU"/>
        </w:rPr>
      </w:pPr>
    </w:p>
    <w:p w:rsidR="00A33702" w:rsidRPr="0083324D" w:rsidRDefault="00A33702" w:rsidP="00A33702">
      <w:pPr>
        <w:jc w:val="center"/>
        <w:rPr>
          <w:b/>
          <w:color w:val="000000"/>
          <w:szCs w:val="28"/>
        </w:rPr>
      </w:pPr>
      <w:r w:rsidRPr="0083324D">
        <w:rPr>
          <w:b/>
          <w:color w:val="000000"/>
          <w:szCs w:val="28"/>
        </w:rPr>
        <w:t>Источники финансирования дефицита районного бюджета муниципального района «Чернышевский район» на 20</w:t>
      </w:r>
      <w:r>
        <w:rPr>
          <w:b/>
          <w:color w:val="000000"/>
          <w:szCs w:val="28"/>
        </w:rPr>
        <w:t>19</w:t>
      </w:r>
      <w:r w:rsidRPr="0083324D">
        <w:rPr>
          <w:b/>
          <w:color w:val="000000"/>
          <w:szCs w:val="28"/>
        </w:rPr>
        <w:t xml:space="preserve"> год</w:t>
      </w:r>
    </w:p>
    <w:p w:rsidR="00A33702" w:rsidRPr="003061AF" w:rsidRDefault="00A33702" w:rsidP="00A33702">
      <w:pPr>
        <w:pStyle w:val="ac"/>
        <w:rPr>
          <w:b/>
          <w:sz w:val="20"/>
          <w:szCs w:val="20"/>
          <w:lang w:val="ru-RU"/>
        </w:rPr>
      </w:pPr>
    </w:p>
    <w:tbl>
      <w:tblPr>
        <w:tblW w:w="11033" w:type="dxa"/>
        <w:tblInd w:w="-827"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2431"/>
        <w:gridCol w:w="5984"/>
        <w:gridCol w:w="1496"/>
      </w:tblGrid>
      <w:tr w:rsidR="00A33702" w:rsidRPr="003061AF" w:rsidTr="009D6435">
        <w:trPr>
          <w:trHeight w:val="375"/>
        </w:trPr>
        <w:tc>
          <w:tcPr>
            <w:tcW w:w="3553" w:type="dxa"/>
            <w:gridSpan w:val="2"/>
            <w:tcBorders>
              <w:top w:val="single" w:sz="4" w:space="0" w:color="auto"/>
              <w:left w:val="single" w:sz="4" w:space="0" w:color="auto"/>
              <w:bottom w:val="single" w:sz="4" w:space="0" w:color="auto"/>
              <w:right w:val="single" w:sz="4" w:space="0" w:color="auto"/>
            </w:tcBorders>
          </w:tcPr>
          <w:p w:rsidR="00A33702" w:rsidRPr="003061AF" w:rsidRDefault="00A33702" w:rsidP="009D6435">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5984" w:type="dxa"/>
            <w:vMerge w:val="restart"/>
            <w:tcBorders>
              <w:top w:val="single" w:sz="4" w:space="0" w:color="auto"/>
              <w:left w:val="single" w:sz="4" w:space="0" w:color="auto"/>
              <w:right w:val="single" w:sz="4" w:space="0" w:color="auto"/>
            </w:tcBorders>
          </w:tcPr>
          <w:p w:rsidR="00A33702" w:rsidRPr="003061AF" w:rsidRDefault="00A33702" w:rsidP="009D6435">
            <w:pPr>
              <w:jc w:val="center"/>
              <w:rPr>
                <w:b/>
                <w:sz w:val="20"/>
                <w:szCs w:val="20"/>
              </w:rPr>
            </w:pPr>
          </w:p>
          <w:p w:rsidR="00A33702" w:rsidRPr="003061AF" w:rsidRDefault="00A33702" w:rsidP="009D6435">
            <w:pPr>
              <w:jc w:val="center"/>
              <w:rPr>
                <w:b/>
                <w:sz w:val="20"/>
                <w:szCs w:val="20"/>
              </w:rPr>
            </w:pPr>
          </w:p>
          <w:p w:rsidR="00A33702" w:rsidRPr="003061AF" w:rsidRDefault="00A33702" w:rsidP="009D6435">
            <w:pPr>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496" w:type="dxa"/>
            <w:vMerge w:val="restart"/>
            <w:tcBorders>
              <w:top w:val="single" w:sz="4" w:space="0" w:color="auto"/>
              <w:left w:val="single" w:sz="4" w:space="0" w:color="auto"/>
              <w:right w:val="single" w:sz="4" w:space="0" w:color="auto"/>
            </w:tcBorders>
          </w:tcPr>
          <w:p w:rsidR="00A33702" w:rsidRPr="003061AF" w:rsidRDefault="00A33702" w:rsidP="009D6435">
            <w:pPr>
              <w:pStyle w:val="ac"/>
              <w:rPr>
                <w:sz w:val="20"/>
                <w:szCs w:val="20"/>
                <w:lang w:val="ru-RU"/>
              </w:rPr>
            </w:pPr>
          </w:p>
          <w:p w:rsidR="00A33702" w:rsidRPr="003061AF" w:rsidRDefault="00A33702" w:rsidP="009D6435">
            <w:pPr>
              <w:pStyle w:val="ac"/>
              <w:jc w:val="center"/>
              <w:rPr>
                <w:b/>
                <w:sz w:val="20"/>
                <w:szCs w:val="20"/>
                <w:lang w:val="ru-RU"/>
              </w:rPr>
            </w:pPr>
          </w:p>
          <w:p w:rsidR="00A33702" w:rsidRPr="003061AF" w:rsidRDefault="00A33702" w:rsidP="009D6435">
            <w:pPr>
              <w:pStyle w:val="ac"/>
              <w:jc w:val="center"/>
              <w:rPr>
                <w:b/>
                <w:sz w:val="20"/>
                <w:szCs w:val="20"/>
                <w:lang w:val="ru-RU"/>
              </w:rPr>
            </w:pPr>
          </w:p>
          <w:p w:rsidR="00A33702" w:rsidRPr="003061AF" w:rsidRDefault="00A33702" w:rsidP="009D6435">
            <w:pPr>
              <w:pStyle w:val="ac"/>
              <w:jc w:val="center"/>
              <w:rPr>
                <w:b/>
                <w:sz w:val="20"/>
                <w:szCs w:val="20"/>
                <w:lang w:val="ru-RU"/>
              </w:rPr>
            </w:pPr>
            <w:r w:rsidRPr="003061AF">
              <w:rPr>
                <w:b/>
                <w:sz w:val="20"/>
                <w:szCs w:val="20"/>
                <w:lang w:val="ru-RU"/>
              </w:rPr>
              <w:t>Сумма               (тыс. рублей)</w:t>
            </w:r>
          </w:p>
        </w:tc>
      </w:tr>
      <w:tr w:rsidR="00A33702" w:rsidRPr="003061AF" w:rsidTr="009D6435">
        <w:trPr>
          <w:trHeight w:val="1140"/>
        </w:trPr>
        <w:tc>
          <w:tcPr>
            <w:tcW w:w="1122"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31"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984" w:type="dxa"/>
            <w:vMerge/>
            <w:tcBorders>
              <w:left w:val="single" w:sz="4" w:space="0" w:color="auto"/>
              <w:bottom w:val="single" w:sz="4" w:space="0" w:color="auto"/>
              <w:right w:val="single" w:sz="4" w:space="0" w:color="auto"/>
            </w:tcBorders>
          </w:tcPr>
          <w:p w:rsidR="00A33702" w:rsidRPr="003061AF" w:rsidRDefault="00A33702" w:rsidP="009D6435">
            <w:pPr>
              <w:pStyle w:val="ac"/>
              <w:ind w:right="-856"/>
              <w:rPr>
                <w:sz w:val="20"/>
                <w:szCs w:val="20"/>
                <w:lang w:val="ru-RU"/>
              </w:rPr>
            </w:pPr>
          </w:p>
        </w:tc>
        <w:tc>
          <w:tcPr>
            <w:tcW w:w="1496" w:type="dxa"/>
            <w:vMerge/>
            <w:tcBorders>
              <w:left w:val="single" w:sz="4" w:space="0" w:color="auto"/>
              <w:bottom w:val="single" w:sz="4" w:space="0" w:color="auto"/>
              <w:right w:val="single" w:sz="4" w:space="0" w:color="auto"/>
            </w:tcBorders>
          </w:tcPr>
          <w:p w:rsidR="00A33702" w:rsidRPr="003061AF" w:rsidRDefault="00A33702" w:rsidP="009D6435">
            <w:pPr>
              <w:pStyle w:val="ac"/>
              <w:rPr>
                <w:sz w:val="20"/>
                <w:szCs w:val="20"/>
                <w:lang w:val="ru-RU"/>
              </w:rPr>
            </w:pPr>
          </w:p>
        </w:tc>
      </w:tr>
      <w:tr w:rsidR="00A33702" w:rsidRPr="003061AF" w:rsidTr="009D6435">
        <w:trPr>
          <w:trHeight w:val="255"/>
        </w:trPr>
        <w:tc>
          <w:tcPr>
            <w:tcW w:w="1122"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jc w:val="center"/>
              <w:rPr>
                <w:sz w:val="20"/>
                <w:szCs w:val="20"/>
                <w:lang w:val="ru-RU"/>
              </w:rPr>
            </w:pPr>
            <w:r w:rsidRPr="003061AF">
              <w:rPr>
                <w:sz w:val="20"/>
                <w:szCs w:val="20"/>
                <w:lang w:val="ru-RU"/>
              </w:rPr>
              <w:t>1</w:t>
            </w:r>
          </w:p>
        </w:tc>
        <w:tc>
          <w:tcPr>
            <w:tcW w:w="2431"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jc w:val="center"/>
              <w:rPr>
                <w:sz w:val="20"/>
                <w:szCs w:val="20"/>
                <w:lang w:val="ru-RU"/>
              </w:rPr>
            </w:pPr>
            <w:r w:rsidRPr="003061AF">
              <w:rPr>
                <w:sz w:val="20"/>
                <w:szCs w:val="20"/>
                <w:lang w:val="ru-RU"/>
              </w:rPr>
              <w:t>2</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ind w:right="-856"/>
              <w:jc w:val="center"/>
              <w:rPr>
                <w:sz w:val="20"/>
                <w:szCs w:val="20"/>
                <w:lang w:val="ru-RU"/>
              </w:rPr>
            </w:pPr>
            <w:r w:rsidRPr="003061AF">
              <w:rPr>
                <w:sz w:val="20"/>
                <w:szCs w:val="20"/>
                <w:lang w:val="ru-RU"/>
              </w:rPr>
              <w:t>3</w:t>
            </w:r>
          </w:p>
        </w:tc>
        <w:tc>
          <w:tcPr>
            <w:tcW w:w="1496" w:type="dxa"/>
            <w:tcBorders>
              <w:top w:val="single" w:sz="4" w:space="0" w:color="auto"/>
              <w:left w:val="single" w:sz="4" w:space="0" w:color="auto"/>
              <w:bottom w:val="single" w:sz="4" w:space="0" w:color="auto"/>
              <w:right w:val="single" w:sz="4" w:space="0" w:color="auto"/>
            </w:tcBorders>
            <w:vAlign w:val="center"/>
          </w:tcPr>
          <w:p w:rsidR="00A33702" w:rsidRPr="003061AF" w:rsidRDefault="00A33702" w:rsidP="009D6435">
            <w:pPr>
              <w:pStyle w:val="ac"/>
              <w:jc w:val="center"/>
              <w:rPr>
                <w:sz w:val="20"/>
                <w:szCs w:val="20"/>
                <w:lang w:val="ru-RU"/>
              </w:rPr>
            </w:pPr>
            <w:r w:rsidRPr="003061AF">
              <w:rPr>
                <w:sz w:val="20"/>
                <w:szCs w:val="20"/>
                <w:lang w:val="ru-RU"/>
              </w:rPr>
              <w:t>4</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rPr>
                <w:sz w:val="20"/>
                <w:szCs w:val="20"/>
              </w:rPr>
            </w:pP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pStyle w:val="ac"/>
              <w:rPr>
                <w:sz w:val="20"/>
                <w:szCs w:val="20"/>
              </w:rPr>
            </w:pP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ind w:right="-856"/>
              <w:rPr>
                <w:b/>
                <w:sz w:val="20"/>
                <w:szCs w:val="20"/>
                <w:lang w:val="ru-RU"/>
              </w:rPr>
            </w:pPr>
            <w:r w:rsidRPr="003061AF">
              <w:rPr>
                <w:b/>
                <w:sz w:val="20"/>
                <w:szCs w:val="20"/>
                <w:lang w:val="ru-RU"/>
              </w:rPr>
              <w:t>Источники внутреннего финансирования дефицита         бюджета, всего,                                                                                                         в том числе:</w:t>
            </w:r>
          </w:p>
        </w:tc>
        <w:tc>
          <w:tcPr>
            <w:tcW w:w="1496" w:type="dxa"/>
            <w:tcBorders>
              <w:top w:val="single" w:sz="4" w:space="0" w:color="auto"/>
              <w:left w:val="single" w:sz="4" w:space="0" w:color="auto"/>
              <w:bottom w:val="single" w:sz="4" w:space="0" w:color="auto"/>
              <w:right w:val="single" w:sz="4" w:space="0" w:color="auto"/>
            </w:tcBorders>
          </w:tcPr>
          <w:p w:rsidR="00A33702" w:rsidRPr="00AC5C76" w:rsidRDefault="00A33702" w:rsidP="009D6435">
            <w:pPr>
              <w:pStyle w:val="ac"/>
              <w:jc w:val="center"/>
              <w:rPr>
                <w:b/>
                <w:sz w:val="20"/>
                <w:szCs w:val="20"/>
                <w:lang w:val="ru-RU"/>
              </w:rPr>
            </w:pPr>
            <w:r>
              <w:rPr>
                <w:b/>
                <w:sz w:val="20"/>
                <w:szCs w:val="20"/>
                <w:lang w:val="ru-RU"/>
              </w:rPr>
              <w:t>17 982,9</w:t>
            </w:r>
          </w:p>
        </w:tc>
      </w:tr>
      <w:tr w:rsidR="00A33702" w:rsidRPr="003061AF" w:rsidTr="009D6435">
        <w:trPr>
          <w:trHeight w:val="770"/>
        </w:trPr>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01 03 00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ind w:right="-856"/>
              <w:rPr>
                <w:b/>
                <w:sz w:val="20"/>
                <w:szCs w:val="20"/>
                <w:lang w:val="ru-RU"/>
              </w:rPr>
            </w:pPr>
            <w:r w:rsidRPr="003061AF">
              <w:rPr>
                <w:b/>
                <w:sz w:val="20"/>
                <w:szCs w:val="20"/>
                <w:lang w:val="ru-RU"/>
              </w:rPr>
              <w:t>Бюджетные кредиты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A33702" w:rsidRPr="00130317" w:rsidRDefault="00A33702" w:rsidP="009D6435">
            <w:pPr>
              <w:pStyle w:val="ac"/>
              <w:jc w:val="center"/>
              <w:rPr>
                <w:b/>
                <w:sz w:val="20"/>
                <w:szCs w:val="20"/>
                <w:lang w:val="ru-RU"/>
              </w:rPr>
            </w:pPr>
            <w:r>
              <w:rPr>
                <w:b/>
                <w:sz w:val="20"/>
                <w:szCs w:val="20"/>
                <w:lang w:val="ru-RU"/>
              </w:rPr>
              <w:t>1 165,4</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0000 700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A33702" w:rsidRPr="00937664" w:rsidRDefault="00A33702" w:rsidP="009D6435">
            <w:pPr>
              <w:pStyle w:val="ac"/>
              <w:jc w:val="center"/>
              <w:rPr>
                <w:sz w:val="20"/>
                <w:szCs w:val="20"/>
                <w:lang w:val="ru-RU"/>
              </w:rPr>
            </w:pPr>
            <w:r>
              <w:rPr>
                <w:sz w:val="20"/>
                <w:szCs w:val="20"/>
                <w:lang w:val="ru-RU"/>
              </w:rPr>
              <w:t>2 000,0</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00 05 0000 710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A33702" w:rsidRPr="00937664" w:rsidRDefault="00A33702" w:rsidP="009D6435">
            <w:pPr>
              <w:pStyle w:val="ac"/>
              <w:jc w:val="center"/>
              <w:rPr>
                <w:sz w:val="20"/>
                <w:szCs w:val="20"/>
                <w:lang w:val="ru-RU"/>
              </w:rPr>
            </w:pPr>
            <w:r>
              <w:rPr>
                <w:sz w:val="20"/>
                <w:szCs w:val="20"/>
                <w:lang w:val="ru-RU"/>
              </w:rPr>
              <w:t>-</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0000 800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jc w:val="center"/>
              <w:rPr>
                <w:sz w:val="20"/>
                <w:szCs w:val="20"/>
                <w:lang w:val="ru-RU"/>
              </w:rPr>
            </w:pPr>
            <w:r>
              <w:rPr>
                <w:sz w:val="20"/>
                <w:szCs w:val="20"/>
                <w:lang w:val="ru-RU"/>
              </w:rPr>
              <w:t>-834,6</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00 05 0000 810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A33702" w:rsidRPr="00DE301B" w:rsidRDefault="00A33702" w:rsidP="009D6435">
            <w:pPr>
              <w:pStyle w:val="ac"/>
              <w:jc w:val="center"/>
              <w:rPr>
                <w:sz w:val="20"/>
                <w:szCs w:val="20"/>
                <w:lang w:val="ru-RU"/>
              </w:rPr>
            </w:pPr>
            <w:r>
              <w:rPr>
                <w:sz w:val="20"/>
                <w:szCs w:val="20"/>
                <w:lang w:val="ru-RU"/>
              </w:rPr>
              <w:t>-834,6</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01 05 00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b/>
                <w:sz w:val="20"/>
                <w:szCs w:val="20"/>
              </w:rPr>
            </w:pPr>
            <w:r w:rsidRPr="003061AF">
              <w:rPr>
                <w:b/>
                <w:sz w:val="20"/>
                <w:szCs w:val="20"/>
              </w:rPr>
              <w:t>Изменение остатков средств на счетах по учёту средств бюджета</w:t>
            </w:r>
          </w:p>
        </w:tc>
        <w:tc>
          <w:tcPr>
            <w:tcW w:w="1496" w:type="dxa"/>
            <w:tcBorders>
              <w:top w:val="single" w:sz="4" w:space="0" w:color="auto"/>
              <w:left w:val="single" w:sz="4" w:space="0" w:color="auto"/>
              <w:bottom w:val="single" w:sz="4" w:space="0" w:color="auto"/>
              <w:right w:val="single" w:sz="4" w:space="0" w:color="auto"/>
            </w:tcBorders>
          </w:tcPr>
          <w:p w:rsidR="00A33702" w:rsidRPr="00AC5C76" w:rsidRDefault="00A33702" w:rsidP="009D6435">
            <w:pPr>
              <w:pStyle w:val="ac"/>
              <w:jc w:val="center"/>
              <w:rPr>
                <w:b/>
                <w:sz w:val="20"/>
                <w:szCs w:val="20"/>
                <w:lang w:val="ru-RU"/>
              </w:rPr>
            </w:pPr>
            <w:r>
              <w:rPr>
                <w:b/>
                <w:sz w:val="20"/>
                <w:szCs w:val="20"/>
                <w:lang w:val="ru-RU"/>
              </w:rPr>
              <w:t>15 517,5</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sz w:val="20"/>
                <w:szCs w:val="20"/>
              </w:rPr>
            </w:pPr>
            <w:r w:rsidRPr="003061AF">
              <w:rPr>
                <w:sz w:val="20"/>
                <w:szCs w:val="20"/>
              </w:rPr>
              <w:t xml:space="preserve">Увеличение остатков средств бюджета </w:t>
            </w:r>
          </w:p>
        </w:tc>
        <w:tc>
          <w:tcPr>
            <w:tcW w:w="1496" w:type="dxa"/>
            <w:tcBorders>
              <w:top w:val="single" w:sz="4" w:space="0" w:color="auto"/>
              <w:left w:val="single" w:sz="4" w:space="0" w:color="auto"/>
              <w:bottom w:val="single" w:sz="4" w:space="0" w:color="auto"/>
              <w:right w:val="single" w:sz="4" w:space="0" w:color="auto"/>
            </w:tcBorders>
          </w:tcPr>
          <w:p w:rsidR="00A33702" w:rsidRPr="00BC2C07" w:rsidRDefault="00A33702" w:rsidP="009D6435">
            <w:pPr>
              <w:pStyle w:val="ac"/>
              <w:jc w:val="center"/>
              <w:rPr>
                <w:sz w:val="20"/>
                <w:szCs w:val="20"/>
                <w:lang w:val="ru-RU"/>
              </w:rPr>
            </w:pPr>
            <w:r>
              <w:rPr>
                <w:sz w:val="20"/>
                <w:szCs w:val="20"/>
                <w:lang w:val="ru-RU"/>
              </w:rPr>
              <w:t>-1 152 095,8</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sz w:val="20"/>
                <w:szCs w:val="20"/>
              </w:rPr>
            </w:pPr>
            <w:r w:rsidRPr="003061AF">
              <w:rPr>
                <w:sz w:val="20"/>
                <w:szCs w:val="20"/>
              </w:rPr>
              <w:t>Увеличение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A33702" w:rsidRPr="008B0FB7" w:rsidRDefault="00A33702" w:rsidP="009D6435">
            <w:pPr>
              <w:jc w:val="center"/>
              <w:rPr>
                <w:sz w:val="20"/>
                <w:szCs w:val="20"/>
              </w:rPr>
            </w:pPr>
            <w:r>
              <w:rPr>
                <w:sz w:val="20"/>
                <w:szCs w:val="20"/>
              </w:rPr>
              <w:t>-1 152 095,8</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01 05 02 01 00 0000 510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A33702" w:rsidRPr="008B0FB7" w:rsidRDefault="00A33702" w:rsidP="009D6435">
            <w:pPr>
              <w:jc w:val="center"/>
              <w:rPr>
                <w:sz w:val="20"/>
                <w:szCs w:val="20"/>
              </w:rPr>
            </w:pPr>
            <w:r>
              <w:rPr>
                <w:sz w:val="20"/>
                <w:szCs w:val="20"/>
              </w:rPr>
              <w:t>-1 152 095,8</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01 05 02 01 05 0000 510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A33702" w:rsidRPr="008B0FB7" w:rsidRDefault="00A33702" w:rsidP="009D6435">
            <w:pPr>
              <w:jc w:val="center"/>
              <w:rPr>
                <w:sz w:val="20"/>
                <w:szCs w:val="20"/>
              </w:rPr>
            </w:pPr>
            <w:r>
              <w:rPr>
                <w:sz w:val="20"/>
                <w:szCs w:val="20"/>
              </w:rPr>
              <w:t>-1 152 095,8</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sz w:val="20"/>
                <w:szCs w:val="20"/>
              </w:rPr>
            </w:pPr>
            <w:r w:rsidRPr="003061AF">
              <w:rPr>
                <w:sz w:val="20"/>
                <w:szCs w:val="20"/>
              </w:rPr>
              <w:t xml:space="preserve">Уменьшение остатков средств бюджетов </w:t>
            </w:r>
          </w:p>
        </w:tc>
        <w:tc>
          <w:tcPr>
            <w:tcW w:w="1496"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jc w:val="center"/>
              <w:rPr>
                <w:sz w:val="20"/>
                <w:szCs w:val="20"/>
                <w:lang w:val="ru-RU"/>
              </w:rPr>
            </w:pPr>
            <w:r>
              <w:rPr>
                <w:sz w:val="20"/>
                <w:szCs w:val="20"/>
                <w:lang w:val="ru-RU"/>
              </w:rPr>
              <w:t>1 167 613,3</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lastRenderedPageBreak/>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sz w:val="20"/>
                <w:szCs w:val="20"/>
              </w:rPr>
            </w:pPr>
            <w:r w:rsidRPr="003061AF">
              <w:rPr>
                <w:sz w:val="20"/>
                <w:szCs w:val="20"/>
              </w:rPr>
              <w:t>Уменьшение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jc w:val="center"/>
              <w:rPr>
                <w:sz w:val="20"/>
                <w:szCs w:val="20"/>
                <w:lang w:val="ru-RU"/>
              </w:rPr>
            </w:pPr>
            <w:r>
              <w:rPr>
                <w:sz w:val="20"/>
                <w:szCs w:val="20"/>
                <w:lang w:val="ru-RU"/>
              </w:rPr>
              <w:t>1 167 613,3</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01 05 02 01 00 0000 610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jc w:val="center"/>
              <w:rPr>
                <w:sz w:val="20"/>
                <w:szCs w:val="20"/>
                <w:lang w:val="ru-RU"/>
              </w:rPr>
            </w:pPr>
            <w:r>
              <w:rPr>
                <w:sz w:val="20"/>
                <w:szCs w:val="20"/>
                <w:lang w:val="ru-RU"/>
              </w:rPr>
              <w:t>1 167 613,3</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01 05 02 01 05 0000 610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jc w:val="center"/>
              <w:rPr>
                <w:sz w:val="20"/>
                <w:szCs w:val="20"/>
                <w:lang w:val="ru-RU"/>
              </w:rPr>
            </w:pPr>
            <w:r>
              <w:rPr>
                <w:sz w:val="20"/>
                <w:szCs w:val="20"/>
                <w:lang w:val="ru-RU"/>
              </w:rPr>
              <w:t>1 167 613,3</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b/>
                <w:sz w:val="20"/>
                <w:szCs w:val="20"/>
                <w:lang w:val="ru-RU"/>
              </w:rPr>
            </w:pPr>
            <w:r w:rsidRPr="003061AF">
              <w:rPr>
                <w:b/>
                <w:sz w:val="20"/>
                <w:szCs w:val="20"/>
                <w:lang w:val="ru-RU"/>
              </w:rPr>
              <w:t xml:space="preserve">902               </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b/>
                <w:sz w:val="20"/>
                <w:szCs w:val="20"/>
              </w:rPr>
            </w:pPr>
            <w:r w:rsidRPr="003061AF">
              <w:rPr>
                <w:b/>
                <w:sz w:val="20"/>
                <w:szCs w:val="20"/>
              </w:rPr>
              <w:t xml:space="preserve">     01 06 00 </w:t>
            </w:r>
            <w:proofErr w:type="spellStart"/>
            <w:r w:rsidRPr="003061AF">
              <w:rPr>
                <w:b/>
                <w:sz w:val="20"/>
                <w:szCs w:val="20"/>
              </w:rPr>
              <w:t>00</w:t>
            </w:r>
            <w:proofErr w:type="spellEnd"/>
            <w:r w:rsidRPr="003061AF">
              <w:rPr>
                <w:b/>
                <w:sz w:val="20"/>
                <w:szCs w:val="20"/>
              </w:rPr>
              <w:t xml:space="preserve"> </w:t>
            </w:r>
            <w:proofErr w:type="spellStart"/>
            <w:r w:rsidRPr="003061AF">
              <w:rPr>
                <w:b/>
                <w:sz w:val="20"/>
                <w:szCs w:val="20"/>
              </w:rPr>
              <w:t>00</w:t>
            </w:r>
            <w:proofErr w:type="spellEnd"/>
            <w:r w:rsidRPr="003061AF">
              <w:rPr>
                <w:b/>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b/>
                <w:sz w:val="20"/>
                <w:szCs w:val="20"/>
              </w:rPr>
            </w:pPr>
            <w:r w:rsidRPr="003061AF">
              <w:rPr>
                <w:b/>
                <w:sz w:val="20"/>
                <w:szCs w:val="20"/>
              </w:rPr>
              <w:t>Иные источники внутреннего финансирования дефицитов бюджетов</w:t>
            </w:r>
          </w:p>
        </w:tc>
        <w:tc>
          <w:tcPr>
            <w:tcW w:w="1496" w:type="dxa"/>
            <w:tcBorders>
              <w:top w:val="single" w:sz="4" w:space="0" w:color="auto"/>
              <w:left w:val="single" w:sz="4" w:space="0" w:color="auto"/>
              <w:bottom w:val="single" w:sz="4" w:space="0" w:color="auto"/>
              <w:right w:val="single" w:sz="4" w:space="0" w:color="auto"/>
            </w:tcBorders>
          </w:tcPr>
          <w:p w:rsidR="00A33702" w:rsidRPr="005C1F1E" w:rsidRDefault="00A33702" w:rsidP="009D6435">
            <w:pPr>
              <w:pStyle w:val="ac"/>
              <w:jc w:val="center"/>
              <w:rPr>
                <w:b/>
                <w:sz w:val="20"/>
                <w:szCs w:val="20"/>
                <w:lang w:val="ru-RU"/>
              </w:rPr>
            </w:pPr>
            <w:r>
              <w:rPr>
                <w:b/>
                <w:sz w:val="20"/>
                <w:szCs w:val="20"/>
                <w:lang w:val="ru-RU"/>
              </w:rPr>
              <w:t>1 300,0</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A33702" w:rsidRPr="00937664" w:rsidRDefault="00A33702" w:rsidP="009D6435">
            <w:pPr>
              <w:pStyle w:val="ac"/>
              <w:jc w:val="center"/>
              <w:rPr>
                <w:b/>
                <w:sz w:val="20"/>
                <w:szCs w:val="20"/>
                <w:lang w:val="ru-RU"/>
              </w:rPr>
            </w:pPr>
            <w:r>
              <w:rPr>
                <w:b/>
                <w:sz w:val="20"/>
                <w:szCs w:val="20"/>
                <w:lang w:val="ru-RU"/>
              </w:rPr>
              <w:t>-</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jc w:val="center"/>
              <w:rPr>
                <w:sz w:val="20"/>
                <w:szCs w:val="20"/>
                <w:lang w:val="ru-RU"/>
              </w:rPr>
            </w:pPr>
            <w:r>
              <w:rPr>
                <w:sz w:val="20"/>
                <w:szCs w:val="20"/>
                <w:lang w:val="ru-RU"/>
              </w:rPr>
              <w:t>-</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01 06 05 02 05 0000 540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jc w:val="center"/>
              <w:rPr>
                <w:sz w:val="20"/>
                <w:szCs w:val="20"/>
                <w:lang w:val="ru-RU"/>
              </w:rPr>
            </w:pPr>
            <w:r>
              <w:rPr>
                <w:sz w:val="20"/>
                <w:szCs w:val="20"/>
                <w:lang w:val="ru-RU"/>
              </w:rPr>
              <w:t>-</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jc w:val="center"/>
              <w:rPr>
                <w:sz w:val="20"/>
                <w:szCs w:val="20"/>
                <w:lang w:val="ru-RU"/>
              </w:rPr>
            </w:pPr>
            <w:r>
              <w:rPr>
                <w:sz w:val="20"/>
                <w:szCs w:val="20"/>
                <w:lang w:val="ru-RU"/>
              </w:rPr>
              <w:t>1 300,0</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01 06 05 01 05 0000 640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jc w:val="center"/>
              <w:rPr>
                <w:sz w:val="20"/>
                <w:szCs w:val="20"/>
                <w:lang w:val="ru-RU"/>
              </w:rPr>
            </w:pPr>
            <w:r>
              <w:rPr>
                <w:sz w:val="20"/>
                <w:szCs w:val="20"/>
                <w:lang w:val="ru-RU"/>
              </w:rPr>
              <w:t>1 300,0</w:t>
            </w:r>
          </w:p>
        </w:tc>
      </w:tr>
      <w:tr w:rsidR="00A33702" w:rsidRPr="003061AF" w:rsidTr="009D6435">
        <w:tc>
          <w:tcPr>
            <w:tcW w:w="1122" w:type="dxa"/>
            <w:tcBorders>
              <w:top w:val="single" w:sz="4" w:space="0" w:color="auto"/>
              <w:left w:val="single" w:sz="4" w:space="0" w:color="auto"/>
              <w:bottom w:val="single" w:sz="4" w:space="0" w:color="auto"/>
              <w:right w:val="nil"/>
            </w:tcBorders>
          </w:tcPr>
          <w:p w:rsidR="00A33702" w:rsidRPr="003061AF" w:rsidRDefault="00A33702" w:rsidP="009D6435">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A33702" w:rsidRPr="003061AF" w:rsidRDefault="00A33702" w:rsidP="009D6435">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01 06 05 02 05 0000 640</w:t>
            </w:r>
          </w:p>
        </w:tc>
        <w:tc>
          <w:tcPr>
            <w:tcW w:w="5984"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widowControl w:val="0"/>
              <w:autoSpaceDE w:val="0"/>
              <w:autoSpaceDN w:val="0"/>
              <w:adjustRightInd w:val="0"/>
              <w:jc w:val="both"/>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A33702" w:rsidRPr="003061AF" w:rsidRDefault="00A33702" w:rsidP="009D6435">
            <w:pPr>
              <w:pStyle w:val="ac"/>
              <w:jc w:val="center"/>
              <w:rPr>
                <w:sz w:val="20"/>
                <w:szCs w:val="20"/>
                <w:lang w:val="ru-RU"/>
              </w:rPr>
            </w:pPr>
            <w:r>
              <w:rPr>
                <w:sz w:val="20"/>
                <w:szCs w:val="20"/>
                <w:lang w:val="ru-RU"/>
              </w:rPr>
              <w:t>1 300,0</w:t>
            </w:r>
          </w:p>
        </w:tc>
      </w:tr>
    </w:tbl>
    <w:p w:rsidR="00A33702" w:rsidRDefault="00A33702" w:rsidP="00A33702">
      <w:pPr>
        <w:rPr>
          <w:sz w:val="20"/>
          <w:szCs w:val="20"/>
        </w:rPr>
      </w:pPr>
    </w:p>
    <w:p w:rsidR="00A33702" w:rsidRDefault="00A33702" w:rsidP="00A33702">
      <w:pPr>
        <w:rPr>
          <w:sz w:val="20"/>
          <w:szCs w:val="20"/>
        </w:rPr>
      </w:pPr>
    </w:p>
    <w:p w:rsidR="00A33702" w:rsidRDefault="00A33702" w:rsidP="00A33702">
      <w:pPr>
        <w:jc w:val="center"/>
        <w:rPr>
          <w:b/>
          <w:color w:val="000000"/>
          <w:szCs w:val="28"/>
        </w:rPr>
      </w:pPr>
    </w:p>
    <w:p w:rsidR="00A33702" w:rsidRDefault="00A33702" w:rsidP="00A33702">
      <w:pPr>
        <w:jc w:val="center"/>
        <w:rPr>
          <w:b/>
          <w:color w:val="000000"/>
          <w:szCs w:val="28"/>
        </w:rPr>
      </w:pPr>
    </w:p>
    <w:p w:rsidR="00A33702" w:rsidRDefault="00A33702" w:rsidP="00A33702">
      <w:pPr>
        <w:jc w:val="center"/>
        <w:rPr>
          <w:b/>
          <w:color w:val="000000"/>
          <w:szCs w:val="28"/>
        </w:rPr>
      </w:pPr>
    </w:p>
    <w:p w:rsidR="00A33702" w:rsidRDefault="00A33702" w:rsidP="00A33702">
      <w:pPr>
        <w:rPr>
          <w:sz w:val="20"/>
          <w:szCs w:val="20"/>
        </w:rPr>
      </w:pPr>
    </w:p>
    <w:p w:rsidR="00A33702" w:rsidRDefault="00A33702" w:rsidP="00A33702">
      <w:pPr>
        <w:rPr>
          <w:sz w:val="20"/>
          <w:szCs w:val="20"/>
        </w:rPr>
      </w:pPr>
    </w:p>
    <w:p w:rsidR="00A33702" w:rsidRDefault="00A33702" w:rsidP="00A33702">
      <w:pPr>
        <w:rPr>
          <w:sz w:val="20"/>
          <w:szCs w:val="20"/>
        </w:rPr>
      </w:pPr>
    </w:p>
    <w:p w:rsidR="00A33702" w:rsidRDefault="00A33702" w:rsidP="00A33702">
      <w:pPr>
        <w:rPr>
          <w:sz w:val="20"/>
          <w:szCs w:val="20"/>
        </w:rPr>
      </w:pPr>
    </w:p>
    <w:p w:rsidR="00A33702" w:rsidRDefault="00A33702" w:rsidP="00A33702">
      <w:pPr>
        <w:rPr>
          <w:sz w:val="20"/>
          <w:szCs w:val="20"/>
        </w:rPr>
      </w:pPr>
    </w:p>
    <w:p w:rsidR="00A33702" w:rsidRDefault="00A33702" w:rsidP="00A33702">
      <w:pPr>
        <w:rPr>
          <w:sz w:val="20"/>
          <w:szCs w:val="20"/>
        </w:rPr>
      </w:pPr>
    </w:p>
    <w:p w:rsidR="00A33702" w:rsidRDefault="00A33702" w:rsidP="00A33702">
      <w:pPr>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Default="00A33702" w:rsidP="00A33702">
      <w:pPr>
        <w:jc w:val="right"/>
        <w:rPr>
          <w:sz w:val="20"/>
          <w:szCs w:val="20"/>
        </w:rPr>
      </w:pPr>
    </w:p>
    <w:p w:rsidR="00A33702" w:rsidRPr="00901E52" w:rsidRDefault="00A33702" w:rsidP="00A33702">
      <w:pPr>
        <w:jc w:val="right"/>
      </w:pPr>
      <w:r>
        <w:lastRenderedPageBreak/>
        <w:t>Приложение № 2</w:t>
      </w:r>
    </w:p>
    <w:p w:rsidR="00A33702" w:rsidRPr="00901E52" w:rsidRDefault="00A33702" w:rsidP="00A33702">
      <w:pPr>
        <w:jc w:val="right"/>
      </w:pPr>
      <w:r w:rsidRPr="00901E52">
        <w:t xml:space="preserve">к </w:t>
      </w:r>
      <w:r>
        <w:t>р</w:t>
      </w:r>
      <w:r w:rsidRPr="00901E52">
        <w:t xml:space="preserve">ешению Совета муниципального района </w:t>
      </w:r>
    </w:p>
    <w:p w:rsidR="00A33702" w:rsidRPr="00901E52" w:rsidRDefault="00A33702" w:rsidP="00A33702">
      <w:pPr>
        <w:jc w:val="right"/>
      </w:pPr>
      <w:r w:rsidRPr="00901E52">
        <w:t>«Чернышевский район»</w:t>
      </w:r>
    </w:p>
    <w:p w:rsidR="00A33702" w:rsidRDefault="00A33702" w:rsidP="00A33702">
      <w:pPr>
        <w:jc w:val="right"/>
      </w:pPr>
      <w:r>
        <w:t xml:space="preserve"> </w:t>
      </w:r>
      <w:r w:rsidRPr="00901E52">
        <w:t xml:space="preserve">от   </w:t>
      </w:r>
      <w:r>
        <w:t>02</w:t>
      </w:r>
      <w:r w:rsidRPr="00901E52">
        <w:t>.0</w:t>
      </w:r>
      <w:r>
        <w:t>8</w:t>
      </w:r>
      <w:r w:rsidRPr="00901E52">
        <w:t>.201</w:t>
      </w:r>
      <w:r>
        <w:t>9</w:t>
      </w:r>
      <w:r w:rsidRPr="00901E52">
        <w:t xml:space="preserve">  года</w:t>
      </w:r>
      <w:r>
        <w:t xml:space="preserve"> № 175</w:t>
      </w:r>
    </w:p>
    <w:p w:rsidR="00A33702" w:rsidRDefault="00A33702" w:rsidP="00A33702">
      <w:pPr>
        <w:jc w:val="right"/>
      </w:pPr>
    </w:p>
    <w:p w:rsidR="00A33702" w:rsidRDefault="00A33702" w:rsidP="00A33702">
      <w:pPr>
        <w:jc w:val="right"/>
      </w:pPr>
    </w:p>
    <w:p w:rsidR="00A33702" w:rsidRPr="00AE2604" w:rsidRDefault="00A33702" w:rsidP="00A33702">
      <w:pPr>
        <w:jc w:val="right"/>
      </w:pPr>
      <w:r w:rsidRPr="00AE2604">
        <w:t>Приложение №</w:t>
      </w:r>
      <w:r>
        <w:t xml:space="preserve"> 12</w:t>
      </w:r>
      <w:r w:rsidRPr="00AE2604">
        <w:t xml:space="preserve"> </w:t>
      </w:r>
    </w:p>
    <w:p w:rsidR="00A33702" w:rsidRPr="00AE2604" w:rsidRDefault="00A33702" w:rsidP="00A33702">
      <w:pPr>
        <w:jc w:val="right"/>
      </w:pPr>
      <w:r w:rsidRPr="00AE2604">
        <w:t xml:space="preserve">                                                                         к Решению Совета муниципального района                                                                                       </w:t>
      </w:r>
    </w:p>
    <w:p w:rsidR="00A33702" w:rsidRPr="00AE2604" w:rsidRDefault="00A33702" w:rsidP="00A33702">
      <w:pPr>
        <w:jc w:val="right"/>
      </w:pPr>
      <w:r w:rsidRPr="00AE2604">
        <w:t xml:space="preserve">                                                                                                   «Чернышевский район»                                                                                           </w:t>
      </w:r>
    </w:p>
    <w:p w:rsidR="00A33702" w:rsidRPr="00AE2604" w:rsidRDefault="00A33702" w:rsidP="00A33702">
      <w:pPr>
        <w:jc w:val="right"/>
      </w:pPr>
      <w:r w:rsidRPr="00AE2604">
        <w:t xml:space="preserve">                                                                    «О бюджете муниципального района</w:t>
      </w:r>
    </w:p>
    <w:p w:rsidR="00A33702" w:rsidRPr="00AE2604" w:rsidRDefault="00A33702" w:rsidP="00A33702">
      <w:pPr>
        <w:jc w:val="right"/>
      </w:pPr>
      <w:r w:rsidRPr="00AE2604">
        <w:t xml:space="preserve">                                                                                         «Чернышевский район» на 20</w:t>
      </w:r>
      <w:r>
        <w:t>19</w:t>
      </w:r>
      <w:r w:rsidRPr="00AE2604">
        <w:t xml:space="preserve"> год</w:t>
      </w:r>
      <w:r>
        <w:t xml:space="preserve"> и плановый период 2020 и 2021 годов</w:t>
      </w:r>
      <w:r w:rsidRPr="00AE2604">
        <w:t xml:space="preserve">»             </w:t>
      </w:r>
    </w:p>
    <w:p w:rsidR="00A33702" w:rsidRPr="008C5711" w:rsidRDefault="00A33702" w:rsidP="00A33702">
      <w:pPr>
        <w:tabs>
          <w:tab w:val="left" w:pos="6732"/>
        </w:tabs>
        <w:jc w:val="right"/>
        <w:rPr>
          <w:sz w:val="20"/>
          <w:szCs w:val="20"/>
        </w:rPr>
      </w:pPr>
      <w:r w:rsidRPr="00AE2604">
        <w:t xml:space="preserve">                                                                                                    </w:t>
      </w:r>
      <w:r>
        <w:t xml:space="preserve"> №</w:t>
      </w:r>
      <w:r w:rsidRPr="00AE2604">
        <w:t xml:space="preserve">  </w:t>
      </w:r>
      <w:r>
        <w:t>147</w:t>
      </w:r>
      <w:r w:rsidRPr="00AE2604">
        <w:t xml:space="preserve"> от </w:t>
      </w:r>
      <w:r>
        <w:t>13</w:t>
      </w:r>
      <w:r w:rsidRPr="00865D9F">
        <w:t xml:space="preserve"> </w:t>
      </w:r>
      <w:r>
        <w:t xml:space="preserve">декабря </w:t>
      </w:r>
      <w:r w:rsidRPr="00AE2604">
        <w:t>20</w:t>
      </w:r>
      <w:r>
        <w:t>18</w:t>
      </w:r>
      <w:r w:rsidRPr="00AE2604">
        <w:t xml:space="preserve">  года</w:t>
      </w:r>
    </w:p>
    <w:p w:rsidR="00A33702" w:rsidRPr="008C5711" w:rsidRDefault="00A33702" w:rsidP="00A33702">
      <w:pPr>
        <w:jc w:val="right"/>
        <w:rPr>
          <w:sz w:val="20"/>
          <w:szCs w:val="20"/>
        </w:rPr>
      </w:pPr>
    </w:p>
    <w:p w:rsidR="00A33702" w:rsidRDefault="00A33702" w:rsidP="00A33702">
      <w:pPr>
        <w:pStyle w:val="ac"/>
        <w:jc w:val="center"/>
        <w:rPr>
          <w:b/>
          <w:sz w:val="28"/>
          <w:szCs w:val="28"/>
          <w:lang w:val="ru-RU"/>
        </w:rPr>
      </w:pPr>
      <w:r>
        <w:rPr>
          <w:b/>
          <w:sz w:val="28"/>
          <w:szCs w:val="28"/>
          <w:lang w:val="ru-RU"/>
        </w:rPr>
        <w:t xml:space="preserve"> </w:t>
      </w:r>
    </w:p>
    <w:p w:rsidR="00A33702" w:rsidRDefault="00A33702" w:rsidP="00A33702">
      <w:pPr>
        <w:pStyle w:val="ac"/>
        <w:jc w:val="center"/>
        <w:rPr>
          <w:b/>
          <w:sz w:val="28"/>
          <w:szCs w:val="28"/>
          <w:lang w:val="ru-RU"/>
        </w:rPr>
      </w:pPr>
      <w:r>
        <w:rPr>
          <w:b/>
          <w:sz w:val="28"/>
          <w:szCs w:val="28"/>
          <w:lang w:val="ru-RU"/>
        </w:rPr>
        <w:t xml:space="preserve">Объем </w:t>
      </w:r>
      <w:r w:rsidRPr="00AE2604">
        <w:rPr>
          <w:b/>
          <w:sz w:val="28"/>
          <w:szCs w:val="28"/>
          <w:lang w:val="ru-RU"/>
        </w:rPr>
        <w:t xml:space="preserve"> межбюджетных трансфертов, получаемых из других бюджетов бюджетной сист</w:t>
      </w:r>
      <w:r>
        <w:rPr>
          <w:b/>
          <w:sz w:val="28"/>
          <w:szCs w:val="28"/>
          <w:lang w:val="ru-RU"/>
        </w:rPr>
        <w:t>емы Российской Федерации на 2019</w:t>
      </w:r>
      <w:r w:rsidRPr="00AE2604">
        <w:rPr>
          <w:b/>
          <w:sz w:val="28"/>
          <w:szCs w:val="28"/>
          <w:lang w:val="ru-RU"/>
        </w:rPr>
        <w:t xml:space="preserve"> год </w:t>
      </w:r>
    </w:p>
    <w:tbl>
      <w:tblPr>
        <w:tblW w:w="10813"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712"/>
        <w:gridCol w:w="8116"/>
        <w:gridCol w:w="1985"/>
      </w:tblGrid>
      <w:tr w:rsidR="00A33702" w:rsidRPr="008C5711" w:rsidTr="009D6435">
        <w:trPr>
          <w:cantSplit/>
          <w:trHeight w:val="374"/>
        </w:trPr>
        <w:tc>
          <w:tcPr>
            <w:tcW w:w="712" w:type="dxa"/>
            <w:vMerge w:val="restart"/>
          </w:tcPr>
          <w:p w:rsidR="00A33702" w:rsidRPr="008C5711" w:rsidRDefault="00A33702" w:rsidP="009D6435">
            <w:pPr>
              <w:jc w:val="center"/>
              <w:rPr>
                <w:b/>
                <w:sz w:val="20"/>
                <w:szCs w:val="20"/>
              </w:rPr>
            </w:pPr>
            <w:r w:rsidRPr="008C5711">
              <w:rPr>
                <w:b/>
                <w:sz w:val="20"/>
                <w:szCs w:val="20"/>
              </w:rPr>
              <w:t xml:space="preserve">№ </w:t>
            </w:r>
            <w:proofErr w:type="spellStart"/>
            <w:proofErr w:type="gramStart"/>
            <w:r w:rsidRPr="008C5711">
              <w:rPr>
                <w:b/>
                <w:sz w:val="20"/>
                <w:szCs w:val="20"/>
              </w:rPr>
              <w:t>п</w:t>
            </w:r>
            <w:proofErr w:type="spellEnd"/>
            <w:proofErr w:type="gramEnd"/>
            <w:r w:rsidRPr="008C5711">
              <w:rPr>
                <w:b/>
                <w:sz w:val="20"/>
                <w:szCs w:val="20"/>
              </w:rPr>
              <w:t>/</w:t>
            </w:r>
            <w:proofErr w:type="spellStart"/>
            <w:r w:rsidRPr="008C5711">
              <w:rPr>
                <w:b/>
                <w:sz w:val="20"/>
                <w:szCs w:val="20"/>
              </w:rPr>
              <w:t>п</w:t>
            </w:r>
            <w:proofErr w:type="spellEnd"/>
          </w:p>
        </w:tc>
        <w:tc>
          <w:tcPr>
            <w:tcW w:w="8116" w:type="dxa"/>
            <w:vMerge w:val="restart"/>
          </w:tcPr>
          <w:p w:rsidR="00A33702" w:rsidRPr="008C5711" w:rsidRDefault="00A33702" w:rsidP="009D6435">
            <w:pPr>
              <w:rPr>
                <w:sz w:val="20"/>
                <w:szCs w:val="20"/>
              </w:rPr>
            </w:pPr>
          </w:p>
          <w:p w:rsidR="00A33702" w:rsidRPr="008C5711" w:rsidRDefault="00A33702" w:rsidP="009D6435">
            <w:pPr>
              <w:rPr>
                <w:sz w:val="20"/>
                <w:szCs w:val="20"/>
              </w:rPr>
            </w:pPr>
            <w:r w:rsidRPr="008C5711">
              <w:rPr>
                <w:sz w:val="20"/>
                <w:szCs w:val="20"/>
              </w:rPr>
              <w:t xml:space="preserve">                     </w:t>
            </w:r>
          </w:p>
          <w:p w:rsidR="00A33702" w:rsidRPr="008C5711" w:rsidRDefault="00A33702" w:rsidP="009D6435">
            <w:pPr>
              <w:jc w:val="center"/>
              <w:rPr>
                <w:b/>
                <w:bCs/>
                <w:sz w:val="20"/>
                <w:szCs w:val="20"/>
              </w:rPr>
            </w:pPr>
            <w:r w:rsidRPr="008C5711">
              <w:rPr>
                <w:b/>
                <w:bCs/>
                <w:sz w:val="20"/>
                <w:szCs w:val="20"/>
              </w:rPr>
              <w:t>Наименование доходов</w:t>
            </w:r>
          </w:p>
          <w:p w:rsidR="00A33702" w:rsidRPr="008C5711" w:rsidRDefault="00A33702" w:rsidP="009D6435">
            <w:pPr>
              <w:rPr>
                <w:sz w:val="20"/>
                <w:szCs w:val="20"/>
              </w:rPr>
            </w:pPr>
          </w:p>
        </w:tc>
        <w:tc>
          <w:tcPr>
            <w:tcW w:w="1985" w:type="dxa"/>
            <w:tcBorders>
              <w:bottom w:val="nil"/>
            </w:tcBorders>
          </w:tcPr>
          <w:p w:rsidR="00A33702" w:rsidRPr="008C5711" w:rsidRDefault="00A33702" w:rsidP="009D6435">
            <w:pPr>
              <w:ind w:right="1046"/>
              <w:rPr>
                <w:sz w:val="20"/>
                <w:szCs w:val="20"/>
              </w:rPr>
            </w:pPr>
          </w:p>
        </w:tc>
      </w:tr>
      <w:tr w:rsidR="00A33702" w:rsidRPr="008C5711" w:rsidTr="009D6435">
        <w:trPr>
          <w:cantSplit/>
          <w:trHeight w:val="615"/>
        </w:trPr>
        <w:tc>
          <w:tcPr>
            <w:tcW w:w="712" w:type="dxa"/>
            <w:vMerge/>
          </w:tcPr>
          <w:p w:rsidR="00A33702" w:rsidRPr="008C5711" w:rsidRDefault="00A33702" w:rsidP="009D6435">
            <w:pPr>
              <w:rPr>
                <w:sz w:val="20"/>
                <w:szCs w:val="20"/>
              </w:rPr>
            </w:pPr>
          </w:p>
        </w:tc>
        <w:tc>
          <w:tcPr>
            <w:tcW w:w="8116" w:type="dxa"/>
            <w:vMerge/>
          </w:tcPr>
          <w:p w:rsidR="00A33702" w:rsidRPr="008C5711" w:rsidRDefault="00A33702" w:rsidP="009D6435">
            <w:pPr>
              <w:rPr>
                <w:sz w:val="20"/>
                <w:szCs w:val="20"/>
              </w:rPr>
            </w:pPr>
          </w:p>
        </w:tc>
        <w:tc>
          <w:tcPr>
            <w:tcW w:w="1985" w:type="dxa"/>
            <w:tcBorders>
              <w:top w:val="nil"/>
            </w:tcBorders>
          </w:tcPr>
          <w:p w:rsidR="00A33702" w:rsidRPr="008C5711" w:rsidRDefault="00A33702" w:rsidP="009D6435">
            <w:pPr>
              <w:jc w:val="center"/>
              <w:rPr>
                <w:b/>
                <w:bCs/>
                <w:sz w:val="20"/>
                <w:szCs w:val="20"/>
              </w:rPr>
            </w:pPr>
            <w:r w:rsidRPr="008C5711">
              <w:rPr>
                <w:b/>
                <w:bCs/>
                <w:sz w:val="20"/>
                <w:szCs w:val="20"/>
              </w:rPr>
              <w:t>Сумма</w:t>
            </w:r>
          </w:p>
          <w:p w:rsidR="00A33702" w:rsidRPr="008C5711" w:rsidRDefault="00A33702" w:rsidP="009D6435">
            <w:pPr>
              <w:jc w:val="center"/>
              <w:rPr>
                <w:b/>
                <w:bCs/>
                <w:sz w:val="20"/>
                <w:szCs w:val="20"/>
              </w:rPr>
            </w:pPr>
            <w:r w:rsidRPr="008C5711">
              <w:rPr>
                <w:b/>
                <w:bCs/>
                <w:sz w:val="20"/>
                <w:szCs w:val="20"/>
              </w:rPr>
              <w:t>(тыс. рублей)</w:t>
            </w:r>
          </w:p>
        </w:tc>
      </w:tr>
      <w:tr w:rsidR="00A33702" w:rsidRPr="008C5711" w:rsidTr="009D6435">
        <w:trPr>
          <w:trHeight w:val="188"/>
        </w:trPr>
        <w:tc>
          <w:tcPr>
            <w:tcW w:w="712" w:type="dxa"/>
          </w:tcPr>
          <w:p w:rsidR="00A33702" w:rsidRPr="008C5711" w:rsidRDefault="00A33702" w:rsidP="009D6435">
            <w:pPr>
              <w:jc w:val="center"/>
              <w:rPr>
                <w:sz w:val="20"/>
                <w:szCs w:val="20"/>
              </w:rPr>
            </w:pPr>
            <w:r w:rsidRPr="008C5711">
              <w:rPr>
                <w:sz w:val="20"/>
                <w:szCs w:val="20"/>
              </w:rPr>
              <w:t>1</w:t>
            </w:r>
          </w:p>
        </w:tc>
        <w:tc>
          <w:tcPr>
            <w:tcW w:w="8116" w:type="dxa"/>
          </w:tcPr>
          <w:p w:rsidR="00A33702" w:rsidRPr="008C5711" w:rsidRDefault="00A33702" w:rsidP="009D6435">
            <w:pPr>
              <w:jc w:val="center"/>
              <w:rPr>
                <w:sz w:val="20"/>
                <w:szCs w:val="20"/>
              </w:rPr>
            </w:pPr>
            <w:r w:rsidRPr="008C5711">
              <w:rPr>
                <w:sz w:val="20"/>
                <w:szCs w:val="20"/>
              </w:rPr>
              <w:t>2</w:t>
            </w:r>
          </w:p>
        </w:tc>
        <w:tc>
          <w:tcPr>
            <w:tcW w:w="1985" w:type="dxa"/>
          </w:tcPr>
          <w:p w:rsidR="00A33702" w:rsidRPr="008C5711" w:rsidRDefault="00A33702" w:rsidP="009D6435">
            <w:pPr>
              <w:jc w:val="center"/>
              <w:rPr>
                <w:sz w:val="20"/>
                <w:szCs w:val="20"/>
              </w:rPr>
            </w:pPr>
          </w:p>
        </w:tc>
      </w:tr>
      <w:tr w:rsidR="00A33702" w:rsidRPr="008C5711" w:rsidTr="009D64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A33702" w:rsidRPr="008C5711" w:rsidRDefault="00A33702" w:rsidP="009D6435">
            <w:pPr>
              <w:pStyle w:val="ac"/>
              <w:jc w:val="both"/>
              <w:rPr>
                <w:b/>
                <w:bCs/>
                <w:color w:val="000000"/>
                <w:sz w:val="20"/>
                <w:szCs w:val="20"/>
              </w:rPr>
            </w:pPr>
          </w:p>
        </w:tc>
        <w:tc>
          <w:tcPr>
            <w:tcW w:w="8116" w:type="dxa"/>
          </w:tcPr>
          <w:p w:rsidR="00A33702" w:rsidRPr="00AE2604" w:rsidRDefault="00A33702" w:rsidP="009D6435">
            <w:pPr>
              <w:pStyle w:val="ac"/>
              <w:jc w:val="both"/>
              <w:rPr>
                <w:b/>
                <w:bCs/>
                <w:color w:val="000000"/>
                <w:lang w:val="ru-RU"/>
              </w:rPr>
            </w:pPr>
            <w:proofErr w:type="spellStart"/>
            <w:r w:rsidRPr="00AE2604">
              <w:rPr>
                <w:b/>
                <w:bCs/>
                <w:color w:val="000000"/>
              </w:rPr>
              <w:t>Безвозмездные</w:t>
            </w:r>
            <w:proofErr w:type="spellEnd"/>
            <w:r w:rsidRPr="00AE2604">
              <w:rPr>
                <w:b/>
                <w:bCs/>
                <w:color w:val="000000"/>
              </w:rPr>
              <w:t xml:space="preserve"> </w:t>
            </w:r>
            <w:proofErr w:type="spellStart"/>
            <w:r w:rsidRPr="00AE2604">
              <w:rPr>
                <w:b/>
                <w:bCs/>
                <w:color w:val="000000"/>
              </w:rPr>
              <w:t>поступления</w:t>
            </w:r>
            <w:proofErr w:type="spellEnd"/>
            <w:r w:rsidRPr="00AE2604">
              <w:rPr>
                <w:b/>
                <w:bCs/>
                <w:color w:val="000000"/>
                <w:lang w:val="ru-RU"/>
              </w:rPr>
              <w:t>, всего</w:t>
            </w:r>
          </w:p>
        </w:tc>
        <w:tc>
          <w:tcPr>
            <w:tcW w:w="1985" w:type="dxa"/>
          </w:tcPr>
          <w:p w:rsidR="00A33702" w:rsidRDefault="00A33702" w:rsidP="009D6435">
            <w:pPr>
              <w:pStyle w:val="ac"/>
              <w:jc w:val="center"/>
              <w:rPr>
                <w:b/>
                <w:color w:val="000000"/>
                <w:lang w:val="ru-RU"/>
              </w:rPr>
            </w:pPr>
            <w:r>
              <w:rPr>
                <w:b/>
                <w:color w:val="000000"/>
                <w:lang w:val="ru-RU"/>
              </w:rPr>
              <w:t>940 518,2</w:t>
            </w:r>
          </w:p>
        </w:tc>
      </w:tr>
      <w:tr w:rsidR="00A33702" w:rsidRPr="008C5711" w:rsidTr="009D64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712" w:type="dxa"/>
          </w:tcPr>
          <w:p w:rsidR="00A33702" w:rsidRPr="008C5711" w:rsidRDefault="00A33702" w:rsidP="009D6435">
            <w:pPr>
              <w:pStyle w:val="ac"/>
              <w:jc w:val="both"/>
              <w:rPr>
                <w:b/>
                <w:bCs/>
                <w:color w:val="000000"/>
                <w:sz w:val="20"/>
                <w:szCs w:val="20"/>
              </w:rPr>
            </w:pPr>
          </w:p>
        </w:tc>
        <w:tc>
          <w:tcPr>
            <w:tcW w:w="8116" w:type="dxa"/>
          </w:tcPr>
          <w:p w:rsidR="00A33702" w:rsidRPr="00AE2604" w:rsidRDefault="00A33702" w:rsidP="009D6435">
            <w:pPr>
              <w:pStyle w:val="ac"/>
              <w:jc w:val="both"/>
              <w:rPr>
                <w:bCs/>
                <w:color w:val="000000"/>
                <w:lang w:val="ru-RU"/>
              </w:rPr>
            </w:pPr>
            <w:r w:rsidRPr="00AE2604">
              <w:rPr>
                <w:bCs/>
                <w:color w:val="000000"/>
                <w:lang w:val="ru-RU"/>
              </w:rPr>
              <w:t>в том числе:</w:t>
            </w:r>
          </w:p>
        </w:tc>
        <w:tc>
          <w:tcPr>
            <w:tcW w:w="1985" w:type="dxa"/>
          </w:tcPr>
          <w:p w:rsidR="00A33702" w:rsidRPr="00AE2604" w:rsidRDefault="00A33702" w:rsidP="009D6435">
            <w:pPr>
              <w:pStyle w:val="ac"/>
              <w:jc w:val="center"/>
              <w:rPr>
                <w:b/>
                <w:color w:val="000000"/>
                <w:lang w:val="ru-RU"/>
              </w:rPr>
            </w:pPr>
          </w:p>
        </w:tc>
      </w:tr>
      <w:tr w:rsidR="00A33702" w:rsidRPr="008C5711" w:rsidTr="009D64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712" w:type="dxa"/>
          </w:tcPr>
          <w:p w:rsidR="00A33702" w:rsidRPr="008C5711" w:rsidRDefault="00A33702" w:rsidP="009D6435">
            <w:pPr>
              <w:pStyle w:val="ac"/>
              <w:jc w:val="both"/>
              <w:rPr>
                <w:b/>
                <w:bCs/>
                <w:color w:val="000000"/>
                <w:sz w:val="20"/>
                <w:szCs w:val="20"/>
              </w:rPr>
            </w:pPr>
          </w:p>
        </w:tc>
        <w:tc>
          <w:tcPr>
            <w:tcW w:w="8116" w:type="dxa"/>
          </w:tcPr>
          <w:p w:rsidR="00A33702" w:rsidRPr="00AE2604" w:rsidRDefault="00A33702" w:rsidP="009D6435">
            <w:pPr>
              <w:pStyle w:val="ac"/>
              <w:jc w:val="both"/>
              <w:rPr>
                <w:b/>
                <w:bCs/>
                <w:color w:val="000000"/>
                <w:lang w:val="ru-RU"/>
              </w:rPr>
            </w:pPr>
            <w:r w:rsidRPr="00AE2604">
              <w:rPr>
                <w:b/>
                <w:bCs/>
                <w:color w:val="000000"/>
                <w:lang w:val="ru-RU"/>
              </w:rPr>
              <w:t>Безвозмездные поступления от других бюджетов бюджетной системы Российской Федерации</w:t>
            </w:r>
          </w:p>
        </w:tc>
        <w:tc>
          <w:tcPr>
            <w:tcW w:w="1985" w:type="dxa"/>
          </w:tcPr>
          <w:p w:rsidR="00A33702" w:rsidRDefault="00A33702" w:rsidP="009D6435">
            <w:pPr>
              <w:pStyle w:val="ac"/>
              <w:jc w:val="center"/>
              <w:rPr>
                <w:b/>
                <w:color w:val="000000"/>
                <w:lang w:val="ru-RU"/>
              </w:rPr>
            </w:pPr>
            <w:r>
              <w:rPr>
                <w:b/>
                <w:color w:val="000000"/>
                <w:lang w:val="ru-RU"/>
              </w:rPr>
              <w:t>942 826,7</w:t>
            </w:r>
          </w:p>
        </w:tc>
      </w:tr>
      <w:tr w:rsidR="00A33702" w:rsidRPr="008C5711" w:rsidTr="009D64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712" w:type="dxa"/>
          </w:tcPr>
          <w:p w:rsidR="00A33702" w:rsidRPr="008C5711" w:rsidRDefault="00A33702" w:rsidP="009D6435">
            <w:pPr>
              <w:pStyle w:val="ac"/>
              <w:jc w:val="both"/>
              <w:rPr>
                <w:b/>
                <w:bCs/>
                <w:color w:val="000000"/>
                <w:sz w:val="20"/>
                <w:szCs w:val="20"/>
              </w:rPr>
            </w:pPr>
          </w:p>
        </w:tc>
        <w:tc>
          <w:tcPr>
            <w:tcW w:w="8116" w:type="dxa"/>
          </w:tcPr>
          <w:p w:rsidR="00A33702" w:rsidRPr="008C5711" w:rsidRDefault="00A33702" w:rsidP="009D6435">
            <w:pPr>
              <w:pStyle w:val="ac"/>
              <w:jc w:val="both"/>
              <w:rPr>
                <w:bCs/>
                <w:color w:val="000000"/>
                <w:sz w:val="20"/>
                <w:szCs w:val="20"/>
                <w:lang w:val="ru-RU"/>
              </w:rPr>
            </w:pPr>
            <w:r w:rsidRPr="008C5711">
              <w:rPr>
                <w:bCs/>
                <w:color w:val="000000"/>
                <w:sz w:val="20"/>
                <w:szCs w:val="20"/>
                <w:lang w:val="ru-RU"/>
              </w:rPr>
              <w:t>в том числе:</w:t>
            </w:r>
          </w:p>
        </w:tc>
        <w:tc>
          <w:tcPr>
            <w:tcW w:w="1985" w:type="dxa"/>
          </w:tcPr>
          <w:p w:rsidR="00A33702" w:rsidRPr="008C5711" w:rsidRDefault="00A33702" w:rsidP="009D6435">
            <w:pPr>
              <w:pStyle w:val="ac"/>
              <w:jc w:val="center"/>
              <w:rPr>
                <w:color w:val="000000"/>
                <w:sz w:val="20"/>
                <w:szCs w:val="20"/>
                <w:lang w:val="ru-RU"/>
              </w:rPr>
            </w:pPr>
          </w:p>
        </w:tc>
      </w:tr>
      <w:tr w:rsidR="00A33702" w:rsidRPr="008C5711" w:rsidTr="009D64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A33702" w:rsidRPr="008C5711" w:rsidRDefault="00A33702" w:rsidP="009D6435">
            <w:pPr>
              <w:pStyle w:val="ac"/>
              <w:jc w:val="center"/>
              <w:rPr>
                <w:b/>
                <w:bCs/>
                <w:color w:val="000000"/>
                <w:sz w:val="20"/>
                <w:szCs w:val="20"/>
              </w:rPr>
            </w:pPr>
            <w:r w:rsidRPr="008C5711">
              <w:rPr>
                <w:b/>
                <w:bCs/>
                <w:color w:val="000000"/>
                <w:sz w:val="20"/>
                <w:szCs w:val="20"/>
              </w:rPr>
              <w:t>I</w:t>
            </w:r>
          </w:p>
        </w:tc>
        <w:tc>
          <w:tcPr>
            <w:tcW w:w="8116" w:type="dxa"/>
          </w:tcPr>
          <w:p w:rsidR="00A33702" w:rsidRPr="00AE2604" w:rsidRDefault="00A33702" w:rsidP="009D6435">
            <w:pPr>
              <w:pStyle w:val="ac"/>
              <w:jc w:val="both"/>
              <w:rPr>
                <w:b/>
                <w:bCs/>
                <w:color w:val="000000"/>
                <w:lang w:val="ru-RU"/>
              </w:rPr>
            </w:pPr>
            <w:r w:rsidRPr="00AE2604">
              <w:rPr>
                <w:b/>
                <w:bCs/>
                <w:color w:val="000000"/>
                <w:lang w:val="ru-RU"/>
              </w:rPr>
              <w:t>Дотации от других бюджетов бюджетной системы Российской Федерации</w:t>
            </w:r>
          </w:p>
        </w:tc>
        <w:tc>
          <w:tcPr>
            <w:tcW w:w="1985" w:type="dxa"/>
          </w:tcPr>
          <w:p w:rsidR="00A33702" w:rsidRDefault="00A33702" w:rsidP="009D6435">
            <w:pPr>
              <w:pStyle w:val="ac"/>
              <w:jc w:val="center"/>
              <w:rPr>
                <w:b/>
                <w:color w:val="000000"/>
                <w:lang w:val="ru-RU"/>
              </w:rPr>
            </w:pPr>
            <w:r>
              <w:rPr>
                <w:b/>
                <w:color w:val="000000"/>
                <w:lang w:val="ru-RU"/>
              </w:rPr>
              <w:t>180 968,1</w:t>
            </w:r>
          </w:p>
        </w:tc>
      </w:tr>
      <w:tr w:rsidR="00A33702" w:rsidRPr="008C5711" w:rsidTr="009D64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A33702" w:rsidRPr="008C5711" w:rsidRDefault="00A33702" w:rsidP="009D6435">
            <w:pPr>
              <w:pStyle w:val="ac"/>
              <w:jc w:val="center"/>
              <w:rPr>
                <w:color w:val="000000"/>
                <w:sz w:val="20"/>
                <w:szCs w:val="20"/>
              </w:rPr>
            </w:pPr>
          </w:p>
        </w:tc>
        <w:tc>
          <w:tcPr>
            <w:tcW w:w="8116" w:type="dxa"/>
          </w:tcPr>
          <w:p w:rsidR="00A33702" w:rsidRPr="008C5711" w:rsidRDefault="00A33702" w:rsidP="009D6435">
            <w:pPr>
              <w:pStyle w:val="ac"/>
              <w:jc w:val="both"/>
              <w:rPr>
                <w:color w:val="000000"/>
                <w:sz w:val="20"/>
                <w:szCs w:val="20"/>
                <w:lang w:val="ru-RU"/>
              </w:rPr>
            </w:pPr>
            <w:r w:rsidRPr="008C5711">
              <w:rPr>
                <w:color w:val="000000"/>
                <w:sz w:val="20"/>
                <w:szCs w:val="20"/>
                <w:lang w:val="ru-RU"/>
              </w:rPr>
              <w:t>Дотации на выравнивание  бюджетной обеспеченности муниципальных районов</w:t>
            </w:r>
          </w:p>
        </w:tc>
        <w:tc>
          <w:tcPr>
            <w:tcW w:w="1985" w:type="dxa"/>
          </w:tcPr>
          <w:p w:rsidR="00A33702" w:rsidRDefault="00A33702" w:rsidP="009D6435">
            <w:pPr>
              <w:pStyle w:val="ac"/>
              <w:jc w:val="center"/>
              <w:rPr>
                <w:color w:val="000000"/>
                <w:sz w:val="20"/>
                <w:szCs w:val="20"/>
                <w:lang w:val="ru-RU"/>
              </w:rPr>
            </w:pPr>
            <w:r>
              <w:rPr>
                <w:color w:val="000000"/>
                <w:sz w:val="20"/>
                <w:szCs w:val="20"/>
                <w:lang w:val="ru-RU"/>
              </w:rPr>
              <w:t>173 311,00</w:t>
            </w:r>
          </w:p>
        </w:tc>
      </w:tr>
      <w:tr w:rsidR="00A33702" w:rsidRPr="008C5711" w:rsidTr="009D64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A33702" w:rsidRPr="008C5711" w:rsidRDefault="00A33702" w:rsidP="009D6435">
            <w:pPr>
              <w:pStyle w:val="ac"/>
              <w:jc w:val="center"/>
              <w:rPr>
                <w:color w:val="000000"/>
                <w:sz w:val="20"/>
                <w:szCs w:val="20"/>
              </w:rPr>
            </w:pPr>
          </w:p>
        </w:tc>
        <w:tc>
          <w:tcPr>
            <w:tcW w:w="8116" w:type="dxa"/>
          </w:tcPr>
          <w:p w:rsidR="00A33702" w:rsidRPr="008C5711" w:rsidRDefault="00A33702" w:rsidP="009D6435">
            <w:pPr>
              <w:pStyle w:val="ac"/>
              <w:jc w:val="both"/>
              <w:rPr>
                <w:color w:val="000000"/>
                <w:sz w:val="20"/>
                <w:szCs w:val="20"/>
                <w:lang w:val="ru-RU"/>
              </w:rPr>
            </w:pPr>
            <w:r w:rsidRPr="008C5711">
              <w:rPr>
                <w:color w:val="000000"/>
                <w:sz w:val="20"/>
                <w:szCs w:val="20"/>
                <w:lang w:val="ru-RU"/>
              </w:rPr>
              <w:t>Дотации бюджетам на поддержку мер по обеспечению сбалансированности бюджетов</w:t>
            </w:r>
          </w:p>
        </w:tc>
        <w:tc>
          <w:tcPr>
            <w:tcW w:w="1985" w:type="dxa"/>
          </w:tcPr>
          <w:p w:rsidR="00A33702" w:rsidRDefault="00A33702" w:rsidP="009D6435">
            <w:pPr>
              <w:pStyle w:val="ac"/>
              <w:jc w:val="center"/>
              <w:rPr>
                <w:color w:val="000000"/>
                <w:sz w:val="20"/>
                <w:szCs w:val="20"/>
                <w:lang w:val="ru-RU"/>
              </w:rPr>
            </w:pPr>
            <w:r>
              <w:rPr>
                <w:color w:val="000000"/>
                <w:sz w:val="20"/>
                <w:szCs w:val="20"/>
                <w:lang w:val="ru-RU"/>
              </w:rPr>
              <w:t>7 657,1</w:t>
            </w:r>
          </w:p>
        </w:tc>
      </w:tr>
      <w:tr w:rsidR="00A33702" w:rsidRPr="008C5711" w:rsidTr="009D64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A33702" w:rsidRPr="008C5711" w:rsidRDefault="00A33702" w:rsidP="009D6435">
            <w:pPr>
              <w:pStyle w:val="ac"/>
              <w:jc w:val="center"/>
              <w:rPr>
                <w:b/>
                <w:color w:val="000000"/>
                <w:sz w:val="20"/>
                <w:szCs w:val="20"/>
              </w:rPr>
            </w:pPr>
            <w:r w:rsidRPr="008C5711">
              <w:rPr>
                <w:b/>
                <w:color w:val="000000"/>
                <w:sz w:val="20"/>
                <w:szCs w:val="20"/>
              </w:rPr>
              <w:t>II</w:t>
            </w:r>
          </w:p>
        </w:tc>
        <w:tc>
          <w:tcPr>
            <w:tcW w:w="8116" w:type="dxa"/>
          </w:tcPr>
          <w:p w:rsidR="00A33702" w:rsidRPr="00AE2604" w:rsidRDefault="00A33702" w:rsidP="009D6435">
            <w:pPr>
              <w:pStyle w:val="ac"/>
              <w:jc w:val="both"/>
              <w:rPr>
                <w:b/>
                <w:bCs/>
                <w:color w:val="000000"/>
                <w:lang w:val="ru-RU"/>
              </w:rPr>
            </w:pPr>
            <w:r w:rsidRPr="00AE2604">
              <w:rPr>
                <w:b/>
                <w:bCs/>
                <w:color w:val="000000"/>
                <w:lang w:val="ru-RU"/>
              </w:rPr>
              <w:t>Субсидии от других бюджетов бюджетной системы Российской Федерации</w:t>
            </w:r>
          </w:p>
        </w:tc>
        <w:tc>
          <w:tcPr>
            <w:tcW w:w="1985" w:type="dxa"/>
          </w:tcPr>
          <w:p w:rsidR="00A33702" w:rsidRDefault="00A33702" w:rsidP="009D6435">
            <w:pPr>
              <w:pStyle w:val="ac"/>
              <w:jc w:val="center"/>
              <w:rPr>
                <w:b/>
                <w:color w:val="000000"/>
                <w:lang w:val="ru-RU"/>
              </w:rPr>
            </w:pPr>
            <w:r>
              <w:rPr>
                <w:b/>
                <w:color w:val="000000"/>
                <w:lang w:val="ru-RU"/>
              </w:rPr>
              <w:t>305 630,3</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both"/>
              <w:rPr>
                <w:bCs/>
                <w:color w:val="000000"/>
                <w:sz w:val="20"/>
                <w:szCs w:val="20"/>
                <w:lang w:val="ru-RU"/>
              </w:rPr>
            </w:pPr>
            <w:r w:rsidRPr="008C5711">
              <w:rPr>
                <w:bCs/>
                <w:color w:val="000000"/>
                <w:sz w:val="20"/>
                <w:szCs w:val="20"/>
                <w:lang w:val="ru-RU"/>
              </w:rPr>
              <w:t xml:space="preserve">Субсидии </w:t>
            </w:r>
            <w:r w:rsidRPr="008C5711">
              <w:rPr>
                <w:color w:val="000000"/>
                <w:sz w:val="20"/>
                <w:szCs w:val="20"/>
                <w:lang w:val="ru-RU"/>
              </w:rPr>
              <w:t>бюджетам муниципальных районов на реализацию Закона Забай</w:t>
            </w:r>
            <w:r>
              <w:rPr>
                <w:color w:val="000000"/>
                <w:sz w:val="20"/>
                <w:szCs w:val="20"/>
                <w:lang w:val="ru-RU"/>
              </w:rPr>
              <w:t>кальского края от 11июля 2013 года №858</w:t>
            </w:r>
            <w:r w:rsidRPr="005D296C">
              <w:rPr>
                <w:color w:val="000000"/>
                <w:sz w:val="20"/>
                <w:szCs w:val="20"/>
                <w:lang w:val="ru-RU"/>
              </w:rPr>
              <w:t>-ЗЗК «</w:t>
            </w:r>
            <w:r w:rsidRPr="005D296C">
              <w:rPr>
                <w:bCs/>
                <w:color w:val="000000"/>
                <w:sz w:val="20"/>
                <w:szCs w:val="20"/>
                <w:lang w:val="ru-RU"/>
              </w:rPr>
              <w:t xml:space="preserve">Об отдельных вопросах в сфере образования» в части увеличения тарифной ставки (должностного оклада) </w:t>
            </w:r>
            <w:r w:rsidRPr="005D296C">
              <w:rPr>
                <w:bCs/>
                <w:color w:val="000000"/>
                <w:sz w:val="20"/>
                <w:szCs w:val="20"/>
                <w:lang w:val="ru-RU"/>
              </w:rPr>
              <w:br/>
              <w:t xml:space="preserve">на 25 процентов в поселках городского типа (рабочих поселках) </w:t>
            </w:r>
            <w:r w:rsidRPr="005D296C">
              <w:rPr>
                <w:bCs/>
                <w:color w:val="000000"/>
                <w:sz w:val="20"/>
                <w:szCs w:val="20"/>
                <w:lang w:val="ru-RU"/>
              </w:rPr>
              <w:br/>
              <w:t xml:space="preserve">(кроме педагогических работников муниципальных общеобразовательных организаций) </w:t>
            </w:r>
          </w:p>
        </w:tc>
        <w:tc>
          <w:tcPr>
            <w:tcW w:w="1985" w:type="dxa"/>
            <w:tcBorders>
              <w:top w:val="single" w:sz="6" w:space="0" w:color="000000"/>
              <w:left w:val="single" w:sz="6" w:space="0" w:color="000000"/>
              <w:bottom w:val="single" w:sz="6" w:space="0" w:color="000000"/>
              <w:right w:val="single" w:sz="6" w:space="0" w:color="000000"/>
            </w:tcBorders>
            <w:vAlign w:val="center"/>
          </w:tcPr>
          <w:p w:rsidR="00A33702" w:rsidRPr="008C5711" w:rsidRDefault="00A33702" w:rsidP="009D6435">
            <w:pPr>
              <w:pStyle w:val="ac"/>
              <w:jc w:val="center"/>
              <w:rPr>
                <w:color w:val="000000"/>
                <w:sz w:val="20"/>
                <w:szCs w:val="20"/>
                <w:lang w:val="ru-RU"/>
              </w:rPr>
            </w:pPr>
            <w:r>
              <w:rPr>
                <w:color w:val="000000"/>
                <w:sz w:val="20"/>
                <w:szCs w:val="20"/>
                <w:lang w:val="ru-RU"/>
              </w:rPr>
              <w:t>3 548,6</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both"/>
              <w:rPr>
                <w:bCs/>
                <w:color w:val="000000"/>
                <w:sz w:val="20"/>
                <w:szCs w:val="20"/>
                <w:lang w:val="ru-RU"/>
              </w:rPr>
            </w:pPr>
            <w:r w:rsidRPr="00840E80">
              <w:rPr>
                <w:bCs/>
                <w:color w:val="000000"/>
                <w:sz w:val="20"/>
                <w:szCs w:val="20"/>
                <w:lang w:val="ru-RU"/>
              </w:rPr>
              <w:t>Субсидии бюджетам муниципальных районов на реализацию мероприятий государственной программы Российской Федерации "Доступная среда"</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909,3</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both"/>
              <w:rPr>
                <w:bCs/>
                <w:color w:val="000000"/>
                <w:sz w:val="20"/>
                <w:szCs w:val="20"/>
                <w:lang w:val="ru-RU"/>
              </w:rPr>
            </w:pPr>
            <w:r w:rsidRPr="00840E80">
              <w:rPr>
                <w:bCs/>
                <w:color w:val="000000"/>
                <w:sz w:val="20"/>
                <w:szCs w:val="20"/>
                <w:lang w:val="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1 932,1</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both"/>
              <w:rPr>
                <w:bCs/>
                <w:color w:val="000000"/>
                <w:sz w:val="20"/>
                <w:szCs w:val="20"/>
                <w:lang w:val="ru-RU"/>
              </w:rPr>
            </w:pPr>
            <w:r w:rsidRPr="00840E80">
              <w:rPr>
                <w:bCs/>
                <w:color w:val="000000"/>
                <w:sz w:val="20"/>
                <w:szCs w:val="20"/>
                <w:lang w:val="ru-RU"/>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68 050,9</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both"/>
              <w:rPr>
                <w:bCs/>
                <w:color w:val="000000"/>
                <w:sz w:val="20"/>
                <w:szCs w:val="20"/>
                <w:lang w:val="ru-RU"/>
              </w:rPr>
            </w:pPr>
            <w:r w:rsidRPr="00840E80">
              <w:rPr>
                <w:bCs/>
                <w:color w:val="000000"/>
                <w:sz w:val="20"/>
                <w:szCs w:val="20"/>
                <w:lang w:val="ru-RU"/>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1 603,8</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both"/>
              <w:rPr>
                <w:bCs/>
                <w:color w:val="000000"/>
                <w:sz w:val="20"/>
                <w:szCs w:val="20"/>
                <w:lang w:val="ru-RU"/>
              </w:rPr>
            </w:pPr>
            <w:r w:rsidRPr="00700AB4">
              <w:rPr>
                <w:bCs/>
                <w:color w:val="000000"/>
                <w:sz w:val="20"/>
                <w:szCs w:val="20"/>
                <w:lang w:val="ru-RU"/>
              </w:rPr>
              <w:t xml:space="preserve">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w:t>
            </w:r>
            <w:r w:rsidRPr="00700AB4">
              <w:rPr>
                <w:bCs/>
                <w:color w:val="000000"/>
                <w:sz w:val="20"/>
                <w:szCs w:val="20"/>
                <w:lang w:val="ru-RU"/>
              </w:rPr>
              <w:lastRenderedPageBreak/>
              <w:t>образовательную деятельность по образовательным программам дошкольного образования</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both"/>
              <w:rPr>
                <w:bCs/>
                <w:color w:val="000000"/>
                <w:sz w:val="20"/>
                <w:szCs w:val="20"/>
                <w:lang w:val="ru-RU"/>
              </w:rPr>
            </w:pPr>
            <w:r w:rsidRPr="00700AB4">
              <w:rPr>
                <w:bCs/>
                <w:color w:val="000000"/>
                <w:sz w:val="20"/>
                <w:szCs w:val="20"/>
                <w:lang w:val="ru-RU"/>
              </w:rPr>
              <w:t>Субсидии бюджетам муниципальных районов на реализацию мероприятий по обеспечению жильем молодых семей</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2 842,2</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both"/>
              <w:rPr>
                <w:bCs/>
                <w:color w:val="000000"/>
                <w:sz w:val="20"/>
                <w:szCs w:val="20"/>
                <w:lang w:val="ru-RU"/>
              </w:rPr>
            </w:pPr>
            <w:r w:rsidRPr="00700AB4">
              <w:rPr>
                <w:bCs/>
                <w:color w:val="000000"/>
                <w:sz w:val="20"/>
                <w:szCs w:val="20"/>
                <w:lang w:val="ru-RU"/>
              </w:rPr>
              <w:t>Субсидии бюджетам муниципальных районов на реализацию программ формирования современной городской среды</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9 783,1</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700AB4" w:rsidRDefault="00A33702" w:rsidP="009D6435">
            <w:pPr>
              <w:pStyle w:val="ac"/>
              <w:jc w:val="both"/>
              <w:rPr>
                <w:bCs/>
                <w:color w:val="000000"/>
                <w:sz w:val="20"/>
                <w:szCs w:val="20"/>
                <w:lang w:val="ru-RU"/>
              </w:rPr>
            </w:pPr>
            <w:r w:rsidRPr="00700AB4">
              <w:rPr>
                <w:bCs/>
                <w:color w:val="000000"/>
                <w:sz w:val="20"/>
                <w:szCs w:val="20"/>
                <w:lang w:val="ru-RU"/>
              </w:rPr>
              <w:t>Субсидии бюджетам муниципальных районов на</w:t>
            </w:r>
            <w:r>
              <w:rPr>
                <w:bCs/>
                <w:color w:val="000000"/>
                <w:sz w:val="20"/>
                <w:szCs w:val="20"/>
                <w:lang w:val="ru-RU"/>
              </w:rPr>
              <w:t xml:space="preserve"> реализацию мероприятий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2 142,0</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700AB4" w:rsidRDefault="00A33702" w:rsidP="009D6435">
            <w:pPr>
              <w:pStyle w:val="ac"/>
              <w:jc w:val="both"/>
              <w:rPr>
                <w:bCs/>
                <w:color w:val="000000"/>
                <w:sz w:val="20"/>
                <w:szCs w:val="20"/>
                <w:lang w:val="ru-RU"/>
              </w:rPr>
            </w:pPr>
            <w:r>
              <w:rPr>
                <w:bCs/>
                <w:color w:val="000000"/>
                <w:sz w:val="20"/>
                <w:szCs w:val="20"/>
                <w:lang w:val="ru-RU"/>
              </w:rPr>
              <w:t>Субсидия на поддержку отрасли культуры</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7 917,3</w:t>
            </w:r>
          </w:p>
          <w:p w:rsidR="00A33702" w:rsidRDefault="00A33702" w:rsidP="009D6435">
            <w:pPr>
              <w:pStyle w:val="ac"/>
              <w:jc w:val="center"/>
              <w:rPr>
                <w:color w:val="000000"/>
                <w:sz w:val="20"/>
                <w:szCs w:val="20"/>
                <w:lang w:val="ru-RU"/>
              </w:rPr>
            </w:pP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both"/>
              <w:rPr>
                <w:bCs/>
                <w:color w:val="000000"/>
                <w:sz w:val="20"/>
                <w:szCs w:val="20"/>
                <w:lang w:val="ru-RU"/>
              </w:rPr>
            </w:pPr>
            <w:r>
              <w:rPr>
                <w:bCs/>
                <w:color w:val="000000"/>
                <w:sz w:val="20"/>
                <w:szCs w:val="20"/>
                <w:lang w:val="ru-RU"/>
              </w:rPr>
              <w:t>Субсидия на реализацию мероприятий по устойчивому развитию сельских территорий</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773,9</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700AB4" w:rsidRDefault="00A33702" w:rsidP="009D6435">
            <w:pPr>
              <w:pStyle w:val="ac"/>
              <w:jc w:val="both"/>
              <w:rPr>
                <w:bCs/>
                <w:color w:val="000000"/>
                <w:sz w:val="20"/>
                <w:szCs w:val="20"/>
                <w:lang w:val="ru-RU"/>
              </w:rPr>
            </w:pPr>
            <w:r>
              <w:rPr>
                <w:bCs/>
                <w:color w:val="000000"/>
                <w:sz w:val="20"/>
                <w:szCs w:val="20"/>
                <w:lang w:val="ru-RU"/>
              </w:rPr>
              <w:t>С</w:t>
            </w:r>
            <w:r w:rsidRPr="00700AB4">
              <w:rPr>
                <w:bCs/>
                <w:color w:val="000000"/>
                <w:sz w:val="20"/>
                <w:szCs w:val="20"/>
                <w:lang w:val="ru-RU"/>
              </w:rPr>
              <w:t>убсидии бюджетам муниципальных районов</w:t>
            </w:r>
            <w:r>
              <w:rPr>
                <w:bCs/>
                <w:color w:val="000000"/>
                <w:sz w:val="20"/>
                <w:szCs w:val="20"/>
                <w:lang w:val="ru-RU"/>
              </w:rPr>
              <w:t xml:space="preserve"> на ремонт улично-дорожной сети</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16 515,5</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Default="00A33702" w:rsidP="009D6435">
            <w:r w:rsidRPr="00102511">
              <w:rPr>
                <w:bCs/>
                <w:color w:val="000000"/>
                <w:sz w:val="20"/>
                <w:szCs w:val="20"/>
              </w:rPr>
              <w:t xml:space="preserve">Субсидии бюджетам муниципальных районов на </w:t>
            </w:r>
            <w:r>
              <w:rPr>
                <w:bCs/>
                <w:color w:val="000000"/>
                <w:sz w:val="20"/>
                <w:szCs w:val="20"/>
              </w:rPr>
              <w:t xml:space="preserve">подготовку к </w:t>
            </w:r>
            <w:proofErr w:type="spellStart"/>
            <w:proofErr w:type="gramStart"/>
            <w:r>
              <w:rPr>
                <w:bCs/>
                <w:color w:val="000000"/>
                <w:sz w:val="20"/>
                <w:szCs w:val="20"/>
              </w:rPr>
              <w:t>осеннее-зимнему</w:t>
            </w:r>
            <w:proofErr w:type="spellEnd"/>
            <w:proofErr w:type="gramEnd"/>
            <w:r>
              <w:rPr>
                <w:bCs/>
                <w:color w:val="000000"/>
                <w:sz w:val="20"/>
                <w:szCs w:val="20"/>
              </w:rPr>
              <w:t xml:space="preserve"> периоду</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33 560,0</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Default="00A33702" w:rsidP="009D6435">
            <w:r w:rsidRPr="00102511">
              <w:rPr>
                <w:bCs/>
                <w:color w:val="000000"/>
                <w:sz w:val="20"/>
                <w:szCs w:val="20"/>
              </w:rPr>
              <w:t xml:space="preserve">Субсидии бюджетам муниципальных районов на </w:t>
            </w:r>
            <w:r>
              <w:rPr>
                <w:bCs/>
                <w:color w:val="000000"/>
                <w:sz w:val="20"/>
                <w:szCs w:val="20"/>
              </w:rPr>
              <w:t>оплату труда и начисления</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147 497,1</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102511" w:rsidRDefault="00A33702" w:rsidP="009D6435">
            <w:pPr>
              <w:rPr>
                <w:bCs/>
                <w:color w:val="000000"/>
                <w:sz w:val="20"/>
                <w:szCs w:val="20"/>
              </w:rPr>
            </w:pPr>
            <w:r>
              <w:rPr>
                <w:bCs/>
                <w:color w:val="000000"/>
                <w:sz w:val="20"/>
                <w:szCs w:val="20"/>
              </w:rPr>
              <w:t>Субсидия на выравнивание бюджетной обеспеченности</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8 552,6</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
                <w:bCs/>
                <w:color w:val="000000"/>
                <w:sz w:val="20"/>
                <w:szCs w:val="20"/>
              </w:rPr>
            </w:pPr>
            <w:r w:rsidRPr="008C5711">
              <w:rPr>
                <w:b/>
                <w:bCs/>
                <w:color w:val="000000"/>
                <w:sz w:val="20"/>
                <w:szCs w:val="20"/>
              </w:rPr>
              <w:t>III</w:t>
            </w:r>
          </w:p>
        </w:tc>
        <w:tc>
          <w:tcPr>
            <w:tcW w:w="8116" w:type="dxa"/>
            <w:tcBorders>
              <w:top w:val="single" w:sz="6" w:space="0" w:color="000000"/>
              <w:left w:val="single" w:sz="6" w:space="0" w:color="000000"/>
              <w:bottom w:val="single" w:sz="6" w:space="0" w:color="000000"/>
              <w:right w:val="single" w:sz="6" w:space="0" w:color="000000"/>
            </w:tcBorders>
          </w:tcPr>
          <w:p w:rsidR="00A33702" w:rsidRPr="003B69AF" w:rsidRDefault="00A33702" w:rsidP="009D6435">
            <w:pPr>
              <w:pStyle w:val="ac"/>
              <w:jc w:val="both"/>
              <w:rPr>
                <w:b/>
                <w:bCs/>
                <w:color w:val="000000"/>
                <w:lang w:val="ru-RU"/>
              </w:rPr>
            </w:pPr>
            <w:r w:rsidRPr="003B69AF">
              <w:rPr>
                <w:b/>
                <w:bCs/>
                <w:color w:val="000000"/>
                <w:lang w:val="ru-RU"/>
              </w:rPr>
              <w:t>Субвенции от других бюджетов бюджетной системы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b/>
                <w:color w:val="000000"/>
                <w:lang w:val="ru-RU"/>
              </w:rPr>
            </w:pPr>
            <w:r>
              <w:rPr>
                <w:b/>
                <w:color w:val="000000"/>
                <w:lang w:val="ru-RU"/>
              </w:rPr>
              <w:t>408 732,4</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893"/>
        </w:trPr>
        <w:tc>
          <w:tcPr>
            <w:tcW w:w="712" w:type="dxa"/>
            <w:tcBorders>
              <w:top w:val="single" w:sz="6" w:space="0" w:color="000000"/>
              <w:left w:val="single" w:sz="6" w:space="0" w:color="000000"/>
              <w:bottom w:val="single" w:sz="6" w:space="0" w:color="000000"/>
              <w:right w:val="single" w:sz="6" w:space="0" w:color="000000"/>
            </w:tcBorders>
          </w:tcPr>
          <w:p w:rsidR="00A33702" w:rsidRPr="001F4A07" w:rsidRDefault="00A33702" w:rsidP="009D6435">
            <w:pPr>
              <w:pStyle w:val="ac"/>
              <w:jc w:val="center"/>
              <w:rPr>
                <w:b/>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both"/>
              <w:rPr>
                <w:b/>
                <w:bCs/>
                <w:color w:val="000000"/>
                <w:sz w:val="20"/>
                <w:szCs w:val="20"/>
                <w:lang w:val="ru-RU"/>
              </w:rPr>
            </w:pPr>
            <w:r w:rsidRPr="00146BE7">
              <w:rPr>
                <w:bCs/>
                <w:color w:val="000000"/>
                <w:sz w:val="20"/>
                <w:szCs w:val="20"/>
                <w:lang w:val="ru-RU"/>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p>
          <w:p w:rsidR="00A33702" w:rsidRDefault="00A33702" w:rsidP="009D6435">
            <w:pPr>
              <w:pStyle w:val="ac"/>
              <w:jc w:val="center"/>
              <w:rPr>
                <w:color w:val="000000"/>
                <w:sz w:val="20"/>
                <w:szCs w:val="20"/>
                <w:lang w:val="ru-RU"/>
              </w:rPr>
            </w:pPr>
            <w:r>
              <w:rPr>
                <w:color w:val="000000"/>
                <w:sz w:val="20"/>
                <w:szCs w:val="20"/>
                <w:lang w:val="ru-RU"/>
              </w:rPr>
              <w:t>610,2</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widowControl w:val="0"/>
              <w:autoSpaceDE w:val="0"/>
              <w:autoSpaceDN w:val="0"/>
              <w:adjustRightInd w:val="0"/>
              <w:jc w:val="both"/>
              <w:rPr>
                <w:bCs/>
                <w:color w:val="000000"/>
                <w:sz w:val="20"/>
                <w:szCs w:val="20"/>
              </w:rPr>
            </w:pPr>
            <w:r w:rsidRPr="00194854">
              <w:rPr>
                <w:bCs/>
                <w:color w:val="000000"/>
                <w:sz w:val="20"/>
                <w:szCs w:val="2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p>
          <w:p w:rsidR="00A33702" w:rsidRDefault="00A33702" w:rsidP="009D6435">
            <w:pPr>
              <w:pStyle w:val="ac"/>
              <w:jc w:val="center"/>
              <w:rPr>
                <w:color w:val="000000"/>
                <w:sz w:val="20"/>
                <w:szCs w:val="20"/>
                <w:lang w:val="ru-RU"/>
              </w:rPr>
            </w:pPr>
            <w:r>
              <w:rPr>
                <w:color w:val="000000"/>
                <w:sz w:val="20"/>
                <w:szCs w:val="20"/>
                <w:lang w:val="ru-RU"/>
              </w:rPr>
              <w:t>121,5</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widowControl w:val="0"/>
              <w:autoSpaceDE w:val="0"/>
              <w:autoSpaceDN w:val="0"/>
              <w:adjustRightInd w:val="0"/>
              <w:jc w:val="both"/>
              <w:rPr>
                <w:bCs/>
                <w:color w:val="000000"/>
                <w:sz w:val="20"/>
                <w:szCs w:val="20"/>
              </w:rPr>
            </w:pPr>
            <w:r w:rsidRPr="008C5711">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w:t>
            </w:r>
            <w:r>
              <w:rPr>
                <w:bCs/>
                <w:color w:val="000000"/>
                <w:sz w:val="20"/>
                <w:szCs w:val="20"/>
              </w:rPr>
              <w:t xml:space="preserve"> 20.12.2011 года</w:t>
            </w:r>
            <w:r w:rsidRPr="008C5711">
              <w:rPr>
                <w:bCs/>
                <w:color w:val="000000"/>
                <w:sz w:val="20"/>
                <w:szCs w:val="20"/>
              </w:rPr>
              <w:t xml:space="preserve"> № </w:t>
            </w:r>
            <w:r>
              <w:rPr>
                <w:bCs/>
                <w:color w:val="000000"/>
                <w:sz w:val="20"/>
                <w:szCs w:val="20"/>
              </w:rPr>
              <w:t>608-ЗЗК</w:t>
            </w:r>
            <w:r w:rsidRPr="008C5711">
              <w:rPr>
                <w:bCs/>
                <w:color w:val="000000"/>
                <w:sz w:val="20"/>
                <w:szCs w:val="20"/>
              </w:rPr>
              <w:t xml:space="preserve"> "О межбюджетных отношениях в Забайкальском крае" </w:t>
            </w:r>
          </w:p>
          <w:p w:rsidR="00A33702" w:rsidRPr="008C5711" w:rsidRDefault="00A33702" w:rsidP="009D6435">
            <w:pPr>
              <w:widowControl w:val="0"/>
              <w:autoSpaceDE w:val="0"/>
              <w:autoSpaceDN w:val="0"/>
              <w:adjustRightInd w:val="0"/>
              <w:jc w:val="both"/>
              <w:rPr>
                <w:bCs/>
                <w:color w:val="000000"/>
                <w:sz w:val="20"/>
                <w:szCs w:val="20"/>
              </w:rPr>
            </w:pPr>
          </w:p>
          <w:p w:rsidR="00A33702" w:rsidRPr="008C5711" w:rsidRDefault="00A33702" w:rsidP="009D6435">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A33702" w:rsidRPr="008C5711" w:rsidRDefault="00A33702" w:rsidP="009D6435">
            <w:pPr>
              <w:widowControl w:val="0"/>
              <w:autoSpaceDE w:val="0"/>
              <w:autoSpaceDN w:val="0"/>
              <w:adjustRightInd w:val="0"/>
              <w:jc w:val="both"/>
              <w:rPr>
                <w:bCs/>
                <w:color w:val="000000"/>
                <w:sz w:val="20"/>
                <w:szCs w:val="20"/>
              </w:rPr>
            </w:pPr>
            <w:r w:rsidRPr="008C5711">
              <w:rPr>
                <w:color w:val="000000"/>
                <w:sz w:val="20"/>
                <w:szCs w:val="20"/>
              </w:rPr>
              <w:t>- на финансовое обеспечение передаваемых государственных полномочий по расчету и предоставлению дотаций поселениям</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5 130,3</w:t>
            </w:r>
          </w:p>
          <w:p w:rsidR="00A33702" w:rsidRPr="008C5711" w:rsidRDefault="00A33702" w:rsidP="009D6435">
            <w:pPr>
              <w:pStyle w:val="ac"/>
              <w:jc w:val="center"/>
              <w:rPr>
                <w:color w:val="000000"/>
                <w:sz w:val="20"/>
                <w:szCs w:val="20"/>
                <w:lang w:val="ru-RU"/>
              </w:rPr>
            </w:pPr>
          </w:p>
          <w:p w:rsidR="00A33702" w:rsidRPr="008C5711" w:rsidRDefault="00A33702" w:rsidP="009D6435">
            <w:pPr>
              <w:pStyle w:val="ac"/>
              <w:jc w:val="center"/>
              <w:rPr>
                <w:color w:val="000000"/>
                <w:sz w:val="20"/>
                <w:szCs w:val="20"/>
                <w:lang w:val="ru-RU"/>
              </w:rPr>
            </w:pPr>
          </w:p>
          <w:p w:rsidR="00A33702" w:rsidRPr="00452090" w:rsidRDefault="00A33702" w:rsidP="009D6435">
            <w:pPr>
              <w:pStyle w:val="ac"/>
              <w:jc w:val="center"/>
              <w:rPr>
                <w:color w:val="000000"/>
                <w:sz w:val="20"/>
                <w:szCs w:val="20"/>
                <w:lang w:val="ru-RU"/>
              </w:rPr>
            </w:pPr>
            <w:r>
              <w:rPr>
                <w:color w:val="000000"/>
                <w:sz w:val="20"/>
                <w:szCs w:val="20"/>
                <w:lang w:val="ru-RU"/>
              </w:rPr>
              <w:t>4 827,0</w:t>
            </w:r>
          </w:p>
          <w:p w:rsidR="00A33702" w:rsidRDefault="00A33702" w:rsidP="009D6435">
            <w:pPr>
              <w:pStyle w:val="ac"/>
              <w:jc w:val="center"/>
              <w:rPr>
                <w:color w:val="000000"/>
                <w:sz w:val="20"/>
                <w:szCs w:val="20"/>
                <w:lang w:val="ru-RU"/>
              </w:rPr>
            </w:pPr>
          </w:p>
          <w:p w:rsidR="00A33702" w:rsidRDefault="00A33702" w:rsidP="009D6435">
            <w:pPr>
              <w:pStyle w:val="ac"/>
              <w:jc w:val="center"/>
              <w:rPr>
                <w:color w:val="000000"/>
                <w:sz w:val="20"/>
                <w:szCs w:val="20"/>
                <w:lang w:val="ru-RU"/>
              </w:rPr>
            </w:pPr>
            <w:r>
              <w:rPr>
                <w:color w:val="000000"/>
                <w:sz w:val="20"/>
                <w:szCs w:val="20"/>
                <w:lang w:val="ru-RU"/>
              </w:rPr>
              <w:t>303,3</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rPr>
                <w:color w:val="000000"/>
                <w:sz w:val="20"/>
                <w:szCs w:val="20"/>
                <w:lang w:val="ru-RU"/>
              </w:rPr>
            </w:pPr>
          </w:p>
          <w:p w:rsidR="00A33702" w:rsidRPr="00452090" w:rsidRDefault="00A33702" w:rsidP="009D6435">
            <w:pPr>
              <w:pStyle w:val="ac"/>
              <w:jc w:val="center"/>
              <w:rPr>
                <w:color w:val="000000"/>
                <w:sz w:val="20"/>
                <w:szCs w:val="20"/>
                <w:lang w:val="ru-RU"/>
              </w:rPr>
            </w:pPr>
            <w:r>
              <w:rPr>
                <w:color w:val="000000"/>
                <w:sz w:val="20"/>
                <w:szCs w:val="20"/>
                <w:lang w:val="ru-RU"/>
              </w:rPr>
              <w:t>3,0</w:t>
            </w:r>
          </w:p>
          <w:p w:rsidR="00A33702" w:rsidRPr="008C5711" w:rsidRDefault="00A33702" w:rsidP="009D6435">
            <w:pPr>
              <w:pStyle w:val="ac"/>
              <w:jc w:val="center"/>
              <w:rPr>
                <w:color w:val="000000"/>
                <w:sz w:val="20"/>
                <w:szCs w:val="20"/>
                <w:lang w:val="ru-RU"/>
              </w:rPr>
            </w:pP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A33702" w:rsidRPr="00452090" w:rsidRDefault="00A33702" w:rsidP="009D6435">
            <w:pPr>
              <w:pStyle w:val="ac"/>
              <w:jc w:val="center"/>
              <w:rPr>
                <w:b/>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widowControl w:val="0"/>
              <w:autoSpaceDE w:val="0"/>
              <w:autoSpaceDN w:val="0"/>
              <w:adjustRightInd w:val="0"/>
              <w:jc w:val="both"/>
              <w:rPr>
                <w:bCs/>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rPr>
                <w:color w:val="000000"/>
                <w:sz w:val="20"/>
                <w:szCs w:val="20"/>
                <w:lang w:val="ru-RU"/>
              </w:rPr>
            </w:pPr>
          </w:p>
          <w:p w:rsidR="00A33702" w:rsidRPr="00452090" w:rsidRDefault="00A33702" w:rsidP="009D6435">
            <w:pPr>
              <w:pStyle w:val="ac"/>
              <w:jc w:val="center"/>
              <w:rPr>
                <w:color w:val="000000"/>
                <w:sz w:val="20"/>
                <w:szCs w:val="20"/>
                <w:lang w:val="ru-RU"/>
              </w:rPr>
            </w:pPr>
            <w:r>
              <w:rPr>
                <w:color w:val="000000"/>
                <w:sz w:val="20"/>
                <w:szCs w:val="20"/>
                <w:lang w:val="ru-RU"/>
              </w:rPr>
              <w:t>429,8</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A33702" w:rsidRDefault="00A33702" w:rsidP="009D6435">
            <w:pPr>
              <w:widowControl w:val="0"/>
              <w:autoSpaceDE w:val="0"/>
              <w:autoSpaceDN w:val="0"/>
              <w:adjustRightInd w:val="0"/>
              <w:jc w:val="both"/>
              <w:rPr>
                <w:bCs/>
                <w:color w:val="000000"/>
                <w:sz w:val="20"/>
                <w:szCs w:val="20"/>
              </w:rPr>
            </w:pPr>
            <w:r w:rsidRPr="000B336F">
              <w:rPr>
                <w:b/>
                <w:bCs/>
                <w:color w:val="000000"/>
                <w:sz w:val="20"/>
                <w:szCs w:val="20"/>
              </w:rPr>
              <w:t xml:space="preserve"> </w:t>
            </w:r>
            <w:proofErr w:type="gramStart"/>
            <w:r w:rsidRPr="000B336F">
              <w:rPr>
                <w:bCs/>
                <w:color w:val="000000"/>
                <w:sz w:val="20"/>
                <w:szCs w:val="20"/>
              </w:rPr>
              <w:t>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w:t>
            </w:r>
            <w:r>
              <w:rPr>
                <w:bCs/>
                <w:color w:val="000000"/>
                <w:sz w:val="20"/>
                <w:szCs w:val="20"/>
              </w:rPr>
              <w:t xml:space="preserve"> </w:t>
            </w:r>
            <w:proofErr w:type="spellStart"/>
            <w:r w:rsidRPr="000B336F">
              <w:rPr>
                <w:bCs/>
                <w:color w:val="000000"/>
                <w:sz w:val="20"/>
                <w:szCs w:val="20"/>
              </w:rPr>
              <w:t>соответствиис</w:t>
            </w:r>
            <w:proofErr w:type="spellEnd"/>
            <w:r w:rsidRPr="000B336F">
              <w:rPr>
                <w:bCs/>
                <w:color w:val="000000"/>
                <w:sz w:val="20"/>
                <w:szCs w:val="20"/>
              </w:rPr>
              <w:t xml:space="preserve"> Законом Забайкальского края от 11 июля 2013 года № 858-ЗЗК "Об отдельных вопросах в</w:t>
            </w:r>
            <w:proofErr w:type="gramEnd"/>
            <w:r w:rsidRPr="000B336F">
              <w:rPr>
                <w:bCs/>
                <w:color w:val="000000"/>
                <w:sz w:val="20"/>
                <w:szCs w:val="20"/>
              </w:rPr>
              <w:t xml:space="preserve"> сфере</w:t>
            </w:r>
            <w:r>
              <w:rPr>
                <w:bCs/>
                <w:color w:val="000000"/>
                <w:sz w:val="20"/>
                <w:szCs w:val="20"/>
              </w:rPr>
              <w:t xml:space="preserve"> </w:t>
            </w:r>
            <w:r w:rsidRPr="000B336F">
              <w:rPr>
                <w:bCs/>
                <w:color w:val="000000"/>
                <w:sz w:val="20"/>
                <w:szCs w:val="20"/>
              </w:rPr>
              <w:t xml:space="preserve">образования" </w:t>
            </w:r>
          </w:p>
          <w:p w:rsidR="00A33702" w:rsidRDefault="00A33702" w:rsidP="009D6435">
            <w:pPr>
              <w:widowControl w:val="0"/>
              <w:autoSpaceDE w:val="0"/>
              <w:autoSpaceDN w:val="0"/>
              <w:adjustRightInd w:val="0"/>
              <w:jc w:val="both"/>
              <w:rPr>
                <w:bCs/>
                <w:color w:val="000000"/>
                <w:sz w:val="20"/>
                <w:szCs w:val="20"/>
              </w:rPr>
            </w:pPr>
          </w:p>
          <w:p w:rsidR="00A33702" w:rsidRPr="000B336F" w:rsidRDefault="00A33702" w:rsidP="009D6435">
            <w:pPr>
              <w:widowControl w:val="0"/>
              <w:autoSpaceDE w:val="0"/>
              <w:autoSpaceDN w:val="0"/>
              <w:adjustRightInd w:val="0"/>
              <w:jc w:val="both"/>
              <w:rPr>
                <w:color w:val="000000"/>
                <w:sz w:val="20"/>
                <w:szCs w:val="20"/>
              </w:rPr>
            </w:pPr>
            <w:r w:rsidRPr="000B336F">
              <w:rPr>
                <w:color w:val="000000"/>
                <w:sz w:val="20"/>
                <w:szCs w:val="20"/>
              </w:rPr>
              <w:t>дошкольное образование</w:t>
            </w:r>
            <w:r>
              <w:rPr>
                <w:color w:val="000000"/>
                <w:sz w:val="20"/>
                <w:szCs w:val="20"/>
              </w:rPr>
              <w:t>,</w:t>
            </w:r>
          </w:p>
          <w:p w:rsidR="00A33702" w:rsidRDefault="00A33702" w:rsidP="009D6435">
            <w:pPr>
              <w:widowControl w:val="0"/>
              <w:autoSpaceDE w:val="0"/>
              <w:autoSpaceDN w:val="0"/>
              <w:adjustRightInd w:val="0"/>
              <w:jc w:val="both"/>
              <w:rPr>
                <w:color w:val="000000"/>
                <w:sz w:val="20"/>
                <w:szCs w:val="20"/>
              </w:rPr>
            </w:pPr>
            <w:r>
              <w:rPr>
                <w:color w:val="000000"/>
                <w:sz w:val="20"/>
                <w:szCs w:val="20"/>
              </w:rPr>
              <w:t xml:space="preserve"> в том числе ФОТ</w:t>
            </w:r>
          </w:p>
          <w:p w:rsidR="00A33702" w:rsidRDefault="00A33702" w:rsidP="009D6435">
            <w:pPr>
              <w:widowControl w:val="0"/>
              <w:autoSpaceDE w:val="0"/>
              <w:autoSpaceDN w:val="0"/>
              <w:adjustRightInd w:val="0"/>
              <w:jc w:val="both"/>
              <w:rPr>
                <w:bCs/>
                <w:color w:val="000000"/>
                <w:sz w:val="20"/>
                <w:szCs w:val="20"/>
              </w:rPr>
            </w:pPr>
          </w:p>
          <w:p w:rsidR="00A33702" w:rsidRDefault="00A33702" w:rsidP="009D6435">
            <w:pPr>
              <w:widowControl w:val="0"/>
              <w:autoSpaceDE w:val="0"/>
              <w:autoSpaceDN w:val="0"/>
              <w:adjustRightInd w:val="0"/>
              <w:jc w:val="both"/>
              <w:rPr>
                <w:bCs/>
                <w:color w:val="000000"/>
                <w:sz w:val="20"/>
                <w:szCs w:val="20"/>
              </w:rPr>
            </w:pPr>
            <w:r>
              <w:rPr>
                <w:bCs/>
                <w:color w:val="000000"/>
                <w:sz w:val="20"/>
                <w:szCs w:val="20"/>
              </w:rPr>
              <w:t xml:space="preserve">-общее образование, </w:t>
            </w:r>
          </w:p>
          <w:p w:rsidR="00A33702" w:rsidRPr="000B336F" w:rsidRDefault="00A33702" w:rsidP="009D6435">
            <w:pPr>
              <w:widowControl w:val="0"/>
              <w:autoSpaceDE w:val="0"/>
              <w:autoSpaceDN w:val="0"/>
              <w:adjustRightInd w:val="0"/>
              <w:jc w:val="both"/>
              <w:rPr>
                <w:bCs/>
                <w:color w:val="000000"/>
                <w:sz w:val="20"/>
                <w:szCs w:val="20"/>
              </w:rPr>
            </w:pPr>
            <w:r>
              <w:rPr>
                <w:bCs/>
                <w:color w:val="000000"/>
                <w:sz w:val="20"/>
                <w:szCs w:val="20"/>
              </w:rPr>
              <w:t>в том  числе ФОТ</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p>
          <w:p w:rsidR="00A33702" w:rsidRDefault="00A33702" w:rsidP="009D6435">
            <w:pPr>
              <w:pStyle w:val="ac"/>
              <w:jc w:val="center"/>
              <w:rPr>
                <w:color w:val="000000"/>
                <w:sz w:val="20"/>
                <w:szCs w:val="20"/>
                <w:lang w:val="ru-RU"/>
              </w:rPr>
            </w:pPr>
            <w:r>
              <w:rPr>
                <w:color w:val="000000"/>
                <w:sz w:val="20"/>
                <w:szCs w:val="20"/>
                <w:lang w:val="ru-RU"/>
              </w:rPr>
              <w:t>366 286,5</w:t>
            </w:r>
          </w:p>
          <w:p w:rsidR="00A33702" w:rsidRDefault="00A33702" w:rsidP="009D6435">
            <w:pPr>
              <w:pStyle w:val="ac"/>
              <w:rPr>
                <w:color w:val="000000"/>
                <w:sz w:val="20"/>
                <w:szCs w:val="20"/>
                <w:lang w:val="ru-RU"/>
              </w:rPr>
            </w:pPr>
          </w:p>
          <w:p w:rsidR="00A33702" w:rsidRDefault="00A33702" w:rsidP="009D6435">
            <w:pPr>
              <w:pStyle w:val="ac"/>
              <w:jc w:val="center"/>
              <w:rPr>
                <w:color w:val="000000"/>
                <w:sz w:val="20"/>
                <w:szCs w:val="20"/>
                <w:lang w:val="ru-RU"/>
              </w:rPr>
            </w:pPr>
          </w:p>
          <w:p w:rsidR="00A33702" w:rsidRDefault="00A33702" w:rsidP="009D6435">
            <w:pPr>
              <w:pStyle w:val="ac"/>
              <w:jc w:val="center"/>
              <w:rPr>
                <w:color w:val="000000"/>
                <w:sz w:val="20"/>
                <w:szCs w:val="20"/>
                <w:lang w:val="ru-RU"/>
              </w:rPr>
            </w:pPr>
          </w:p>
          <w:p w:rsidR="00A33702" w:rsidRDefault="00A33702" w:rsidP="009D6435">
            <w:pPr>
              <w:pStyle w:val="ac"/>
              <w:jc w:val="center"/>
              <w:rPr>
                <w:color w:val="000000"/>
                <w:sz w:val="20"/>
                <w:szCs w:val="20"/>
                <w:lang w:val="ru-RU"/>
              </w:rPr>
            </w:pPr>
          </w:p>
          <w:p w:rsidR="00A33702" w:rsidRDefault="00A33702" w:rsidP="009D6435">
            <w:pPr>
              <w:pStyle w:val="ac"/>
              <w:jc w:val="center"/>
              <w:rPr>
                <w:color w:val="000000"/>
                <w:sz w:val="20"/>
                <w:szCs w:val="20"/>
                <w:lang w:val="ru-RU"/>
              </w:rPr>
            </w:pPr>
            <w:r>
              <w:rPr>
                <w:color w:val="000000"/>
                <w:sz w:val="20"/>
                <w:szCs w:val="20"/>
                <w:lang w:val="ru-RU"/>
              </w:rPr>
              <w:t>86 785,0</w:t>
            </w:r>
          </w:p>
          <w:p w:rsidR="00A33702" w:rsidRDefault="00A33702" w:rsidP="009D6435">
            <w:pPr>
              <w:pStyle w:val="ac"/>
              <w:jc w:val="center"/>
              <w:rPr>
                <w:color w:val="000000"/>
                <w:sz w:val="20"/>
                <w:szCs w:val="20"/>
                <w:lang w:val="ru-RU"/>
              </w:rPr>
            </w:pPr>
          </w:p>
          <w:p w:rsidR="00A33702" w:rsidRPr="008C5711" w:rsidRDefault="00A33702" w:rsidP="009D6435">
            <w:pPr>
              <w:pStyle w:val="ac"/>
              <w:jc w:val="center"/>
              <w:rPr>
                <w:color w:val="000000"/>
                <w:sz w:val="20"/>
                <w:szCs w:val="20"/>
                <w:lang w:val="ru-RU"/>
              </w:rPr>
            </w:pPr>
            <w:r>
              <w:rPr>
                <w:color w:val="000000"/>
                <w:sz w:val="20"/>
                <w:szCs w:val="20"/>
                <w:lang w:val="ru-RU"/>
              </w:rPr>
              <w:t>279 501,5</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8C5711">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p>
          <w:p w:rsidR="00A33702" w:rsidRDefault="00A33702" w:rsidP="009D6435">
            <w:pPr>
              <w:pStyle w:val="ac"/>
              <w:jc w:val="center"/>
              <w:rPr>
                <w:color w:val="000000"/>
                <w:sz w:val="20"/>
                <w:szCs w:val="20"/>
                <w:lang w:val="ru-RU"/>
              </w:rPr>
            </w:pPr>
            <w:r>
              <w:rPr>
                <w:color w:val="000000"/>
                <w:sz w:val="20"/>
                <w:szCs w:val="20"/>
                <w:lang w:val="ru-RU"/>
              </w:rPr>
              <w:t>1609,2</w:t>
            </w:r>
          </w:p>
          <w:p w:rsidR="00A33702" w:rsidRPr="008C5711" w:rsidRDefault="00A33702" w:rsidP="009D6435">
            <w:pPr>
              <w:pStyle w:val="ac"/>
              <w:jc w:val="center"/>
              <w:rPr>
                <w:color w:val="000000"/>
                <w:sz w:val="20"/>
                <w:szCs w:val="20"/>
                <w:lang w:val="ru-RU"/>
              </w:rPr>
            </w:pP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widowControl w:val="0"/>
              <w:autoSpaceDE w:val="0"/>
              <w:autoSpaceDN w:val="0"/>
              <w:adjustRightInd w:val="0"/>
              <w:jc w:val="both"/>
              <w:rPr>
                <w:bCs/>
                <w:color w:val="000000"/>
                <w:sz w:val="20"/>
                <w:szCs w:val="20"/>
              </w:rPr>
            </w:pPr>
            <w:r>
              <w:rPr>
                <w:sz w:val="22"/>
                <w:szCs w:val="22"/>
              </w:rPr>
              <w:t>Субвенция на о</w:t>
            </w:r>
            <w:r w:rsidRPr="00A46B69">
              <w:rPr>
                <w:sz w:val="22"/>
                <w:szCs w:val="22"/>
              </w:rPr>
              <w:t>рганизаци</w:t>
            </w:r>
            <w:r>
              <w:rPr>
                <w:sz w:val="22"/>
                <w:szCs w:val="22"/>
              </w:rPr>
              <w:t>ю</w:t>
            </w:r>
            <w:r w:rsidRPr="00A46B69">
              <w:rPr>
                <w:sz w:val="22"/>
                <w:szCs w:val="22"/>
              </w:rPr>
              <w:t xml:space="preserve"> отдыха и оздоровления детей в каникулярное время</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r>
              <w:rPr>
                <w:color w:val="000000"/>
                <w:sz w:val="20"/>
                <w:szCs w:val="20"/>
                <w:lang w:val="ru-RU"/>
              </w:rPr>
              <w:t>3 575,0</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A33702" w:rsidRPr="00732B72" w:rsidRDefault="00A33702" w:rsidP="009D6435">
            <w:pPr>
              <w:pStyle w:val="ac"/>
              <w:jc w:val="center"/>
              <w:rPr>
                <w:b/>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8C5711">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p>
          <w:p w:rsidR="00A33702" w:rsidRDefault="00A33702" w:rsidP="009D6435">
            <w:pPr>
              <w:pStyle w:val="ac"/>
              <w:jc w:val="center"/>
              <w:rPr>
                <w:color w:val="000000"/>
                <w:sz w:val="20"/>
                <w:szCs w:val="20"/>
                <w:lang w:val="ru-RU"/>
              </w:rPr>
            </w:pPr>
          </w:p>
          <w:p w:rsidR="00A33702" w:rsidRPr="008C5711" w:rsidRDefault="00A33702" w:rsidP="009D6435">
            <w:pPr>
              <w:pStyle w:val="ac"/>
              <w:jc w:val="center"/>
              <w:rPr>
                <w:color w:val="000000"/>
                <w:sz w:val="20"/>
                <w:szCs w:val="20"/>
                <w:lang w:val="ru-RU"/>
              </w:rPr>
            </w:pPr>
            <w:r>
              <w:rPr>
                <w:color w:val="000000"/>
                <w:sz w:val="20"/>
                <w:szCs w:val="20"/>
                <w:lang w:val="ru-RU"/>
              </w:rPr>
              <w:t>214,5</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и городских округов на осуществление </w:t>
            </w:r>
          </w:p>
          <w:p w:rsidR="00A33702" w:rsidRPr="008C5711" w:rsidRDefault="00A33702" w:rsidP="009D6435">
            <w:pPr>
              <w:widowControl w:val="0"/>
              <w:autoSpaceDE w:val="0"/>
              <w:autoSpaceDN w:val="0"/>
              <w:adjustRightInd w:val="0"/>
              <w:jc w:val="both"/>
              <w:rPr>
                <w:bCs/>
                <w:color w:val="000000"/>
                <w:sz w:val="20"/>
                <w:szCs w:val="20"/>
              </w:rPr>
            </w:pPr>
            <w:r w:rsidRPr="008C5711">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A33702" w:rsidRDefault="00A33702" w:rsidP="009D6435">
            <w:pPr>
              <w:widowControl w:val="0"/>
              <w:autoSpaceDE w:val="0"/>
              <w:autoSpaceDN w:val="0"/>
              <w:adjustRightInd w:val="0"/>
              <w:jc w:val="both"/>
              <w:rPr>
                <w:bCs/>
                <w:color w:val="000000"/>
                <w:sz w:val="20"/>
                <w:szCs w:val="20"/>
              </w:rPr>
            </w:pPr>
          </w:p>
          <w:p w:rsidR="00A33702" w:rsidRDefault="00A33702" w:rsidP="009D6435">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содержание ребенка в семье опекуна</w:t>
            </w:r>
          </w:p>
          <w:p w:rsidR="00A33702" w:rsidRPr="008A3034" w:rsidRDefault="00A33702" w:rsidP="009D6435">
            <w:pPr>
              <w:widowControl w:val="0"/>
              <w:autoSpaceDE w:val="0"/>
              <w:autoSpaceDN w:val="0"/>
              <w:adjustRightInd w:val="0"/>
              <w:jc w:val="both"/>
              <w:rPr>
                <w:color w:val="000000"/>
                <w:sz w:val="20"/>
                <w:szCs w:val="20"/>
              </w:rPr>
            </w:pPr>
          </w:p>
          <w:p w:rsidR="00A33702" w:rsidRDefault="00A33702" w:rsidP="009D6435">
            <w:pPr>
              <w:widowControl w:val="0"/>
              <w:autoSpaceDE w:val="0"/>
              <w:autoSpaceDN w:val="0"/>
              <w:adjustRightInd w:val="0"/>
              <w:jc w:val="both"/>
              <w:rPr>
                <w:color w:val="000000"/>
                <w:sz w:val="20"/>
                <w:szCs w:val="20"/>
              </w:rPr>
            </w:pPr>
            <w:r w:rsidRPr="008C5711">
              <w:rPr>
                <w:color w:val="000000"/>
                <w:sz w:val="20"/>
                <w:szCs w:val="20"/>
              </w:rPr>
              <w:t>- на содержание ребенка в приемной семье</w:t>
            </w:r>
          </w:p>
          <w:p w:rsidR="00A33702" w:rsidRPr="008A3034" w:rsidRDefault="00A33702" w:rsidP="009D6435">
            <w:pPr>
              <w:widowControl w:val="0"/>
              <w:autoSpaceDE w:val="0"/>
              <w:autoSpaceDN w:val="0"/>
              <w:adjustRightInd w:val="0"/>
              <w:jc w:val="both"/>
              <w:rPr>
                <w:color w:val="000000"/>
                <w:sz w:val="20"/>
                <w:szCs w:val="20"/>
              </w:rPr>
            </w:pPr>
          </w:p>
          <w:p w:rsidR="00A33702" w:rsidRDefault="00A33702" w:rsidP="009D6435">
            <w:pPr>
              <w:widowControl w:val="0"/>
              <w:autoSpaceDE w:val="0"/>
              <w:autoSpaceDN w:val="0"/>
              <w:adjustRightInd w:val="0"/>
              <w:jc w:val="both"/>
              <w:rPr>
                <w:color w:val="000000"/>
                <w:sz w:val="20"/>
                <w:szCs w:val="20"/>
              </w:rPr>
            </w:pPr>
            <w:r w:rsidRPr="008C5711">
              <w:rPr>
                <w:color w:val="000000"/>
                <w:sz w:val="20"/>
                <w:szCs w:val="20"/>
              </w:rPr>
              <w:t>- вознаграждение, причитающееся приемному родителю</w:t>
            </w:r>
          </w:p>
          <w:p w:rsidR="00A33702" w:rsidRDefault="00A33702" w:rsidP="009D6435">
            <w:pPr>
              <w:widowControl w:val="0"/>
              <w:autoSpaceDE w:val="0"/>
              <w:autoSpaceDN w:val="0"/>
              <w:adjustRightInd w:val="0"/>
              <w:jc w:val="both"/>
              <w:rPr>
                <w:color w:val="000000"/>
                <w:sz w:val="20"/>
                <w:szCs w:val="20"/>
              </w:rPr>
            </w:pPr>
          </w:p>
          <w:p w:rsidR="00A33702" w:rsidRPr="00361408" w:rsidRDefault="00A33702" w:rsidP="009D6435">
            <w:pPr>
              <w:widowControl w:val="0"/>
              <w:autoSpaceDE w:val="0"/>
              <w:autoSpaceDN w:val="0"/>
              <w:adjustRightInd w:val="0"/>
              <w:jc w:val="both"/>
              <w:rPr>
                <w:bCs/>
                <w:color w:val="000000"/>
                <w:sz w:val="20"/>
                <w:szCs w:val="20"/>
              </w:rPr>
            </w:pPr>
            <w:r w:rsidRPr="008C5711">
              <w:rPr>
                <w:color w:val="000000"/>
                <w:sz w:val="20"/>
                <w:szCs w:val="20"/>
              </w:rPr>
              <w:t>- администрирование государственного полномочия</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p>
          <w:p w:rsidR="00A33702" w:rsidRDefault="00A33702" w:rsidP="009D6435">
            <w:pPr>
              <w:pStyle w:val="ac"/>
              <w:jc w:val="center"/>
              <w:rPr>
                <w:color w:val="000000"/>
                <w:sz w:val="20"/>
                <w:szCs w:val="20"/>
                <w:lang w:val="ru-RU"/>
              </w:rPr>
            </w:pPr>
          </w:p>
          <w:p w:rsidR="00A33702" w:rsidRPr="008C5711" w:rsidRDefault="00A33702" w:rsidP="009D6435">
            <w:pPr>
              <w:pStyle w:val="ac"/>
              <w:jc w:val="center"/>
              <w:rPr>
                <w:color w:val="000000"/>
                <w:sz w:val="20"/>
                <w:szCs w:val="20"/>
                <w:lang w:val="ru-RU"/>
              </w:rPr>
            </w:pPr>
            <w:r>
              <w:rPr>
                <w:color w:val="000000"/>
                <w:sz w:val="20"/>
                <w:szCs w:val="20"/>
                <w:lang w:val="ru-RU"/>
              </w:rPr>
              <w:t>21 348,1</w:t>
            </w:r>
          </w:p>
          <w:p w:rsidR="00A33702" w:rsidRDefault="00A33702" w:rsidP="009D6435">
            <w:pPr>
              <w:pStyle w:val="ac"/>
              <w:jc w:val="center"/>
              <w:rPr>
                <w:color w:val="000000"/>
                <w:sz w:val="20"/>
                <w:szCs w:val="20"/>
              </w:rPr>
            </w:pPr>
          </w:p>
          <w:p w:rsidR="00A33702" w:rsidRDefault="00A33702" w:rsidP="009D6435">
            <w:pPr>
              <w:pStyle w:val="ac"/>
              <w:jc w:val="center"/>
              <w:rPr>
                <w:color w:val="000000"/>
                <w:sz w:val="20"/>
                <w:szCs w:val="20"/>
              </w:rPr>
            </w:pPr>
          </w:p>
          <w:p w:rsidR="00A33702" w:rsidRDefault="00A33702" w:rsidP="009D6435">
            <w:pPr>
              <w:pStyle w:val="ac"/>
              <w:jc w:val="center"/>
              <w:rPr>
                <w:color w:val="000000"/>
                <w:sz w:val="20"/>
                <w:szCs w:val="20"/>
                <w:lang w:val="ru-RU"/>
              </w:rPr>
            </w:pPr>
            <w:r>
              <w:rPr>
                <w:color w:val="000000"/>
                <w:sz w:val="20"/>
                <w:szCs w:val="20"/>
                <w:lang w:val="ru-RU"/>
              </w:rPr>
              <w:t>15 098,0</w:t>
            </w:r>
          </w:p>
          <w:p w:rsidR="00A33702" w:rsidRDefault="00A33702" w:rsidP="009D6435">
            <w:pPr>
              <w:pStyle w:val="ac"/>
              <w:jc w:val="center"/>
              <w:rPr>
                <w:color w:val="000000"/>
                <w:sz w:val="20"/>
                <w:szCs w:val="20"/>
                <w:lang w:val="ru-RU"/>
              </w:rPr>
            </w:pPr>
            <w:r>
              <w:rPr>
                <w:color w:val="000000"/>
                <w:sz w:val="20"/>
                <w:szCs w:val="20"/>
                <w:lang w:val="ru-RU"/>
              </w:rPr>
              <w:t>1 463,5</w:t>
            </w:r>
          </w:p>
          <w:p w:rsidR="00A33702" w:rsidRDefault="00A33702" w:rsidP="009D6435">
            <w:pPr>
              <w:pStyle w:val="ac"/>
              <w:jc w:val="center"/>
              <w:rPr>
                <w:color w:val="000000"/>
                <w:sz w:val="20"/>
                <w:szCs w:val="20"/>
                <w:lang w:val="ru-RU"/>
              </w:rPr>
            </w:pPr>
            <w:r>
              <w:rPr>
                <w:color w:val="000000"/>
                <w:sz w:val="20"/>
                <w:szCs w:val="20"/>
                <w:lang w:val="ru-RU"/>
              </w:rPr>
              <w:t>1 286,0</w:t>
            </w:r>
          </w:p>
          <w:p w:rsidR="00A33702" w:rsidRDefault="00A33702" w:rsidP="009D6435">
            <w:pPr>
              <w:pStyle w:val="ac"/>
              <w:jc w:val="center"/>
              <w:rPr>
                <w:color w:val="000000"/>
                <w:sz w:val="20"/>
                <w:szCs w:val="20"/>
                <w:lang w:val="ru-RU"/>
              </w:rPr>
            </w:pPr>
          </w:p>
          <w:p w:rsidR="00A33702" w:rsidRPr="008C5711" w:rsidRDefault="00A33702" w:rsidP="009D6435">
            <w:pPr>
              <w:pStyle w:val="ac"/>
              <w:jc w:val="center"/>
              <w:rPr>
                <w:color w:val="000000"/>
                <w:sz w:val="20"/>
                <w:szCs w:val="20"/>
                <w:lang w:val="ru-RU"/>
              </w:rPr>
            </w:pPr>
            <w:r>
              <w:rPr>
                <w:color w:val="000000"/>
                <w:sz w:val="20"/>
                <w:szCs w:val="20"/>
                <w:lang w:val="ru-RU"/>
              </w:rPr>
              <w:t>3 500,6</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8C5711">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A33702" w:rsidRPr="008C5711" w:rsidRDefault="00A33702" w:rsidP="009D6435">
            <w:pPr>
              <w:widowControl w:val="0"/>
              <w:autoSpaceDE w:val="0"/>
              <w:autoSpaceDN w:val="0"/>
              <w:adjustRightInd w:val="0"/>
              <w:jc w:val="both"/>
              <w:rPr>
                <w:bCs/>
                <w:color w:val="000000"/>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p>
          <w:p w:rsidR="00A33702" w:rsidRDefault="00A33702" w:rsidP="009D6435">
            <w:pPr>
              <w:pStyle w:val="ac"/>
              <w:jc w:val="center"/>
              <w:rPr>
                <w:color w:val="000000"/>
                <w:sz w:val="20"/>
                <w:szCs w:val="20"/>
                <w:lang w:val="ru-RU"/>
              </w:rPr>
            </w:pPr>
            <w:r>
              <w:rPr>
                <w:color w:val="000000"/>
                <w:sz w:val="20"/>
                <w:szCs w:val="20"/>
                <w:lang w:val="ru-RU"/>
              </w:rPr>
              <w:t>4881,6</w:t>
            </w:r>
          </w:p>
          <w:p w:rsidR="00A33702" w:rsidRPr="008C5711" w:rsidRDefault="00A33702" w:rsidP="009D6435">
            <w:pPr>
              <w:pStyle w:val="ac"/>
              <w:jc w:val="center"/>
              <w:rPr>
                <w:color w:val="000000"/>
                <w:sz w:val="20"/>
                <w:szCs w:val="20"/>
                <w:lang w:val="ru-RU"/>
              </w:rPr>
            </w:pP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683"/>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center"/>
              <w:rPr>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both"/>
              <w:rPr>
                <w:color w:val="000000"/>
                <w:sz w:val="20"/>
                <w:szCs w:val="20"/>
                <w:lang w:val="ru-RU"/>
              </w:rPr>
            </w:pPr>
            <w:r w:rsidRPr="008C5711">
              <w:rPr>
                <w:bCs/>
                <w:color w:val="000000"/>
                <w:sz w:val="20"/>
                <w:szCs w:val="20"/>
                <w:lang w:val="ru-RU"/>
              </w:rPr>
              <w:t xml:space="preserve">Субвенция бюджетам муниципальных районов и городских округов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w:t>
            </w:r>
            <w:r w:rsidRPr="008C5711">
              <w:rPr>
                <w:bCs/>
                <w:color w:val="000000"/>
                <w:sz w:val="20"/>
                <w:szCs w:val="20"/>
                <w:lang w:val="ru-RU"/>
              </w:rPr>
              <w:lastRenderedPageBreak/>
              <w:t>1998 года № 53-ФЗ "О воинской обязанности и воинской службе"</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p>
          <w:p w:rsidR="00A33702" w:rsidRPr="008C5711" w:rsidRDefault="00A33702" w:rsidP="009D6435">
            <w:pPr>
              <w:pStyle w:val="ac"/>
              <w:jc w:val="center"/>
              <w:rPr>
                <w:color w:val="000000"/>
                <w:sz w:val="20"/>
                <w:szCs w:val="20"/>
                <w:lang w:val="ru-RU"/>
              </w:rPr>
            </w:pPr>
            <w:r w:rsidRPr="00F87EC9">
              <w:rPr>
                <w:color w:val="000000"/>
                <w:sz w:val="20"/>
                <w:szCs w:val="20"/>
                <w:lang w:val="ru-RU"/>
              </w:rPr>
              <w:t>2</w:t>
            </w:r>
            <w:r>
              <w:rPr>
                <w:color w:val="000000"/>
                <w:sz w:val="20"/>
                <w:szCs w:val="20"/>
                <w:lang w:val="ru-RU"/>
              </w:rPr>
              <w:t> 641,4</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both"/>
              <w:rPr>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both"/>
              <w:rPr>
                <w:bCs/>
                <w:color w:val="000000"/>
                <w:sz w:val="20"/>
                <w:szCs w:val="20"/>
                <w:lang w:val="ru-RU"/>
              </w:rPr>
            </w:pPr>
            <w:proofErr w:type="gramStart"/>
            <w:r w:rsidRPr="00B33413">
              <w:rPr>
                <w:bCs/>
                <w:color w:val="000000"/>
                <w:sz w:val="20"/>
                <w:szCs w:val="20"/>
                <w:lang w:val="ru-RU"/>
              </w:rPr>
              <w:t>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w:t>
            </w:r>
            <w:r>
              <w:rPr>
                <w:bCs/>
                <w:color w:val="000000"/>
                <w:sz w:val="20"/>
                <w:szCs w:val="20"/>
                <w:lang w:val="ru-RU"/>
              </w:rPr>
              <w:t xml:space="preserve"> пассажирском транспорте общего </w:t>
            </w:r>
            <w:r w:rsidRPr="00B33413">
              <w:rPr>
                <w:bCs/>
                <w:color w:val="000000"/>
                <w:sz w:val="20"/>
                <w:szCs w:val="20"/>
                <w:lang w:val="ru-RU"/>
              </w:rPr>
              <w:t>пользования</w:t>
            </w:r>
            <w:r>
              <w:rPr>
                <w:bCs/>
                <w:color w:val="000000"/>
                <w:sz w:val="20"/>
                <w:szCs w:val="20"/>
                <w:lang w:val="ru-RU"/>
              </w:rPr>
              <w:t xml:space="preserve"> </w:t>
            </w:r>
            <w:r w:rsidRPr="00B33413">
              <w:rPr>
                <w:bCs/>
                <w:color w:val="000000"/>
                <w:sz w:val="20"/>
                <w:szCs w:val="20"/>
                <w:lang w:val="ru-RU"/>
              </w:rPr>
              <w:t>(кроме</w:t>
            </w:r>
            <w:r>
              <w:rPr>
                <w:bCs/>
                <w:color w:val="000000"/>
                <w:sz w:val="20"/>
                <w:szCs w:val="20"/>
                <w:lang w:val="ru-RU"/>
              </w:rPr>
              <w:t xml:space="preserve"> </w:t>
            </w:r>
            <w:r w:rsidRPr="00B33413">
              <w:rPr>
                <w:bCs/>
                <w:color w:val="000000"/>
                <w:sz w:val="20"/>
                <w:szCs w:val="20"/>
                <w:lang w:val="ru-RU"/>
              </w:rPr>
              <w:t>воздушного</w:t>
            </w:r>
            <w:r>
              <w:rPr>
                <w:bCs/>
                <w:color w:val="000000"/>
                <w:sz w:val="20"/>
                <w:szCs w:val="20"/>
                <w:lang w:val="ru-RU"/>
              </w:rPr>
              <w:t xml:space="preserve"> </w:t>
            </w:r>
            <w:r w:rsidRPr="00B33413">
              <w:rPr>
                <w:bCs/>
                <w:color w:val="000000"/>
                <w:sz w:val="20"/>
                <w:szCs w:val="20"/>
                <w:lang w:val="ru-RU"/>
              </w:rP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413">
              <w:rPr>
                <w:bCs/>
                <w:color w:val="000000"/>
                <w:sz w:val="20"/>
                <w:szCs w:val="20"/>
                <w:lang w:val="ru-RU"/>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33413">
              <w:rPr>
                <w:bCs/>
                <w:color w:val="000000"/>
                <w:sz w:val="20"/>
                <w:szCs w:val="20"/>
                <w:lang w:val="ru-RU"/>
              </w:rPr>
              <w:t>кроме</w:t>
            </w:r>
            <w:proofErr w:type="gramEnd"/>
            <w:r w:rsidRPr="00B33413">
              <w:rPr>
                <w:bCs/>
                <w:color w:val="000000"/>
                <w:sz w:val="20"/>
                <w:szCs w:val="20"/>
                <w:lang w:val="ru-RU"/>
              </w:rPr>
              <w:t xml:space="preserve"> воздушного и железнодорожного)" </w:t>
            </w:r>
          </w:p>
          <w:p w:rsidR="00A33702" w:rsidRPr="004B1635" w:rsidRDefault="00A33702" w:rsidP="009D6435">
            <w:pPr>
              <w:pStyle w:val="ac"/>
              <w:jc w:val="both"/>
              <w:rPr>
                <w:color w:val="000000"/>
                <w:sz w:val="20"/>
                <w:szCs w:val="20"/>
                <w:highlight w:val="yellow"/>
                <w:lang w:val="ru-RU"/>
              </w:rPr>
            </w:pPr>
            <w:r w:rsidRPr="00B33413">
              <w:rPr>
                <w:color w:val="000000"/>
                <w:sz w:val="20"/>
                <w:szCs w:val="20"/>
                <w:lang w:val="ru-RU"/>
              </w:rPr>
              <w:t>-</w:t>
            </w:r>
            <w:r w:rsidRPr="009C4A43">
              <w:rPr>
                <w:color w:val="000000"/>
                <w:sz w:val="20"/>
                <w:szCs w:val="20"/>
                <w:lang w:val="ru-RU"/>
              </w:rPr>
              <w:t xml:space="preserve"> на администрирование государственного полномочия</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p>
          <w:p w:rsidR="00A33702" w:rsidRPr="00910BBF" w:rsidRDefault="00A33702" w:rsidP="009D6435">
            <w:pPr>
              <w:pStyle w:val="ac"/>
              <w:jc w:val="center"/>
              <w:rPr>
                <w:color w:val="000000"/>
                <w:sz w:val="20"/>
                <w:szCs w:val="20"/>
                <w:lang w:val="ru-RU"/>
              </w:rPr>
            </w:pPr>
            <w:r>
              <w:rPr>
                <w:color w:val="000000"/>
                <w:sz w:val="20"/>
                <w:szCs w:val="20"/>
                <w:lang w:val="ru-RU"/>
              </w:rPr>
              <w:t>+1 881,3</w:t>
            </w:r>
          </w:p>
          <w:p w:rsidR="00A33702" w:rsidRDefault="00A33702" w:rsidP="009D6435">
            <w:pPr>
              <w:pStyle w:val="ac"/>
              <w:jc w:val="center"/>
              <w:rPr>
                <w:color w:val="000000"/>
                <w:sz w:val="20"/>
                <w:szCs w:val="20"/>
                <w:highlight w:val="yellow"/>
                <w:lang w:val="ru-RU"/>
              </w:rPr>
            </w:pPr>
          </w:p>
          <w:p w:rsidR="00A33702" w:rsidRDefault="00A33702" w:rsidP="009D6435">
            <w:pPr>
              <w:pStyle w:val="ac"/>
              <w:jc w:val="center"/>
              <w:rPr>
                <w:color w:val="000000"/>
                <w:sz w:val="20"/>
                <w:szCs w:val="20"/>
                <w:highlight w:val="yellow"/>
                <w:lang w:val="ru-RU"/>
              </w:rPr>
            </w:pPr>
          </w:p>
          <w:p w:rsidR="00A33702" w:rsidRPr="00B33413" w:rsidRDefault="00A33702" w:rsidP="009D6435">
            <w:pPr>
              <w:pStyle w:val="ac"/>
              <w:jc w:val="center"/>
              <w:rPr>
                <w:color w:val="000000"/>
                <w:sz w:val="20"/>
                <w:szCs w:val="20"/>
                <w:lang w:val="ru-RU"/>
              </w:rPr>
            </w:pPr>
            <w:r>
              <w:rPr>
                <w:color w:val="000000"/>
                <w:sz w:val="20"/>
                <w:szCs w:val="20"/>
                <w:lang w:val="ru-RU"/>
              </w:rPr>
              <w:t>1 880,0</w:t>
            </w:r>
          </w:p>
          <w:p w:rsidR="00A33702" w:rsidRPr="005E2351" w:rsidRDefault="00A33702" w:rsidP="009D6435">
            <w:pPr>
              <w:pStyle w:val="ac"/>
              <w:jc w:val="center"/>
            </w:pPr>
          </w:p>
          <w:p w:rsidR="00A33702" w:rsidRPr="004B1635" w:rsidRDefault="00A33702" w:rsidP="009D6435">
            <w:pPr>
              <w:pStyle w:val="ac"/>
              <w:jc w:val="center"/>
              <w:rPr>
                <w:color w:val="000000"/>
                <w:sz w:val="20"/>
                <w:szCs w:val="20"/>
                <w:highlight w:val="yellow"/>
                <w:lang w:val="ru-RU"/>
              </w:rPr>
            </w:pPr>
            <w:r>
              <w:rPr>
                <w:color w:val="000000"/>
                <w:sz w:val="20"/>
                <w:szCs w:val="20"/>
                <w:lang w:val="ru-RU"/>
              </w:rPr>
              <w:t>1,3</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A33702" w:rsidRPr="003B69AF" w:rsidRDefault="00A33702" w:rsidP="009D6435">
            <w:pPr>
              <w:pStyle w:val="ac"/>
              <w:jc w:val="both"/>
              <w:rPr>
                <w:color w:val="000000"/>
                <w:lang w:val="ru-RU"/>
              </w:rPr>
            </w:pPr>
            <w:r w:rsidRPr="003B69AF">
              <w:rPr>
                <w:b/>
                <w:bCs/>
                <w:color w:val="000000"/>
                <w:lang w:val="ru-RU"/>
              </w:rPr>
              <w:t xml:space="preserve">  </w:t>
            </w:r>
            <w:r w:rsidRPr="003B69AF">
              <w:rPr>
                <w:b/>
                <w:bCs/>
                <w:color w:val="000000"/>
              </w:rPr>
              <w:t>IV</w:t>
            </w:r>
          </w:p>
        </w:tc>
        <w:tc>
          <w:tcPr>
            <w:tcW w:w="8116" w:type="dxa"/>
            <w:tcBorders>
              <w:top w:val="single" w:sz="6" w:space="0" w:color="000000"/>
              <w:left w:val="single" w:sz="6" w:space="0" w:color="000000"/>
              <w:bottom w:val="single" w:sz="6" w:space="0" w:color="000000"/>
              <w:right w:val="single" w:sz="6" w:space="0" w:color="000000"/>
            </w:tcBorders>
          </w:tcPr>
          <w:p w:rsidR="00A33702" w:rsidRPr="003B69AF" w:rsidRDefault="00A33702" w:rsidP="009D6435">
            <w:pPr>
              <w:pStyle w:val="ac"/>
              <w:jc w:val="both"/>
              <w:rPr>
                <w:b/>
                <w:color w:val="000000"/>
                <w:lang w:val="ru-RU"/>
              </w:rPr>
            </w:pPr>
            <w:r w:rsidRPr="003B69AF">
              <w:rPr>
                <w:b/>
                <w:color w:val="000000"/>
                <w:lang w:val="ru-RU"/>
              </w:rPr>
              <w:t>Иные межбюджетные трансферты бюджетам муниципальных районов</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b/>
                <w:color w:val="000000"/>
                <w:lang w:val="ru-RU"/>
              </w:rPr>
            </w:pPr>
            <w:r>
              <w:rPr>
                <w:b/>
                <w:color w:val="000000"/>
                <w:lang w:val="ru-RU"/>
              </w:rPr>
              <w:t>47 495,9</w:t>
            </w:r>
          </w:p>
        </w:tc>
      </w:tr>
      <w:tr w:rsidR="00A33702" w:rsidRPr="00DC6885"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A33702" w:rsidRPr="003B69AF" w:rsidRDefault="00A33702" w:rsidP="009D6435">
            <w:pPr>
              <w:pStyle w:val="ac"/>
              <w:jc w:val="both"/>
              <w:rPr>
                <w:b/>
                <w:bCs/>
                <w:color w:val="00000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3B69AF" w:rsidRDefault="00A33702" w:rsidP="009D6435">
            <w:pPr>
              <w:pStyle w:val="ac"/>
              <w:jc w:val="both"/>
              <w:rPr>
                <w:b/>
                <w:color w:val="000000"/>
                <w:lang w:val="ru-RU"/>
              </w:rPr>
            </w:pPr>
            <w:r w:rsidRPr="00791B14">
              <w:rPr>
                <w:sz w:val="20"/>
                <w:szCs w:val="20"/>
                <w:lang w:val="ru-RU"/>
              </w:rPr>
              <w:t>Межбюджетные трансферты</w:t>
            </w:r>
            <w:r>
              <w:rPr>
                <w:sz w:val="20"/>
                <w:szCs w:val="20"/>
                <w:lang w:val="ru-RU"/>
              </w:rPr>
              <w:t xml:space="preserve"> на реализацию </w:t>
            </w:r>
            <w:proofErr w:type="gramStart"/>
            <w:r>
              <w:rPr>
                <w:sz w:val="20"/>
                <w:szCs w:val="20"/>
                <w:lang w:val="ru-RU"/>
              </w:rPr>
              <w:t>мероприятий плана социального развития центров экономического роста Забайкальского края</w:t>
            </w:r>
            <w:proofErr w:type="gramEnd"/>
          </w:p>
        </w:tc>
        <w:tc>
          <w:tcPr>
            <w:tcW w:w="1985" w:type="dxa"/>
            <w:tcBorders>
              <w:top w:val="single" w:sz="6" w:space="0" w:color="000000"/>
              <w:left w:val="single" w:sz="6" w:space="0" w:color="000000"/>
              <w:bottom w:val="single" w:sz="6" w:space="0" w:color="000000"/>
              <w:right w:val="single" w:sz="6" w:space="0" w:color="000000"/>
            </w:tcBorders>
          </w:tcPr>
          <w:p w:rsidR="00A33702" w:rsidRPr="00DC6885" w:rsidRDefault="00A33702" w:rsidP="009D6435">
            <w:pPr>
              <w:pStyle w:val="ac"/>
              <w:jc w:val="center"/>
              <w:rPr>
                <w:color w:val="000000"/>
                <w:sz w:val="20"/>
                <w:szCs w:val="20"/>
                <w:lang w:val="ru-RU"/>
              </w:rPr>
            </w:pPr>
            <w:r>
              <w:rPr>
                <w:color w:val="000000"/>
                <w:sz w:val="20"/>
                <w:szCs w:val="20"/>
                <w:lang w:val="ru-RU"/>
              </w:rPr>
              <w:t>43 517,0</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both"/>
              <w:rPr>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791B14" w:rsidRDefault="00A33702" w:rsidP="009D6435">
            <w:pPr>
              <w:pStyle w:val="ac"/>
              <w:jc w:val="both"/>
              <w:rPr>
                <w:bCs/>
                <w:color w:val="000000"/>
                <w:sz w:val="20"/>
                <w:szCs w:val="20"/>
                <w:lang w:val="ru-RU"/>
              </w:rPr>
            </w:pPr>
            <w:r w:rsidRPr="00791B14">
              <w:rPr>
                <w:sz w:val="20"/>
                <w:szCs w:val="20"/>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single" w:sz="6" w:space="0" w:color="000000"/>
              <w:left w:val="single" w:sz="6" w:space="0" w:color="000000"/>
              <w:bottom w:val="single" w:sz="6" w:space="0" w:color="000000"/>
              <w:right w:val="single" w:sz="6" w:space="0" w:color="000000"/>
            </w:tcBorders>
          </w:tcPr>
          <w:p w:rsidR="00A33702" w:rsidRDefault="00A33702" w:rsidP="009D6435">
            <w:pPr>
              <w:pStyle w:val="ac"/>
              <w:jc w:val="center"/>
              <w:rPr>
                <w:color w:val="000000"/>
                <w:sz w:val="20"/>
                <w:szCs w:val="20"/>
                <w:lang w:val="ru-RU"/>
              </w:rPr>
            </w:pPr>
          </w:p>
          <w:p w:rsidR="00A33702" w:rsidRPr="00B17579" w:rsidRDefault="00A33702" w:rsidP="009D6435">
            <w:pPr>
              <w:pStyle w:val="ac"/>
              <w:jc w:val="center"/>
              <w:rPr>
                <w:color w:val="000000"/>
                <w:sz w:val="20"/>
                <w:szCs w:val="20"/>
                <w:lang w:val="ru-RU"/>
              </w:rPr>
            </w:pPr>
            <w:r>
              <w:rPr>
                <w:color w:val="000000"/>
                <w:sz w:val="20"/>
                <w:szCs w:val="20"/>
                <w:lang w:val="ru-RU"/>
              </w:rPr>
              <w:t>3 978,9</w:t>
            </w:r>
          </w:p>
        </w:tc>
      </w:tr>
      <w:tr w:rsidR="00A33702" w:rsidRPr="008C5711" w:rsidTr="009D643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A33702" w:rsidRPr="008C5711" w:rsidRDefault="00A33702" w:rsidP="009D6435">
            <w:pPr>
              <w:pStyle w:val="ac"/>
              <w:jc w:val="both"/>
              <w:rPr>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A33702" w:rsidRPr="00840E80" w:rsidRDefault="00A33702" w:rsidP="009D6435">
            <w:pPr>
              <w:pStyle w:val="ac"/>
              <w:jc w:val="both"/>
              <w:rPr>
                <w:b/>
                <w:sz w:val="20"/>
                <w:szCs w:val="20"/>
                <w:lang w:val="ru-RU"/>
              </w:rPr>
            </w:pPr>
            <w:r w:rsidRPr="00840E80">
              <w:rPr>
                <w:b/>
                <w:sz w:val="20"/>
                <w:szCs w:val="20"/>
                <w:lang w:val="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5" w:type="dxa"/>
            <w:tcBorders>
              <w:top w:val="single" w:sz="6" w:space="0" w:color="000000"/>
              <w:left w:val="single" w:sz="6" w:space="0" w:color="000000"/>
              <w:bottom w:val="single" w:sz="6" w:space="0" w:color="000000"/>
              <w:right w:val="single" w:sz="6" w:space="0" w:color="000000"/>
            </w:tcBorders>
          </w:tcPr>
          <w:p w:rsidR="00A33702" w:rsidRPr="00840E80" w:rsidRDefault="00A33702" w:rsidP="009D6435">
            <w:pPr>
              <w:pStyle w:val="ac"/>
              <w:jc w:val="center"/>
              <w:rPr>
                <w:b/>
                <w:color w:val="000000"/>
                <w:lang w:val="ru-RU"/>
              </w:rPr>
            </w:pPr>
            <w:r w:rsidRPr="00840E80">
              <w:rPr>
                <w:b/>
                <w:color w:val="000000"/>
                <w:lang w:val="ru-RU"/>
              </w:rPr>
              <w:t>- 2 308,5</w:t>
            </w:r>
          </w:p>
        </w:tc>
      </w:tr>
    </w:tbl>
    <w:p w:rsidR="00A33702" w:rsidRDefault="00A33702" w:rsidP="00A33702"/>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Default="00A33702" w:rsidP="00A33702">
      <w:pPr>
        <w:jc w:val="right"/>
      </w:pPr>
    </w:p>
    <w:p w:rsidR="00A33702" w:rsidRPr="00901E52" w:rsidRDefault="00A33702" w:rsidP="00A33702">
      <w:pPr>
        <w:jc w:val="right"/>
      </w:pPr>
      <w:r>
        <w:lastRenderedPageBreak/>
        <w:t>Приложение № 5</w:t>
      </w:r>
    </w:p>
    <w:p w:rsidR="00A33702" w:rsidRPr="00901E52" w:rsidRDefault="00A33702" w:rsidP="00A33702">
      <w:pPr>
        <w:jc w:val="right"/>
      </w:pPr>
      <w:r w:rsidRPr="00901E52">
        <w:t xml:space="preserve">к </w:t>
      </w:r>
      <w:r>
        <w:t>р</w:t>
      </w:r>
      <w:r w:rsidRPr="00901E52">
        <w:t xml:space="preserve">ешению Совета муниципального района </w:t>
      </w:r>
    </w:p>
    <w:p w:rsidR="00A33702" w:rsidRPr="00901E52" w:rsidRDefault="00A33702" w:rsidP="00A33702">
      <w:pPr>
        <w:jc w:val="right"/>
      </w:pPr>
      <w:r w:rsidRPr="00901E52">
        <w:t>«Чернышевский район»</w:t>
      </w:r>
    </w:p>
    <w:p w:rsidR="00A33702" w:rsidRDefault="00A33702" w:rsidP="00A33702">
      <w:pPr>
        <w:jc w:val="right"/>
      </w:pPr>
      <w:r>
        <w:t xml:space="preserve"> </w:t>
      </w:r>
      <w:r w:rsidRPr="00901E52">
        <w:t xml:space="preserve">от   </w:t>
      </w:r>
      <w:r>
        <w:t>02</w:t>
      </w:r>
      <w:r w:rsidRPr="00901E52">
        <w:t>.0</w:t>
      </w:r>
      <w:r>
        <w:t>8</w:t>
      </w:r>
      <w:r w:rsidRPr="00901E52">
        <w:t>.201</w:t>
      </w:r>
      <w:r>
        <w:t>9</w:t>
      </w:r>
      <w:r w:rsidRPr="00901E52">
        <w:t xml:space="preserve">  года</w:t>
      </w:r>
      <w:r>
        <w:t xml:space="preserve"> № 175</w:t>
      </w:r>
    </w:p>
    <w:p w:rsidR="00A33702" w:rsidRDefault="00A33702" w:rsidP="00A33702">
      <w:pPr>
        <w:jc w:val="right"/>
      </w:pPr>
    </w:p>
    <w:p w:rsidR="00A33702" w:rsidRDefault="00A33702" w:rsidP="00A33702">
      <w:pPr>
        <w:jc w:val="right"/>
      </w:pPr>
    </w:p>
    <w:p w:rsidR="00A33702" w:rsidRDefault="00A33702" w:rsidP="00A33702">
      <w:pPr>
        <w:jc w:val="right"/>
      </w:pPr>
    </w:p>
    <w:p w:rsidR="00A33702" w:rsidRPr="00893972" w:rsidRDefault="00A33702" w:rsidP="00A33702">
      <w:pPr>
        <w:jc w:val="right"/>
      </w:pPr>
      <w:r>
        <w:t>Приложение № 18</w:t>
      </w:r>
    </w:p>
    <w:p w:rsidR="00A33702" w:rsidRDefault="00A33702" w:rsidP="00A33702">
      <w:pPr>
        <w:jc w:val="right"/>
      </w:pPr>
      <w:r>
        <w:t xml:space="preserve">                                                                       к Решению Совета муниципального района                                                                                       </w:t>
      </w:r>
    </w:p>
    <w:p w:rsidR="00A33702" w:rsidRDefault="00A33702" w:rsidP="00A33702">
      <w:pPr>
        <w:jc w:val="right"/>
      </w:pPr>
      <w:r>
        <w:t xml:space="preserve">                                                                                                   «Чернышевский район»                                                                                           </w:t>
      </w:r>
    </w:p>
    <w:p w:rsidR="00A33702" w:rsidRPr="00885B30" w:rsidRDefault="00A33702" w:rsidP="00A33702">
      <w:pPr>
        <w:jc w:val="right"/>
      </w:pPr>
      <w:r>
        <w:t xml:space="preserve">                                                                    «О бюджете муниципального района</w:t>
      </w:r>
    </w:p>
    <w:p w:rsidR="00A33702" w:rsidRDefault="00A33702" w:rsidP="00A33702">
      <w:pPr>
        <w:jc w:val="right"/>
      </w:pPr>
      <w:r>
        <w:t xml:space="preserve">                                                                                         «Чернышевский район» на 2019</w:t>
      </w:r>
      <w:r w:rsidRPr="006924F4">
        <w:t xml:space="preserve"> </w:t>
      </w:r>
      <w:r>
        <w:t xml:space="preserve">год и плановый период 2020 и  2021 годов»             </w:t>
      </w:r>
    </w:p>
    <w:p w:rsidR="00A33702" w:rsidRDefault="00A33702" w:rsidP="00A33702">
      <w:r>
        <w:t xml:space="preserve">                                                                                                     №  147 от 13</w:t>
      </w:r>
      <w:r w:rsidRPr="00865D9F">
        <w:t xml:space="preserve"> </w:t>
      </w:r>
      <w:r>
        <w:t>декабря 2018 года</w:t>
      </w:r>
    </w:p>
    <w:p w:rsidR="00A33702" w:rsidRDefault="00A33702" w:rsidP="00A33702">
      <w:pPr>
        <w:jc w:val="both"/>
        <w:rPr>
          <w:sz w:val="20"/>
          <w:szCs w:val="20"/>
        </w:rPr>
      </w:pPr>
    </w:p>
    <w:p w:rsidR="00A33702" w:rsidRDefault="00A33702" w:rsidP="00A33702">
      <w:pPr>
        <w:rPr>
          <w:sz w:val="20"/>
          <w:szCs w:val="20"/>
        </w:rPr>
      </w:pPr>
    </w:p>
    <w:p w:rsidR="00A33702" w:rsidRDefault="00A33702" w:rsidP="00A33702">
      <w:pPr>
        <w:rPr>
          <w:sz w:val="20"/>
          <w:szCs w:val="20"/>
        </w:rPr>
      </w:pPr>
    </w:p>
    <w:p w:rsidR="00A33702" w:rsidRPr="00DE7903" w:rsidRDefault="00A33702" w:rsidP="00A33702">
      <w:pPr>
        <w:ind w:firstLine="935"/>
        <w:jc w:val="center"/>
        <w:rPr>
          <w:b/>
          <w:szCs w:val="28"/>
        </w:rPr>
      </w:pPr>
      <w:r>
        <w:rPr>
          <w:b/>
          <w:szCs w:val="28"/>
        </w:rPr>
        <w:t>Распределение дотаций на поддержку мер по обеспечению сбалансированности бюджетов между органами местного самоуправления поселений на 2019 год</w:t>
      </w:r>
    </w:p>
    <w:p w:rsidR="00A33702" w:rsidRDefault="00A33702" w:rsidP="00A33702">
      <w:pPr>
        <w:ind w:firstLine="935"/>
        <w:rPr>
          <w:b/>
        </w:rPr>
      </w:pPr>
    </w:p>
    <w:p w:rsidR="00A33702" w:rsidRDefault="00A33702" w:rsidP="00A33702">
      <w:pPr>
        <w:ind w:firstLine="935"/>
        <w:jc w:val="center"/>
      </w:pPr>
      <w:r>
        <w:rPr>
          <w:b/>
        </w:rPr>
        <w:t xml:space="preserve">       </w:t>
      </w:r>
      <w:r>
        <w:t xml:space="preserve">                                                                                         (тыс. рублей)</w:t>
      </w:r>
    </w:p>
    <w:p w:rsidR="00A33702" w:rsidRPr="00974738" w:rsidRDefault="00A33702" w:rsidP="00A33702">
      <w:pPr>
        <w:ind w:firstLine="935"/>
        <w:jc w:val="center"/>
        <w:rPr>
          <w:szCs w:val="28"/>
        </w:rPr>
      </w:pPr>
    </w:p>
    <w:tbl>
      <w:tblPr>
        <w:tblW w:w="8568"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2880"/>
      </w:tblGrid>
      <w:tr w:rsidR="00A33702" w:rsidRPr="00352F4A" w:rsidTr="009D6435">
        <w:trPr>
          <w:trHeight w:val="400"/>
        </w:trPr>
        <w:tc>
          <w:tcPr>
            <w:tcW w:w="5688" w:type="dxa"/>
            <w:vMerge w:val="restart"/>
            <w:tcBorders>
              <w:top w:val="single" w:sz="4" w:space="0" w:color="auto"/>
              <w:left w:val="single" w:sz="4" w:space="0" w:color="auto"/>
              <w:right w:val="single" w:sz="4" w:space="0" w:color="auto"/>
            </w:tcBorders>
          </w:tcPr>
          <w:p w:rsidR="00A33702" w:rsidRPr="00352F4A" w:rsidRDefault="00A33702" w:rsidP="009D6435">
            <w:pPr>
              <w:jc w:val="center"/>
              <w:rPr>
                <w:b/>
              </w:rPr>
            </w:pPr>
            <w:r w:rsidRPr="00352F4A">
              <w:rPr>
                <w:b/>
              </w:rPr>
              <w:t>Наименование органа местного самоуправления</w:t>
            </w:r>
          </w:p>
          <w:p w:rsidR="00A33702" w:rsidRPr="00352F4A" w:rsidRDefault="00A33702" w:rsidP="009D6435">
            <w:pPr>
              <w:jc w:val="center"/>
              <w:rPr>
                <w:b/>
              </w:rPr>
            </w:pPr>
          </w:p>
        </w:tc>
        <w:tc>
          <w:tcPr>
            <w:tcW w:w="2880" w:type="dxa"/>
            <w:vMerge w:val="restart"/>
            <w:tcBorders>
              <w:top w:val="single" w:sz="4" w:space="0" w:color="auto"/>
              <w:left w:val="single" w:sz="4" w:space="0" w:color="auto"/>
              <w:right w:val="single" w:sz="4" w:space="0" w:color="auto"/>
            </w:tcBorders>
          </w:tcPr>
          <w:p w:rsidR="00A33702" w:rsidRPr="00352F4A" w:rsidRDefault="00A33702" w:rsidP="009D6435">
            <w:pPr>
              <w:ind w:hanging="108"/>
              <w:jc w:val="center"/>
              <w:rPr>
                <w:b/>
              </w:rPr>
            </w:pPr>
            <w:r w:rsidRPr="00352F4A">
              <w:rPr>
                <w:b/>
              </w:rPr>
              <w:t>Итого дотации на поддержку мер по обеспечению сбалансированности</w:t>
            </w:r>
          </w:p>
          <w:p w:rsidR="00A33702" w:rsidRPr="00352F4A" w:rsidRDefault="00A33702" w:rsidP="009D6435">
            <w:pPr>
              <w:jc w:val="center"/>
              <w:rPr>
                <w:b/>
              </w:rPr>
            </w:pPr>
          </w:p>
        </w:tc>
      </w:tr>
      <w:tr w:rsidR="00A33702" w:rsidRPr="00DE7903" w:rsidTr="009D6435">
        <w:trPr>
          <w:trHeight w:val="719"/>
        </w:trPr>
        <w:tc>
          <w:tcPr>
            <w:tcW w:w="5688" w:type="dxa"/>
            <w:vMerge/>
            <w:tcBorders>
              <w:left w:val="single" w:sz="4" w:space="0" w:color="auto"/>
              <w:right w:val="single" w:sz="4" w:space="0" w:color="auto"/>
            </w:tcBorders>
            <w:vAlign w:val="center"/>
          </w:tcPr>
          <w:p w:rsidR="00A33702" w:rsidRPr="00352F4A" w:rsidRDefault="00A33702" w:rsidP="009D6435">
            <w:pPr>
              <w:rPr>
                <w:b/>
              </w:rPr>
            </w:pPr>
          </w:p>
        </w:tc>
        <w:tc>
          <w:tcPr>
            <w:tcW w:w="2880" w:type="dxa"/>
            <w:vMerge/>
            <w:tcBorders>
              <w:left w:val="single" w:sz="4" w:space="0" w:color="auto"/>
              <w:right w:val="single" w:sz="4" w:space="0" w:color="auto"/>
            </w:tcBorders>
            <w:vAlign w:val="center"/>
          </w:tcPr>
          <w:p w:rsidR="00A33702" w:rsidRPr="00352F4A" w:rsidRDefault="00A33702" w:rsidP="009D6435">
            <w:pPr>
              <w:rPr>
                <w:b/>
              </w:rPr>
            </w:pPr>
          </w:p>
        </w:tc>
      </w:tr>
      <w:tr w:rsidR="00A33702" w:rsidRPr="00DE7903" w:rsidTr="009D6435">
        <w:trPr>
          <w:trHeight w:val="276"/>
        </w:trPr>
        <w:tc>
          <w:tcPr>
            <w:tcW w:w="5688" w:type="dxa"/>
            <w:vMerge/>
            <w:tcBorders>
              <w:left w:val="single" w:sz="4" w:space="0" w:color="auto"/>
              <w:bottom w:val="single" w:sz="4" w:space="0" w:color="auto"/>
              <w:right w:val="single" w:sz="4" w:space="0" w:color="auto"/>
            </w:tcBorders>
            <w:vAlign w:val="center"/>
          </w:tcPr>
          <w:p w:rsidR="00A33702" w:rsidRPr="00352F4A" w:rsidRDefault="00A33702" w:rsidP="009D6435">
            <w:pPr>
              <w:rPr>
                <w:b/>
              </w:rPr>
            </w:pPr>
          </w:p>
        </w:tc>
        <w:tc>
          <w:tcPr>
            <w:tcW w:w="2880" w:type="dxa"/>
            <w:vMerge/>
            <w:tcBorders>
              <w:left w:val="single" w:sz="4" w:space="0" w:color="auto"/>
              <w:bottom w:val="single" w:sz="4" w:space="0" w:color="auto"/>
              <w:right w:val="single" w:sz="4" w:space="0" w:color="auto"/>
            </w:tcBorders>
            <w:vAlign w:val="center"/>
          </w:tcPr>
          <w:p w:rsidR="00A33702" w:rsidRPr="00352F4A" w:rsidRDefault="00A33702" w:rsidP="009D6435">
            <w:pPr>
              <w:rPr>
                <w:b/>
              </w:rPr>
            </w:pP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Городское поселение «</w:t>
            </w:r>
            <w:proofErr w:type="spellStart"/>
            <w:r w:rsidRPr="00352F4A">
              <w:t>Букачачинское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1 350,0</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Городское поселение «</w:t>
            </w:r>
            <w:proofErr w:type="spellStart"/>
            <w:r w:rsidRPr="00352F4A">
              <w:t>Жирекенское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200,0</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Городское поселение «Аксеново-Зиловское»</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100,0</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Городское поселение «</w:t>
            </w:r>
            <w:proofErr w:type="spellStart"/>
            <w:r w:rsidRPr="00352F4A">
              <w:t>Чернышевское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ind w:firstLine="404"/>
            </w:pPr>
            <w:r>
              <w:t xml:space="preserve">           450,0</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rPr>
                <w:b/>
              </w:rPr>
            </w:pPr>
            <w:r w:rsidRPr="00352F4A">
              <w:t xml:space="preserve">           </w:t>
            </w:r>
            <w:r w:rsidRPr="00352F4A">
              <w:rPr>
                <w:b/>
              </w:rPr>
              <w:t>ИТОГО по городским поселениям:</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rPr>
                <w:b/>
              </w:rPr>
            </w:pPr>
            <w:r>
              <w:rPr>
                <w:b/>
              </w:rPr>
              <w:t>2 100,0</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Сельское поселение «</w:t>
            </w:r>
            <w:proofErr w:type="spellStart"/>
            <w:r w:rsidRPr="00352F4A">
              <w:t>Алеурское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1 273,3</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Сельское поселение «</w:t>
            </w:r>
            <w:proofErr w:type="spellStart"/>
            <w:r w:rsidRPr="00352F4A">
              <w:t>Байгульское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723,2</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Сельское поселение «</w:t>
            </w:r>
            <w:proofErr w:type="spellStart"/>
            <w:r w:rsidRPr="00352F4A">
              <w:t>Бушулейское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 xml:space="preserve"> 1 861,1</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Сельское поселение «</w:t>
            </w:r>
            <w:proofErr w:type="spellStart"/>
            <w:r w:rsidRPr="00352F4A">
              <w:t>Гаурское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2 175,4</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Сельское поселение «</w:t>
            </w:r>
            <w:proofErr w:type="spellStart"/>
            <w:r w:rsidRPr="00352F4A">
              <w:t>Икшицкое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1 580,5</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Сельское поселение «Комсомольское»</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2 404,6</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Сельское поселение «</w:t>
            </w:r>
            <w:proofErr w:type="spellStart"/>
            <w:r w:rsidRPr="00352F4A">
              <w:t>Курлыченское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55,8</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Сельское поселение «</w:t>
            </w:r>
            <w:proofErr w:type="spellStart"/>
            <w:r w:rsidRPr="00352F4A">
              <w:t>Мильгидунское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1 052,5</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Сельское поселение «</w:t>
            </w:r>
            <w:proofErr w:type="spellStart"/>
            <w:r w:rsidRPr="00352F4A">
              <w:t>Новоильинское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2 045,3</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Сельское поселение «</w:t>
            </w:r>
            <w:proofErr w:type="spellStart"/>
            <w:r w:rsidRPr="00352F4A">
              <w:t>Новооловское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67,5</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Сельское поселение «</w:t>
            </w:r>
            <w:proofErr w:type="spellStart"/>
            <w:r w:rsidRPr="00352F4A">
              <w:t>Старооловское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1 892,2</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Сельское поселение «</w:t>
            </w:r>
            <w:proofErr w:type="spellStart"/>
            <w:r w:rsidRPr="00352F4A">
              <w:t>Укурейское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2 536,8</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Сельское поселение «</w:t>
            </w:r>
            <w:proofErr w:type="spellStart"/>
            <w:r w:rsidRPr="00352F4A">
              <w:t>Урюмское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403,1</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r w:rsidRPr="00352F4A">
              <w:t>Сельское поселение «</w:t>
            </w:r>
            <w:proofErr w:type="spellStart"/>
            <w:r w:rsidRPr="00352F4A">
              <w:t>Утанское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pPr>
            <w:r>
              <w:t>3 391,6</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rPr>
                <w:b/>
              </w:rPr>
            </w:pPr>
            <w:r w:rsidRPr="00352F4A">
              <w:t xml:space="preserve">           </w:t>
            </w:r>
            <w:r w:rsidRPr="00352F4A">
              <w:rPr>
                <w:b/>
              </w:rPr>
              <w:t>ИТОГО по сельским поселениям:</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rPr>
                <w:b/>
              </w:rPr>
            </w:pPr>
            <w:r>
              <w:rPr>
                <w:b/>
              </w:rPr>
              <w:t>21 462,9</w:t>
            </w:r>
          </w:p>
        </w:tc>
      </w:tr>
      <w:tr w:rsidR="00A33702" w:rsidRPr="00DE7903" w:rsidTr="009D6435">
        <w:tc>
          <w:tcPr>
            <w:tcW w:w="5688"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rPr>
                <w:b/>
                <w:szCs w:val="28"/>
              </w:rPr>
            </w:pPr>
            <w:r w:rsidRPr="00352F4A">
              <w:rPr>
                <w:szCs w:val="28"/>
              </w:rPr>
              <w:t xml:space="preserve">                </w:t>
            </w:r>
            <w:r w:rsidRPr="00352F4A">
              <w:rPr>
                <w:b/>
                <w:szCs w:val="28"/>
              </w:rPr>
              <w:t>ВСЕГО по поселениям:</w:t>
            </w:r>
          </w:p>
        </w:tc>
        <w:tc>
          <w:tcPr>
            <w:tcW w:w="2880" w:type="dxa"/>
            <w:tcBorders>
              <w:top w:val="single" w:sz="4" w:space="0" w:color="auto"/>
              <w:left w:val="single" w:sz="4" w:space="0" w:color="auto"/>
              <w:bottom w:val="single" w:sz="4" w:space="0" w:color="auto"/>
              <w:right w:val="single" w:sz="4" w:space="0" w:color="auto"/>
            </w:tcBorders>
          </w:tcPr>
          <w:p w:rsidR="00A33702" w:rsidRPr="00352F4A" w:rsidRDefault="00A33702" w:rsidP="009D6435">
            <w:pPr>
              <w:jc w:val="center"/>
              <w:rPr>
                <w:b/>
                <w:szCs w:val="28"/>
              </w:rPr>
            </w:pPr>
            <w:r>
              <w:rPr>
                <w:b/>
                <w:szCs w:val="28"/>
              </w:rPr>
              <w:t>23 562,9</w:t>
            </w:r>
          </w:p>
        </w:tc>
      </w:tr>
    </w:tbl>
    <w:p w:rsidR="00A33702" w:rsidRDefault="00A33702" w:rsidP="00A33702"/>
    <w:p w:rsidR="00A33702" w:rsidRDefault="00A33702" w:rsidP="00A33702"/>
    <w:p w:rsidR="00A33702" w:rsidRDefault="00A33702" w:rsidP="00A33702"/>
    <w:p w:rsidR="00A33702" w:rsidRDefault="00A33702" w:rsidP="00A33702">
      <w:pPr>
        <w:jc w:val="right"/>
      </w:pPr>
    </w:p>
    <w:p w:rsidR="00A33702" w:rsidRDefault="00A33702" w:rsidP="00A33702">
      <w:pPr>
        <w:jc w:val="right"/>
      </w:pPr>
    </w:p>
    <w:p w:rsidR="00A33702" w:rsidRPr="00901E52" w:rsidRDefault="00A33702" w:rsidP="00A33702">
      <w:pPr>
        <w:jc w:val="right"/>
      </w:pPr>
      <w:r>
        <w:lastRenderedPageBreak/>
        <w:t>Приложение № 6</w:t>
      </w:r>
    </w:p>
    <w:p w:rsidR="00A33702" w:rsidRPr="00901E52" w:rsidRDefault="00A33702" w:rsidP="00A33702">
      <w:pPr>
        <w:jc w:val="right"/>
      </w:pPr>
      <w:r w:rsidRPr="00901E52">
        <w:t xml:space="preserve">к </w:t>
      </w:r>
      <w:r>
        <w:t>р</w:t>
      </w:r>
      <w:r w:rsidRPr="00901E52">
        <w:t xml:space="preserve">ешению Совета муниципального района </w:t>
      </w:r>
    </w:p>
    <w:p w:rsidR="00A33702" w:rsidRPr="00901E52" w:rsidRDefault="00A33702" w:rsidP="00A33702">
      <w:pPr>
        <w:jc w:val="right"/>
      </w:pPr>
      <w:r w:rsidRPr="00901E52">
        <w:t>«Чернышевский район»</w:t>
      </w:r>
    </w:p>
    <w:p w:rsidR="00A33702" w:rsidRDefault="00A33702" w:rsidP="00A33702">
      <w:pPr>
        <w:jc w:val="right"/>
      </w:pPr>
      <w:r>
        <w:t xml:space="preserve"> </w:t>
      </w:r>
      <w:r w:rsidRPr="00901E52">
        <w:t xml:space="preserve">от   </w:t>
      </w:r>
      <w:r>
        <w:t>02</w:t>
      </w:r>
      <w:r w:rsidRPr="00901E52">
        <w:t>.0</w:t>
      </w:r>
      <w:r>
        <w:t>8</w:t>
      </w:r>
      <w:r w:rsidRPr="00901E52">
        <w:t>.201</w:t>
      </w:r>
      <w:r>
        <w:t>9</w:t>
      </w:r>
      <w:r w:rsidRPr="00901E52">
        <w:t xml:space="preserve">  года</w:t>
      </w:r>
      <w:r>
        <w:t xml:space="preserve"> № 175</w:t>
      </w:r>
    </w:p>
    <w:p w:rsidR="00A33702" w:rsidRDefault="00A33702" w:rsidP="00A33702">
      <w:pPr>
        <w:jc w:val="right"/>
      </w:pPr>
    </w:p>
    <w:p w:rsidR="00A33702" w:rsidRDefault="00A33702" w:rsidP="00A33702">
      <w:pPr>
        <w:jc w:val="right"/>
      </w:pPr>
    </w:p>
    <w:p w:rsidR="00A33702" w:rsidRPr="00D43524" w:rsidRDefault="00A33702" w:rsidP="00A33702">
      <w:pPr>
        <w:jc w:val="right"/>
      </w:pPr>
      <w:r w:rsidRPr="00D43524">
        <w:t>Приложение № 26</w:t>
      </w:r>
    </w:p>
    <w:p w:rsidR="00A33702" w:rsidRPr="00D43524" w:rsidRDefault="00A33702" w:rsidP="00A33702">
      <w:pPr>
        <w:jc w:val="right"/>
      </w:pPr>
      <w:r w:rsidRPr="00D43524">
        <w:t xml:space="preserve">                                                                                                                к Решению Совета муниципального района                                                                </w:t>
      </w:r>
    </w:p>
    <w:p w:rsidR="00A33702" w:rsidRPr="00D43524" w:rsidRDefault="00A33702" w:rsidP="00A33702">
      <w:pPr>
        <w:ind w:firstLine="3553"/>
        <w:jc w:val="right"/>
      </w:pPr>
      <w:r w:rsidRPr="00D43524">
        <w:t xml:space="preserve">                                              «Чернышевский район» </w:t>
      </w:r>
    </w:p>
    <w:p w:rsidR="00A33702" w:rsidRPr="00D43524" w:rsidRDefault="00A33702" w:rsidP="00A33702">
      <w:pPr>
        <w:jc w:val="right"/>
      </w:pPr>
      <w:r w:rsidRPr="00D43524">
        <w:t xml:space="preserve"> «О бюджете муниципального района</w:t>
      </w:r>
    </w:p>
    <w:p w:rsidR="00A33702" w:rsidRPr="00D43524" w:rsidRDefault="00A33702" w:rsidP="00A33702">
      <w:pPr>
        <w:jc w:val="right"/>
      </w:pPr>
      <w:r w:rsidRPr="00D43524">
        <w:t xml:space="preserve"> «Чернышевский район» на 201</w:t>
      </w:r>
      <w:r>
        <w:t>9</w:t>
      </w:r>
      <w:r w:rsidRPr="00D43524">
        <w:t xml:space="preserve"> год и плановый период</w:t>
      </w:r>
    </w:p>
    <w:p w:rsidR="00A33702" w:rsidRPr="00D43524" w:rsidRDefault="00A33702" w:rsidP="00A33702">
      <w:pPr>
        <w:jc w:val="right"/>
      </w:pPr>
      <w:r w:rsidRPr="00D43524">
        <w:t xml:space="preserve"> 20</w:t>
      </w:r>
      <w:r>
        <w:t>20</w:t>
      </w:r>
      <w:r w:rsidRPr="00D43524">
        <w:t xml:space="preserve"> и 20</w:t>
      </w:r>
      <w:r>
        <w:t>21</w:t>
      </w:r>
      <w:r w:rsidRPr="00D43524">
        <w:t xml:space="preserve"> годов»</w:t>
      </w:r>
    </w:p>
    <w:p w:rsidR="00A33702" w:rsidRPr="00D43524" w:rsidRDefault="00A33702" w:rsidP="00A33702">
      <w:pPr>
        <w:ind w:firstLine="935"/>
        <w:jc w:val="right"/>
      </w:pPr>
      <w:r w:rsidRPr="00D43524">
        <w:t xml:space="preserve">№ </w:t>
      </w:r>
      <w:r>
        <w:t xml:space="preserve">    </w:t>
      </w:r>
      <w:r w:rsidRPr="00D43524">
        <w:t xml:space="preserve"> от </w:t>
      </w:r>
      <w:r>
        <w:t xml:space="preserve">     декабря </w:t>
      </w:r>
      <w:r w:rsidRPr="00D43524">
        <w:t xml:space="preserve"> 201</w:t>
      </w:r>
      <w:r>
        <w:t>8</w:t>
      </w:r>
      <w:r w:rsidRPr="00D43524">
        <w:t xml:space="preserve"> г.</w:t>
      </w:r>
    </w:p>
    <w:p w:rsidR="00A33702" w:rsidRDefault="00A33702" w:rsidP="00A33702">
      <w:pPr>
        <w:jc w:val="center"/>
        <w:rPr>
          <w:b/>
          <w:bCs/>
          <w:sz w:val="20"/>
          <w:szCs w:val="20"/>
        </w:rPr>
      </w:pPr>
    </w:p>
    <w:p w:rsidR="00A33702" w:rsidRPr="00146BE7" w:rsidRDefault="00A33702" w:rsidP="00A33702">
      <w:pPr>
        <w:jc w:val="center"/>
        <w:rPr>
          <w:b/>
          <w:bCs/>
          <w:szCs w:val="28"/>
        </w:rPr>
      </w:pPr>
      <w:r w:rsidRPr="00146BE7">
        <w:rPr>
          <w:b/>
          <w:bCs/>
          <w:szCs w:val="28"/>
        </w:rPr>
        <w:t xml:space="preserve">Программа </w:t>
      </w:r>
    </w:p>
    <w:p w:rsidR="00A33702" w:rsidRPr="00146BE7" w:rsidRDefault="00A33702" w:rsidP="00A33702">
      <w:pPr>
        <w:jc w:val="center"/>
        <w:rPr>
          <w:b/>
          <w:bCs/>
          <w:szCs w:val="28"/>
        </w:rPr>
      </w:pPr>
      <w:r w:rsidRPr="00146BE7">
        <w:rPr>
          <w:b/>
          <w:bCs/>
          <w:szCs w:val="28"/>
        </w:rPr>
        <w:t xml:space="preserve">муниципальных внутренних заимствований </w:t>
      </w:r>
    </w:p>
    <w:p w:rsidR="00A33702" w:rsidRPr="00146BE7" w:rsidRDefault="00A33702" w:rsidP="00A33702">
      <w:pPr>
        <w:jc w:val="center"/>
        <w:rPr>
          <w:b/>
          <w:bCs/>
          <w:szCs w:val="28"/>
        </w:rPr>
      </w:pPr>
      <w:r w:rsidRPr="00146BE7">
        <w:rPr>
          <w:b/>
          <w:bCs/>
          <w:szCs w:val="28"/>
        </w:rPr>
        <w:t>муниципального района «Чернышевский район» на 2019 год  и планов</w:t>
      </w:r>
      <w:r>
        <w:rPr>
          <w:b/>
          <w:bCs/>
          <w:szCs w:val="28"/>
        </w:rPr>
        <w:t>ы</w:t>
      </w:r>
      <w:r w:rsidRPr="00146BE7">
        <w:rPr>
          <w:b/>
          <w:bCs/>
          <w:szCs w:val="28"/>
        </w:rPr>
        <w:t>й период 2020 и 2021 годов</w:t>
      </w:r>
    </w:p>
    <w:p w:rsidR="00A33702" w:rsidRPr="00D43524" w:rsidRDefault="00A33702" w:rsidP="00A33702">
      <w:pPr>
        <w:jc w:val="center"/>
        <w:rPr>
          <w:b/>
          <w:bCs/>
        </w:rPr>
      </w:pPr>
    </w:p>
    <w:p w:rsidR="00A33702" w:rsidRPr="00D43524" w:rsidRDefault="00A33702" w:rsidP="00A33702">
      <w:pPr>
        <w:pStyle w:val="ac"/>
        <w:ind w:firstLine="709"/>
        <w:jc w:val="both"/>
        <w:rPr>
          <w:lang w:val="ru-RU"/>
        </w:rPr>
      </w:pPr>
      <w:r w:rsidRPr="00146BE7">
        <w:rPr>
          <w:sz w:val="28"/>
          <w:szCs w:val="28"/>
          <w:lang w:val="ru-RU"/>
        </w:rPr>
        <w:t>Настоящая Программа муниципальных внутренних заимствований муниципального района «Чернышевский район» составлена в соответствии с Бюджетным кодексом Российской Федерации и устанавливает перечень и общий объем муниципальных внутренних заимствований муниципального района «Чернышевский район», направляемых на покрытие дефицита районного бюджета и погашение муниципальных долговых обязательств муниципального района «Чернышевский район».</w:t>
      </w:r>
    </w:p>
    <w:p w:rsidR="00A33702" w:rsidRPr="003061AF" w:rsidRDefault="00A33702" w:rsidP="00A33702">
      <w:pPr>
        <w:pStyle w:val="ae"/>
        <w:jc w:val="right"/>
        <w:rPr>
          <w:spacing w:val="-4"/>
          <w:sz w:val="20"/>
          <w:szCs w:val="20"/>
        </w:rPr>
      </w:pPr>
      <w:r w:rsidRPr="00D43524">
        <w:rPr>
          <w:spacing w:val="-4"/>
          <w:sz w:val="24"/>
        </w:rPr>
        <w:t>тыс</w:t>
      </w:r>
      <w:proofErr w:type="gramStart"/>
      <w:r w:rsidRPr="00D43524">
        <w:rPr>
          <w:spacing w:val="-4"/>
          <w:sz w:val="24"/>
        </w:rPr>
        <w:t>.</w:t>
      </w:r>
      <w:r>
        <w:rPr>
          <w:spacing w:val="-4"/>
          <w:sz w:val="20"/>
          <w:szCs w:val="20"/>
        </w:rPr>
        <w:t>р</w:t>
      </w:r>
      <w:proofErr w:type="gramEnd"/>
      <w:r>
        <w:rPr>
          <w:spacing w:val="-4"/>
          <w:sz w:val="20"/>
          <w:szCs w:val="20"/>
        </w:rPr>
        <w:t>уб.</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5374"/>
        <w:gridCol w:w="1346"/>
        <w:gridCol w:w="1174"/>
        <w:gridCol w:w="1174"/>
      </w:tblGrid>
      <w:tr w:rsidR="00A33702" w:rsidRPr="00A7660A" w:rsidTr="009D6435">
        <w:tc>
          <w:tcPr>
            <w:tcW w:w="785" w:type="dxa"/>
          </w:tcPr>
          <w:p w:rsidR="00A33702" w:rsidRPr="00A7660A" w:rsidRDefault="00A33702" w:rsidP="009D6435">
            <w:pPr>
              <w:spacing w:before="120"/>
              <w:jc w:val="center"/>
              <w:rPr>
                <w:b/>
              </w:rPr>
            </w:pPr>
            <w:r w:rsidRPr="00A7660A">
              <w:rPr>
                <w:b/>
              </w:rPr>
              <w:t>№</w:t>
            </w:r>
          </w:p>
          <w:p w:rsidR="00A33702" w:rsidRPr="00A7660A" w:rsidRDefault="00A33702" w:rsidP="009D6435">
            <w:pPr>
              <w:spacing w:before="120"/>
              <w:jc w:val="center"/>
              <w:rPr>
                <w:b/>
              </w:rPr>
            </w:pPr>
            <w:proofErr w:type="spellStart"/>
            <w:proofErr w:type="gramStart"/>
            <w:r w:rsidRPr="00A7660A">
              <w:rPr>
                <w:b/>
              </w:rPr>
              <w:t>п</w:t>
            </w:r>
            <w:proofErr w:type="spellEnd"/>
            <w:proofErr w:type="gramEnd"/>
            <w:r w:rsidRPr="00A7660A">
              <w:rPr>
                <w:b/>
              </w:rPr>
              <w:t>/</w:t>
            </w:r>
            <w:proofErr w:type="spellStart"/>
            <w:r w:rsidRPr="00A7660A">
              <w:rPr>
                <w:b/>
              </w:rPr>
              <w:t>п</w:t>
            </w:r>
            <w:proofErr w:type="spellEnd"/>
          </w:p>
        </w:tc>
        <w:tc>
          <w:tcPr>
            <w:tcW w:w="5374" w:type="dxa"/>
          </w:tcPr>
          <w:p w:rsidR="00A33702" w:rsidRPr="00A7660A" w:rsidRDefault="00A33702" w:rsidP="009D6435">
            <w:pPr>
              <w:spacing w:before="120"/>
              <w:jc w:val="center"/>
              <w:rPr>
                <w:b/>
              </w:rPr>
            </w:pPr>
            <w:r w:rsidRPr="00A7660A">
              <w:rPr>
                <w:b/>
              </w:rPr>
              <w:t>Государственные внутренние заимствования</w:t>
            </w:r>
          </w:p>
        </w:tc>
        <w:tc>
          <w:tcPr>
            <w:tcW w:w="1346" w:type="dxa"/>
          </w:tcPr>
          <w:p w:rsidR="00A33702" w:rsidRPr="00A7660A" w:rsidRDefault="00A33702" w:rsidP="009D6435">
            <w:pPr>
              <w:spacing w:before="120"/>
              <w:jc w:val="center"/>
              <w:rPr>
                <w:b/>
              </w:rPr>
            </w:pPr>
            <w:r>
              <w:rPr>
                <w:b/>
              </w:rPr>
              <w:t xml:space="preserve">2019год </w:t>
            </w:r>
          </w:p>
        </w:tc>
        <w:tc>
          <w:tcPr>
            <w:tcW w:w="1174" w:type="dxa"/>
          </w:tcPr>
          <w:p w:rsidR="00A33702" w:rsidRPr="00A7660A" w:rsidRDefault="00A33702" w:rsidP="009D6435">
            <w:pPr>
              <w:spacing w:before="120"/>
              <w:jc w:val="center"/>
              <w:rPr>
                <w:b/>
              </w:rPr>
            </w:pPr>
            <w:r>
              <w:rPr>
                <w:b/>
              </w:rPr>
              <w:t>2020год</w:t>
            </w:r>
            <w:r w:rsidRPr="00A7660A">
              <w:rPr>
                <w:b/>
              </w:rPr>
              <w:t xml:space="preserve"> </w:t>
            </w:r>
          </w:p>
        </w:tc>
        <w:tc>
          <w:tcPr>
            <w:tcW w:w="1174" w:type="dxa"/>
          </w:tcPr>
          <w:p w:rsidR="00A33702" w:rsidRPr="00A7660A" w:rsidRDefault="00A33702" w:rsidP="009D6435">
            <w:pPr>
              <w:spacing w:before="120"/>
              <w:jc w:val="center"/>
              <w:rPr>
                <w:b/>
              </w:rPr>
            </w:pPr>
            <w:r>
              <w:rPr>
                <w:b/>
              </w:rPr>
              <w:t>2021год</w:t>
            </w:r>
            <w:r w:rsidRPr="00A7660A">
              <w:rPr>
                <w:b/>
              </w:rPr>
              <w:t xml:space="preserve"> </w:t>
            </w:r>
          </w:p>
        </w:tc>
      </w:tr>
      <w:tr w:rsidR="00A33702" w:rsidRPr="00A7660A" w:rsidTr="009D6435">
        <w:trPr>
          <w:trHeight w:val="235"/>
        </w:trPr>
        <w:tc>
          <w:tcPr>
            <w:tcW w:w="785" w:type="dxa"/>
          </w:tcPr>
          <w:p w:rsidR="00A33702" w:rsidRPr="00A7660A" w:rsidRDefault="00A33702" w:rsidP="009D6435">
            <w:pPr>
              <w:spacing w:before="120"/>
              <w:jc w:val="center"/>
              <w:rPr>
                <w:b/>
                <w:i/>
                <w:sz w:val="20"/>
                <w:szCs w:val="20"/>
              </w:rPr>
            </w:pPr>
            <w:r w:rsidRPr="00A7660A">
              <w:rPr>
                <w:b/>
                <w:i/>
                <w:sz w:val="20"/>
                <w:szCs w:val="20"/>
              </w:rPr>
              <w:t>А</w:t>
            </w:r>
          </w:p>
        </w:tc>
        <w:tc>
          <w:tcPr>
            <w:tcW w:w="5374" w:type="dxa"/>
          </w:tcPr>
          <w:p w:rsidR="00A33702" w:rsidRPr="00A7660A" w:rsidRDefault="00A33702" w:rsidP="009D6435">
            <w:pPr>
              <w:spacing w:before="120"/>
              <w:jc w:val="center"/>
              <w:rPr>
                <w:b/>
                <w:i/>
                <w:sz w:val="20"/>
                <w:szCs w:val="20"/>
              </w:rPr>
            </w:pPr>
            <w:r w:rsidRPr="00A7660A">
              <w:rPr>
                <w:b/>
                <w:i/>
                <w:sz w:val="20"/>
                <w:szCs w:val="20"/>
              </w:rPr>
              <w:t>1</w:t>
            </w:r>
          </w:p>
        </w:tc>
        <w:tc>
          <w:tcPr>
            <w:tcW w:w="1346" w:type="dxa"/>
          </w:tcPr>
          <w:p w:rsidR="00A33702" w:rsidRPr="00A7660A" w:rsidRDefault="00A33702" w:rsidP="009D6435">
            <w:pPr>
              <w:spacing w:before="120"/>
              <w:jc w:val="center"/>
              <w:rPr>
                <w:b/>
                <w:i/>
                <w:sz w:val="20"/>
                <w:szCs w:val="20"/>
              </w:rPr>
            </w:pPr>
            <w:r w:rsidRPr="00A7660A">
              <w:rPr>
                <w:b/>
                <w:i/>
                <w:sz w:val="20"/>
                <w:szCs w:val="20"/>
              </w:rPr>
              <w:t>2</w:t>
            </w:r>
          </w:p>
        </w:tc>
        <w:tc>
          <w:tcPr>
            <w:tcW w:w="1174" w:type="dxa"/>
          </w:tcPr>
          <w:p w:rsidR="00A33702" w:rsidRPr="00A7660A" w:rsidRDefault="00A33702" w:rsidP="009D6435">
            <w:pPr>
              <w:spacing w:before="120"/>
              <w:jc w:val="center"/>
              <w:rPr>
                <w:b/>
                <w:i/>
                <w:sz w:val="20"/>
                <w:szCs w:val="20"/>
              </w:rPr>
            </w:pPr>
          </w:p>
        </w:tc>
        <w:tc>
          <w:tcPr>
            <w:tcW w:w="1174" w:type="dxa"/>
          </w:tcPr>
          <w:p w:rsidR="00A33702" w:rsidRPr="00A7660A" w:rsidRDefault="00A33702" w:rsidP="009D6435">
            <w:pPr>
              <w:spacing w:before="120"/>
              <w:jc w:val="center"/>
              <w:rPr>
                <w:b/>
                <w:i/>
                <w:sz w:val="20"/>
                <w:szCs w:val="20"/>
              </w:rPr>
            </w:pPr>
          </w:p>
        </w:tc>
      </w:tr>
      <w:tr w:rsidR="00A33702" w:rsidRPr="0037132B" w:rsidTr="009D6435">
        <w:tc>
          <w:tcPr>
            <w:tcW w:w="785" w:type="dxa"/>
          </w:tcPr>
          <w:p w:rsidR="00A33702" w:rsidRPr="0037132B" w:rsidRDefault="00A33702" w:rsidP="009D6435">
            <w:pPr>
              <w:spacing w:before="120"/>
              <w:jc w:val="center"/>
            </w:pPr>
            <w:r w:rsidRPr="0037132B">
              <w:t>1.</w:t>
            </w:r>
          </w:p>
        </w:tc>
        <w:tc>
          <w:tcPr>
            <w:tcW w:w="5374" w:type="dxa"/>
          </w:tcPr>
          <w:p w:rsidR="00A33702" w:rsidRPr="0037132B" w:rsidRDefault="00A33702" w:rsidP="009D6435">
            <w:pPr>
              <w:spacing w:before="120"/>
            </w:pPr>
            <w:r w:rsidRPr="0037132B">
              <w:t>Бюджетные кредиты, привлекаемые от других бюджетов бюджетной системы Российской Федерации:</w:t>
            </w:r>
          </w:p>
        </w:tc>
        <w:tc>
          <w:tcPr>
            <w:tcW w:w="1346" w:type="dxa"/>
          </w:tcPr>
          <w:p w:rsidR="00A33702" w:rsidRPr="00146BE7" w:rsidRDefault="00A33702" w:rsidP="009D6435">
            <w:pPr>
              <w:spacing w:before="120"/>
              <w:jc w:val="center"/>
            </w:pPr>
            <w:r>
              <w:t>1 165,4</w:t>
            </w:r>
          </w:p>
        </w:tc>
        <w:tc>
          <w:tcPr>
            <w:tcW w:w="1174" w:type="dxa"/>
          </w:tcPr>
          <w:p w:rsidR="00A33702" w:rsidRPr="00146BE7" w:rsidRDefault="00A33702" w:rsidP="009D6435">
            <w:pPr>
              <w:spacing w:before="120"/>
              <w:jc w:val="center"/>
            </w:pPr>
            <w:r>
              <w:t>-</w:t>
            </w:r>
            <w:r w:rsidRPr="00146BE7">
              <w:t>1 669,2</w:t>
            </w:r>
          </w:p>
        </w:tc>
        <w:tc>
          <w:tcPr>
            <w:tcW w:w="1174" w:type="dxa"/>
          </w:tcPr>
          <w:p w:rsidR="00A33702" w:rsidRPr="00146BE7" w:rsidRDefault="00A33702" w:rsidP="009D6435">
            <w:pPr>
              <w:spacing w:before="120"/>
              <w:jc w:val="center"/>
            </w:pPr>
            <w:r>
              <w:t>-</w:t>
            </w:r>
            <w:r w:rsidRPr="00146BE7">
              <w:t>3 338,3</w:t>
            </w:r>
          </w:p>
        </w:tc>
      </w:tr>
      <w:tr w:rsidR="00A33702" w:rsidRPr="0037132B" w:rsidTr="009D6435">
        <w:tc>
          <w:tcPr>
            <w:tcW w:w="785" w:type="dxa"/>
          </w:tcPr>
          <w:p w:rsidR="00A33702" w:rsidRPr="0037132B" w:rsidRDefault="00A33702" w:rsidP="009D6435">
            <w:pPr>
              <w:spacing w:before="120"/>
              <w:jc w:val="center"/>
              <w:rPr>
                <w:i/>
              </w:rPr>
            </w:pPr>
          </w:p>
        </w:tc>
        <w:tc>
          <w:tcPr>
            <w:tcW w:w="5374" w:type="dxa"/>
          </w:tcPr>
          <w:p w:rsidR="00A33702" w:rsidRPr="0037132B" w:rsidRDefault="00A33702" w:rsidP="009D6435">
            <w:pPr>
              <w:spacing w:before="120"/>
              <w:rPr>
                <w:i/>
              </w:rPr>
            </w:pPr>
            <w:r w:rsidRPr="0037132B">
              <w:rPr>
                <w:i/>
              </w:rPr>
              <w:t>Объем привлечения</w:t>
            </w:r>
          </w:p>
        </w:tc>
        <w:tc>
          <w:tcPr>
            <w:tcW w:w="1346" w:type="dxa"/>
          </w:tcPr>
          <w:p w:rsidR="00A33702" w:rsidRPr="0037132B" w:rsidRDefault="00A33702" w:rsidP="009D6435">
            <w:pPr>
              <w:spacing w:before="120"/>
              <w:jc w:val="center"/>
              <w:rPr>
                <w:i/>
              </w:rPr>
            </w:pPr>
            <w:r>
              <w:rPr>
                <w:i/>
              </w:rPr>
              <w:t>2 000,0</w:t>
            </w:r>
          </w:p>
        </w:tc>
        <w:tc>
          <w:tcPr>
            <w:tcW w:w="1174" w:type="dxa"/>
          </w:tcPr>
          <w:p w:rsidR="00A33702" w:rsidRPr="0037132B" w:rsidRDefault="00A33702" w:rsidP="009D6435">
            <w:pPr>
              <w:spacing w:before="120"/>
              <w:jc w:val="center"/>
              <w:rPr>
                <w:i/>
              </w:rPr>
            </w:pPr>
          </w:p>
        </w:tc>
        <w:tc>
          <w:tcPr>
            <w:tcW w:w="1174" w:type="dxa"/>
          </w:tcPr>
          <w:p w:rsidR="00A33702" w:rsidRPr="0037132B" w:rsidRDefault="00A33702" w:rsidP="009D6435">
            <w:pPr>
              <w:spacing w:before="120"/>
              <w:jc w:val="center"/>
              <w:rPr>
                <w:i/>
              </w:rPr>
            </w:pPr>
          </w:p>
        </w:tc>
      </w:tr>
      <w:tr w:rsidR="00A33702" w:rsidRPr="0037132B" w:rsidTr="009D6435">
        <w:trPr>
          <w:trHeight w:val="358"/>
        </w:trPr>
        <w:tc>
          <w:tcPr>
            <w:tcW w:w="785" w:type="dxa"/>
          </w:tcPr>
          <w:p w:rsidR="00A33702" w:rsidRPr="0037132B" w:rsidRDefault="00A33702" w:rsidP="009D6435">
            <w:pPr>
              <w:spacing w:before="120"/>
              <w:jc w:val="center"/>
              <w:rPr>
                <w:i/>
              </w:rPr>
            </w:pPr>
          </w:p>
        </w:tc>
        <w:tc>
          <w:tcPr>
            <w:tcW w:w="5374" w:type="dxa"/>
          </w:tcPr>
          <w:p w:rsidR="00A33702" w:rsidRPr="0037132B" w:rsidRDefault="00A33702" w:rsidP="009D6435">
            <w:pPr>
              <w:spacing w:before="120"/>
              <w:rPr>
                <w:i/>
              </w:rPr>
            </w:pPr>
            <w:r w:rsidRPr="0037132B">
              <w:rPr>
                <w:i/>
              </w:rPr>
              <w:t>Объем средств, направляемых на погашение основной суммы долга</w:t>
            </w:r>
          </w:p>
        </w:tc>
        <w:tc>
          <w:tcPr>
            <w:tcW w:w="1346" w:type="dxa"/>
          </w:tcPr>
          <w:p w:rsidR="00A33702" w:rsidRPr="002B7E9A" w:rsidRDefault="00A33702" w:rsidP="009D6435">
            <w:pPr>
              <w:spacing w:before="120"/>
              <w:jc w:val="center"/>
              <w:rPr>
                <w:i/>
              </w:rPr>
            </w:pPr>
            <w:r>
              <w:rPr>
                <w:i/>
              </w:rPr>
              <w:t>-834,6</w:t>
            </w:r>
          </w:p>
        </w:tc>
        <w:tc>
          <w:tcPr>
            <w:tcW w:w="1174" w:type="dxa"/>
          </w:tcPr>
          <w:p w:rsidR="00A33702" w:rsidRPr="002B7E9A" w:rsidRDefault="00A33702" w:rsidP="009D6435">
            <w:pPr>
              <w:spacing w:before="120"/>
              <w:jc w:val="center"/>
              <w:rPr>
                <w:i/>
              </w:rPr>
            </w:pPr>
            <w:r>
              <w:rPr>
                <w:i/>
              </w:rPr>
              <w:t>-1 669,2</w:t>
            </w:r>
          </w:p>
        </w:tc>
        <w:tc>
          <w:tcPr>
            <w:tcW w:w="1174" w:type="dxa"/>
          </w:tcPr>
          <w:p w:rsidR="00A33702" w:rsidRPr="002B7E9A" w:rsidRDefault="00A33702" w:rsidP="009D6435">
            <w:pPr>
              <w:spacing w:before="120"/>
              <w:jc w:val="center"/>
              <w:rPr>
                <w:i/>
              </w:rPr>
            </w:pPr>
            <w:r>
              <w:rPr>
                <w:i/>
              </w:rPr>
              <w:t>-3 338,3</w:t>
            </w:r>
          </w:p>
        </w:tc>
      </w:tr>
      <w:tr w:rsidR="00A33702" w:rsidRPr="0037132B" w:rsidTr="009D6435">
        <w:tc>
          <w:tcPr>
            <w:tcW w:w="785" w:type="dxa"/>
          </w:tcPr>
          <w:p w:rsidR="00A33702" w:rsidRPr="0037132B" w:rsidRDefault="00A33702" w:rsidP="009D6435">
            <w:pPr>
              <w:spacing w:before="120"/>
              <w:jc w:val="center"/>
            </w:pPr>
            <w:r w:rsidRPr="0037132B">
              <w:t>2.</w:t>
            </w:r>
          </w:p>
        </w:tc>
        <w:tc>
          <w:tcPr>
            <w:tcW w:w="5374" w:type="dxa"/>
          </w:tcPr>
          <w:p w:rsidR="00A33702" w:rsidRPr="0037132B" w:rsidRDefault="00A33702" w:rsidP="009D6435">
            <w:pPr>
              <w:spacing w:before="120"/>
            </w:pPr>
            <w:r w:rsidRPr="0037132B">
              <w:t>Кредиты, привлекаемые от кредитных организаций:</w:t>
            </w:r>
          </w:p>
        </w:tc>
        <w:tc>
          <w:tcPr>
            <w:tcW w:w="1346" w:type="dxa"/>
          </w:tcPr>
          <w:p w:rsidR="00A33702" w:rsidRPr="0037132B" w:rsidRDefault="00A33702" w:rsidP="009D6435">
            <w:pPr>
              <w:spacing w:before="120"/>
              <w:jc w:val="center"/>
            </w:pPr>
            <w:r w:rsidRPr="0037132B">
              <w:t>-</w:t>
            </w:r>
          </w:p>
        </w:tc>
        <w:tc>
          <w:tcPr>
            <w:tcW w:w="1174" w:type="dxa"/>
          </w:tcPr>
          <w:p w:rsidR="00A33702" w:rsidRPr="0037132B" w:rsidRDefault="00A33702" w:rsidP="009D6435">
            <w:pPr>
              <w:spacing w:before="120"/>
              <w:jc w:val="center"/>
            </w:pPr>
          </w:p>
        </w:tc>
        <w:tc>
          <w:tcPr>
            <w:tcW w:w="1174" w:type="dxa"/>
          </w:tcPr>
          <w:p w:rsidR="00A33702" w:rsidRPr="0037132B" w:rsidRDefault="00A33702" w:rsidP="009D6435">
            <w:pPr>
              <w:spacing w:before="120"/>
              <w:jc w:val="center"/>
            </w:pPr>
          </w:p>
        </w:tc>
      </w:tr>
      <w:tr w:rsidR="00A33702" w:rsidRPr="0037132B" w:rsidTr="009D6435">
        <w:tc>
          <w:tcPr>
            <w:tcW w:w="785" w:type="dxa"/>
          </w:tcPr>
          <w:p w:rsidR="00A33702" w:rsidRPr="0037132B" w:rsidRDefault="00A33702" w:rsidP="009D6435">
            <w:pPr>
              <w:spacing w:before="120"/>
              <w:jc w:val="center"/>
            </w:pPr>
          </w:p>
        </w:tc>
        <w:tc>
          <w:tcPr>
            <w:tcW w:w="5374" w:type="dxa"/>
          </w:tcPr>
          <w:p w:rsidR="00A33702" w:rsidRPr="0037132B" w:rsidRDefault="00A33702" w:rsidP="009D6435">
            <w:pPr>
              <w:spacing w:before="120"/>
              <w:rPr>
                <w:i/>
              </w:rPr>
            </w:pPr>
            <w:r w:rsidRPr="0037132B">
              <w:rPr>
                <w:i/>
              </w:rPr>
              <w:t>Объем привлечения</w:t>
            </w:r>
          </w:p>
        </w:tc>
        <w:tc>
          <w:tcPr>
            <w:tcW w:w="1346" w:type="dxa"/>
          </w:tcPr>
          <w:p w:rsidR="00A33702" w:rsidRPr="0037132B" w:rsidRDefault="00A33702" w:rsidP="009D6435">
            <w:pPr>
              <w:spacing w:before="120"/>
              <w:jc w:val="center"/>
              <w:rPr>
                <w:i/>
              </w:rPr>
            </w:pPr>
            <w:r w:rsidRPr="0037132B">
              <w:rPr>
                <w:i/>
              </w:rPr>
              <w:t>-</w:t>
            </w:r>
          </w:p>
        </w:tc>
        <w:tc>
          <w:tcPr>
            <w:tcW w:w="1174" w:type="dxa"/>
          </w:tcPr>
          <w:p w:rsidR="00A33702" w:rsidRPr="0037132B" w:rsidRDefault="00A33702" w:rsidP="009D6435">
            <w:pPr>
              <w:spacing w:before="120"/>
              <w:jc w:val="center"/>
              <w:rPr>
                <w:i/>
              </w:rPr>
            </w:pPr>
          </w:p>
        </w:tc>
        <w:tc>
          <w:tcPr>
            <w:tcW w:w="1174" w:type="dxa"/>
          </w:tcPr>
          <w:p w:rsidR="00A33702" w:rsidRPr="0037132B" w:rsidRDefault="00A33702" w:rsidP="009D6435">
            <w:pPr>
              <w:spacing w:before="120"/>
              <w:jc w:val="center"/>
              <w:rPr>
                <w:i/>
              </w:rPr>
            </w:pPr>
          </w:p>
        </w:tc>
      </w:tr>
      <w:tr w:rsidR="00A33702" w:rsidRPr="0037132B" w:rsidTr="009D6435">
        <w:tc>
          <w:tcPr>
            <w:tcW w:w="785" w:type="dxa"/>
          </w:tcPr>
          <w:p w:rsidR="00A33702" w:rsidRPr="0037132B" w:rsidRDefault="00A33702" w:rsidP="009D6435">
            <w:pPr>
              <w:spacing w:before="120"/>
              <w:jc w:val="center"/>
            </w:pPr>
          </w:p>
        </w:tc>
        <w:tc>
          <w:tcPr>
            <w:tcW w:w="5374" w:type="dxa"/>
          </w:tcPr>
          <w:p w:rsidR="00A33702" w:rsidRPr="0037132B" w:rsidRDefault="00A33702" w:rsidP="009D6435">
            <w:pPr>
              <w:spacing w:before="120"/>
              <w:rPr>
                <w:i/>
              </w:rPr>
            </w:pPr>
            <w:r w:rsidRPr="0037132B">
              <w:rPr>
                <w:i/>
              </w:rPr>
              <w:t>Объем средств, направляемых на погашение основной суммы долга</w:t>
            </w:r>
          </w:p>
        </w:tc>
        <w:tc>
          <w:tcPr>
            <w:tcW w:w="1346" w:type="dxa"/>
          </w:tcPr>
          <w:p w:rsidR="00A33702" w:rsidRPr="0037132B" w:rsidRDefault="00A33702" w:rsidP="009D6435">
            <w:pPr>
              <w:spacing w:before="120"/>
              <w:jc w:val="center"/>
              <w:rPr>
                <w:i/>
              </w:rPr>
            </w:pPr>
            <w:r w:rsidRPr="0037132B">
              <w:rPr>
                <w:i/>
              </w:rPr>
              <w:t>-</w:t>
            </w:r>
          </w:p>
        </w:tc>
        <w:tc>
          <w:tcPr>
            <w:tcW w:w="1174" w:type="dxa"/>
          </w:tcPr>
          <w:p w:rsidR="00A33702" w:rsidRPr="0037132B" w:rsidRDefault="00A33702" w:rsidP="009D6435">
            <w:pPr>
              <w:spacing w:before="120"/>
              <w:jc w:val="center"/>
              <w:rPr>
                <w:i/>
              </w:rPr>
            </w:pPr>
          </w:p>
        </w:tc>
        <w:tc>
          <w:tcPr>
            <w:tcW w:w="1174" w:type="dxa"/>
          </w:tcPr>
          <w:p w:rsidR="00A33702" w:rsidRPr="0037132B" w:rsidRDefault="00A33702" w:rsidP="009D6435">
            <w:pPr>
              <w:spacing w:before="120"/>
              <w:jc w:val="center"/>
              <w:rPr>
                <w:i/>
              </w:rPr>
            </w:pPr>
          </w:p>
        </w:tc>
      </w:tr>
      <w:tr w:rsidR="00A33702" w:rsidRPr="0037132B" w:rsidTr="009D6435">
        <w:tc>
          <w:tcPr>
            <w:tcW w:w="785" w:type="dxa"/>
          </w:tcPr>
          <w:p w:rsidR="00A33702" w:rsidRPr="0037132B" w:rsidRDefault="00A33702" w:rsidP="009D6435">
            <w:pPr>
              <w:spacing w:before="120"/>
              <w:jc w:val="center"/>
            </w:pPr>
            <w:r w:rsidRPr="0037132B">
              <w:t>3.</w:t>
            </w:r>
          </w:p>
        </w:tc>
        <w:tc>
          <w:tcPr>
            <w:tcW w:w="5374" w:type="dxa"/>
          </w:tcPr>
          <w:p w:rsidR="00A33702" w:rsidRPr="0037132B" w:rsidRDefault="00A33702" w:rsidP="009D6435">
            <w:pPr>
              <w:spacing w:before="120"/>
            </w:pPr>
            <w:r w:rsidRPr="0037132B">
              <w:t>Общий объем государственных внутренних заимствований:</w:t>
            </w:r>
          </w:p>
        </w:tc>
        <w:tc>
          <w:tcPr>
            <w:tcW w:w="1346" w:type="dxa"/>
          </w:tcPr>
          <w:p w:rsidR="00A33702" w:rsidRPr="0037132B" w:rsidRDefault="00A33702" w:rsidP="009D6435">
            <w:pPr>
              <w:spacing w:before="120"/>
              <w:jc w:val="center"/>
            </w:pPr>
            <w:r>
              <w:t>1 165,4</w:t>
            </w:r>
          </w:p>
        </w:tc>
        <w:tc>
          <w:tcPr>
            <w:tcW w:w="1174" w:type="dxa"/>
          </w:tcPr>
          <w:p w:rsidR="00A33702" w:rsidRPr="0037132B" w:rsidRDefault="00A33702" w:rsidP="009D6435">
            <w:pPr>
              <w:spacing w:before="120"/>
              <w:jc w:val="center"/>
            </w:pPr>
            <w:r>
              <w:t>-1 669,2</w:t>
            </w:r>
          </w:p>
        </w:tc>
        <w:tc>
          <w:tcPr>
            <w:tcW w:w="1174" w:type="dxa"/>
          </w:tcPr>
          <w:p w:rsidR="00A33702" w:rsidRPr="0037132B" w:rsidRDefault="00A33702" w:rsidP="009D6435">
            <w:pPr>
              <w:spacing w:before="120"/>
              <w:jc w:val="center"/>
            </w:pPr>
            <w:r>
              <w:t>-3 338,3</w:t>
            </w:r>
          </w:p>
        </w:tc>
      </w:tr>
      <w:tr w:rsidR="00A33702" w:rsidRPr="0037132B" w:rsidTr="009D6435">
        <w:tc>
          <w:tcPr>
            <w:tcW w:w="785" w:type="dxa"/>
          </w:tcPr>
          <w:p w:rsidR="00A33702" w:rsidRPr="0037132B" w:rsidRDefault="00A33702" w:rsidP="009D6435">
            <w:pPr>
              <w:spacing w:before="120"/>
              <w:jc w:val="center"/>
            </w:pPr>
          </w:p>
        </w:tc>
        <w:tc>
          <w:tcPr>
            <w:tcW w:w="5374" w:type="dxa"/>
          </w:tcPr>
          <w:p w:rsidR="00A33702" w:rsidRPr="0037132B" w:rsidRDefault="00A33702" w:rsidP="009D6435">
            <w:pPr>
              <w:spacing w:before="120"/>
              <w:rPr>
                <w:i/>
              </w:rPr>
            </w:pPr>
            <w:r w:rsidRPr="0037132B">
              <w:rPr>
                <w:i/>
              </w:rPr>
              <w:t>Привлечение средств</w:t>
            </w:r>
          </w:p>
        </w:tc>
        <w:tc>
          <w:tcPr>
            <w:tcW w:w="1346" w:type="dxa"/>
          </w:tcPr>
          <w:p w:rsidR="00A33702" w:rsidRPr="0037132B" w:rsidRDefault="00A33702" w:rsidP="009D6435">
            <w:pPr>
              <w:spacing w:before="120"/>
              <w:jc w:val="center"/>
            </w:pPr>
            <w:r>
              <w:t>2 000</w:t>
            </w:r>
          </w:p>
        </w:tc>
        <w:tc>
          <w:tcPr>
            <w:tcW w:w="1174" w:type="dxa"/>
          </w:tcPr>
          <w:p w:rsidR="00A33702" w:rsidRPr="0037132B" w:rsidRDefault="00A33702" w:rsidP="009D6435">
            <w:pPr>
              <w:spacing w:before="120"/>
              <w:jc w:val="center"/>
            </w:pPr>
          </w:p>
        </w:tc>
        <w:tc>
          <w:tcPr>
            <w:tcW w:w="1174" w:type="dxa"/>
          </w:tcPr>
          <w:p w:rsidR="00A33702" w:rsidRPr="0037132B" w:rsidRDefault="00A33702" w:rsidP="009D6435">
            <w:pPr>
              <w:spacing w:before="120"/>
              <w:jc w:val="center"/>
            </w:pPr>
          </w:p>
        </w:tc>
      </w:tr>
      <w:tr w:rsidR="00A33702" w:rsidRPr="0037132B" w:rsidTr="009D6435">
        <w:tc>
          <w:tcPr>
            <w:tcW w:w="785" w:type="dxa"/>
          </w:tcPr>
          <w:p w:rsidR="00A33702" w:rsidRPr="0037132B" w:rsidRDefault="00A33702" w:rsidP="009D6435">
            <w:pPr>
              <w:spacing w:before="120"/>
              <w:jc w:val="center"/>
            </w:pPr>
          </w:p>
        </w:tc>
        <w:tc>
          <w:tcPr>
            <w:tcW w:w="5374" w:type="dxa"/>
          </w:tcPr>
          <w:p w:rsidR="00A33702" w:rsidRPr="0037132B" w:rsidRDefault="00A33702" w:rsidP="009D6435">
            <w:pPr>
              <w:spacing w:before="120"/>
              <w:rPr>
                <w:i/>
              </w:rPr>
            </w:pPr>
            <w:r w:rsidRPr="0037132B">
              <w:rPr>
                <w:i/>
              </w:rPr>
              <w:t>Объем средств, направляемых на погашение основной суммы долга</w:t>
            </w:r>
          </w:p>
        </w:tc>
        <w:tc>
          <w:tcPr>
            <w:tcW w:w="1346" w:type="dxa"/>
          </w:tcPr>
          <w:p w:rsidR="00A33702" w:rsidRPr="0037132B" w:rsidRDefault="00A33702" w:rsidP="009D6435">
            <w:pPr>
              <w:spacing w:before="120"/>
              <w:jc w:val="center"/>
            </w:pPr>
            <w:r>
              <w:t>-834,6</w:t>
            </w:r>
          </w:p>
        </w:tc>
        <w:tc>
          <w:tcPr>
            <w:tcW w:w="1174" w:type="dxa"/>
          </w:tcPr>
          <w:p w:rsidR="00A33702" w:rsidRPr="0037132B" w:rsidRDefault="00A33702" w:rsidP="009D6435">
            <w:pPr>
              <w:spacing w:before="120"/>
              <w:jc w:val="center"/>
            </w:pPr>
            <w:r>
              <w:t>-1 669,2</w:t>
            </w:r>
          </w:p>
        </w:tc>
        <w:tc>
          <w:tcPr>
            <w:tcW w:w="1174" w:type="dxa"/>
          </w:tcPr>
          <w:p w:rsidR="00A33702" w:rsidRPr="0037132B" w:rsidRDefault="00A33702" w:rsidP="009D6435">
            <w:pPr>
              <w:spacing w:before="120"/>
              <w:jc w:val="center"/>
            </w:pPr>
            <w:r>
              <w:t>-3 338,3</w:t>
            </w:r>
          </w:p>
        </w:tc>
      </w:tr>
    </w:tbl>
    <w:p w:rsidR="00A33702" w:rsidRDefault="00A33702" w:rsidP="00F13473">
      <w:pPr>
        <w:autoSpaceDE w:val="0"/>
        <w:autoSpaceDN w:val="0"/>
        <w:adjustRightInd w:val="0"/>
        <w:rPr>
          <w:rFonts w:eastAsia="TimesNewRomanPSMT"/>
          <w:b/>
        </w:rPr>
      </w:pPr>
    </w:p>
    <w:sectPr w:rsidR="00A33702"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BE5421C"/>
    <w:multiLevelType w:val="hybridMultilevel"/>
    <w:tmpl w:val="9AD42F32"/>
    <w:lvl w:ilvl="0" w:tplc="704CA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DBF4B24"/>
    <w:multiLevelType w:val="hybridMultilevel"/>
    <w:tmpl w:val="381028D8"/>
    <w:lvl w:ilvl="0" w:tplc="9130520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032"/>
    <w:rsid w:val="004C0559"/>
    <w:rsid w:val="004C3C47"/>
    <w:rsid w:val="004D24A5"/>
    <w:rsid w:val="0053721B"/>
    <w:rsid w:val="00561ADE"/>
    <w:rsid w:val="00562FB9"/>
    <w:rsid w:val="00566FB6"/>
    <w:rsid w:val="00575A41"/>
    <w:rsid w:val="005945D1"/>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5534C"/>
    <w:rsid w:val="00862643"/>
    <w:rsid w:val="00864EF5"/>
    <w:rsid w:val="00875E9B"/>
    <w:rsid w:val="00887EE0"/>
    <w:rsid w:val="008972D9"/>
    <w:rsid w:val="008B207B"/>
    <w:rsid w:val="008D48E3"/>
    <w:rsid w:val="008E4721"/>
    <w:rsid w:val="008E6154"/>
    <w:rsid w:val="008E7693"/>
    <w:rsid w:val="009015EB"/>
    <w:rsid w:val="0092624D"/>
    <w:rsid w:val="00941B5E"/>
    <w:rsid w:val="00965CF9"/>
    <w:rsid w:val="009859D5"/>
    <w:rsid w:val="009A7306"/>
    <w:rsid w:val="009A7E28"/>
    <w:rsid w:val="009E3CE0"/>
    <w:rsid w:val="009F24DA"/>
    <w:rsid w:val="00A01E88"/>
    <w:rsid w:val="00A33702"/>
    <w:rsid w:val="00A53744"/>
    <w:rsid w:val="00A57C7F"/>
    <w:rsid w:val="00A94350"/>
    <w:rsid w:val="00AA6549"/>
    <w:rsid w:val="00AB362E"/>
    <w:rsid w:val="00AD228C"/>
    <w:rsid w:val="00AE638E"/>
    <w:rsid w:val="00AE759D"/>
    <w:rsid w:val="00B17E85"/>
    <w:rsid w:val="00B225BC"/>
    <w:rsid w:val="00B35DDA"/>
    <w:rsid w:val="00B40A6E"/>
    <w:rsid w:val="00B53C84"/>
    <w:rsid w:val="00B60124"/>
    <w:rsid w:val="00B76867"/>
    <w:rsid w:val="00BD14EC"/>
    <w:rsid w:val="00C042EB"/>
    <w:rsid w:val="00C159D9"/>
    <w:rsid w:val="00C2393B"/>
    <w:rsid w:val="00C25B02"/>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5241D"/>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25B02"/>
    <w:pPr>
      <w:widowControl w:val="0"/>
      <w:autoSpaceDE w:val="0"/>
      <w:autoSpaceDN w:val="0"/>
      <w:adjustRightInd w:val="0"/>
    </w:pPr>
    <w:rPr>
      <w:rFonts w:ascii="Arial" w:hAnsi="Arial" w:cs="Arial"/>
      <w:b/>
      <w:bCs/>
    </w:rPr>
  </w:style>
  <w:style w:type="paragraph" w:styleId="aa">
    <w:name w:val="footer"/>
    <w:basedOn w:val="a"/>
    <w:link w:val="ab"/>
    <w:rsid w:val="00A33702"/>
    <w:pPr>
      <w:tabs>
        <w:tab w:val="center" w:pos="4677"/>
        <w:tab w:val="right" w:pos="9355"/>
      </w:tabs>
    </w:pPr>
    <w:rPr>
      <w:lang w:val="en-US" w:eastAsia="en-US"/>
    </w:rPr>
  </w:style>
  <w:style w:type="character" w:customStyle="1" w:styleId="ab">
    <w:name w:val="Нижний колонтитул Знак"/>
    <w:basedOn w:val="a0"/>
    <w:link w:val="aa"/>
    <w:rsid w:val="00A33702"/>
    <w:rPr>
      <w:sz w:val="24"/>
      <w:szCs w:val="24"/>
      <w:lang w:val="en-US" w:eastAsia="en-US"/>
    </w:rPr>
  </w:style>
  <w:style w:type="paragraph" w:styleId="ac">
    <w:name w:val="Body Text"/>
    <w:basedOn w:val="a"/>
    <w:link w:val="ad"/>
    <w:rsid w:val="00A33702"/>
    <w:pPr>
      <w:spacing w:after="120"/>
    </w:pPr>
    <w:rPr>
      <w:lang w:val="en-US" w:eastAsia="en-US"/>
    </w:rPr>
  </w:style>
  <w:style w:type="character" w:customStyle="1" w:styleId="ad">
    <w:name w:val="Основной текст Знак"/>
    <w:basedOn w:val="a0"/>
    <w:link w:val="ac"/>
    <w:rsid w:val="00A33702"/>
    <w:rPr>
      <w:sz w:val="24"/>
      <w:szCs w:val="24"/>
      <w:lang w:val="en-US" w:eastAsia="en-US"/>
    </w:rPr>
  </w:style>
  <w:style w:type="paragraph" w:styleId="ae">
    <w:name w:val="Body Text Indent"/>
    <w:basedOn w:val="a"/>
    <w:link w:val="af"/>
    <w:rsid w:val="00A33702"/>
    <w:pPr>
      <w:ind w:firstLine="708"/>
      <w:jc w:val="both"/>
    </w:pPr>
    <w:rPr>
      <w:sz w:val="28"/>
    </w:rPr>
  </w:style>
  <w:style w:type="character" w:customStyle="1" w:styleId="af">
    <w:name w:val="Основной текст с отступом Знак"/>
    <w:basedOn w:val="a0"/>
    <w:link w:val="ae"/>
    <w:rsid w:val="00A33702"/>
    <w:rPr>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3559</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2019-08-02T04:42:00Z</cp:lastPrinted>
  <dcterms:created xsi:type="dcterms:W3CDTF">2019-08-02T04:43:00Z</dcterms:created>
  <dcterms:modified xsi:type="dcterms:W3CDTF">2019-08-02T04:43:00Z</dcterms:modified>
</cp:coreProperties>
</file>