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083596"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19</w:t>
      </w:r>
      <w:r w:rsidR="009E0838">
        <w:rPr>
          <w:sz w:val="28"/>
          <w:szCs w:val="28"/>
        </w:rPr>
        <w:t>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E0838" w:rsidRDefault="009E0838" w:rsidP="009E0838">
      <w:pPr>
        <w:ind w:firstLine="540"/>
        <w:jc w:val="center"/>
        <w:rPr>
          <w:b/>
          <w:sz w:val="28"/>
          <w:szCs w:val="28"/>
        </w:rPr>
      </w:pPr>
      <w:r>
        <w:rPr>
          <w:b/>
          <w:sz w:val="28"/>
          <w:szCs w:val="28"/>
        </w:rPr>
        <w:t>О внесении изменений в решение Совета муниципального района «Чернышевский район» от 15 ноября 2019 года  №191 «Об утверждении прогнозного плана приватизации муниципального  имущества муниципального района «Чернышевский район» на 2020 год»</w:t>
      </w:r>
    </w:p>
    <w:p w:rsidR="009E0838" w:rsidRDefault="009E0838" w:rsidP="009E0838">
      <w:pPr>
        <w:ind w:firstLine="540"/>
        <w:jc w:val="center"/>
        <w:rPr>
          <w:sz w:val="28"/>
          <w:szCs w:val="28"/>
        </w:rPr>
      </w:pPr>
    </w:p>
    <w:p w:rsidR="009E0838" w:rsidRDefault="009E0838" w:rsidP="009E0838">
      <w:pPr>
        <w:ind w:firstLine="709"/>
        <w:jc w:val="both"/>
        <w:rPr>
          <w:b/>
          <w:sz w:val="28"/>
          <w:szCs w:val="28"/>
        </w:rPr>
      </w:pPr>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41 Устава 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9E0838" w:rsidRDefault="009E0838" w:rsidP="009E0838">
      <w:pPr>
        <w:ind w:firstLine="709"/>
        <w:jc w:val="both"/>
        <w:rPr>
          <w:sz w:val="28"/>
          <w:szCs w:val="28"/>
        </w:rPr>
      </w:pPr>
    </w:p>
    <w:p w:rsidR="009E0838" w:rsidRDefault="009E0838" w:rsidP="009E0838">
      <w:pPr>
        <w:tabs>
          <w:tab w:val="left" w:pos="540"/>
          <w:tab w:val="left" w:pos="900"/>
        </w:tabs>
        <w:ind w:firstLine="709"/>
        <w:jc w:val="both"/>
        <w:rPr>
          <w:sz w:val="28"/>
          <w:szCs w:val="28"/>
        </w:rPr>
      </w:pPr>
      <w:r>
        <w:rPr>
          <w:sz w:val="28"/>
          <w:szCs w:val="28"/>
        </w:rPr>
        <w:t xml:space="preserve">1. Приложение к решению Совета муниципального района «Чернышевский район» от 15 ноября 2019 года № 191 изложить в новой редакции (прилагается).   </w:t>
      </w:r>
    </w:p>
    <w:p w:rsidR="009E0838" w:rsidRDefault="009E0838" w:rsidP="009E0838">
      <w:pPr>
        <w:tabs>
          <w:tab w:val="left" w:pos="540"/>
        </w:tabs>
        <w:ind w:firstLine="709"/>
        <w:jc w:val="both"/>
        <w:rPr>
          <w:sz w:val="28"/>
          <w:szCs w:val="28"/>
        </w:rPr>
      </w:pPr>
      <w:r>
        <w:rPr>
          <w:sz w:val="28"/>
          <w:szCs w:val="28"/>
        </w:rPr>
        <w:t>2. Контроль исполнения настоящего решения оставляю за собой.</w:t>
      </w:r>
    </w:p>
    <w:p w:rsidR="009E0838" w:rsidRDefault="009E0838" w:rsidP="009E0838">
      <w:pPr>
        <w:tabs>
          <w:tab w:val="left" w:pos="900"/>
        </w:tabs>
        <w:ind w:firstLine="709"/>
        <w:jc w:val="both"/>
        <w:rPr>
          <w:sz w:val="28"/>
          <w:szCs w:val="28"/>
        </w:rPr>
      </w:pPr>
      <w:r>
        <w:rPr>
          <w:sz w:val="28"/>
          <w:szCs w:val="28"/>
        </w:rPr>
        <w:t>3. Настоящее решение вступает в силу после его официального опубликования.</w:t>
      </w:r>
    </w:p>
    <w:p w:rsidR="00083596" w:rsidRDefault="009E0838" w:rsidP="009E0838">
      <w:pPr>
        <w:tabs>
          <w:tab w:val="left" w:pos="540"/>
          <w:tab w:val="left" w:pos="900"/>
        </w:tabs>
        <w:ind w:firstLine="709"/>
        <w:jc w:val="both"/>
        <w:rPr>
          <w:bCs/>
          <w:sz w:val="28"/>
          <w:szCs w:val="28"/>
        </w:rPr>
      </w:pPr>
      <w:r>
        <w:rPr>
          <w:bCs/>
          <w:sz w:val="28"/>
          <w:szCs w:val="28"/>
        </w:rPr>
        <w:t>4</w:t>
      </w:r>
      <w:r w:rsidR="00083596">
        <w:rPr>
          <w:bCs/>
          <w:sz w:val="28"/>
          <w:szCs w:val="28"/>
        </w:rPr>
        <w:t xml:space="preserve">. Настоящее решение опубликовать в газете «Наше время» и разместить на официальном сайте </w:t>
      </w:r>
      <w:r w:rsidR="00083596" w:rsidRPr="00083596">
        <w:rPr>
          <w:bCs/>
          <w:sz w:val="28"/>
          <w:szCs w:val="28"/>
          <w:lang w:val="en-US"/>
        </w:rPr>
        <w:t>www</w:t>
      </w:r>
      <w:r w:rsidR="00083596" w:rsidRPr="00083596">
        <w:rPr>
          <w:bCs/>
          <w:sz w:val="28"/>
          <w:szCs w:val="28"/>
        </w:rPr>
        <w:t>.</w:t>
      </w:r>
      <w:proofErr w:type="spellStart"/>
      <w:r w:rsidR="00083596" w:rsidRPr="00083596">
        <w:rPr>
          <w:bCs/>
          <w:sz w:val="28"/>
          <w:szCs w:val="28"/>
        </w:rPr>
        <w:t>чернышевск</w:t>
      </w:r>
      <w:proofErr w:type="gramStart"/>
      <w:r w:rsidR="00083596" w:rsidRPr="00083596">
        <w:rPr>
          <w:bCs/>
          <w:sz w:val="28"/>
          <w:szCs w:val="28"/>
        </w:rPr>
        <w:t>.з</w:t>
      </w:r>
      <w:proofErr w:type="gramEnd"/>
      <w:r w:rsidR="00083596" w:rsidRPr="00083596">
        <w:rPr>
          <w:bCs/>
          <w:sz w:val="28"/>
          <w:szCs w:val="28"/>
        </w:rPr>
        <w:t>абайкальскийкрай.рф</w:t>
      </w:r>
      <w:proofErr w:type="spellEnd"/>
      <w:r w:rsidR="00083596">
        <w:rPr>
          <w:bCs/>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9E0838" w:rsidRDefault="009E0838" w:rsidP="008972D9">
      <w:pPr>
        <w:autoSpaceDE w:val="0"/>
        <w:autoSpaceDN w:val="0"/>
        <w:adjustRightInd w:val="0"/>
        <w:ind w:firstLine="709"/>
        <w:jc w:val="center"/>
        <w:rPr>
          <w:rFonts w:eastAsia="TimesNewRomanPSMT"/>
          <w:b/>
        </w:rPr>
        <w:sectPr w:rsidR="009E0838" w:rsidSect="00083596">
          <w:pgSz w:w="11906" w:h="16838"/>
          <w:pgMar w:top="993" w:right="850" w:bottom="426" w:left="1701" w:header="708" w:footer="708" w:gutter="0"/>
          <w:cols w:space="708"/>
          <w:docGrid w:linePitch="360"/>
        </w:sectPr>
      </w:pPr>
    </w:p>
    <w:p w:rsidR="009E0838" w:rsidRDefault="009E0838" w:rsidP="009E0838">
      <w:pPr>
        <w:jc w:val="right"/>
      </w:pPr>
      <w:r>
        <w:lastRenderedPageBreak/>
        <w:t>Приложение</w:t>
      </w:r>
    </w:p>
    <w:p w:rsidR="009E0838" w:rsidRDefault="009E0838" w:rsidP="009E0838">
      <w:pPr>
        <w:jc w:val="right"/>
      </w:pPr>
      <w:r>
        <w:t>к решению Совета</w:t>
      </w:r>
    </w:p>
    <w:p w:rsidR="009E0838" w:rsidRDefault="009E0838" w:rsidP="009E0838">
      <w:pPr>
        <w:jc w:val="right"/>
      </w:pPr>
      <w:r>
        <w:t>муниципального района</w:t>
      </w:r>
    </w:p>
    <w:p w:rsidR="009E0838" w:rsidRDefault="009E0838" w:rsidP="009E0838">
      <w:pPr>
        <w:jc w:val="right"/>
      </w:pPr>
      <w:r>
        <w:t>«Чернышевский район»</w:t>
      </w:r>
    </w:p>
    <w:p w:rsidR="009E0838" w:rsidRDefault="009E0838" w:rsidP="009E0838">
      <w:pPr>
        <w:ind w:firstLine="708"/>
        <w:jc w:val="right"/>
      </w:pPr>
      <w:r>
        <w:t xml:space="preserve">от  13 декабря 2019 года № 199   </w:t>
      </w:r>
    </w:p>
    <w:p w:rsidR="009E0838" w:rsidRDefault="009E0838" w:rsidP="009E0838">
      <w:pPr>
        <w:jc w:val="center"/>
        <w:rPr>
          <w:b/>
        </w:rPr>
      </w:pPr>
      <w:r>
        <w:rPr>
          <w:b/>
        </w:rPr>
        <w:t>Прогнозный план</w:t>
      </w:r>
    </w:p>
    <w:p w:rsidR="009E0838" w:rsidRDefault="009E0838" w:rsidP="009E0838">
      <w:pPr>
        <w:jc w:val="center"/>
      </w:pPr>
      <w:r>
        <w:rPr>
          <w:b/>
        </w:rPr>
        <w:t>приватизации муниципального имущества муниципального района «Чернышевский район</w:t>
      </w:r>
      <w:r>
        <w:t xml:space="preserve">» </w:t>
      </w:r>
      <w:r>
        <w:rPr>
          <w:b/>
        </w:rPr>
        <w:t>на 2020г</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03"/>
        <w:gridCol w:w="2414"/>
        <w:gridCol w:w="1307"/>
        <w:gridCol w:w="1417"/>
        <w:gridCol w:w="1275"/>
        <w:gridCol w:w="1700"/>
        <w:gridCol w:w="3826"/>
      </w:tblGrid>
      <w:tr w:rsidR="009E0838" w:rsidTr="00001350">
        <w:tc>
          <w:tcPr>
            <w:tcW w:w="828"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 xml:space="preserve"> № </w:t>
            </w:r>
            <w:proofErr w:type="spellStart"/>
            <w:proofErr w:type="gramStart"/>
            <w:r>
              <w:t>п</w:t>
            </w:r>
            <w:proofErr w:type="spellEnd"/>
            <w:proofErr w:type="gramEnd"/>
            <w:r>
              <w:t>/</w:t>
            </w:r>
            <w:proofErr w:type="spellStart"/>
            <w:r>
              <w:t>п</w:t>
            </w:r>
            <w:proofErr w:type="spellEnd"/>
          </w:p>
        </w:tc>
        <w:tc>
          <w:tcPr>
            <w:tcW w:w="2503"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Наименование имущества</w:t>
            </w:r>
          </w:p>
        </w:tc>
        <w:tc>
          <w:tcPr>
            <w:tcW w:w="2414"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Местонахождение</w:t>
            </w:r>
          </w:p>
          <w:p w:rsidR="009E0838" w:rsidRDefault="009E0838" w:rsidP="00001350">
            <w:pPr>
              <w:jc w:val="center"/>
            </w:pPr>
            <w:r>
              <w:t>имущества</w:t>
            </w:r>
          </w:p>
        </w:tc>
        <w:tc>
          <w:tcPr>
            <w:tcW w:w="1307"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 xml:space="preserve">Год выпуска, изготовления </w:t>
            </w:r>
          </w:p>
        </w:tc>
        <w:tc>
          <w:tcPr>
            <w:tcW w:w="1417"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Срок приватизации</w:t>
            </w:r>
          </w:p>
        </w:tc>
        <w:tc>
          <w:tcPr>
            <w:tcW w:w="1700"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Способ приватизации</w:t>
            </w:r>
          </w:p>
        </w:tc>
        <w:tc>
          <w:tcPr>
            <w:tcW w:w="3826"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Перечень мероприятий</w:t>
            </w:r>
          </w:p>
        </w:tc>
      </w:tr>
      <w:tr w:rsidR="009E0838" w:rsidTr="00001350">
        <w:tc>
          <w:tcPr>
            <w:tcW w:w="828"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1</w:t>
            </w:r>
          </w:p>
        </w:tc>
        <w:tc>
          <w:tcPr>
            <w:tcW w:w="2503"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2</w:t>
            </w:r>
          </w:p>
        </w:tc>
        <w:tc>
          <w:tcPr>
            <w:tcW w:w="2414"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3</w:t>
            </w:r>
          </w:p>
        </w:tc>
        <w:tc>
          <w:tcPr>
            <w:tcW w:w="1307"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5</w:t>
            </w:r>
          </w:p>
        </w:tc>
        <w:tc>
          <w:tcPr>
            <w:tcW w:w="1275"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6</w:t>
            </w:r>
          </w:p>
        </w:tc>
        <w:tc>
          <w:tcPr>
            <w:tcW w:w="1700"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7</w:t>
            </w:r>
          </w:p>
        </w:tc>
        <w:tc>
          <w:tcPr>
            <w:tcW w:w="3826"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8</w:t>
            </w:r>
          </w:p>
        </w:tc>
      </w:tr>
      <w:tr w:rsidR="009E0838" w:rsidTr="00001350">
        <w:tc>
          <w:tcPr>
            <w:tcW w:w="828"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1</w:t>
            </w:r>
          </w:p>
        </w:tc>
        <w:tc>
          <w:tcPr>
            <w:tcW w:w="2503"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 xml:space="preserve">Транспортное средство УАЗ 31519, модель, № двигателя УМЗ-421800 № 30604442, </w:t>
            </w:r>
          </w:p>
        </w:tc>
        <w:tc>
          <w:tcPr>
            <w:tcW w:w="2414"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 xml:space="preserve">Забайкальский край, </w:t>
            </w:r>
            <w:proofErr w:type="spellStart"/>
            <w:r>
              <w:t>пгт</w:t>
            </w:r>
            <w:proofErr w:type="spellEnd"/>
            <w:r>
              <w:t>. Чернышевск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2003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2020 г.</w:t>
            </w:r>
          </w:p>
        </w:tc>
        <w:tc>
          <w:tcPr>
            <w:tcW w:w="1700" w:type="dxa"/>
            <w:tcBorders>
              <w:top w:val="single" w:sz="4" w:space="0" w:color="auto"/>
              <w:left w:val="single" w:sz="4" w:space="0" w:color="auto"/>
              <w:bottom w:val="single" w:sz="4" w:space="0" w:color="auto"/>
              <w:right w:val="single" w:sz="4" w:space="0" w:color="auto"/>
            </w:tcBorders>
          </w:tcPr>
          <w:p w:rsidR="009E0838" w:rsidRDefault="009E0838" w:rsidP="00001350">
            <w:pPr>
              <w:jc w:val="center"/>
            </w:pPr>
            <w:r>
              <w:t>продажа на аукционе</w:t>
            </w:r>
          </w:p>
          <w:p w:rsidR="009E0838" w:rsidRDefault="009E0838" w:rsidP="00001350">
            <w:pPr>
              <w:jc w:val="center"/>
            </w:pPr>
          </w:p>
          <w:p w:rsidR="009E0838" w:rsidRDefault="009E0838" w:rsidP="000013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9E0838" w:rsidRDefault="009E0838" w:rsidP="00001350">
            <w:r>
              <w:t xml:space="preserve">Проведение оценки по определению рыночной стоимости </w:t>
            </w:r>
          </w:p>
          <w:p w:rsidR="009E0838" w:rsidRDefault="009E0838" w:rsidP="00001350">
            <w:r>
              <w:t>Определение сроков проведения аукциона</w:t>
            </w:r>
          </w:p>
          <w:p w:rsidR="009E0838" w:rsidRDefault="009E0838" w:rsidP="00001350">
            <w:r>
              <w:t>Подготовка документации о проведен</w:t>
            </w:r>
            <w:proofErr w:type="gramStart"/>
            <w:r>
              <w:t>ии ау</w:t>
            </w:r>
            <w:proofErr w:type="gramEnd"/>
            <w:r>
              <w:t>кциона</w:t>
            </w:r>
          </w:p>
          <w:p w:rsidR="009E0838" w:rsidRDefault="009E0838" w:rsidP="00001350">
            <w:r>
              <w:t>Размещение извещения о проведен</w:t>
            </w:r>
            <w:proofErr w:type="gramStart"/>
            <w:r>
              <w:t>ии ау</w:t>
            </w:r>
            <w:proofErr w:type="gramEnd"/>
            <w:r>
              <w:t>кциона</w:t>
            </w:r>
          </w:p>
          <w:p w:rsidR="009E0838" w:rsidRDefault="009E0838" w:rsidP="00001350">
            <w:r>
              <w:t>Проведение аукциона</w:t>
            </w:r>
          </w:p>
        </w:tc>
      </w:tr>
      <w:tr w:rsidR="009E0838" w:rsidTr="00001350">
        <w:tc>
          <w:tcPr>
            <w:tcW w:w="828"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w:t>
            </w:r>
          </w:p>
        </w:tc>
        <w:tc>
          <w:tcPr>
            <w:tcW w:w="2503"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Транспортное средство УАЗ 315142, модель, № двигателя ЗМЗ-40210</w:t>
            </w:r>
            <w:r>
              <w:rPr>
                <w:lang w:val="en-US"/>
              </w:rPr>
              <w:t>L</w:t>
            </w:r>
            <w:r w:rsidRPr="00FF5364">
              <w:t xml:space="preserve"> </w:t>
            </w:r>
            <w:r>
              <w:t xml:space="preserve">№ </w:t>
            </w:r>
            <w:r w:rsidRPr="00FF5364">
              <w:t>20085564</w:t>
            </w:r>
            <w:r>
              <w:t xml:space="preserve"> </w:t>
            </w:r>
          </w:p>
        </w:tc>
        <w:tc>
          <w:tcPr>
            <w:tcW w:w="2414"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p>
        </w:tc>
        <w:tc>
          <w:tcPr>
            <w:tcW w:w="130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2002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2020 г</w:t>
            </w:r>
          </w:p>
        </w:tc>
        <w:tc>
          <w:tcPr>
            <w:tcW w:w="1700" w:type="dxa"/>
            <w:tcBorders>
              <w:top w:val="single" w:sz="4" w:space="0" w:color="auto"/>
              <w:left w:val="single" w:sz="4" w:space="0" w:color="auto"/>
              <w:bottom w:val="single" w:sz="4" w:space="0" w:color="auto"/>
              <w:right w:val="single" w:sz="4" w:space="0" w:color="auto"/>
            </w:tcBorders>
          </w:tcPr>
          <w:p w:rsidR="009E0838" w:rsidRDefault="009E0838" w:rsidP="00001350">
            <w:pPr>
              <w:jc w:val="center"/>
            </w:pPr>
            <w:r>
              <w:t>продажа на аукционе</w:t>
            </w:r>
          </w:p>
          <w:p w:rsidR="009E0838" w:rsidRDefault="009E0838" w:rsidP="00001350">
            <w:pPr>
              <w:jc w:val="center"/>
            </w:pPr>
          </w:p>
          <w:p w:rsidR="009E0838" w:rsidRDefault="009E0838" w:rsidP="000013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9E0838" w:rsidRDefault="009E0838" w:rsidP="00001350">
            <w:r>
              <w:t xml:space="preserve">Проведение оценки по определению рыночной стоимости </w:t>
            </w:r>
          </w:p>
          <w:p w:rsidR="009E0838" w:rsidRDefault="009E0838" w:rsidP="00001350">
            <w:r>
              <w:t>Определение сроков проведения аукциона</w:t>
            </w:r>
          </w:p>
          <w:p w:rsidR="009E0838" w:rsidRDefault="009E0838" w:rsidP="00001350">
            <w:r>
              <w:t>Подготовка документации о проведен</w:t>
            </w:r>
            <w:proofErr w:type="gramStart"/>
            <w:r>
              <w:t>ии ау</w:t>
            </w:r>
            <w:proofErr w:type="gramEnd"/>
            <w:r>
              <w:t>кциона</w:t>
            </w:r>
          </w:p>
          <w:p w:rsidR="009E0838" w:rsidRDefault="009E0838" w:rsidP="00001350">
            <w:r>
              <w:lastRenderedPageBreak/>
              <w:t>Размещение извещения о проведен</w:t>
            </w:r>
            <w:proofErr w:type="gramStart"/>
            <w:r>
              <w:t>ии ау</w:t>
            </w:r>
            <w:proofErr w:type="gramEnd"/>
            <w:r>
              <w:t>кциона</w:t>
            </w:r>
          </w:p>
          <w:p w:rsidR="009E0838" w:rsidRDefault="009E0838" w:rsidP="00001350">
            <w:r>
              <w:t>Проведение аукциона</w:t>
            </w:r>
          </w:p>
        </w:tc>
      </w:tr>
      <w:tr w:rsidR="009E0838" w:rsidTr="00001350">
        <w:tc>
          <w:tcPr>
            <w:tcW w:w="828"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lastRenderedPageBreak/>
              <w:t>3</w:t>
            </w:r>
          </w:p>
        </w:tc>
        <w:tc>
          <w:tcPr>
            <w:tcW w:w="2503" w:type="dxa"/>
            <w:tcBorders>
              <w:top w:val="single" w:sz="4" w:space="0" w:color="auto"/>
              <w:left w:val="single" w:sz="4" w:space="0" w:color="auto"/>
              <w:bottom w:val="single" w:sz="4" w:space="0" w:color="auto"/>
              <w:right w:val="single" w:sz="4" w:space="0" w:color="auto"/>
            </w:tcBorders>
            <w:hideMark/>
          </w:tcPr>
          <w:p w:rsidR="009E0838" w:rsidRDefault="009E0838" w:rsidP="00001350">
            <w:pPr>
              <w:jc w:val="center"/>
            </w:pPr>
            <w:r>
              <w:t>Транспортное средство</w:t>
            </w:r>
          </w:p>
          <w:p w:rsidR="009E0838" w:rsidRDefault="009E0838" w:rsidP="00001350">
            <w:pPr>
              <w:jc w:val="center"/>
            </w:pPr>
            <w:r>
              <w:t>ГАЗ 53-12 грузовой бортовой, модель, номер двигателя 5311 0147079</w:t>
            </w:r>
          </w:p>
        </w:tc>
        <w:tc>
          <w:tcPr>
            <w:tcW w:w="2414"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 xml:space="preserve">Забайкальский край, </w:t>
            </w:r>
            <w:proofErr w:type="spellStart"/>
            <w:r>
              <w:t>пгт</w:t>
            </w:r>
            <w:proofErr w:type="spellEnd"/>
            <w:r>
              <w:t>. Чернышевск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1989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0838" w:rsidRDefault="009E0838" w:rsidP="00001350">
            <w:pPr>
              <w:jc w:val="center"/>
            </w:pPr>
            <w:r>
              <w:t>2020г.</w:t>
            </w:r>
          </w:p>
        </w:tc>
        <w:tc>
          <w:tcPr>
            <w:tcW w:w="1700" w:type="dxa"/>
            <w:tcBorders>
              <w:top w:val="single" w:sz="4" w:space="0" w:color="auto"/>
              <w:left w:val="single" w:sz="4" w:space="0" w:color="auto"/>
              <w:bottom w:val="single" w:sz="4" w:space="0" w:color="auto"/>
              <w:right w:val="single" w:sz="4" w:space="0" w:color="auto"/>
            </w:tcBorders>
          </w:tcPr>
          <w:p w:rsidR="009E0838" w:rsidRDefault="009E0838" w:rsidP="00001350">
            <w:pPr>
              <w:jc w:val="center"/>
            </w:pPr>
            <w:r>
              <w:t>продажа на аукционе</w:t>
            </w:r>
          </w:p>
          <w:p w:rsidR="009E0838" w:rsidRDefault="009E0838" w:rsidP="00001350">
            <w:pPr>
              <w:jc w:val="center"/>
            </w:pPr>
          </w:p>
          <w:p w:rsidR="009E0838" w:rsidRDefault="009E0838" w:rsidP="000013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9E0838" w:rsidRDefault="009E0838" w:rsidP="00001350">
            <w:r>
              <w:t xml:space="preserve">Проведение оценки по определению рыночной стоимости </w:t>
            </w:r>
          </w:p>
          <w:p w:rsidR="009E0838" w:rsidRDefault="009E0838" w:rsidP="00001350">
            <w:r>
              <w:t>Определение сроков проведения аукциона</w:t>
            </w:r>
          </w:p>
          <w:p w:rsidR="009E0838" w:rsidRDefault="009E0838" w:rsidP="00001350">
            <w:r>
              <w:t>Подготовка документации о проведен</w:t>
            </w:r>
            <w:proofErr w:type="gramStart"/>
            <w:r>
              <w:t>ии ау</w:t>
            </w:r>
            <w:proofErr w:type="gramEnd"/>
            <w:r>
              <w:t>кциона</w:t>
            </w:r>
          </w:p>
          <w:p w:rsidR="009E0838" w:rsidRDefault="009E0838" w:rsidP="00001350">
            <w:r>
              <w:t>Размещение извещения о проведен</w:t>
            </w:r>
            <w:proofErr w:type="gramStart"/>
            <w:r>
              <w:t>ии ау</w:t>
            </w:r>
            <w:proofErr w:type="gramEnd"/>
            <w:r>
              <w:t>кциона</w:t>
            </w:r>
          </w:p>
          <w:p w:rsidR="009E0838" w:rsidRDefault="009E0838" w:rsidP="00001350">
            <w:r>
              <w:t>Проведение аукциона</w:t>
            </w:r>
          </w:p>
        </w:tc>
      </w:tr>
    </w:tbl>
    <w:p w:rsidR="008972D9" w:rsidRDefault="009E0838" w:rsidP="008972D9">
      <w:pPr>
        <w:autoSpaceDE w:val="0"/>
        <w:autoSpaceDN w:val="0"/>
        <w:adjustRightInd w:val="0"/>
        <w:ind w:firstLine="709"/>
        <w:jc w:val="center"/>
        <w:rPr>
          <w:rFonts w:eastAsia="TimesNewRomanPSMT"/>
          <w:b/>
        </w:rPr>
      </w:pPr>
      <w:r>
        <w:rPr>
          <w:rFonts w:eastAsia="TimesNewRomanPSMT"/>
          <w:b/>
        </w:rPr>
        <w:t>____________________________</w:t>
      </w:r>
    </w:p>
    <w:sectPr w:rsidR="008972D9" w:rsidSect="009E0838">
      <w:pgSz w:w="16838" w:h="11906" w:orient="landscape"/>
      <w:pgMar w:top="850" w:right="426" w:bottom="170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83596"/>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0838"/>
    <w:rsid w:val="009E3CE0"/>
    <w:rsid w:val="009F24DA"/>
    <w:rsid w:val="00A01E88"/>
    <w:rsid w:val="00A53744"/>
    <w:rsid w:val="00A57C7F"/>
    <w:rsid w:val="00A94350"/>
    <w:rsid w:val="00AA6549"/>
    <w:rsid w:val="00AD228C"/>
    <w:rsid w:val="00AE638E"/>
    <w:rsid w:val="00AE759D"/>
    <w:rsid w:val="00AF579F"/>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75903"/>
    <w:rsid w:val="00D921B2"/>
    <w:rsid w:val="00DA50E9"/>
    <w:rsid w:val="00DC3097"/>
    <w:rsid w:val="00DE1703"/>
    <w:rsid w:val="00E26475"/>
    <w:rsid w:val="00E27AE4"/>
    <w:rsid w:val="00E66A7E"/>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3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2019-12-17T06:26:00Z</cp:lastPrinted>
  <dcterms:created xsi:type="dcterms:W3CDTF">2019-12-17T06:26:00Z</dcterms:created>
  <dcterms:modified xsi:type="dcterms:W3CDTF">2019-12-17T06:26:00Z</dcterms:modified>
</cp:coreProperties>
</file>