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B1" w:rsidRPr="009379B1" w:rsidRDefault="009379B1" w:rsidP="009379B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9B1">
        <w:rPr>
          <w:rFonts w:ascii="Times New Roman" w:hAnsi="Times New Roman" w:cs="Times New Roman"/>
          <w:b/>
          <w:sz w:val="28"/>
          <w:szCs w:val="28"/>
        </w:rPr>
        <w:t>Государственная социальная помощь на основании социального контракта</w:t>
      </w:r>
    </w:p>
    <w:p w:rsidR="009379B1" w:rsidRDefault="009379B1" w:rsidP="00775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Забайкальского края № 110 от 12 апреля 2021 года «Об определении размера, порядка назначения и выплаты государственной социальной помощи на основании социального контракта, предоставляемой в 2021-2023 годах, формы социального контракта» государственная социальная помощь на основании социального контракта оказывается гражданам в целях стимулирования их активных действий по преодолению трудной жизненной ситуации, которая ухудшает условия их жизнедеятельности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они не могут преодолеть самостоятельно.</w:t>
      </w:r>
    </w:p>
    <w:p w:rsidR="009379B1" w:rsidRDefault="009379B1" w:rsidP="00775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получение государственной социальной помощи на основании социального контракта, имеют малоимущие семьи, малоимущие одиноко проживающие граждане, которые по независящим от них причинам имеют среднедушевой доход ниже величины прожиточного минимума.</w:t>
      </w:r>
    </w:p>
    <w:p w:rsidR="009379B1" w:rsidRDefault="009379B1" w:rsidP="00775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социальная помощь на основании социального контракта оказывается в виде денежных выплат и устанавливается в следующих размерах:</w:t>
      </w:r>
    </w:p>
    <w:p w:rsidR="009379B1" w:rsidRDefault="009379B1" w:rsidP="00775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осуществление индивидуальной предпринимательской деятельности размер и сроки денежных выплат определяются с учетом следующего:</w:t>
      </w:r>
    </w:p>
    <w:p w:rsidR="009379B1" w:rsidRDefault="009379B1" w:rsidP="00775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размере не более 250000 рублей единовременно на одного предпринимателя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гражданина для ведения предпринимательской деятельности, в том числе для закупки оборудования, создания и оснащения дополнительных рабочих мест, при условии соблюдения требований федеральных законов от 8 августа 2001 года </w:t>
      </w:r>
      <w:r>
        <w:rPr>
          <w:rFonts w:ascii="Times New Roman" w:hAnsi="Times New Roman" w:cs="Times New Roman"/>
          <w:sz w:val="28"/>
          <w:szCs w:val="28"/>
        </w:rPr>
        <w:br/>
        <w:t>№ 129-ФЗ «О государственной регистрации юридических лиц и индивидуальных предпринимателей», от 11 июня 2003 года № 74-ФЗ «О крестьянском (фермерском) хозяйстве»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27 ноября 2018 года № 422-ФЗ «О проведении эксперимента по установлению специального налогового режима «Налог на профессиональный доход». Выплата предоставляется при наличии финансово-экономического обоснования (бизнес-плана);</w:t>
      </w:r>
    </w:p>
    <w:p w:rsidR="009379B1" w:rsidRDefault="009379B1" w:rsidP="00775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граждан по вопросу предоставления государственной социальной помощи на основании социального контракта и прием заявлений и документов осуществляет Чернышевский отдел Государственного казенного учреждения «Краевой центр социальной защиты населения» Забайкальского края (Чернышевский отдел ГКУ «КЦСЗН» Забайкальского края), расположенный по адресу пгт. Чернышевск, ул. Калинина 14 «Б», тел: 8-30265-2-11-56 (Подойницына Татьяна Александровна).</w:t>
      </w:r>
    </w:p>
    <w:p w:rsidR="009379B1" w:rsidRDefault="009379B1" w:rsidP="00775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разработки бизнес-плана обращаться в отдел экономики, труда и инвестиционной политики администрации МР «Чернышевский район», расположенный по адресу пгт. Чернышевск, ул. Калинина 14 «Б»,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34, 35.</w:t>
      </w:r>
    </w:p>
    <w:p w:rsidR="009379B1" w:rsidRDefault="009379B1" w:rsidP="00775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особое внимание, что социальный контракт – это уникальная возможность развивать недостающие виды экономической деятельности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городских и сельских поселений. В рамках социального контракта есть возможность создать свое дело, приветствуется любой вид экономической деятельности, который отсутствует на территории поселения, но необходим для социально-экономического развития (например: сельский магазин, КФХ, ремонт и пошив одежды, парикмахерская и т.д.). </w:t>
      </w:r>
    </w:p>
    <w:p w:rsidR="00775FFE" w:rsidRDefault="00775FFE" w:rsidP="00775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адаптации, разработанной гражданином совместно с уполномоченным органом в сфере социальной защиты населения.</w:t>
      </w:r>
    </w:p>
    <w:p w:rsidR="00775FFE" w:rsidRDefault="00775FFE" w:rsidP="00775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документов, для назначения государственной социальной помощи на основании социального контракта:</w:t>
      </w:r>
    </w:p>
    <w:p w:rsidR="00775FFE" w:rsidRDefault="00775FFE" w:rsidP="00775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 форме, утвержденной уполномоченным органом;</w:t>
      </w:r>
    </w:p>
    <w:p w:rsidR="00775FFE" w:rsidRDefault="00775FFE" w:rsidP="00775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получателя социальной помощи;</w:t>
      </w:r>
    </w:p>
    <w:p w:rsidR="00775FFE" w:rsidRDefault="00775FFE" w:rsidP="00775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75FFE" w:rsidRDefault="00775FFE" w:rsidP="00775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получателя социальной помощи и всех совершеннолетних членов его семьи на оказание государственной социальной помощи на основании социального контракта;</w:t>
      </w:r>
    </w:p>
    <w:p w:rsidR="00775FFE" w:rsidRDefault="00775FFE" w:rsidP="00775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доверенность, оформленную в соответствии с Гражданским кодексом Российской Федерации, в случае подачи заявления лицом, действующим от имени заявителя;</w:t>
      </w:r>
    </w:p>
    <w:p w:rsidR="00775FFE" w:rsidRDefault="00775FFE" w:rsidP="00775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775FFE" w:rsidRDefault="00775FFE" w:rsidP="00775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Уполномоченный орган (Чернышевский отдел Государственного казенного учреждения «Краевой центр социальной защиты населения» Забайкальского края (Чернышевский отдел ГКУ «КЦСЗН» Забайкальского края), расположенный по адресу пгт.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Чернышевск, ул. Калинина 14 «Б») изготавливает копии представленных документов (подлинники документов возвращаются получателю социальной помощи), заверяет копии, регистрирует их в день поступления в журнале учета заявлений о назначении государственной социальной помощи.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Получателю социальной помощи в устной форме сообщаются дата и номер регистрации.</w:t>
      </w:r>
    </w:p>
    <w:p w:rsidR="00775FFE" w:rsidRDefault="00775FFE" w:rsidP="00775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назначения и оказания государственной социальной помощи уполномоченный орган в течение 5 рабочих дней со дня регистрации заявления запрашивает и получает документы (сведения) в рамках межведомственного информационного взаимодействия в органах и (или) организациях, в распоряжении которых они находятся:</w:t>
      </w:r>
    </w:p>
    <w:p w:rsidR="00775FFE" w:rsidRDefault="00775FFE" w:rsidP="00775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наличии либо отсутствии регистрации по месту жительства или месту пребывания семьи или одиноко проживающего гражданина;</w:t>
      </w:r>
    </w:p>
    <w:p w:rsidR="00775FFE" w:rsidRDefault="00775FFE" w:rsidP="00775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регистрации получателя социальной помощи в установленном порядке безработным и неполучении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хозяйства;</w:t>
      </w:r>
    </w:p>
    <w:p w:rsidR="00775FFE" w:rsidRDefault="00775FFE" w:rsidP="00775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 отсутствии факта организации получателем социальной помощи собственного дела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 содействии органов службы занятости и неполучении выплаты на организацию дополнительных рабочих мест для содействия трудоустройству безработных граждан;</w:t>
      </w:r>
    </w:p>
    <w:p w:rsidR="00775FFE" w:rsidRDefault="00775FFE" w:rsidP="00775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доход семьи или одиноко проживающего гражданина;</w:t>
      </w:r>
    </w:p>
    <w:p w:rsidR="00775FFE" w:rsidRDefault="00775FFE" w:rsidP="00775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факте обучения получателя социальной помощи и (или) членов его семьи младше 23 лет в образовательной организации среднего профессионального или высшего образования по очной форме обучения и неполучения стипендии;</w:t>
      </w:r>
    </w:p>
    <w:p w:rsidR="00775FFE" w:rsidRDefault="00775FFE" w:rsidP="00775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принадлежащем семье или одиноко проживающему гражданину имуществе на праве собственности, за исключением имущества, права на которые не зарегистрированы в Едином государственном реестре недвижимости.</w:t>
      </w:r>
    </w:p>
    <w:p w:rsidR="00775FFE" w:rsidRDefault="00775FFE" w:rsidP="00775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социальной помощи вправе представить указанные документы по собственной инициативе.</w:t>
      </w:r>
    </w:p>
    <w:p w:rsidR="00775FFE" w:rsidRDefault="00775FFE" w:rsidP="00775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вида мероприятий заявитель предоставляет ряд дополнительных документов, которые необходимы для заключения с ним социального контракта.</w:t>
      </w:r>
    </w:p>
    <w:p w:rsidR="00775FFE" w:rsidRDefault="00775FFE" w:rsidP="00775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A75" w:rsidRDefault="00690A75" w:rsidP="00775FFE">
      <w:pPr>
        <w:spacing w:after="0" w:line="240" w:lineRule="auto"/>
      </w:pPr>
    </w:p>
    <w:sectPr w:rsidR="00690A75" w:rsidSect="00EB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9B1"/>
    <w:rsid w:val="00690A75"/>
    <w:rsid w:val="00775FFE"/>
    <w:rsid w:val="009379B1"/>
    <w:rsid w:val="00EB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2021-06-04T01:50:00Z</cp:lastPrinted>
  <dcterms:created xsi:type="dcterms:W3CDTF">2021-06-04T01:34:00Z</dcterms:created>
  <dcterms:modified xsi:type="dcterms:W3CDTF">2021-06-04T01:50:00Z</dcterms:modified>
</cp:coreProperties>
</file>