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18" w:rsidRPr="00427418" w:rsidRDefault="00427418" w:rsidP="0042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«Малоархангельское»</w:t>
      </w:r>
    </w:p>
    <w:p w:rsidR="00427418" w:rsidRPr="00427418" w:rsidRDefault="00427418" w:rsidP="0042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 «МАЛОАРХАНГЕЛЬСКОЕ»</w:t>
      </w:r>
    </w:p>
    <w:p w:rsidR="00427418" w:rsidRPr="00427418" w:rsidRDefault="00427418" w:rsidP="00427418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7418" w:rsidRPr="00427418" w:rsidRDefault="00427418" w:rsidP="00427418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7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7418" w:rsidRPr="00427418" w:rsidRDefault="00427418" w:rsidP="0042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18" w:rsidRPr="00427418" w:rsidRDefault="00427418" w:rsidP="0042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42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</w:t>
      </w:r>
      <w:r w:rsidRPr="00427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427418" w:rsidRDefault="00427418" w:rsidP="0042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1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Малоархангельск</w:t>
      </w:r>
    </w:p>
    <w:p w:rsidR="00427418" w:rsidRDefault="00427418" w:rsidP="0042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18" w:rsidRPr="00427418" w:rsidRDefault="00427418" w:rsidP="0042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18" w:rsidRPr="00427418" w:rsidRDefault="00427418" w:rsidP="0042741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27418">
        <w:rPr>
          <w:rFonts w:ascii="Times New Roman CYR" w:hAnsi="Times New Roman CYR" w:cs="Times New Roman CYR"/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7418" w:rsidRP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 </w:t>
      </w:r>
      <w:r w:rsidRPr="0042741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 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27418">
        <w:rPr>
          <w:rFonts w:ascii="Times New Roman" w:hAnsi="Times New Roman" w:cs="Times New Roman"/>
          <w:sz w:val="28"/>
          <w:szCs w:val="28"/>
        </w:rPr>
        <w:t>: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прилагаемый административный </w:t>
      </w:r>
      <w:hyperlink r:id="rId5" w:history="1">
        <w:r>
          <w:rPr>
            <w:rFonts w:ascii="Times New Roman CYR" w:hAnsi="Times New Roman CYR" w:cs="Times New Roman CYR"/>
            <w:sz w:val="28"/>
            <w:szCs w:val="28"/>
          </w:rPr>
          <w:t>регламент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27418" w:rsidRDefault="00427418" w:rsidP="0042741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на информационных стендах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«Малоархангельское».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9E4CAD">
        <w:rPr>
          <w:rFonts w:ascii="Times New Roman CYR" w:hAnsi="Times New Roman CYR" w:cs="Times New Roman CYR"/>
          <w:sz w:val="28"/>
          <w:szCs w:val="28"/>
        </w:rPr>
        <w:t>Малоархангельское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</w:t>
      </w:r>
      <w:r w:rsidR="009E4CA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CAD">
        <w:rPr>
          <w:rFonts w:ascii="Times New Roman CYR" w:hAnsi="Times New Roman CYR" w:cs="Times New Roman CYR"/>
          <w:sz w:val="28"/>
          <w:szCs w:val="28"/>
        </w:rPr>
        <w:t>М.И.Яковлев</w:t>
      </w: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E4CAD" w:rsidRDefault="009E4CAD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Утвержден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9E4CAD">
        <w:rPr>
          <w:rFonts w:ascii="Times New Roman CYR" w:hAnsi="Times New Roman CYR" w:cs="Times New Roman CYR"/>
          <w:sz w:val="28"/>
          <w:szCs w:val="28"/>
        </w:rPr>
        <w:t xml:space="preserve"> «Малоархангельское»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E4CAD">
        <w:rPr>
          <w:rFonts w:ascii="Times New Roman CYR" w:hAnsi="Times New Roman CYR" w:cs="Times New Roman CYR"/>
          <w:sz w:val="28"/>
          <w:szCs w:val="28"/>
        </w:rPr>
        <w:t>03.07.2020 № 31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регламент 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27418" w:rsidRDefault="00427418" w:rsidP="00427418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 Общие положения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сельского поселения </w:t>
      </w:r>
      <w:r w:rsidR="009E4CAD">
        <w:rPr>
          <w:rFonts w:ascii="Times New Roman CYR" w:hAnsi="Times New Roman CYR" w:cs="Times New Roman CYR"/>
          <w:sz w:val="28"/>
          <w:szCs w:val="28"/>
        </w:rPr>
        <w:t xml:space="preserve">«Малоархангельское» </w:t>
      </w:r>
      <w:r>
        <w:rPr>
          <w:rFonts w:ascii="Times New Roman CYR" w:hAnsi="Times New Roman CYR" w:cs="Times New Roman CYR"/>
          <w:sz w:val="28"/>
          <w:szCs w:val="28"/>
        </w:rPr>
        <w:t>(далее –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hyperlink r:id="rId6" w:history="1">
        <w:r>
          <w:rPr>
            <w:rFonts w:ascii="Times New Roman CYR" w:hAnsi="Times New Roman CYR" w:cs="Times New Roman CYR"/>
            <w:sz w:val="28"/>
            <w:szCs w:val="28"/>
          </w:rPr>
          <w:t>Конституция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(«Российская газета», 25.12.1993, № 237);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Налоговый </w:t>
      </w:r>
      <w:hyperlink r:id="rId7" w:history="1">
        <w:r>
          <w:rPr>
            <w:rFonts w:ascii="Times New Roman CYR" w:hAnsi="Times New Roman CYR" w:cs="Times New Roman CYR"/>
            <w:sz w:val="28"/>
            <w:szCs w:val="28"/>
          </w:rPr>
          <w:t>кодекс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 31, ст. 3824);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Федеральный </w:t>
      </w:r>
      <w:hyperlink r:id="rId8" w:history="1">
        <w:r>
          <w:rPr>
            <w:rFonts w:ascii="Times New Roman CYR" w:hAnsi="Times New Roman CYR" w:cs="Times New Roman CYR"/>
            <w:sz w:val="28"/>
            <w:szCs w:val="28"/>
          </w:rPr>
          <w:t>закон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Федеральный </w:t>
      </w:r>
      <w:hyperlink r:id="rId9" w:history="1">
        <w:r>
          <w:rPr>
            <w:rFonts w:ascii="Times New Roman CYR" w:hAnsi="Times New Roman CYR" w:cs="Times New Roman CYR"/>
            <w:sz w:val="28"/>
            <w:szCs w:val="28"/>
          </w:rPr>
          <w:t>закон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30.07.2010, № 168). 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Описание заявителей.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27418" w:rsidRDefault="00427418" w:rsidP="004274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расположена по адресу: </w:t>
      </w:r>
      <w:r w:rsidR="009E4CAD">
        <w:rPr>
          <w:rFonts w:ascii="Times New Roman CYR" w:hAnsi="Times New Roman CYR" w:cs="Times New Roman CYR"/>
          <w:sz w:val="28"/>
          <w:szCs w:val="28"/>
        </w:rPr>
        <w:t>673071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CAD">
        <w:rPr>
          <w:rFonts w:ascii="Times New Roman CYR" w:hAnsi="Times New Roman CYR" w:cs="Times New Roman CYR"/>
          <w:sz w:val="28"/>
          <w:szCs w:val="28"/>
        </w:rPr>
        <w:t>Забайкальский край</w:t>
      </w:r>
      <w:r w:rsidR="001A4D7B">
        <w:rPr>
          <w:rFonts w:ascii="Times New Roman CYR" w:hAnsi="Times New Roman CYR" w:cs="Times New Roman CYR"/>
          <w:sz w:val="28"/>
          <w:szCs w:val="28"/>
        </w:rPr>
        <w:t xml:space="preserve">, Красночикойский </w:t>
      </w:r>
      <w:r>
        <w:rPr>
          <w:rFonts w:ascii="Times New Roman CYR" w:hAnsi="Times New Roman CYR" w:cs="Times New Roman CYR"/>
          <w:sz w:val="28"/>
          <w:szCs w:val="28"/>
        </w:rPr>
        <w:t xml:space="preserve"> район, с.</w:t>
      </w:r>
      <w:r w:rsidR="001A4D7B">
        <w:rPr>
          <w:rFonts w:ascii="Times New Roman CYR" w:hAnsi="Times New Roman CYR" w:cs="Times New Roman CYR"/>
          <w:sz w:val="28"/>
          <w:szCs w:val="28"/>
        </w:rPr>
        <w:t xml:space="preserve"> Малоархангельск</w:t>
      </w:r>
      <w:r>
        <w:rPr>
          <w:rFonts w:ascii="Times New Roman CYR" w:hAnsi="Times New Roman CYR" w:cs="Times New Roman CYR"/>
          <w:sz w:val="28"/>
          <w:szCs w:val="28"/>
        </w:rPr>
        <w:t>, ул.</w:t>
      </w:r>
      <w:r w:rsidR="001A4D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Центральная, </w:t>
      </w:r>
      <w:r w:rsidR="001A4D7B">
        <w:rPr>
          <w:rFonts w:ascii="Times New Roman CYR" w:hAnsi="Times New Roman CYR" w:cs="Times New Roman CYR"/>
          <w:sz w:val="28"/>
          <w:szCs w:val="28"/>
        </w:rPr>
        <w:t>73А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четверг с 10.00 до 17.00 часов, перерыв с 13.00 до 14.00 часов.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10.00 до 16.00 часов, перерыв с 13.00 до 14.00 часов.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Телефоны: 8 (</w:t>
      </w:r>
      <w:r w:rsidR="001A4D7B">
        <w:rPr>
          <w:rFonts w:ascii="Times New Roman CYR" w:hAnsi="Times New Roman CYR" w:cs="Times New Roman CYR"/>
          <w:sz w:val="28"/>
          <w:szCs w:val="28"/>
        </w:rPr>
        <w:t>30230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1A4D7B">
        <w:rPr>
          <w:rFonts w:ascii="Times New Roman CYR" w:hAnsi="Times New Roman CYR" w:cs="Times New Roman CYR"/>
          <w:sz w:val="28"/>
          <w:szCs w:val="28"/>
        </w:rPr>
        <w:t>28-1-19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непосредственно при личном обращении;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посредством размещения информации на официальном сайте администрации;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информационного стенда администрации сельского поселения.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ответа на письменное обращение, в том числе в форме электронного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документа, не должен превышать тридцать календарных дней с момента регистрации письменного обращения.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–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27418" w:rsidRDefault="001A4D7B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427418">
        <w:rPr>
          <w:rFonts w:ascii="Times New Roman CYR" w:hAnsi="Times New Roman CYR" w:cs="Times New Roman CYR"/>
          <w:sz w:val="28"/>
          <w:szCs w:val="28"/>
        </w:rPr>
        <w:t>нформационный стенд администрации сельского поселения,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извлечения из нормативных правовых актов, регулирующих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предоставление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II. Стандарт предоставления муниципальной услуги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Наименование администрации сельского поселения, предоставляющей муниципальную услугу.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Муниципальную услугу предоставляет специалист администрации сельского поселения (далее - специалист администрации).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Результат предоставления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Срок предоставления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Правовые основания для предоставления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2.6.2. Перечень документов, необходимых для предоставления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  <w:proofErr w:type="gramEnd"/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содержание обращения;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подпись лица;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дата обращения.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2.7. Исчерпывающий перечень оснований для отказа в приеме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документов, необходимых для предоставления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2.8.1. Если в письменном обращении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указаны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2.8.2. Если текст письменного обращения не поддается прочтению, ответ на обращение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дается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условии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>
          <w:rPr>
            <w:rFonts w:ascii="Times New Roman CYR" w:hAnsi="Times New Roman CYR" w:cs="Times New Roman CYR"/>
            <w:sz w:val="28"/>
            <w:szCs w:val="28"/>
          </w:rPr>
          <w:t>тайну</w:t>
        </w:r>
      </w:hyperlink>
      <w:r>
        <w:rPr>
          <w:rFonts w:ascii="Times New Roman CYR" w:hAnsi="Times New Roman CYR" w:cs="Times New Roman CYR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1" w:history="1">
        <w:r>
          <w:rPr>
            <w:rFonts w:ascii="Times New Roman CYR" w:hAnsi="Times New Roman CYR" w:cs="Times New Roman CYR"/>
            <w:sz w:val="28"/>
            <w:szCs w:val="28"/>
          </w:rPr>
          <w:t>пунктах 2.8.1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hyperlink r:id="rId12" w:history="1">
        <w:r>
          <w:rPr>
            <w:rFonts w:ascii="Times New Roman CYR" w:hAnsi="Times New Roman CYR" w:cs="Times New Roman CYR"/>
            <w:sz w:val="28"/>
            <w:szCs w:val="28"/>
          </w:rPr>
          <w:t>2.8.5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образцы заполнения бланков заявлений;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бланки заявлений;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адреса, телефоны и время приема специалистов администрации;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часы приема специалистов администрации;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порядок обжалования действий (бездействия) и решений, принимаемых в ходе предоставления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лестницы, коридоры, холлы, кабинеты с достаточным освещением;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половые покрытия с исключением кафельных полов и порогов;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перила (поручни) вдоль стен для опоры при ходьбе по коридорам и лестницам;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бактерицидные лампы;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стенды со справочными материалами и графиком приема;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функционально удобная, подвергающаяся влажной обработке мебель;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2.13. Показатели доступности и качества муниципальной услуги: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устранение избыточных административных процедур и административных действий;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сокращение количества документов, представляемых заявителями;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сокращение срока предоставления муниципальной услуги;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27418" w:rsidRDefault="00427418" w:rsidP="00C277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Последовательность административных процедур.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прием и регистрация обращения;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рассмотрение обращения;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подготовка и направление ответа на обращение заявителю.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3.1.1. Прием и регистрация обращений.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поступают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специалисту, ответственному за прием и регистрацию документов.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history="1">
        <w:r>
          <w:rPr>
            <w:rFonts w:ascii="Times New Roman CYR" w:hAnsi="Times New Roman CYR" w:cs="Times New Roman CYR"/>
            <w:sz w:val="28"/>
            <w:szCs w:val="28"/>
          </w:rPr>
          <w:t>пунктами 2.6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hyperlink r:id="rId14" w:history="1">
        <w:r>
          <w:rPr>
            <w:rFonts w:ascii="Times New Roman CYR" w:hAnsi="Times New Roman CYR" w:cs="Times New Roman CYR"/>
            <w:sz w:val="28"/>
            <w:szCs w:val="28"/>
          </w:rPr>
          <w:t>2.7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3.1.2. Рассмотрение обращений.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определяет характер, сроки действий и сроки рассмотрения обращения;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определяет исполнителя поручения;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ставит исполнение поручений и рассмотрение обращения на контроль.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заявителю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3.1.3. Подготовка и направление ответов на обращение.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 w:history="1">
        <w:r>
          <w:rPr>
            <w:rFonts w:ascii="Times New Roman CYR" w:hAnsi="Times New Roman CYR" w:cs="Times New Roman CYR"/>
            <w:sz w:val="28"/>
            <w:szCs w:val="28"/>
          </w:rPr>
          <w:t>п. 2.4.1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IV. Формы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административного регламента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Текущий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 Требования к порядку и формам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427418" w:rsidRDefault="00427418" w:rsidP="00427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Заявитель может обратиться с жалобой, в том числе в следующих случаях: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предоставления муниципальной услуги;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277B6">
        <w:rPr>
          <w:rFonts w:ascii="Times New Roman CYR" w:hAnsi="Times New Roman CYR" w:cs="Times New Roman CYR"/>
          <w:sz w:val="28"/>
          <w:szCs w:val="28"/>
        </w:rPr>
        <w:t xml:space="preserve">Забайкальского </w:t>
      </w:r>
      <w:r>
        <w:rPr>
          <w:rFonts w:ascii="Times New Roman CYR" w:hAnsi="Times New Roman CYR" w:cs="Times New Roman CYR"/>
          <w:sz w:val="28"/>
          <w:szCs w:val="28"/>
        </w:rPr>
        <w:t>края, муниципальными правовыми актами для предоставления муниципальной услуги;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277B6">
        <w:rPr>
          <w:rFonts w:ascii="Times New Roman CYR" w:hAnsi="Times New Roman CYR" w:cs="Times New Roman CYR"/>
          <w:sz w:val="28"/>
          <w:szCs w:val="28"/>
        </w:rPr>
        <w:t>Забайкальского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края, муниципальными правовыми актами для предоставления муниципальной услуги, у заявителя;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277B6">
        <w:rPr>
          <w:rFonts w:ascii="Times New Roman CYR" w:hAnsi="Times New Roman CYR" w:cs="Times New Roman CYR"/>
          <w:sz w:val="28"/>
          <w:szCs w:val="28"/>
        </w:rPr>
        <w:t>Забайкальского края</w:t>
      </w:r>
      <w:r>
        <w:rPr>
          <w:rFonts w:ascii="Times New Roman CYR" w:hAnsi="Times New Roman CYR" w:cs="Times New Roman CYR"/>
          <w:sz w:val="28"/>
          <w:szCs w:val="28"/>
        </w:rPr>
        <w:t>, муниципальными правовыми актами;</w:t>
      </w:r>
      <w:proofErr w:type="gramEnd"/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277B6">
        <w:rPr>
          <w:rFonts w:ascii="Times New Roman CYR" w:hAnsi="Times New Roman CYR" w:cs="Times New Roman CYR"/>
          <w:sz w:val="28"/>
          <w:szCs w:val="28"/>
        </w:rPr>
        <w:t>Забайкальского края</w:t>
      </w:r>
      <w:r>
        <w:rPr>
          <w:rFonts w:ascii="Times New Roman CYR" w:hAnsi="Times New Roman CYR" w:cs="Times New Roman CYR"/>
          <w:sz w:val="28"/>
          <w:szCs w:val="28"/>
        </w:rPr>
        <w:t>, муниципальными правовыми актами;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  <w:proofErr w:type="gramEnd"/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C277B6">
        <w:rPr>
          <w:rFonts w:ascii="Times New Roman CYR" w:hAnsi="Times New Roman CYR" w:cs="Times New Roman CYR"/>
          <w:sz w:val="28"/>
          <w:szCs w:val="28"/>
        </w:rPr>
        <w:t>Забайкальского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, являющийся учредителем МФЦ. 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C277B6">
        <w:rPr>
          <w:rFonts w:ascii="Times New Roman CYR" w:hAnsi="Times New Roman CYR" w:cs="Times New Roman CYR"/>
          <w:sz w:val="28"/>
          <w:szCs w:val="28"/>
        </w:rPr>
        <w:t>Забайкальского края</w:t>
      </w:r>
      <w:r>
        <w:rPr>
          <w:rFonts w:ascii="Times New Roman CYR" w:hAnsi="Times New Roman CYR" w:cs="Times New Roman CYR"/>
          <w:sz w:val="28"/>
          <w:szCs w:val="28"/>
        </w:rPr>
        <w:t>, являющемуся учредителем МФЦ.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Жалоба заявителя должна содержать: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5.6.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277B6">
        <w:rPr>
          <w:rFonts w:ascii="Times New Roman CYR" w:hAnsi="Times New Roman CYR" w:cs="Times New Roman CYR"/>
          <w:sz w:val="28"/>
          <w:szCs w:val="28"/>
        </w:rPr>
        <w:t>Забайкальского края</w:t>
      </w:r>
      <w:r>
        <w:rPr>
          <w:rFonts w:ascii="Times New Roman CYR" w:hAnsi="Times New Roman CYR" w:cs="Times New Roman CYR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удовлетворении жалобы отказывается.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ся извинения за доставленные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неудобства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5.7.2. В случае признания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жалобы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решения.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427418" w:rsidRDefault="00427418" w:rsidP="0042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9A54CA" w:rsidRDefault="009A54CA"/>
    <w:sectPr w:rsidR="009A54CA" w:rsidSect="000210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18"/>
    <w:rsid w:val="001A4D7B"/>
    <w:rsid w:val="00427418"/>
    <w:rsid w:val="00916A90"/>
    <w:rsid w:val="009A54CA"/>
    <w:rsid w:val="009E4CAD"/>
    <w:rsid w:val="00C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l%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l%2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l%20" TargetMode="External"/><Relationship Id="rId5" Type="http://schemas.openxmlformats.org/officeDocument/2006/relationships/hyperlink" Target="l%20" TargetMode="External"/><Relationship Id="rId15" Type="http://schemas.openxmlformats.org/officeDocument/2006/relationships/hyperlink" Target="l%20" TargetMode="External"/><Relationship Id="rId10" Type="http://schemas.openxmlformats.org/officeDocument/2006/relationships/hyperlink" Target="consultantplus://offline/ref=882BF74CE54FF1690C408C3F6AEEB1B7A452EEAC0F10BC9DD238FAFD1060AA8A0B8301B71EB03E54BB7F3034a4F6B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5380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cp:lastPrinted>2020-07-06T06:11:00Z</cp:lastPrinted>
  <dcterms:created xsi:type="dcterms:W3CDTF">2020-07-06T05:21:00Z</dcterms:created>
  <dcterms:modified xsi:type="dcterms:W3CDTF">2020-07-06T06:12:00Z</dcterms:modified>
</cp:coreProperties>
</file>