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14" w:rsidRPr="00350E14" w:rsidRDefault="00350E14" w:rsidP="00350E14">
      <w:pPr>
        <w:ind w:firstLine="708"/>
        <w:jc w:val="both"/>
        <w:rPr>
          <w:sz w:val="28"/>
          <w:szCs w:val="28"/>
        </w:rPr>
      </w:pPr>
      <w:r w:rsidRPr="00350E14">
        <w:rPr>
          <w:b/>
          <w:sz w:val="28"/>
          <w:szCs w:val="28"/>
        </w:rPr>
        <w:t>Торговля и общественное питание</w:t>
      </w:r>
      <w:r w:rsidRPr="00350E14">
        <w:rPr>
          <w:sz w:val="28"/>
          <w:szCs w:val="28"/>
        </w:rPr>
        <w:t xml:space="preserve"> являются наиболее динамично развивающимися отраслями экономики района. Потребительский рынок района характеризуется относительно высокой насыщенностью торговой сети основными видами продовольственных и промышленных товаров.</w:t>
      </w:r>
    </w:p>
    <w:p w:rsidR="00942DA7" w:rsidRDefault="002E7B5A" w:rsidP="0094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Красночикойского района </w:t>
      </w:r>
      <w:r w:rsidRPr="00E95496">
        <w:rPr>
          <w:sz w:val="28"/>
          <w:szCs w:val="28"/>
        </w:rPr>
        <w:t xml:space="preserve">большинство зарегистрированных и действующих предприятий </w:t>
      </w:r>
      <w:r w:rsidR="00972D7B">
        <w:rPr>
          <w:sz w:val="28"/>
          <w:szCs w:val="28"/>
        </w:rPr>
        <w:t>относятся</w:t>
      </w:r>
      <w:r w:rsidRPr="00E95496">
        <w:rPr>
          <w:sz w:val="28"/>
          <w:szCs w:val="28"/>
        </w:rPr>
        <w:t xml:space="preserve"> к малому бизнесу</w:t>
      </w:r>
      <w:r>
        <w:rPr>
          <w:sz w:val="28"/>
          <w:szCs w:val="28"/>
        </w:rPr>
        <w:t xml:space="preserve">. </w:t>
      </w:r>
      <w:r w:rsidR="00350E14" w:rsidRPr="00350E14">
        <w:rPr>
          <w:sz w:val="28"/>
          <w:szCs w:val="28"/>
        </w:rPr>
        <w:t xml:space="preserve">В реестре </w:t>
      </w:r>
      <w:r>
        <w:rPr>
          <w:sz w:val="28"/>
          <w:szCs w:val="28"/>
        </w:rPr>
        <w:t>субъектов малого и среднего  предпринимательства</w:t>
      </w:r>
      <w:r w:rsidRPr="009D6727">
        <w:rPr>
          <w:sz w:val="28"/>
          <w:szCs w:val="28"/>
        </w:rPr>
        <w:t xml:space="preserve"> </w:t>
      </w:r>
      <w:r w:rsidR="00350E14" w:rsidRPr="00350E14">
        <w:rPr>
          <w:sz w:val="28"/>
          <w:szCs w:val="28"/>
        </w:rPr>
        <w:t>муниципального района «Красноч</w:t>
      </w:r>
      <w:r w:rsidR="00972D7B">
        <w:rPr>
          <w:sz w:val="28"/>
          <w:szCs w:val="28"/>
        </w:rPr>
        <w:t>икойский район» на 1 января 2021</w:t>
      </w:r>
      <w:r w:rsidR="00350E14" w:rsidRPr="00350E14">
        <w:rPr>
          <w:sz w:val="28"/>
          <w:szCs w:val="28"/>
        </w:rPr>
        <w:t xml:space="preserve"> года зарегистрировано </w:t>
      </w:r>
      <w:r w:rsidR="00972D7B">
        <w:rPr>
          <w:sz w:val="28"/>
          <w:szCs w:val="28"/>
        </w:rPr>
        <w:t>305  (на 1 января 2020 – 30</w:t>
      </w:r>
      <w:r w:rsidR="00350E14" w:rsidRPr="00350E14">
        <w:rPr>
          <w:sz w:val="28"/>
          <w:szCs w:val="28"/>
        </w:rPr>
        <w:t>0)</w:t>
      </w:r>
      <w:r w:rsidR="00972D7B">
        <w:rPr>
          <w:sz w:val="28"/>
          <w:szCs w:val="28"/>
        </w:rPr>
        <w:t xml:space="preserve"> </w:t>
      </w:r>
      <w:r w:rsidR="00942DA7">
        <w:rPr>
          <w:sz w:val="28"/>
          <w:szCs w:val="28"/>
        </w:rPr>
        <w:t>хозяйствующих субъектов, э</w:t>
      </w:r>
      <w:r w:rsidR="00942DA7">
        <w:rPr>
          <w:sz w:val="28"/>
          <w:szCs w:val="28"/>
        </w:rPr>
        <w:t xml:space="preserve">то 14 - малое предприятие </w:t>
      </w:r>
      <w:r w:rsidR="00942DA7">
        <w:rPr>
          <w:sz w:val="28"/>
          <w:szCs w:val="28"/>
        </w:rPr>
        <w:t xml:space="preserve">и </w:t>
      </w:r>
      <w:r w:rsidR="00942DA7">
        <w:rPr>
          <w:sz w:val="28"/>
          <w:szCs w:val="28"/>
        </w:rPr>
        <w:t>291 – микро предприятия</w:t>
      </w:r>
      <w:r w:rsidR="00942DA7">
        <w:rPr>
          <w:sz w:val="28"/>
          <w:szCs w:val="28"/>
        </w:rPr>
        <w:t xml:space="preserve">. </w:t>
      </w:r>
      <w:r w:rsidR="0081191D">
        <w:rPr>
          <w:sz w:val="28"/>
          <w:szCs w:val="28"/>
        </w:rPr>
        <w:t>Из них  254 индивидуальных предпринимателя и  51</w:t>
      </w:r>
      <w:r w:rsidR="00972D7B">
        <w:rPr>
          <w:sz w:val="28"/>
          <w:szCs w:val="28"/>
        </w:rPr>
        <w:t xml:space="preserve"> юридическ</w:t>
      </w:r>
      <w:r w:rsidR="0081191D">
        <w:rPr>
          <w:sz w:val="28"/>
          <w:szCs w:val="28"/>
        </w:rPr>
        <w:t>ое</w:t>
      </w:r>
      <w:r w:rsidR="00972D7B">
        <w:rPr>
          <w:sz w:val="28"/>
          <w:szCs w:val="28"/>
        </w:rPr>
        <w:t xml:space="preserve"> лиц</w:t>
      </w:r>
      <w:r w:rsidR="0081191D">
        <w:rPr>
          <w:sz w:val="28"/>
          <w:szCs w:val="28"/>
        </w:rPr>
        <w:t>о</w:t>
      </w:r>
      <w:r w:rsidR="00942DA7">
        <w:rPr>
          <w:sz w:val="28"/>
          <w:szCs w:val="28"/>
        </w:rPr>
        <w:t xml:space="preserve">. </w:t>
      </w:r>
    </w:p>
    <w:p w:rsidR="000E2580" w:rsidRDefault="00942DA7" w:rsidP="00335DA6">
      <w:pPr>
        <w:ind w:firstLine="709"/>
        <w:jc w:val="both"/>
        <w:rPr>
          <w:sz w:val="28"/>
          <w:szCs w:val="28"/>
        </w:rPr>
      </w:pPr>
      <w:r w:rsidRPr="00424482">
        <w:rPr>
          <w:sz w:val="28"/>
          <w:szCs w:val="28"/>
        </w:rPr>
        <w:t xml:space="preserve">Потребительский рынок района включает в себя </w:t>
      </w:r>
      <w:r w:rsidR="00A47FB7">
        <w:rPr>
          <w:sz w:val="28"/>
          <w:szCs w:val="28"/>
        </w:rPr>
        <w:t>более</w:t>
      </w:r>
      <w:r w:rsidRPr="00424482">
        <w:rPr>
          <w:sz w:val="28"/>
          <w:szCs w:val="28"/>
        </w:rPr>
        <w:t xml:space="preserve"> </w:t>
      </w:r>
      <w:r>
        <w:rPr>
          <w:sz w:val="28"/>
          <w:szCs w:val="28"/>
        </w:rPr>
        <w:t>180</w:t>
      </w:r>
      <w:r w:rsidR="00335DA6">
        <w:rPr>
          <w:sz w:val="28"/>
          <w:szCs w:val="28"/>
        </w:rPr>
        <w:t xml:space="preserve"> стационарных торговых объектов, </w:t>
      </w:r>
      <w:r>
        <w:rPr>
          <w:sz w:val="28"/>
          <w:szCs w:val="28"/>
        </w:rPr>
        <w:t xml:space="preserve"> </w:t>
      </w:r>
      <w:r w:rsidR="00335DA6">
        <w:rPr>
          <w:sz w:val="28"/>
          <w:szCs w:val="28"/>
        </w:rPr>
        <w:t>общей площадью около 30 тыс</w:t>
      </w:r>
      <w:proofErr w:type="gramStart"/>
      <w:r w:rsidR="00335DA6">
        <w:rPr>
          <w:sz w:val="28"/>
          <w:szCs w:val="28"/>
        </w:rPr>
        <w:t>.</w:t>
      </w:r>
      <w:r w:rsidR="00335DA6" w:rsidRPr="00335DA6">
        <w:rPr>
          <w:sz w:val="28"/>
          <w:szCs w:val="28"/>
        </w:rPr>
        <w:t>м</w:t>
      </w:r>
      <w:proofErr w:type="gramEnd"/>
      <w:r w:rsidR="00335DA6" w:rsidRPr="00335DA6">
        <w:rPr>
          <w:sz w:val="28"/>
          <w:szCs w:val="28"/>
        </w:rPr>
        <w:t>2</w:t>
      </w:r>
      <w:r w:rsidR="00335DA6">
        <w:rPr>
          <w:sz w:val="28"/>
          <w:szCs w:val="28"/>
        </w:rPr>
        <w:t xml:space="preserve">, </w:t>
      </w:r>
      <w:r w:rsidR="00335DA6" w:rsidRPr="00335DA6">
        <w:rPr>
          <w:sz w:val="28"/>
          <w:szCs w:val="28"/>
        </w:rPr>
        <w:t>в</w:t>
      </w:r>
      <w:r w:rsidR="00335DA6">
        <w:rPr>
          <w:sz w:val="28"/>
          <w:szCs w:val="28"/>
        </w:rPr>
        <w:t xml:space="preserve"> том числе </w:t>
      </w:r>
      <w:r w:rsidR="00335DA6" w:rsidRPr="00335DA6">
        <w:rPr>
          <w:sz w:val="28"/>
          <w:szCs w:val="28"/>
        </w:rPr>
        <w:t>1 оптово-розничный магазин</w:t>
      </w:r>
      <w:r w:rsidRPr="00424482">
        <w:rPr>
          <w:sz w:val="28"/>
          <w:szCs w:val="28"/>
        </w:rPr>
        <w:t xml:space="preserve"> </w:t>
      </w:r>
      <w:r w:rsidR="00335DA6">
        <w:rPr>
          <w:sz w:val="28"/>
          <w:szCs w:val="28"/>
        </w:rPr>
        <w:t>и 1 магазин-</w:t>
      </w:r>
      <w:proofErr w:type="spellStart"/>
      <w:r w:rsidR="00335DA6">
        <w:rPr>
          <w:sz w:val="28"/>
          <w:szCs w:val="28"/>
        </w:rPr>
        <w:t>дискаунтер</w:t>
      </w:r>
      <w:proofErr w:type="spellEnd"/>
      <w:r w:rsidR="00335DA6">
        <w:rPr>
          <w:sz w:val="28"/>
          <w:szCs w:val="28"/>
        </w:rPr>
        <w:t xml:space="preserve">. </w:t>
      </w:r>
    </w:p>
    <w:p w:rsidR="00335DA6" w:rsidRDefault="00335DA6" w:rsidP="00335DA6">
      <w:pPr>
        <w:ind w:firstLine="709"/>
        <w:jc w:val="both"/>
        <w:rPr>
          <w:sz w:val="28"/>
          <w:szCs w:val="28"/>
        </w:rPr>
      </w:pPr>
      <w:r w:rsidRPr="00424482">
        <w:rPr>
          <w:sz w:val="28"/>
          <w:szCs w:val="28"/>
        </w:rPr>
        <w:t>На терри</w:t>
      </w:r>
      <w:r>
        <w:rPr>
          <w:sz w:val="28"/>
          <w:szCs w:val="28"/>
        </w:rPr>
        <w:t xml:space="preserve">тории района действуют </w:t>
      </w:r>
      <w:r w:rsidRPr="00424482">
        <w:rPr>
          <w:sz w:val="28"/>
          <w:szCs w:val="28"/>
        </w:rPr>
        <w:t>2 цеха по</w:t>
      </w:r>
      <w:r>
        <w:rPr>
          <w:sz w:val="28"/>
          <w:szCs w:val="28"/>
        </w:rPr>
        <w:t xml:space="preserve"> переработке кедрового ореха, 9</w:t>
      </w:r>
      <w:r w:rsidRPr="00424482">
        <w:rPr>
          <w:sz w:val="28"/>
          <w:szCs w:val="28"/>
        </w:rPr>
        <w:t xml:space="preserve"> автозаправочных станций </w:t>
      </w:r>
      <w:r>
        <w:rPr>
          <w:sz w:val="28"/>
          <w:szCs w:val="28"/>
        </w:rPr>
        <w:t xml:space="preserve"> </w:t>
      </w:r>
      <w:r w:rsidRPr="00424482">
        <w:rPr>
          <w:sz w:val="28"/>
          <w:szCs w:val="28"/>
        </w:rPr>
        <w:t xml:space="preserve">и 1 авто газозаправочная станция. </w:t>
      </w:r>
      <w:r w:rsidR="00D76EB0">
        <w:rPr>
          <w:sz w:val="28"/>
          <w:szCs w:val="28"/>
        </w:rPr>
        <w:t>Услуги общественного питания оказывают 8 предпринимателей</w:t>
      </w:r>
      <w:r w:rsidR="00A62F99">
        <w:rPr>
          <w:sz w:val="28"/>
          <w:szCs w:val="28"/>
        </w:rPr>
        <w:t xml:space="preserve">, гостиничные услуги предоставляют 5 предпринимателей. </w:t>
      </w:r>
      <w:r w:rsidR="00406CF1">
        <w:rPr>
          <w:sz w:val="28"/>
          <w:szCs w:val="28"/>
        </w:rPr>
        <w:t>На территории районного центра  действуют 2 ателье по р</w:t>
      </w:r>
      <w:r w:rsidR="00A62F99">
        <w:rPr>
          <w:sz w:val="28"/>
          <w:szCs w:val="28"/>
        </w:rPr>
        <w:t>емонту и пошиву одежды</w:t>
      </w:r>
      <w:r w:rsidR="00406CF1">
        <w:rPr>
          <w:sz w:val="28"/>
          <w:szCs w:val="28"/>
        </w:rPr>
        <w:t xml:space="preserve">, в </w:t>
      </w:r>
      <w:proofErr w:type="spellStart"/>
      <w:r w:rsidR="00406CF1">
        <w:rPr>
          <w:sz w:val="28"/>
          <w:szCs w:val="28"/>
        </w:rPr>
        <w:t>т.ч</w:t>
      </w:r>
      <w:proofErr w:type="spellEnd"/>
      <w:r w:rsidR="00406CF1">
        <w:rPr>
          <w:sz w:val="28"/>
          <w:szCs w:val="28"/>
        </w:rPr>
        <w:t xml:space="preserve">. верхней. </w:t>
      </w:r>
      <w:bookmarkStart w:id="0" w:name="_GoBack"/>
      <w:bookmarkEnd w:id="0"/>
      <w:r w:rsidR="00406CF1">
        <w:rPr>
          <w:sz w:val="28"/>
          <w:szCs w:val="28"/>
        </w:rPr>
        <w:t>Т</w:t>
      </w:r>
      <w:r w:rsidRPr="00424482">
        <w:rPr>
          <w:sz w:val="28"/>
          <w:szCs w:val="28"/>
        </w:rPr>
        <w:t xml:space="preserve">акже для населения оказываются парикмахерские и косметические услуги, фото услуги и услуги по делопроизводству. В помощь автолюбителям работают станции технического обслуживания. </w:t>
      </w:r>
    </w:p>
    <w:p w:rsidR="00942DA7" w:rsidRDefault="00942DA7" w:rsidP="00942DA7">
      <w:pPr>
        <w:ind w:firstLine="709"/>
        <w:jc w:val="both"/>
        <w:rPr>
          <w:sz w:val="28"/>
          <w:szCs w:val="28"/>
          <w:shd w:val="clear" w:color="auto" w:fill="FFFFFF"/>
        </w:rPr>
      </w:pPr>
      <w:r w:rsidRPr="00571A5A">
        <w:rPr>
          <w:sz w:val="28"/>
          <w:szCs w:val="28"/>
        </w:rPr>
        <w:t>Бизнес в сфере торговли не может развиваться, если качество обслуживания покупателей на низком уровне.</w:t>
      </w:r>
      <w:r>
        <w:rPr>
          <w:sz w:val="28"/>
          <w:szCs w:val="28"/>
        </w:rPr>
        <w:t xml:space="preserve"> Руководители торговых предприятий делают всё необходимое для улучшения качества жизни покупателей. Проводят реконструкцию торговых залов. Торговые объекты, где позволяет площадь,  </w:t>
      </w:r>
      <w:r w:rsidRPr="00571A5A">
        <w:rPr>
          <w:sz w:val="28"/>
          <w:szCs w:val="28"/>
          <w:shd w:val="clear" w:color="auto" w:fill="FFFFFF"/>
        </w:rPr>
        <w:t>перевод</w:t>
      </w:r>
      <w:r>
        <w:rPr>
          <w:sz w:val="28"/>
          <w:szCs w:val="28"/>
          <w:shd w:val="clear" w:color="auto" w:fill="FFFFFF"/>
        </w:rPr>
        <w:t xml:space="preserve">ят с «прилавочной» торговли </w:t>
      </w:r>
      <w:r w:rsidRPr="00571A5A">
        <w:rPr>
          <w:sz w:val="28"/>
          <w:szCs w:val="28"/>
          <w:shd w:val="clear" w:color="auto" w:fill="FFFFFF"/>
        </w:rPr>
        <w:t xml:space="preserve"> в формат покупательского самообслуживания</w:t>
      </w:r>
      <w:r>
        <w:rPr>
          <w:sz w:val="28"/>
          <w:szCs w:val="28"/>
          <w:shd w:val="clear" w:color="auto" w:fill="FFFFFF"/>
        </w:rPr>
        <w:t xml:space="preserve">. </w:t>
      </w:r>
    </w:p>
    <w:p w:rsidR="00972D7B" w:rsidRDefault="00972D7B" w:rsidP="00350E14">
      <w:pPr>
        <w:ind w:firstLine="708"/>
        <w:jc w:val="both"/>
        <w:rPr>
          <w:sz w:val="28"/>
          <w:szCs w:val="28"/>
        </w:rPr>
      </w:pPr>
    </w:p>
    <w:p w:rsidR="00345EB3" w:rsidRDefault="00345EB3" w:rsidP="00350E14">
      <w:pPr>
        <w:ind w:firstLine="708"/>
        <w:jc w:val="both"/>
        <w:rPr>
          <w:sz w:val="28"/>
          <w:szCs w:val="28"/>
        </w:rPr>
      </w:pPr>
    </w:p>
    <w:p w:rsidR="001C0A69" w:rsidRDefault="00350E14" w:rsidP="00350E14">
      <w:pPr>
        <w:ind w:firstLine="708"/>
        <w:jc w:val="both"/>
        <w:rPr>
          <w:sz w:val="28"/>
          <w:szCs w:val="28"/>
        </w:rPr>
      </w:pPr>
      <w:r w:rsidRPr="00350E14">
        <w:rPr>
          <w:sz w:val="28"/>
          <w:szCs w:val="28"/>
        </w:rPr>
        <w:t xml:space="preserve">объектов потребительского рынка, в т. ч. 1 </w:t>
      </w:r>
      <w:r w:rsidR="002E7B5A">
        <w:rPr>
          <w:sz w:val="28"/>
          <w:szCs w:val="28"/>
        </w:rPr>
        <w:t>оптово-розничный магазин (в 2018</w:t>
      </w:r>
      <w:r w:rsidRPr="00350E14">
        <w:rPr>
          <w:sz w:val="28"/>
          <w:szCs w:val="28"/>
        </w:rPr>
        <w:t xml:space="preserve"> - 2)</w:t>
      </w:r>
      <w:r w:rsidR="002E7B5A">
        <w:rPr>
          <w:sz w:val="28"/>
          <w:szCs w:val="28"/>
        </w:rPr>
        <w:t xml:space="preserve">. </w:t>
      </w:r>
    </w:p>
    <w:p w:rsidR="00380BA5" w:rsidRDefault="002E7B5A" w:rsidP="00BF0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района действуют </w:t>
      </w:r>
      <w:r w:rsidR="000A1EDA">
        <w:rPr>
          <w:sz w:val="28"/>
          <w:szCs w:val="28"/>
        </w:rPr>
        <w:t xml:space="preserve"> 3</w:t>
      </w:r>
      <w:r w:rsidR="00424482">
        <w:rPr>
          <w:sz w:val="28"/>
          <w:szCs w:val="28"/>
        </w:rPr>
        <w:t xml:space="preserve"> супермаркета</w:t>
      </w:r>
      <w:r w:rsidR="000A1EDA">
        <w:rPr>
          <w:sz w:val="28"/>
          <w:szCs w:val="28"/>
        </w:rPr>
        <w:t xml:space="preserve"> (в 2018 году – 2), 8</w:t>
      </w:r>
      <w:r w:rsidR="00424482">
        <w:rPr>
          <w:sz w:val="28"/>
          <w:szCs w:val="28"/>
        </w:rPr>
        <w:t xml:space="preserve"> минимаркетов (магазины самообслуживания)</w:t>
      </w:r>
      <w:r w:rsidR="000A1EDA">
        <w:rPr>
          <w:sz w:val="28"/>
          <w:szCs w:val="28"/>
        </w:rPr>
        <w:t>, что на 1 больше, чем в 2018 году, 1</w:t>
      </w:r>
      <w:r w:rsidR="00424482" w:rsidRPr="00424482">
        <w:rPr>
          <w:sz w:val="28"/>
          <w:szCs w:val="28"/>
        </w:rPr>
        <w:t xml:space="preserve"> киоск и 2 </w:t>
      </w:r>
      <w:proofErr w:type="gramStart"/>
      <w:r w:rsidR="00424482" w:rsidRPr="00424482">
        <w:rPr>
          <w:sz w:val="28"/>
          <w:szCs w:val="28"/>
        </w:rPr>
        <w:t>мобильных</w:t>
      </w:r>
      <w:proofErr w:type="gramEnd"/>
      <w:r w:rsidR="00424482" w:rsidRPr="00424482">
        <w:rPr>
          <w:sz w:val="28"/>
          <w:szCs w:val="28"/>
        </w:rPr>
        <w:t xml:space="preserve"> объекта торговли. На терри</w:t>
      </w:r>
      <w:r w:rsidR="00424482">
        <w:rPr>
          <w:sz w:val="28"/>
          <w:szCs w:val="28"/>
        </w:rPr>
        <w:t xml:space="preserve">тории района действуют </w:t>
      </w:r>
      <w:r w:rsidR="00424482" w:rsidRPr="00424482">
        <w:rPr>
          <w:sz w:val="28"/>
          <w:szCs w:val="28"/>
        </w:rPr>
        <w:t>2 цеха по</w:t>
      </w:r>
      <w:r w:rsidR="002831F0">
        <w:rPr>
          <w:sz w:val="28"/>
          <w:szCs w:val="28"/>
        </w:rPr>
        <w:t xml:space="preserve"> переработке кедрового ореха, 9</w:t>
      </w:r>
      <w:r w:rsidR="00424482" w:rsidRPr="00424482">
        <w:rPr>
          <w:sz w:val="28"/>
          <w:szCs w:val="28"/>
        </w:rPr>
        <w:t xml:space="preserve"> автозаправочных станций </w:t>
      </w:r>
      <w:r w:rsidR="002831F0">
        <w:rPr>
          <w:sz w:val="28"/>
          <w:szCs w:val="28"/>
        </w:rPr>
        <w:t xml:space="preserve"> (в 2018 году – 13) </w:t>
      </w:r>
      <w:r w:rsidR="00424482" w:rsidRPr="00424482">
        <w:rPr>
          <w:sz w:val="28"/>
          <w:szCs w:val="28"/>
        </w:rPr>
        <w:t xml:space="preserve">и 1 авто газозаправочная станция. Также для населения оказываются парикмахерские и косметические услуги, фото услуги и услуги по делопроизводству. В помощь автолюбителям работают станции технического обслуживания. </w:t>
      </w:r>
    </w:p>
    <w:p w:rsidR="00380BA5" w:rsidRDefault="0002159A" w:rsidP="0002159A">
      <w:pPr>
        <w:ind w:firstLine="709"/>
        <w:jc w:val="both"/>
        <w:rPr>
          <w:sz w:val="28"/>
          <w:szCs w:val="28"/>
        </w:rPr>
      </w:pPr>
      <w:r w:rsidRPr="0002159A">
        <w:rPr>
          <w:sz w:val="28"/>
          <w:szCs w:val="28"/>
        </w:rPr>
        <w:t xml:space="preserve">Организован мониторинг ассортимента продовольственных товаров и товаров первой необходимости в поселениях </w:t>
      </w:r>
      <w:r>
        <w:rPr>
          <w:sz w:val="28"/>
          <w:szCs w:val="28"/>
        </w:rPr>
        <w:t>Красночикойского</w:t>
      </w:r>
      <w:r w:rsidRPr="0002159A">
        <w:rPr>
          <w:sz w:val="28"/>
          <w:szCs w:val="28"/>
        </w:rPr>
        <w:t xml:space="preserve"> района.</w:t>
      </w:r>
      <w:r>
        <w:rPr>
          <w:sz w:val="28"/>
          <w:szCs w:val="28"/>
        </w:rPr>
        <w:t xml:space="preserve"> </w:t>
      </w:r>
      <w:r w:rsidRPr="0002159A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данного мониторинга</w:t>
      </w:r>
      <w:r w:rsidR="002831F0">
        <w:rPr>
          <w:sz w:val="28"/>
          <w:szCs w:val="28"/>
        </w:rPr>
        <w:t xml:space="preserve"> в 2019</w:t>
      </w:r>
      <w:r w:rsidRPr="0002159A">
        <w:rPr>
          <w:sz w:val="28"/>
          <w:szCs w:val="28"/>
        </w:rPr>
        <w:t xml:space="preserve"> году ажиотажного спроса на товары первой необходимости не наблюдалось, ассортимент товара насыщен и представляется в полном объеме, а также соответствует спросу </w:t>
      </w:r>
      <w:r w:rsidRPr="0002159A">
        <w:rPr>
          <w:sz w:val="28"/>
          <w:szCs w:val="28"/>
        </w:rPr>
        <w:lastRenderedPageBreak/>
        <w:t xml:space="preserve">покупателей. </w:t>
      </w:r>
      <w:r w:rsidR="002831F0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мониторинг цен на фиксированный набор товаров по списку</w:t>
      </w:r>
      <w:r w:rsidRPr="0002159A">
        <w:rPr>
          <w:sz w:val="28"/>
          <w:szCs w:val="28"/>
        </w:rPr>
        <w:t>, утвержденном</w:t>
      </w:r>
      <w:r>
        <w:rPr>
          <w:sz w:val="28"/>
          <w:szCs w:val="28"/>
        </w:rPr>
        <w:t>у Постановлением П</w:t>
      </w:r>
      <w:r w:rsidRPr="0002159A">
        <w:rPr>
          <w:sz w:val="28"/>
          <w:szCs w:val="28"/>
        </w:rPr>
        <w:t>равительства РФ</w:t>
      </w:r>
      <w:r w:rsidR="00CA294A">
        <w:rPr>
          <w:sz w:val="28"/>
          <w:szCs w:val="28"/>
        </w:rPr>
        <w:t>. Этот список состоит из 40 наименований товаров первой необходимости</w:t>
      </w:r>
      <w:r w:rsidRPr="0002159A">
        <w:rPr>
          <w:sz w:val="28"/>
          <w:szCs w:val="28"/>
        </w:rPr>
        <w:t>.</w:t>
      </w:r>
    </w:p>
    <w:p w:rsidR="00CA294A" w:rsidRDefault="00380BA5" w:rsidP="00380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</w:t>
      </w:r>
      <w:r w:rsidR="004D5424">
        <w:rPr>
          <w:sz w:val="28"/>
          <w:szCs w:val="28"/>
        </w:rPr>
        <w:t xml:space="preserve">ии района </w:t>
      </w:r>
      <w:r w:rsidR="002831F0">
        <w:rPr>
          <w:sz w:val="28"/>
          <w:szCs w:val="28"/>
        </w:rPr>
        <w:t>в</w:t>
      </w:r>
      <w:r w:rsidR="00CA294A">
        <w:rPr>
          <w:sz w:val="28"/>
          <w:szCs w:val="28"/>
        </w:rPr>
        <w:t xml:space="preserve"> раздел</w:t>
      </w:r>
      <w:r w:rsidR="002831F0">
        <w:rPr>
          <w:sz w:val="28"/>
          <w:szCs w:val="28"/>
        </w:rPr>
        <w:t>е</w:t>
      </w:r>
      <w:r w:rsidR="004D5424">
        <w:rPr>
          <w:sz w:val="28"/>
          <w:szCs w:val="28"/>
        </w:rPr>
        <w:t xml:space="preserve"> «Малый и средний бизнес. Потребительский рынок</w:t>
      </w:r>
      <w:r w:rsidR="00AB3EEC">
        <w:rPr>
          <w:sz w:val="28"/>
          <w:szCs w:val="28"/>
        </w:rPr>
        <w:t>»</w:t>
      </w:r>
      <w:r w:rsidR="00CA294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течение года </w:t>
      </w:r>
      <w:r w:rsidR="00CA294A">
        <w:rPr>
          <w:sz w:val="28"/>
          <w:szCs w:val="28"/>
        </w:rPr>
        <w:t>размещалась</w:t>
      </w:r>
      <w:r w:rsidR="00F83567">
        <w:rPr>
          <w:sz w:val="28"/>
          <w:szCs w:val="28"/>
        </w:rPr>
        <w:t xml:space="preserve"> полезная</w:t>
      </w:r>
      <w:r>
        <w:rPr>
          <w:sz w:val="28"/>
          <w:szCs w:val="28"/>
        </w:rPr>
        <w:t xml:space="preserve"> </w:t>
      </w:r>
      <w:r w:rsidR="00F83567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 xml:space="preserve">для </w:t>
      </w:r>
      <w:r w:rsidR="00CA294A">
        <w:rPr>
          <w:sz w:val="28"/>
          <w:szCs w:val="28"/>
        </w:rPr>
        <w:t>предпринимателей</w:t>
      </w:r>
      <w:r w:rsidR="00F83567">
        <w:rPr>
          <w:sz w:val="28"/>
          <w:szCs w:val="28"/>
        </w:rPr>
        <w:t>. Та</w:t>
      </w:r>
      <w:r w:rsidR="002831F0">
        <w:rPr>
          <w:sz w:val="28"/>
          <w:szCs w:val="28"/>
        </w:rPr>
        <w:t>кже в данном разделе размещается</w:t>
      </w:r>
      <w:r w:rsidR="00F83567">
        <w:rPr>
          <w:sz w:val="28"/>
          <w:szCs w:val="28"/>
        </w:rPr>
        <w:t xml:space="preserve"> ин</w:t>
      </w:r>
      <w:r w:rsidR="002831F0">
        <w:rPr>
          <w:sz w:val="28"/>
          <w:szCs w:val="28"/>
        </w:rPr>
        <w:t xml:space="preserve">формация о проведении </w:t>
      </w:r>
      <w:r w:rsidR="00F83567">
        <w:rPr>
          <w:sz w:val="28"/>
          <w:szCs w:val="28"/>
        </w:rPr>
        <w:t>конкурсов</w:t>
      </w:r>
      <w:r w:rsidR="002831F0">
        <w:rPr>
          <w:sz w:val="28"/>
          <w:szCs w:val="28"/>
        </w:rPr>
        <w:t>, о действующих  мерах поддержки для</w:t>
      </w:r>
      <w:r w:rsidR="00F83567">
        <w:rPr>
          <w:sz w:val="28"/>
          <w:szCs w:val="28"/>
        </w:rPr>
        <w:t xml:space="preserve"> предпринимателей</w:t>
      </w:r>
      <w:r w:rsidR="0015575B">
        <w:rPr>
          <w:sz w:val="28"/>
          <w:szCs w:val="28"/>
        </w:rPr>
        <w:t xml:space="preserve"> и информация по защите прав для  потребителей</w:t>
      </w:r>
      <w:r w:rsidR="00F83567">
        <w:rPr>
          <w:sz w:val="28"/>
          <w:szCs w:val="28"/>
        </w:rPr>
        <w:t xml:space="preserve">. </w:t>
      </w:r>
    </w:p>
    <w:p w:rsidR="00F83567" w:rsidRPr="00F83567" w:rsidRDefault="00AB3EEC" w:rsidP="00380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то, что руководители бизнеса – люди занятые, и не всегда имею возможность «зайти» на сайт администрации, мы всю информацию, поступающую</w:t>
      </w:r>
      <w:r w:rsidR="0015575B">
        <w:rPr>
          <w:sz w:val="28"/>
          <w:szCs w:val="28"/>
        </w:rPr>
        <w:t xml:space="preserve"> из разных минис</w:t>
      </w:r>
      <w:r w:rsidR="000A329A">
        <w:rPr>
          <w:sz w:val="28"/>
          <w:szCs w:val="28"/>
        </w:rPr>
        <w:t>те</w:t>
      </w:r>
      <w:proofErr w:type="gramStart"/>
      <w:r w:rsidR="000A329A">
        <w:rPr>
          <w:sz w:val="28"/>
          <w:szCs w:val="28"/>
        </w:rPr>
        <w:t>рств кр</w:t>
      </w:r>
      <w:proofErr w:type="gramEnd"/>
      <w:r w:rsidR="000A329A">
        <w:rPr>
          <w:sz w:val="28"/>
          <w:szCs w:val="28"/>
        </w:rPr>
        <w:t xml:space="preserve">ая, </w:t>
      </w:r>
      <w:r w:rsidR="0015575B">
        <w:rPr>
          <w:sz w:val="28"/>
          <w:szCs w:val="28"/>
        </w:rPr>
        <w:t>размещае</w:t>
      </w:r>
      <w:r w:rsidR="000A329A">
        <w:rPr>
          <w:sz w:val="28"/>
          <w:szCs w:val="28"/>
        </w:rPr>
        <w:t>м</w:t>
      </w:r>
      <w:r w:rsidR="0015575B">
        <w:rPr>
          <w:sz w:val="28"/>
          <w:szCs w:val="28"/>
        </w:rPr>
        <w:t xml:space="preserve"> в мессенджере </w:t>
      </w:r>
      <w:proofErr w:type="spellStart"/>
      <w:r w:rsidR="0015575B">
        <w:rPr>
          <w:sz w:val="28"/>
          <w:szCs w:val="28"/>
          <w:lang w:val="en-US"/>
        </w:rPr>
        <w:t>Viber</w:t>
      </w:r>
      <w:proofErr w:type="spellEnd"/>
      <w:r w:rsidR="0015575B">
        <w:rPr>
          <w:sz w:val="28"/>
          <w:szCs w:val="28"/>
        </w:rPr>
        <w:t xml:space="preserve">  (группа «Предприниматели»).  Также в данной группе размещаются объявления, </w:t>
      </w:r>
      <w:r w:rsidR="00F83567">
        <w:rPr>
          <w:sz w:val="28"/>
          <w:szCs w:val="28"/>
        </w:rPr>
        <w:t>новости и предложения</w:t>
      </w:r>
      <w:r>
        <w:rPr>
          <w:sz w:val="28"/>
          <w:szCs w:val="28"/>
        </w:rPr>
        <w:t xml:space="preserve"> для предпринимательского сообщества</w:t>
      </w:r>
      <w:r w:rsidR="00F83567">
        <w:rPr>
          <w:sz w:val="28"/>
          <w:szCs w:val="28"/>
        </w:rPr>
        <w:t xml:space="preserve">. Эта группа удобна тем, что можно очень быстро решить какой-то вопрос, </w:t>
      </w:r>
      <w:r w:rsidR="006842EA">
        <w:rPr>
          <w:sz w:val="28"/>
          <w:szCs w:val="28"/>
        </w:rPr>
        <w:t xml:space="preserve">обсудить ту или иную проблему. </w:t>
      </w:r>
    </w:p>
    <w:p w:rsidR="00BF0AB5" w:rsidRDefault="00AB3EEC" w:rsidP="000A3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Ещё один способ для улучшения взаимодействия</w:t>
      </w:r>
      <w:r w:rsidR="0002159A" w:rsidRPr="0002159A">
        <w:rPr>
          <w:sz w:val="28"/>
          <w:szCs w:val="28"/>
        </w:rPr>
        <w:t xml:space="preserve">  органов  власти  с  представителями  бизнеса  строится</w:t>
      </w:r>
      <w:r w:rsidR="006842EA">
        <w:rPr>
          <w:sz w:val="28"/>
          <w:szCs w:val="28"/>
        </w:rPr>
        <w:t xml:space="preserve"> </w:t>
      </w:r>
      <w:r w:rsidR="0002159A" w:rsidRPr="0002159A">
        <w:rPr>
          <w:sz w:val="28"/>
          <w:szCs w:val="28"/>
        </w:rPr>
        <w:t>посредством  работы  Совета</w:t>
      </w:r>
      <w:r w:rsidR="006842EA">
        <w:rPr>
          <w:sz w:val="28"/>
          <w:szCs w:val="28"/>
        </w:rPr>
        <w:t xml:space="preserve"> по развитию</w:t>
      </w:r>
      <w:r w:rsidR="0002159A" w:rsidRPr="0002159A">
        <w:rPr>
          <w:sz w:val="28"/>
          <w:szCs w:val="28"/>
        </w:rPr>
        <w:t xml:space="preserve"> мало</w:t>
      </w:r>
      <w:r w:rsidR="006842EA">
        <w:rPr>
          <w:sz w:val="28"/>
          <w:szCs w:val="28"/>
        </w:rPr>
        <w:t>го</w:t>
      </w:r>
      <w:r w:rsidR="0002159A" w:rsidRPr="0002159A">
        <w:rPr>
          <w:sz w:val="28"/>
          <w:szCs w:val="28"/>
        </w:rPr>
        <w:t xml:space="preserve">  и  </w:t>
      </w:r>
      <w:proofErr w:type="spellStart"/>
      <w:r w:rsidR="0002159A" w:rsidRPr="0002159A">
        <w:rPr>
          <w:sz w:val="28"/>
          <w:szCs w:val="28"/>
        </w:rPr>
        <w:t>средне</w:t>
      </w:r>
      <w:r w:rsidR="006842EA">
        <w:rPr>
          <w:sz w:val="28"/>
          <w:szCs w:val="28"/>
        </w:rPr>
        <w:t>го</w:t>
      </w:r>
      <w:r w:rsidR="000A329A">
        <w:rPr>
          <w:sz w:val="28"/>
          <w:szCs w:val="28"/>
        </w:rPr>
        <w:t>п</w:t>
      </w:r>
      <w:r w:rsidR="006842EA">
        <w:rPr>
          <w:sz w:val="28"/>
          <w:szCs w:val="28"/>
        </w:rPr>
        <w:t>редпринимательства</w:t>
      </w:r>
      <w:proofErr w:type="spellEnd"/>
      <w:r w:rsidR="006842EA">
        <w:rPr>
          <w:sz w:val="28"/>
          <w:szCs w:val="28"/>
        </w:rPr>
        <w:t xml:space="preserve"> в Красночикойском районе. </w:t>
      </w:r>
      <w:r w:rsidR="0002159A" w:rsidRPr="0002159A">
        <w:rPr>
          <w:sz w:val="28"/>
          <w:szCs w:val="28"/>
        </w:rPr>
        <w:t xml:space="preserve"> </w:t>
      </w:r>
      <w:r w:rsidR="00844ED0">
        <w:rPr>
          <w:sz w:val="28"/>
          <w:szCs w:val="28"/>
        </w:rPr>
        <w:t xml:space="preserve">Состав и Положение данного Совета утверждены Постановлением администрации муниципального района «Красночикойский район» от 19.06.2018 года № 377. </w:t>
      </w:r>
      <w:r w:rsidR="006842EA">
        <w:rPr>
          <w:sz w:val="28"/>
          <w:szCs w:val="28"/>
        </w:rPr>
        <w:t>Н</w:t>
      </w:r>
      <w:r w:rsidR="0002159A" w:rsidRPr="0002159A">
        <w:rPr>
          <w:sz w:val="28"/>
          <w:szCs w:val="28"/>
        </w:rPr>
        <w:t>а  заседаниях  Совета  рассматривались  вопросы</w:t>
      </w:r>
      <w:r w:rsidR="00395176">
        <w:rPr>
          <w:sz w:val="28"/>
          <w:szCs w:val="28"/>
        </w:rPr>
        <w:t xml:space="preserve"> </w:t>
      </w:r>
      <w:r w:rsidR="00844ED0">
        <w:rPr>
          <w:sz w:val="28"/>
          <w:szCs w:val="28"/>
        </w:rPr>
        <w:t xml:space="preserve">по регистрации в системе «Меркурий», вопросы, </w:t>
      </w:r>
      <w:r w:rsidR="00B219DA">
        <w:rPr>
          <w:sz w:val="28"/>
          <w:szCs w:val="28"/>
        </w:rPr>
        <w:t xml:space="preserve"> </w:t>
      </w:r>
      <w:r w:rsidR="0002159A" w:rsidRPr="0002159A">
        <w:rPr>
          <w:sz w:val="28"/>
          <w:szCs w:val="28"/>
        </w:rPr>
        <w:t xml:space="preserve">касающиеся </w:t>
      </w:r>
      <w:r w:rsidR="00B219DA">
        <w:rPr>
          <w:sz w:val="28"/>
          <w:szCs w:val="28"/>
        </w:rPr>
        <w:t>налоговой ставки на нежилое имущество физических лиц</w:t>
      </w:r>
      <w:r w:rsidR="000A329A">
        <w:rPr>
          <w:sz w:val="28"/>
          <w:szCs w:val="28"/>
        </w:rPr>
        <w:t xml:space="preserve">, о переходе с ЕНВД на УСН, об увеличении границ территорий, на которых запрещена розничная продажа алкогольной продукции, о маркировке товаров </w:t>
      </w:r>
      <w:r w:rsidR="00844ED0">
        <w:rPr>
          <w:sz w:val="28"/>
          <w:szCs w:val="28"/>
        </w:rPr>
        <w:t>и другие.</w:t>
      </w:r>
      <w:r w:rsidR="00395176">
        <w:rPr>
          <w:sz w:val="28"/>
          <w:szCs w:val="28"/>
        </w:rPr>
        <w:t xml:space="preserve"> </w:t>
      </w:r>
    </w:p>
    <w:p w:rsidR="008401C9" w:rsidRPr="00151C31" w:rsidRDefault="008401C9" w:rsidP="000A329A">
      <w:pPr>
        <w:ind w:firstLine="709"/>
        <w:jc w:val="both"/>
        <w:rPr>
          <w:b/>
          <w:sz w:val="28"/>
          <w:szCs w:val="28"/>
        </w:rPr>
      </w:pPr>
      <w:r w:rsidRPr="00151C31">
        <w:rPr>
          <w:sz w:val="28"/>
          <w:szCs w:val="28"/>
        </w:rPr>
        <w:t xml:space="preserve">В 2019 году разработан </w:t>
      </w:r>
      <w:r w:rsidR="00151C31" w:rsidRPr="00151C31">
        <w:rPr>
          <w:sz w:val="28"/>
          <w:szCs w:val="28"/>
        </w:rPr>
        <w:t>и утвержден постановлением администрации МР «Красночикойский район» № 640 от 20.09.2019 года Порядок</w:t>
      </w:r>
      <w:r w:rsidR="00151C31" w:rsidRPr="00151C31">
        <w:rPr>
          <w:rFonts w:eastAsia="Calibri"/>
          <w:sz w:val="28"/>
          <w:szCs w:val="28"/>
          <w:lang w:eastAsia="en-US"/>
        </w:rPr>
        <w:t xml:space="preserve"> </w:t>
      </w:r>
      <w:r w:rsidR="00151C31" w:rsidRPr="00151C31">
        <w:rPr>
          <w:sz w:val="28"/>
          <w:szCs w:val="28"/>
        </w:rPr>
        <w:t>предоставления субсидии на возмещение части затрат по оплате за потребленную электрическую энергию для субъектов малого и среднего предпринимательства, осуществляющих деятельность на территории сельского поселения «Мензинское» муниципального района «Красночикойский район» Забайкальского края</w:t>
      </w:r>
      <w:r w:rsidR="00151C31">
        <w:rPr>
          <w:sz w:val="28"/>
          <w:szCs w:val="28"/>
        </w:rPr>
        <w:t>. Согласно данн</w:t>
      </w:r>
      <w:r w:rsidR="00107B5C">
        <w:rPr>
          <w:sz w:val="28"/>
          <w:szCs w:val="28"/>
        </w:rPr>
        <w:t>ому Порядку</w:t>
      </w:r>
      <w:r w:rsidR="00151C31">
        <w:rPr>
          <w:sz w:val="28"/>
          <w:szCs w:val="28"/>
        </w:rPr>
        <w:t xml:space="preserve">, возмещено затрат по оплате за электроэнергию на сумму </w:t>
      </w:r>
      <w:r w:rsidR="00107B5C">
        <w:rPr>
          <w:sz w:val="28"/>
          <w:szCs w:val="28"/>
        </w:rPr>
        <w:t>272,3 тыс. рублей.</w:t>
      </w:r>
    </w:p>
    <w:p w:rsidR="00781825" w:rsidRDefault="00781825" w:rsidP="00880F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 Дню российского </w:t>
      </w:r>
      <w:r w:rsidR="00977E08">
        <w:rPr>
          <w:sz w:val="28"/>
          <w:szCs w:val="28"/>
        </w:rPr>
        <w:t xml:space="preserve">предпринимательства </w:t>
      </w:r>
      <w:r w:rsidR="00BF0AB5" w:rsidRPr="00BF0AB5">
        <w:rPr>
          <w:sz w:val="28"/>
          <w:szCs w:val="28"/>
        </w:rPr>
        <w:t>подготовлен материал в  районную  газету «Знамя труда».</w:t>
      </w:r>
      <w:r w:rsidR="00BF0AB5">
        <w:rPr>
          <w:sz w:val="28"/>
          <w:szCs w:val="28"/>
        </w:rPr>
        <w:t xml:space="preserve"> </w:t>
      </w:r>
      <w:r w:rsidR="00880FF1">
        <w:rPr>
          <w:sz w:val="28"/>
          <w:szCs w:val="28"/>
        </w:rPr>
        <w:t xml:space="preserve">Также были подготовлены </w:t>
      </w:r>
      <w:r>
        <w:rPr>
          <w:sz w:val="28"/>
          <w:szCs w:val="28"/>
        </w:rPr>
        <w:t>документы на награждение благодарственными письмами главы района представителям малого и среднего предпринимательства</w:t>
      </w:r>
      <w:r w:rsidR="00977E0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B437D6">
        <w:rPr>
          <w:sz w:val="28"/>
          <w:szCs w:val="28"/>
        </w:rPr>
        <w:t>Совместно с работниками культуры организован и проведен праздничный концерт.</w:t>
      </w:r>
      <w:r>
        <w:rPr>
          <w:sz w:val="28"/>
          <w:szCs w:val="28"/>
        </w:rPr>
        <w:t xml:space="preserve"> </w:t>
      </w:r>
    </w:p>
    <w:p w:rsidR="00880FF1" w:rsidRDefault="00A60F93" w:rsidP="00E34D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Оказыва</w:t>
      </w:r>
      <w:r w:rsidR="00E34D5F" w:rsidRPr="005612EA">
        <w:rPr>
          <w:sz w:val="28"/>
          <w:szCs w:val="28"/>
        </w:rPr>
        <w:t xml:space="preserve">ли содействие для эксперта по налогообложению и ведению учета предприятий малого бизнеса, члену Совета по улучшению инвестиционного климата, взаимодействию с инвесторами и развитию государственно-частного партнерства в Забайкальском крае Исаева Олега </w:t>
      </w:r>
      <w:r w:rsidR="00E34D5F" w:rsidRPr="005612EA">
        <w:rPr>
          <w:sz w:val="28"/>
          <w:szCs w:val="28"/>
        </w:rPr>
        <w:lastRenderedPageBreak/>
        <w:t>Альбертовича в проведении консультационных семинаров  с предпринимател</w:t>
      </w:r>
      <w:r w:rsidR="000A329A">
        <w:rPr>
          <w:sz w:val="28"/>
          <w:szCs w:val="28"/>
        </w:rPr>
        <w:t>ями района</w:t>
      </w:r>
      <w:r w:rsidR="00880FF1" w:rsidRPr="005612EA">
        <w:rPr>
          <w:sz w:val="28"/>
          <w:szCs w:val="28"/>
        </w:rPr>
        <w:t>.</w:t>
      </w:r>
    </w:p>
    <w:p w:rsidR="00BF0AB5" w:rsidRDefault="00BF0AB5" w:rsidP="00BF0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Организовано торговое обслуживание и общественное питание </w:t>
      </w:r>
      <w:r w:rsidR="00B437D6">
        <w:rPr>
          <w:sz w:val="28"/>
          <w:szCs w:val="28"/>
        </w:rPr>
        <w:t xml:space="preserve">при проведении </w:t>
      </w:r>
      <w:r w:rsidR="000A329A">
        <w:rPr>
          <w:sz w:val="28"/>
          <w:szCs w:val="28"/>
        </w:rPr>
        <w:t>праздников «День Победы», «Масленица», «День молодежи», «День Физкультурника»</w:t>
      </w:r>
      <w:r w:rsidR="004F1138">
        <w:rPr>
          <w:sz w:val="28"/>
          <w:szCs w:val="28"/>
        </w:rPr>
        <w:t>, а также при проведении Гражданского форума,  шахматного турнира и фестиваля «Веселая заоколица»</w:t>
      </w:r>
      <w:r w:rsidR="00B437D6">
        <w:rPr>
          <w:sz w:val="28"/>
          <w:szCs w:val="28"/>
        </w:rPr>
        <w:t>.</w:t>
      </w:r>
    </w:p>
    <w:p w:rsidR="005612EA" w:rsidRDefault="005612EA" w:rsidP="005612EA">
      <w:pPr>
        <w:ind w:firstLine="709"/>
        <w:jc w:val="both"/>
        <w:rPr>
          <w:sz w:val="28"/>
          <w:szCs w:val="28"/>
        </w:rPr>
      </w:pPr>
      <w:r w:rsidRPr="005612EA">
        <w:rPr>
          <w:sz w:val="28"/>
          <w:szCs w:val="28"/>
        </w:rPr>
        <w:t>За период 201</w:t>
      </w:r>
      <w:r w:rsidR="004F1138">
        <w:rPr>
          <w:sz w:val="28"/>
          <w:szCs w:val="28"/>
        </w:rPr>
        <w:t>9 год</w:t>
      </w:r>
      <w:r w:rsidRPr="005612EA">
        <w:rPr>
          <w:sz w:val="28"/>
          <w:szCs w:val="28"/>
        </w:rPr>
        <w:t xml:space="preserve"> организовано и п</w:t>
      </w:r>
      <w:r w:rsidR="001074B9">
        <w:rPr>
          <w:sz w:val="28"/>
          <w:szCs w:val="28"/>
        </w:rPr>
        <w:t>роведено три</w:t>
      </w:r>
      <w:r w:rsidRPr="005612EA">
        <w:rPr>
          <w:sz w:val="28"/>
          <w:szCs w:val="28"/>
        </w:rPr>
        <w:t xml:space="preserve"> ярмарки:</w:t>
      </w:r>
    </w:p>
    <w:p w:rsidR="005612EA" w:rsidRDefault="00A60F93" w:rsidP="00561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универсальные ярмарки</w:t>
      </w:r>
      <w:r w:rsidR="005612EA">
        <w:rPr>
          <w:sz w:val="28"/>
          <w:szCs w:val="28"/>
        </w:rPr>
        <w:t xml:space="preserve"> «Весна-2018»</w:t>
      </w:r>
      <w:r>
        <w:rPr>
          <w:sz w:val="28"/>
          <w:szCs w:val="28"/>
        </w:rPr>
        <w:t>, «Осень-2018»</w:t>
      </w:r>
      <w:r w:rsidR="005612EA">
        <w:rPr>
          <w:sz w:val="28"/>
          <w:szCs w:val="28"/>
        </w:rPr>
        <w:t>;</w:t>
      </w:r>
    </w:p>
    <w:p w:rsidR="005612EA" w:rsidRDefault="005612EA" w:rsidP="00561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специализированная ярмарка «Медовый спас» </w:t>
      </w:r>
    </w:p>
    <w:p w:rsidR="0052203C" w:rsidRDefault="0052203C" w:rsidP="005220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ярмарках принимали представители</w:t>
      </w:r>
      <w:r w:rsidRPr="005612EA">
        <w:rPr>
          <w:sz w:val="28"/>
          <w:szCs w:val="28"/>
        </w:rPr>
        <w:t xml:space="preserve"> крестьянских (фермерских) хозяйств, граждан</w:t>
      </w:r>
      <w:r>
        <w:rPr>
          <w:sz w:val="28"/>
          <w:szCs w:val="28"/>
        </w:rPr>
        <w:t>е, ведущие</w:t>
      </w:r>
      <w:r w:rsidRPr="005612EA">
        <w:rPr>
          <w:sz w:val="28"/>
          <w:szCs w:val="28"/>
        </w:rPr>
        <w:t xml:space="preserve"> личное подсобное хозяйство. </w:t>
      </w:r>
    </w:p>
    <w:p w:rsidR="005612EA" w:rsidRPr="005612EA" w:rsidRDefault="00B536CC" w:rsidP="00B53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612EA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фестиваля </w:t>
      </w:r>
      <w:r w:rsidR="004F1138">
        <w:rPr>
          <w:sz w:val="28"/>
          <w:szCs w:val="28"/>
        </w:rPr>
        <w:t xml:space="preserve">«Веселая заоколица» </w:t>
      </w:r>
      <w:r>
        <w:rPr>
          <w:sz w:val="28"/>
          <w:szCs w:val="28"/>
        </w:rPr>
        <w:t xml:space="preserve"> прошла выставка-конкурс  </w:t>
      </w:r>
      <w:r w:rsidR="005612EA">
        <w:rPr>
          <w:sz w:val="28"/>
          <w:szCs w:val="28"/>
        </w:rPr>
        <w:t>«Золотая сотка»</w:t>
      </w:r>
      <w:r>
        <w:rPr>
          <w:sz w:val="28"/>
          <w:szCs w:val="28"/>
        </w:rPr>
        <w:t xml:space="preserve">, в которой приняли участие </w:t>
      </w:r>
      <w:r w:rsidRPr="00107B5C">
        <w:rPr>
          <w:sz w:val="28"/>
          <w:szCs w:val="28"/>
        </w:rPr>
        <w:t>12</w:t>
      </w:r>
      <w:r>
        <w:rPr>
          <w:sz w:val="28"/>
          <w:szCs w:val="28"/>
        </w:rPr>
        <w:t xml:space="preserve"> сельских поселений. Лучшие были награждены </w:t>
      </w:r>
      <w:r w:rsidR="004F1138">
        <w:rPr>
          <w:sz w:val="28"/>
          <w:szCs w:val="28"/>
        </w:rPr>
        <w:t xml:space="preserve">ценными подарками и </w:t>
      </w:r>
      <w:r>
        <w:rPr>
          <w:sz w:val="28"/>
          <w:szCs w:val="28"/>
        </w:rPr>
        <w:t>благодарственными письмами</w:t>
      </w:r>
      <w:r w:rsidR="004F11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612EA" w:rsidRDefault="004F1138" w:rsidP="00561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612EA" w:rsidRPr="005612EA">
        <w:rPr>
          <w:sz w:val="28"/>
          <w:szCs w:val="28"/>
        </w:rPr>
        <w:t>тчеты о проводимых ярмарках</w:t>
      </w:r>
      <w:r>
        <w:rPr>
          <w:sz w:val="28"/>
          <w:szCs w:val="28"/>
        </w:rPr>
        <w:t xml:space="preserve">   е</w:t>
      </w:r>
      <w:r w:rsidRPr="005612EA">
        <w:rPr>
          <w:sz w:val="28"/>
          <w:szCs w:val="28"/>
        </w:rPr>
        <w:t xml:space="preserve">жеквартально представлялись </w:t>
      </w:r>
      <w:r w:rsidR="005612EA" w:rsidRPr="005612EA">
        <w:rPr>
          <w:sz w:val="28"/>
          <w:szCs w:val="28"/>
        </w:rPr>
        <w:t>в Забайкалкрайстат и Министерство экономического развития Забайкальского края.</w:t>
      </w:r>
      <w:r w:rsidR="0052203C">
        <w:rPr>
          <w:sz w:val="28"/>
          <w:szCs w:val="28"/>
        </w:rPr>
        <w:t xml:space="preserve"> </w:t>
      </w:r>
    </w:p>
    <w:p w:rsidR="00B437D6" w:rsidRDefault="00C45AF9" w:rsidP="00561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запросам  Региональной службы</w:t>
      </w:r>
      <w:r w:rsidRPr="00C45AF9">
        <w:rPr>
          <w:sz w:val="28"/>
          <w:szCs w:val="28"/>
        </w:rPr>
        <w:t xml:space="preserve"> по тарифам и ценообразованию Забайкальского края «О предоставлении информации о нахождении объекта вне границ прилегающих территорий, на которых не допускается розничная продажа алкогольной продукции на территории муниципального района «Красночикойский район»</w:t>
      </w:r>
      <w:r>
        <w:rPr>
          <w:sz w:val="28"/>
          <w:szCs w:val="28"/>
        </w:rPr>
        <w:t xml:space="preserve"> </w:t>
      </w:r>
      <w:r w:rsidR="004F1138">
        <w:rPr>
          <w:sz w:val="28"/>
          <w:szCs w:val="28"/>
        </w:rPr>
        <w:t>за 2019 год было подготовлено ответов по 94 объектам, из них по 1 объекту отрицательный ответ</w:t>
      </w:r>
      <w:r w:rsidR="0061587C">
        <w:rPr>
          <w:sz w:val="28"/>
          <w:szCs w:val="28"/>
        </w:rPr>
        <w:t>. Д</w:t>
      </w:r>
      <w:r w:rsidR="004F1138">
        <w:rPr>
          <w:sz w:val="28"/>
          <w:szCs w:val="28"/>
        </w:rPr>
        <w:t xml:space="preserve">анный объект находится в границах </w:t>
      </w:r>
      <w:r w:rsidR="0061587C" w:rsidRPr="00C45AF9">
        <w:rPr>
          <w:sz w:val="28"/>
          <w:szCs w:val="28"/>
        </w:rPr>
        <w:t>прилегающих территорий, на которых не допускается розничная продажа алкогольной продукции</w:t>
      </w:r>
      <w:r w:rsidR="0061587C">
        <w:rPr>
          <w:sz w:val="28"/>
          <w:szCs w:val="28"/>
        </w:rPr>
        <w:t>.</w:t>
      </w:r>
    </w:p>
    <w:p w:rsidR="004B126C" w:rsidRDefault="004F1138" w:rsidP="00561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2019</w:t>
      </w:r>
      <w:r w:rsidR="004B126C">
        <w:rPr>
          <w:sz w:val="28"/>
          <w:szCs w:val="28"/>
        </w:rPr>
        <w:t xml:space="preserve"> год</w:t>
      </w:r>
      <w:r w:rsidR="004B126C" w:rsidRPr="004B126C">
        <w:rPr>
          <w:sz w:val="28"/>
          <w:szCs w:val="28"/>
        </w:rPr>
        <w:t xml:space="preserve"> </w:t>
      </w:r>
      <w:r w:rsidR="0061587C">
        <w:rPr>
          <w:sz w:val="28"/>
          <w:szCs w:val="28"/>
        </w:rPr>
        <w:t>информационно-</w:t>
      </w:r>
      <w:r w:rsidR="004B126C" w:rsidRPr="004B126C">
        <w:rPr>
          <w:sz w:val="28"/>
          <w:szCs w:val="28"/>
        </w:rPr>
        <w:t>консультаци</w:t>
      </w:r>
      <w:r w:rsidR="0061587C">
        <w:rPr>
          <w:sz w:val="28"/>
          <w:szCs w:val="28"/>
        </w:rPr>
        <w:t>онная поддержка была оказана  55 предпринимателям, что составляет 18,9</w:t>
      </w:r>
      <w:r w:rsidR="004B126C" w:rsidRPr="004B126C">
        <w:rPr>
          <w:sz w:val="28"/>
          <w:szCs w:val="28"/>
        </w:rPr>
        <w:t xml:space="preserve"> % от общего количества субъектов малого и среднего предпринимательства.</w:t>
      </w:r>
    </w:p>
    <w:p w:rsidR="00837B64" w:rsidRDefault="00D42DE9" w:rsidP="00837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Оказываем информаци</w:t>
      </w:r>
      <w:r w:rsidR="004B126C">
        <w:rPr>
          <w:sz w:val="28"/>
          <w:szCs w:val="28"/>
        </w:rPr>
        <w:t>онно-консультативную помощь</w:t>
      </w:r>
      <w:r w:rsidR="004B126C" w:rsidRPr="004B126C">
        <w:rPr>
          <w:sz w:val="28"/>
          <w:szCs w:val="28"/>
        </w:rPr>
        <w:t xml:space="preserve"> </w:t>
      </w:r>
      <w:r w:rsidR="004B126C">
        <w:rPr>
          <w:sz w:val="28"/>
          <w:szCs w:val="28"/>
        </w:rPr>
        <w:t>обратившимся гражданам, по вопросам защиты прав потребителей</w:t>
      </w:r>
      <w:r>
        <w:rPr>
          <w:sz w:val="28"/>
          <w:szCs w:val="28"/>
        </w:rPr>
        <w:t xml:space="preserve">. </w:t>
      </w:r>
    </w:p>
    <w:p w:rsidR="00837B64" w:rsidRPr="00837B64" w:rsidRDefault="00837B64" w:rsidP="00837B64">
      <w:pPr>
        <w:ind w:firstLine="709"/>
        <w:jc w:val="both"/>
        <w:rPr>
          <w:sz w:val="28"/>
          <w:szCs w:val="28"/>
        </w:rPr>
      </w:pPr>
      <w:r w:rsidRPr="00837B64">
        <w:rPr>
          <w:sz w:val="28"/>
          <w:szCs w:val="28"/>
        </w:rPr>
        <w:t>В отделе экономического прогнозирования и анализа один специалист исполняет полномочия по защите прав потребителей;</w:t>
      </w:r>
    </w:p>
    <w:p w:rsidR="00837B64" w:rsidRPr="00837B64" w:rsidRDefault="0061587C" w:rsidP="00837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2019</w:t>
      </w:r>
      <w:r w:rsidR="00837B64" w:rsidRPr="00837B64">
        <w:rPr>
          <w:sz w:val="28"/>
          <w:szCs w:val="28"/>
        </w:rPr>
        <w:t xml:space="preserve"> год в адрес администрации </w:t>
      </w:r>
      <w:r>
        <w:rPr>
          <w:sz w:val="28"/>
          <w:szCs w:val="28"/>
        </w:rPr>
        <w:t xml:space="preserve">поступило 14 обращений от потребительского сообщества. По всем обращениям, </w:t>
      </w:r>
      <w:r w:rsidRPr="00837B64">
        <w:rPr>
          <w:sz w:val="28"/>
          <w:szCs w:val="28"/>
        </w:rPr>
        <w:t>в сфере защиты прав потребителей</w:t>
      </w:r>
      <w:r>
        <w:rPr>
          <w:sz w:val="28"/>
          <w:szCs w:val="28"/>
        </w:rPr>
        <w:t>, проведены консультации и составлены претензионные письма</w:t>
      </w:r>
      <w:r w:rsidR="00837B64" w:rsidRPr="00837B64">
        <w:rPr>
          <w:sz w:val="28"/>
          <w:szCs w:val="28"/>
        </w:rPr>
        <w:t>;</w:t>
      </w:r>
    </w:p>
    <w:p w:rsidR="00837B64" w:rsidRPr="00837B64" w:rsidRDefault="00837B64" w:rsidP="00837B64">
      <w:pPr>
        <w:ind w:firstLine="709"/>
        <w:jc w:val="both"/>
        <w:rPr>
          <w:sz w:val="28"/>
          <w:szCs w:val="28"/>
        </w:rPr>
      </w:pPr>
      <w:r w:rsidRPr="00837B64">
        <w:rPr>
          <w:sz w:val="28"/>
          <w:szCs w:val="28"/>
        </w:rPr>
        <w:t>- в районной газет</w:t>
      </w:r>
      <w:r w:rsidR="0061587C">
        <w:rPr>
          <w:sz w:val="28"/>
          <w:szCs w:val="28"/>
        </w:rPr>
        <w:t>е «Знамя труда» опубликовано 7 статей, что на 4 больше, чем в прошлом году</w:t>
      </w:r>
      <w:r w:rsidRPr="00837B64">
        <w:rPr>
          <w:sz w:val="28"/>
          <w:szCs w:val="28"/>
        </w:rPr>
        <w:t>;</w:t>
      </w:r>
    </w:p>
    <w:p w:rsidR="00C45AF9" w:rsidRDefault="00837B64" w:rsidP="00837B64">
      <w:pPr>
        <w:ind w:firstLine="709"/>
        <w:jc w:val="both"/>
        <w:rPr>
          <w:sz w:val="28"/>
          <w:szCs w:val="28"/>
        </w:rPr>
      </w:pPr>
      <w:r w:rsidRPr="00837B64">
        <w:rPr>
          <w:sz w:val="28"/>
          <w:szCs w:val="28"/>
        </w:rPr>
        <w:t xml:space="preserve">- обращений в суды в </w:t>
      </w:r>
      <w:r w:rsidR="0061587C">
        <w:rPr>
          <w:sz w:val="28"/>
          <w:szCs w:val="28"/>
        </w:rPr>
        <w:t>защиту прав потребителей за 2019</w:t>
      </w:r>
      <w:r w:rsidRPr="00837B64">
        <w:rPr>
          <w:sz w:val="28"/>
          <w:szCs w:val="28"/>
        </w:rPr>
        <w:t xml:space="preserve"> год не было</w:t>
      </w:r>
      <w:r w:rsidR="0061587C">
        <w:rPr>
          <w:sz w:val="28"/>
          <w:szCs w:val="28"/>
        </w:rPr>
        <w:t>.</w:t>
      </w:r>
    </w:p>
    <w:p w:rsidR="0061587C" w:rsidRPr="00506FEA" w:rsidRDefault="003576E1" w:rsidP="00837B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6FEA">
        <w:rPr>
          <w:rFonts w:eastAsia="Calibri"/>
          <w:sz w:val="28"/>
          <w:szCs w:val="28"/>
          <w:lang w:eastAsia="en-US"/>
        </w:rPr>
        <w:t>Администрацией района проводятся заседания рабочих групп по противодействию неформальной занятости, в целях информированности населения размещается информация на данную тему в районной газете «Знамя труда» и на официальном сайте муниципального района.</w:t>
      </w:r>
    </w:p>
    <w:p w:rsidR="003576E1" w:rsidRDefault="003576E1" w:rsidP="00837B64">
      <w:pPr>
        <w:ind w:firstLine="709"/>
        <w:jc w:val="both"/>
        <w:rPr>
          <w:sz w:val="28"/>
          <w:szCs w:val="28"/>
        </w:rPr>
      </w:pPr>
      <w:r w:rsidRPr="00506FEA">
        <w:rPr>
          <w:sz w:val="28"/>
          <w:szCs w:val="28"/>
          <w:highlight w:val="yellow"/>
        </w:rPr>
        <w:lastRenderedPageBreak/>
        <w:t>Продолжает работать Фонд поддержки малого предпринимател</w:t>
      </w:r>
      <w:r w:rsidR="00506FEA" w:rsidRPr="00506FEA">
        <w:rPr>
          <w:sz w:val="28"/>
          <w:szCs w:val="28"/>
          <w:highlight w:val="yellow"/>
        </w:rPr>
        <w:t>ьства «Красночикойского района». В 2019 году выдано микрозаймов на сумму 280 тыс. рублей.</w:t>
      </w:r>
    </w:p>
    <w:sectPr w:rsidR="003576E1" w:rsidSect="00380BA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AE"/>
    <w:rsid w:val="0002159A"/>
    <w:rsid w:val="0007640C"/>
    <w:rsid w:val="00096D76"/>
    <w:rsid w:val="000A1EDA"/>
    <w:rsid w:val="000A329A"/>
    <w:rsid w:val="000E2580"/>
    <w:rsid w:val="000F048A"/>
    <w:rsid w:val="001074B9"/>
    <w:rsid w:val="00107B5C"/>
    <w:rsid w:val="00151C31"/>
    <w:rsid w:val="0015575B"/>
    <w:rsid w:val="00181D4E"/>
    <w:rsid w:val="001C0A69"/>
    <w:rsid w:val="002831F0"/>
    <w:rsid w:val="002E7B5A"/>
    <w:rsid w:val="00335DA6"/>
    <w:rsid w:val="003367AB"/>
    <w:rsid w:val="003428BC"/>
    <w:rsid w:val="00345EB3"/>
    <w:rsid w:val="00350E14"/>
    <w:rsid w:val="003576E1"/>
    <w:rsid w:val="00380BA5"/>
    <w:rsid w:val="00381EF9"/>
    <w:rsid w:val="00395176"/>
    <w:rsid w:val="00406CF1"/>
    <w:rsid w:val="00424482"/>
    <w:rsid w:val="00431CB2"/>
    <w:rsid w:val="00477F99"/>
    <w:rsid w:val="004B126C"/>
    <w:rsid w:val="004D5424"/>
    <w:rsid w:val="004F1138"/>
    <w:rsid w:val="0050282D"/>
    <w:rsid w:val="00506FEA"/>
    <w:rsid w:val="0052203C"/>
    <w:rsid w:val="005612EA"/>
    <w:rsid w:val="005B3F55"/>
    <w:rsid w:val="005B79C1"/>
    <w:rsid w:val="005C012F"/>
    <w:rsid w:val="005D3ED0"/>
    <w:rsid w:val="0061587C"/>
    <w:rsid w:val="006842EA"/>
    <w:rsid w:val="00781825"/>
    <w:rsid w:val="0081191D"/>
    <w:rsid w:val="00834155"/>
    <w:rsid w:val="00837B64"/>
    <w:rsid w:val="008401C9"/>
    <w:rsid w:val="00844ED0"/>
    <w:rsid w:val="00880FF1"/>
    <w:rsid w:val="008E125D"/>
    <w:rsid w:val="00910D70"/>
    <w:rsid w:val="00942DA7"/>
    <w:rsid w:val="00972D7B"/>
    <w:rsid w:val="00977E08"/>
    <w:rsid w:val="009C7C8D"/>
    <w:rsid w:val="00A06545"/>
    <w:rsid w:val="00A47FB7"/>
    <w:rsid w:val="00A57DB3"/>
    <w:rsid w:val="00A60F93"/>
    <w:rsid w:val="00A62F99"/>
    <w:rsid w:val="00AB3EEC"/>
    <w:rsid w:val="00B219DA"/>
    <w:rsid w:val="00B437D6"/>
    <w:rsid w:val="00B536CC"/>
    <w:rsid w:val="00BF0AB5"/>
    <w:rsid w:val="00C45AF9"/>
    <w:rsid w:val="00CA294A"/>
    <w:rsid w:val="00CE2F18"/>
    <w:rsid w:val="00D42DE9"/>
    <w:rsid w:val="00D708FF"/>
    <w:rsid w:val="00D76EB0"/>
    <w:rsid w:val="00D9372C"/>
    <w:rsid w:val="00DA393C"/>
    <w:rsid w:val="00E34D5F"/>
    <w:rsid w:val="00E36BEA"/>
    <w:rsid w:val="00E60CEF"/>
    <w:rsid w:val="00E72A16"/>
    <w:rsid w:val="00F27F2F"/>
    <w:rsid w:val="00F74EAE"/>
    <w:rsid w:val="00F8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27F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7F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59"/>
    <w:rsid w:val="00834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27F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7F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59"/>
    <w:rsid w:val="00834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3</cp:revision>
  <cp:lastPrinted>2018-10-31T07:36:00Z</cp:lastPrinted>
  <dcterms:created xsi:type="dcterms:W3CDTF">2021-03-18T02:26:00Z</dcterms:created>
  <dcterms:modified xsi:type="dcterms:W3CDTF">2021-03-18T07:45:00Z</dcterms:modified>
</cp:coreProperties>
</file>