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A2" w:rsidRDefault="00CB59A2">
      <w:bookmarkStart w:id="0" w:name="_GoBack"/>
      <w:bookmarkEnd w:id="0"/>
    </w:p>
    <w:tbl>
      <w:tblPr>
        <w:tblW w:w="9787" w:type="dxa"/>
        <w:tblInd w:w="-176" w:type="dxa"/>
        <w:tblLook w:val="04A0" w:firstRow="1" w:lastRow="0" w:firstColumn="1" w:lastColumn="0" w:noHBand="0" w:noVBand="1"/>
      </w:tblPr>
      <w:tblGrid>
        <w:gridCol w:w="9787"/>
      </w:tblGrid>
      <w:tr w:rsidR="001729EA" w:rsidRPr="00B539C9" w:rsidTr="00B00D47">
        <w:trPr>
          <w:trHeight w:val="80"/>
        </w:trPr>
        <w:tc>
          <w:tcPr>
            <w:tcW w:w="9787" w:type="dxa"/>
          </w:tcPr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«Красночикойский район»</w:t>
            </w: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«КРАСНОЧИКОЙСКИЙ РАЙОН»</w:t>
            </w: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9EA" w:rsidRPr="005851B7" w:rsidRDefault="001729EA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9EA" w:rsidRPr="004E4D24" w:rsidRDefault="00E0262D" w:rsidP="00B2278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D24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906E09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1DF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1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1DF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792F">
              <w:rPr>
                <w:rFonts w:ascii="Times New Roman" w:hAnsi="Times New Roman" w:cs="Times New Roman"/>
                <w:sz w:val="28"/>
                <w:szCs w:val="28"/>
              </w:rPr>
              <w:t>октября  2022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31FC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 Красный Чикой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E0262D"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сновных направлени</w:t>
            </w:r>
            <w:r w:rsidR="00B00D47"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ях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бюджетной и налоговой   политики 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</w:t>
            </w: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202</w:t>
            </w:r>
            <w:r w:rsidR="00277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277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202</w:t>
            </w:r>
            <w:r w:rsidR="0027792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годов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1729EA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В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>целях разработки проекта бюджета муниципального района «Красночикойский ра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йон» на 2023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>ановый период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4 и 2025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 xml:space="preserve"> годов,</w:t>
            </w:r>
            <w:r w:rsidR="001B3A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 ст</w:t>
            </w:r>
            <w:r w:rsidR="007F2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ст. 172,</w:t>
            </w:r>
            <w:r w:rsidR="007F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>184.2 Бюджетного кодекса Российской Федерации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ст.15 Федерального закона от 06.10.2003 №131-ФЗ 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E0262D" w:rsidRPr="005851B7"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</w:t>
            </w:r>
            <w:r w:rsidR="00636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3A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CD">
              <w:rPr>
                <w:rFonts w:ascii="Times New Roman" w:hAnsi="Times New Roman" w:cs="Times New Roman"/>
                <w:sz w:val="28"/>
                <w:szCs w:val="28"/>
              </w:rPr>
              <w:t>п.п. 1 п.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3 П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рядка составления проекта бюджета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«Красночикойский район»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период, утвержденного постановлением администрации </w:t>
            </w:r>
            <w:r w:rsidR="00EE4100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«Красночикойский район»  от 04.07.2011 г. № 526</w:t>
            </w:r>
            <w:r w:rsidR="00BF4FCD">
              <w:rPr>
                <w:rFonts w:ascii="Times New Roman" w:hAnsi="Times New Roman" w:cs="Times New Roman"/>
                <w:bCs/>
                <w:sz w:val="28"/>
                <w:szCs w:val="28"/>
              </w:rPr>
              <w:t>, со ст.</w:t>
            </w:r>
            <w:r w:rsidR="00660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A00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>25 Устава</w:t>
            </w:r>
            <w:r w:rsidR="001B3A00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«Красночикойский район», администрация  муниципального района «Красночикойский район» постановляет:</w:t>
            </w:r>
          </w:p>
          <w:p w:rsidR="004E4D24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Default="001B3A00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601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  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направления бюджетной и налоговой   политики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«Красночикойский район» 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202</w:t>
            </w:r>
            <w:r w:rsidR="00A92C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 202</w:t>
            </w:r>
            <w:r w:rsidR="00A92C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A92C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1729EA" w:rsidRPr="005851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годов.</w:t>
            </w:r>
          </w:p>
          <w:p w:rsidR="004E4D24" w:rsidRPr="004E4D24" w:rsidRDefault="004E4D24" w:rsidP="004E4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Pr="004E4D2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опубликовать (обнародовать)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 органе печати - </w:t>
            </w:r>
            <w:r w:rsidRPr="004E4D24">
              <w:rPr>
                <w:rFonts w:ascii="Times New Roman" w:hAnsi="Times New Roman" w:cs="Times New Roman"/>
                <w:sz w:val="28"/>
                <w:szCs w:val="28"/>
              </w:rPr>
              <w:t>Вестнике муниципального района «Красночикойский район».</w:t>
            </w:r>
          </w:p>
          <w:p w:rsidR="004E4D24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E4100" w:rsidRPr="005851B7" w:rsidRDefault="00A92C12" w:rsidP="00A9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</w:t>
            </w:r>
            <w:r w:rsidR="00EE4100" w:rsidRPr="005851B7">
              <w:rPr>
                <w:rFonts w:ascii="Times New Roman" w:hAnsi="Times New Roman" w:cs="Times New Roman"/>
                <w:sz w:val="28"/>
                <w:szCs w:val="28"/>
              </w:rPr>
              <w:t>сполняющий обязанности</w:t>
            </w:r>
          </w:p>
          <w:p w:rsidR="001729EA" w:rsidRPr="005851B7" w:rsidRDefault="00EE4100" w:rsidP="00A9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729EA" w:rsidRPr="005851B7" w:rsidRDefault="001729EA" w:rsidP="00A92C1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                                                   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В.М.Тюриков</w:t>
            </w:r>
          </w:p>
          <w:tbl>
            <w:tblPr>
              <w:tblW w:w="0" w:type="auto"/>
              <w:tblInd w:w="5070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1729EA" w:rsidRPr="005851B7" w:rsidTr="00B00D47">
              <w:trPr>
                <w:trHeight w:val="1516"/>
              </w:trPr>
              <w:tc>
                <w:tcPr>
                  <w:tcW w:w="4394" w:type="dxa"/>
                </w:tcPr>
                <w:p w:rsidR="001729EA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D3089" w:rsidRPr="005851B7" w:rsidRDefault="004D3089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44F2" w:rsidRDefault="00AB44F2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44F2" w:rsidRDefault="00AB44F2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C06B7" w:rsidRDefault="00DC06B7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4FCD" w:rsidRDefault="00BF4FCD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УТВЕРЖДЕНЫ</w:t>
                  </w:r>
                </w:p>
                <w:p w:rsidR="005C5DAB" w:rsidRDefault="001B3A00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 w:rsidR="001729EA"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5C5D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«Красночикойский район»</w:t>
                  </w: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EE4100"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Pr="005851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_____</w:t>
                  </w:r>
                </w:p>
                <w:p w:rsidR="001729EA" w:rsidRPr="005851B7" w:rsidRDefault="001729EA" w:rsidP="005851B7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Основные направления</w:t>
            </w: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бюджетной и налоговой политики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1729EA" w:rsidRPr="005851B7" w:rsidRDefault="001729EA" w:rsidP="00AB4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202</w:t>
            </w:r>
            <w:r w:rsidR="00A92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  <w:r w:rsidR="00660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плановый период 202</w:t>
            </w:r>
            <w:r w:rsidR="00A92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202</w:t>
            </w:r>
            <w:r w:rsidR="00A92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29EA" w:rsidRPr="005851B7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1.Общие положения</w:t>
            </w:r>
          </w:p>
          <w:p w:rsidR="001729EA" w:rsidRPr="005851B7" w:rsidRDefault="001B3A00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бюджетной и налоговой политики муниципального района «Красночикойский район» на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 w:rsidR="00A92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A92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202</w:t>
            </w:r>
            <w:r w:rsidR="00A92C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годов</w:t>
            </w:r>
            <w:r w:rsidR="006601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434B" w:rsidRPr="005851B7">
              <w:rPr>
                <w:rFonts w:ascii="Times New Roman" w:hAnsi="Times New Roman" w:cs="Times New Roman"/>
                <w:sz w:val="28"/>
                <w:szCs w:val="28"/>
              </w:rPr>
              <w:t>подготовле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ны в соответствии со статьей 172</w:t>
            </w:r>
            <w:r w:rsidR="0092434B" w:rsidRPr="005851B7">
              <w:rPr>
                <w:rFonts w:ascii="Times New Roman" w:hAnsi="Times New Roman" w:cs="Times New Roman"/>
                <w:sz w:val="28"/>
                <w:szCs w:val="28"/>
              </w:rPr>
              <w:t>,184.2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  <w:r w:rsidR="00745FF7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пунктом 5 статьи 5 Решения Совета муниципального района «Красночикойский район» от 16.09.2010 года № 28 «О бюджетном процессе  муниципального района «Красночикойский район»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Основных направлений бюджетной и налоговой политики учтены положения </w:t>
            </w:r>
            <w:r w:rsidR="00745FF7" w:rsidRPr="005851B7">
              <w:rPr>
                <w:rFonts w:ascii="Times New Roman" w:hAnsi="Times New Roman" w:cs="Times New Roman"/>
                <w:sz w:val="28"/>
                <w:szCs w:val="28"/>
              </w:rPr>
              <w:t>указов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</w:t>
            </w:r>
            <w:r w:rsidR="00745FF7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от 7 мая 2018 года № 204 «О национальных целях и стратегических задачах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Российской Федерации на период до 2024 года»</w:t>
            </w:r>
            <w:r w:rsidR="00AB4581" w:rsidRPr="00585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2020 года № 474 «О национальных целях развития</w:t>
            </w:r>
            <w:r w:rsidR="00CB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6367C4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до 2030 года»,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Послания  Президента Российской Федерации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Федеральному Собранию 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21апрел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 и  основные параметры прогноза социально-экономического развития муниципального района «Красночикойский район» на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1729EA" w:rsidRPr="005851B7" w:rsidRDefault="00AB4581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Целью основных направлений бюджетной и налоговой политики муниципального района «Красночикойский район» является определение условий, используемых при составлении проекта бюджета муниципального района «Красночикойский район» на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подходов к его формированию, основных характеристик и прогнозируемых параметров муниципального района на 202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A92C12">
              <w:rPr>
                <w:rFonts w:ascii="Times New Roman" w:hAnsi="Times New Roman" w:cs="Times New Roman"/>
                <w:sz w:val="28"/>
                <w:szCs w:val="28"/>
              </w:rPr>
              <w:t>2024 и 2025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E235A" w:rsidRPr="005851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D61" w:rsidRPr="005851B7" w:rsidRDefault="00054D61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2. Итоги реализации бюджетной и налоговой политики</w:t>
            </w:r>
          </w:p>
          <w:p w:rsidR="001729EA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«Красночикойский район» в 20</w:t>
            </w:r>
            <w:r w:rsidR="004573F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–202</w:t>
            </w:r>
            <w:r w:rsidR="004573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годах</w:t>
            </w:r>
          </w:p>
          <w:p w:rsidR="005851B7" w:rsidRPr="005851B7" w:rsidRDefault="005851B7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4573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году администрацией муниципального района «Красночикойский район» проводилась работа по оздоровлению государственных финансов, включающая проведение мероприятий по увеличению поступлений налоговых и неналоговых доходов консолидированного бюджета муниципального района «Красночикойский район», реализацию программы оптимизации расходов бюджета по направлениям оптимизации сети учреждений, совершенствования системы оказания государственных услуг, оптимизации мер социальной поддержки. 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района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="00CB59A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прежнему остается социально ориентированным, вместе с тем направлен на содействие достижению национальных целей развития, установленных Указом Президента Российской Федерации.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муниципального района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в реализации национальных проект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осуществляется, в том числе и через участие в региональных проектов, структура которых соответствует структуре одноименных федеральных проектов. Достижение значений показателей национальных проектов, выполнения задач, достижения результатов отражается в информационной системе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предоставления отчетности. В целях раскрытия информации об объемах и движении бюджетных средств на реализацию национальных проектов введены ежемесячные дополнительные формы бюджетной отчетности в программном комплексе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Свод-СМАРТ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В целях исключения неэффективных расходов кассовое исполнение бюджета района и бюджетов сельских поселений осуществляется на основании перспективных кассовых планов, позволяющих своевременно производить оплату возникающих обязательств за счет остатков на счетах бюджетов и получения повышенных объемов финансовой помощи в периоды возникновения временных кассовых разрывов.</w:t>
            </w:r>
          </w:p>
          <w:p w:rsidR="00DC06B7" w:rsidRDefault="00B03CF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«Красночикойский район» в 20</w:t>
            </w:r>
            <w:r w:rsidR="004573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году исполнен по налоговым и неналоговым доходам в сумме </w:t>
            </w:r>
            <w:r w:rsidR="00A56CA6">
              <w:rPr>
                <w:rFonts w:ascii="Times New Roman" w:hAnsi="Times New Roman" w:cs="Times New Roman"/>
                <w:sz w:val="28"/>
                <w:szCs w:val="28"/>
              </w:rPr>
              <w:t>295352,9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(1</w:t>
            </w:r>
            <w:r w:rsidR="00664338">
              <w:rPr>
                <w:rFonts w:ascii="Times New Roman" w:hAnsi="Times New Roman" w:cs="Times New Roman"/>
                <w:sz w:val="28"/>
                <w:szCs w:val="28"/>
              </w:rPr>
              <w:t>06,6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к уточнённому годовому плану).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374" w:rsidRPr="005851B7" w:rsidRDefault="00DC06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бюджет муниципального района «Красночикойский район» </w:t>
            </w:r>
            <w:r w:rsidR="00631374" w:rsidRPr="005851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9 месяцев </w:t>
            </w:r>
            <w:r w:rsidR="006643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года поступило налоговы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 xml:space="preserve">х и </w:t>
            </w:r>
            <w:r w:rsidR="00546F03">
              <w:rPr>
                <w:rFonts w:ascii="Times New Roman" w:hAnsi="Times New Roman" w:cs="Times New Roman"/>
                <w:sz w:val="28"/>
                <w:szCs w:val="28"/>
              </w:rPr>
              <w:t>неналоговых доходов 177625,4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ысяч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3C6E69">
              <w:rPr>
                <w:rFonts w:ascii="Times New Roman" w:hAnsi="Times New Roman" w:cs="Times New Roman"/>
                <w:sz w:val="28"/>
                <w:szCs w:val="28"/>
              </w:rPr>
              <w:t xml:space="preserve">(против  </w:t>
            </w:r>
            <w:r w:rsidR="00C6140E">
              <w:rPr>
                <w:rFonts w:ascii="Times New Roman" w:hAnsi="Times New Roman" w:cs="Times New Roman"/>
                <w:sz w:val="28"/>
                <w:szCs w:val="28"/>
              </w:rPr>
              <w:t xml:space="preserve">185082,7 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1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51">
              <w:rPr>
                <w:rFonts w:ascii="Times New Roman" w:hAnsi="Times New Roman" w:cs="Times New Roman"/>
                <w:sz w:val="28"/>
                <w:szCs w:val="28"/>
              </w:rPr>
              <w:t>руб.- 2021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г.), доля налоговых и неналоговых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доходов </w:t>
            </w:r>
            <w:r w:rsidR="00FD49C1">
              <w:rPr>
                <w:rFonts w:ascii="Times New Roman" w:hAnsi="Times New Roman" w:cs="Times New Roman"/>
                <w:sz w:val="28"/>
                <w:szCs w:val="28"/>
              </w:rPr>
              <w:t>за отчетный период составила 25,7</w:t>
            </w:r>
            <w:r w:rsidR="00631374" w:rsidRPr="005851B7">
              <w:rPr>
                <w:rFonts w:ascii="Times New Roman" w:hAnsi="Times New Roman" w:cs="Times New Roman"/>
                <w:sz w:val="28"/>
                <w:szCs w:val="28"/>
              </w:rPr>
              <w:t>,0 %.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условия реализации экономической политики принципиально изменились в связи с глобальной пандемией новой коронавирусной инфекции. </w:t>
            </w:r>
            <w:r w:rsidR="00DC06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этим экономическая политика в этот период ориентирована на содействие борьбе с пандемией и ее последствиями. Заседания комиссии </w:t>
            </w:r>
            <w:r w:rsidR="0068321C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по мобилизации налоговых доходов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не проводились.</w:t>
            </w:r>
          </w:p>
          <w:p w:rsidR="0068321C" w:rsidRDefault="00B03CF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Актуализирован План мероприятий по оздоровлению государственных финансов муниципального района</w:t>
            </w:r>
            <w:r w:rsidR="00BE4CEA">
              <w:rPr>
                <w:rFonts w:ascii="Times New Roman" w:hAnsi="Times New Roman" w:cs="Times New Roman"/>
                <w:sz w:val="28"/>
                <w:szCs w:val="28"/>
              </w:rPr>
              <w:t xml:space="preserve"> «Красночикойский район» на 2022 год  Постановлением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</w:t>
            </w:r>
            <w:r w:rsidR="00BE4CEA">
              <w:rPr>
                <w:rFonts w:ascii="Times New Roman" w:hAnsi="Times New Roman" w:cs="Times New Roman"/>
                <w:sz w:val="28"/>
                <w:szCs w:val="28"/>
              </w:rPr>
              <w:t>на «Красночикойский район» № 132 от 11.03.2022</w:t>
            </w:r>
            <w:r w:rsidR="00CB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3FB" w:rsidRPr="005851B7" w:rsidRDefault="0068321C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района «Красночикойский район» №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197-р от 28.04.2021 года внесены изменения в распоряжение «О Межведомственной комиссии по мобилизации налоговых доходов в консолидированный бюджет муниципального района и контролю за соблюдением налоговой дисциплины №280-р от 23.07.2010г.»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3FB" w:rsidRPr="005851B7" w:rsidRDefault="009053FB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Заседание Межведомственной комиссии по мобилизации налоговых доходов в консолидированный бюджет муниципального района «Красночикойский район» и контролю за соблюдением налоговой дисциплины, (на основании  графика проведения комиссии на 2021 год), утвержденного распоряжением 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4E4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района №197-р от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28.04.2021г. проведено 14 мая 2021 года. На заседании комиссии заслушивались 2 организации.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За период с 14 мая (момента проведения за</w:t>
            </w:r>
            <w:r w:rsidR="00E1462C">
              <w:rPr>
                <w:rFonts w:ascii="Times New Roman" w:hAnsi="Times New Roman" w:cs="Times New Roman"/>
                <w:sz w:val="28"/>
                <w:szCs w:val="28"/>
              </w:rPr>
              <w:t>седания комиссии) по 30 декабря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2021 года поступления в бюджет  в бюджеты всех уровней составили 19944,0 тыс</w:t>
            </w:r>
            <w:r w:rsidR="006601C7">
              <w:rPr>
                <w:rFonts w:ascii="Times New Roman" w:hAnsi="Times New Roman" w:cs="Times New Roman"/>
                <w:sz w:val="28"/>
                <w:szCs w:val="28"/>
              </w:rPr>
              <w:t xml:space="preserve">ячи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муниципального района «Красночикойский район» от</w:t>
            </w:r>
            <w:r w:rsidR="00DC0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 2018 г. № 424 создана рабочая группа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противодействию неформальной занятости населения на территории муниципального района «Красночикойский район». Постановлением №724 от 30.12.2020г.</w:t>
            </w:r>
            <w:r w:rsidR="00B03CFA" w:rsidRPr="0058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внесены изменения.</w:t>
            </w:r>
            <w:r w:rsidR="00AB44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 по противодействию неформальной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занятости,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легализации заработной платы и трудовых отношений на территории является постоянно действующим коллегиальным координирующим органом,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обеспечивающим взаимодействие государственных органов и органов местного самоуправления по реализации мер, направленных на реализацию государственной политики в трудовой сфере, привлечения широкого внимания </w:t>
            </w:r>
            <w:r w:rsidR="00B03CFA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проблеме легализации трудовых отношений и ликвидации негативных социальных последствий выплаты «теневой» заработной платы в муниципальном районе «Красночикойский район».  </w:t>
            </w: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Заседания комиссии проводятся по мере необходимости, но не реже одного раза в квартал.</w:t>
            </w:r>
            <w:r w:rsidR="006F480C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Повестку заседания комиссии определяет руководитель рабочей группы, в соответствии с предложениями членов комиссии.</w:t>
            </w:r>
            <w:r w:rsidR="009053FB" w:rsidRPr="00585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B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За 1 квартал 2021 года проведено 2 заседания комиссии (рассматривались организационные вопросы</w:t>
            </w:r>
            <w:r w:rsidR="00E8216D" w:rsidRPr="00585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квартале проведен рейд, совместно с сотрудниками прокуратуры. Проверено 3 предпринимателя в сфере общепита и один в сфере услуг. Также проведены рейды в сфере пассажирских перевозок (7 предпринимателей, нарушений 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3CF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FB" w:rsidRPr="005851B7">
              <w:rPr>
                <w:rFonts w:ascii="Times New Roman" w:hAnsi="Times New Roman" w:cs="Times New Roman"/>
                <w:sz w:val="28"/>
                <w:szCs w:val="28"/>
              </w:rPr>
              <w:t>В 3 квартале проведен рейд совместно с сотрудниками прокуратуры. Проверено 2 предпринимателя в сфере торговли (выявлен 1 работник) и 2 сельхозпредприятия, в которых нарушений не выявлено.</w:t>
            </w:r>
            <w:r w:rsidR="006F480C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17B">
              <w:rPr>
                <w:rFonts w:ascii="Times New Roman" w:hAnsi="Times New Roman" w:cs="Times New Roman"/>
                <w:sz w:val="28"/>
                <w:szCs w:val="28"/>
              </w:rPr>
              <w:t xml:space="preserve">Всего за 2021 год было проведено 4 рейда, в ходе которых выявлено 10 нетрудоустроенных работников. </w:t>
            </w:r>
          </w:p>
          <w:p w:rsidR="001729EA" w:rsidRDefault="006F480C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51B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01D39" w:rsidRPr="005851B7">
              <w:rPr>
                <w:rFonts w:ascii="Times New Roman" w:hAnsi="Times New Roman" w:cs="Times New Roman"/>
                <w:sz w:val="28"/>
                <w:szCs w:val="28"/>
              </w:rPr>
              <w:t>В целом отмечается положительная динамика по показателям; снижения кредиторской задолженности местного бюджета, отсутствие блокировки счетов по обязательствам местного бюджета</w:t>
            </w:r>
            <w:r w:rsidR="000806D1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1B7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3. Основные направления бюджетной политики</w:t>
            </w:r>
          </w:p>
          <w:p w:rsidR="005851B7" w:rsidRPr="005851B7" w:rsidRDefault="005851B7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политика в </w:t>
            </w:r>
            <w:r w:rsidR="000806D1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предстоящем периоде сохранит нацеленность на эффективное управление бюджетными расходами, безусловное исполнение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действующих расходных обязательств, осуществления взвешенного подхода к принятию новых расходных обязательств и сокращения неэффективных бюджетных расходов</w:t>
            </w:r>
            <w:r w:rsidR="006F480C" w:rsidRPr="005851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Бюджетные ресурсы в первую очередь необходимо направлять на решение наиболее значимых задач, четко придерживаясь методов, ориентированных на результат.</w:t>
            </w:r>
          </w:p>
          <w:p w:rsidR="001B3A00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Приоритетными направлениями бюджетной политики на очередной бюджетный период являются:</w:t>
            </w:r>
          </w:p>
          <w:p w:rsidR="006F480C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1) ограничение роста объема расходов бюджета района в целях гарантированного исполнения действующих обязательств в условиях реальных финансовых возможностей;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2) принятие новых расходных обязательств будет осуществляться после соответствующей оценки их эффективности при условии финансового обеспечения действующих расходных обязательств;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3) сохранение объема муниципального долга муниципального района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4) концентрация расходов на первоочередных и приоритетных направлениях;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5) недопущение образования просроченной кредиторской задолженности по принятым обязательствам, в первую очередь, по заработной плате и оплате коммунальных услуг;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6) проведение взвешенной долговой политики с учетом своевременного исполнения долговых обязательств;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7) повышение эффективности и оптимизации бюджетных расходов, в том числе за счет: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соблюдение нормативов формирования расходов на содержание органов муниципальной власти, установленных Правительством Забайкальского края;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усиления финансовой дисциплины,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прозрачности расходов бюджета на стадии кассового исполнения;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муниципальных закупок;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развития внутреннего финансового контроля;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централизации бюджетного (бухгалтерского) учета;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8) повышение эффективности управления, в том числе за счет: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главными распорядителями средств бюджета района подходов к планированию и использованию бюджетных ассигнований на оказание муниципальных услуг (выполнение работ),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обеспечения главными распорядителями средств бюджета района достижения основных показателей деятельности в условиях ограниченности финансовых ресурсов,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ответственности главных распорядителей средств бюджета района за эффективное расходование бюджетных средств,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и качества осуществления внутреннего финансового контроля;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9) совершенствование межбюджетных отношений, в том числе за счет:</w:t>
            </w:r>
          </w:p>
          <w:p w:rsidR="00221192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жестких условий предоставления межбюджетных трансфертов, усиления механизмов финансового администрирования, 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обеспечение взвешенного подхода при принятии расходных обязательств с исключением образования несанкционированной кредиторской задолженности, а также условий софинансирования приоритетных расходных обязательств сельских поселений,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соблюдением условий соглашений о предоставлении межбюджетных трансфертов из районного бюджета бюджетам сельских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поселений;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укрепления финансовой дисциплины, соблюдения органами местного самоуправления поселений бюджетного законодательства,</w:t>
            </w:r>
          </w:p>
          <w:p w:rsidR="006F480C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повышения прозрачности расходов бюджетов поселений на стадии кассового исполнения,</w:t>
            </w:r>
            <w:r w:rsidR="00AB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принятие мер ответственности в отношении сельских поселений, допустивших неисполнение показателей эффективности используемых средств финансовой поддержки.</w:t>
            </w:r>
          </w:p>
          <w:p w:rsidR="005851B7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Default="001729EA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b/>
                <w:sz w:val="28"/>
                <w:szCs w:val="28"/>
              </w:rPr>
              <w:t>4. Основные направления налоговой политики</w:t>
            </w:r>
          </w:p>
          <w:p w:rsidR="005851B7" w:rsidRPr="005851B7" w:rsidRDefault="005851B7" w:rsidP="005851B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480C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Основной целью реализации налоговой политики в 202</w:t>
            </w:r>
            <w:r w:rsidR="003C6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году и в плановом периоде 202</w:t>
            </w:r>
            <w:r w:rsidR="003C6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C6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годов в муниципальном районе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«Красночикойский район»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, с учетом приоритетных направлений налоговой политики на уровне Российской Федерации, Забайкальского края, является сохранение бюджетной устойчивости, получение необходимого объема бюджетных доходов и обеспечение сбалансированности бюджета.</w:t>
            </w:r>
          </w:p>
          <w:p w:rsidR="006F480C" w:rsidRPr="005851B7" w:rsidRDefault="006F480C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1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Налоговая политика будет направлена на проведение целенаправленной и эффективной работы с администраторами доходов районного бюджета с целью выявления скрытых резервов, повышения уровня собираемости налогов, сокращения недоимки, усиления налоговой дисциплины.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Основная задача в области налоговой политики - обеспечение роста доходов местного бюджета в среднесрочной перспективе для создания условий полного исполнения расходных обязательств и полномочий, постепенного сокращения дефицита местного бюджета, недопущения необоснованного роста муниципального долга.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налоговой политики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Красночикойский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роста.</w:t>
            </w:r>
          </w:p>
          <w:p w:rsidR="001729EA" w:rsidRPr="005851B7" w:rsidRDefault="005851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Приоритетные направления реализации налоговой политики в очередном бюджетном цикле: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1) поиск резервов пополнения доходной части бюджета муниципального образования: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выявление и включение в налогооблагаемую базу недвижимого имущества и земельных участков, которые до настоящего времени не зарегистрированы, актуализация базы данных для исчисления имущественных налогов;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муниципального имущества за счет предоставления его в аренду, проведения переоценки размера арендной платы;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проведению политики соблюдения трудового законодательства в части своевременности и полноты выплаты заработной платы, продолжение работы Межведомственной комиссии по мобилизации налоговых доходов в консолидированный бюджет муниципального района       </w:t>
            </w:r>
            <w:r w:rsidR="00DC06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Красночикойский район</w:t>
            </w:r>
            <w:r w:rsidR="00DC0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, контролю по соблюдению налоговой дисциплины и контролю по соблюдению трудового законодательства, связанной с решением вопросов своевременной выплаты и регулирования уровня заработной платы,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фактов выплаты «теневой»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платы, а также увеличения собираемости налоговых доходов в местный бюджет;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выявлению, постановке на налоговый учет и привлечению к налогообложению иногородних субъектов предпринимательской деятельности, имеющих рабочие места на территории муниципального района;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максимальное приближение прогнозов поступления доходов бюджета муниципального района к реальной ситуации в экономике;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активизация мероприятий по налоговому планированию и оптимизации налогообложения с крупными налогоплательщиками, осуществляющими свою деятельность на территории района;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налогооблагаемой базы путем реализации мероприятий по содействию предпринимательской активности и развитию малого и среднего бизнеса на территории муниципального района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«Красночикойский район»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- продолжение и активизация совместной работы с налоговыми органами и краевыми органами исполнительной власти в решении вопросов, связанных с уплатой налогов в бюджеты всех уровней обособленными подразделениями организаций, реализующих инвестиционные проекты и выполняющих подрядные работы на территории района;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процедур информационного обмена между финансовым органом муниципального района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«Красночикойский район» </w:t>
            </w:r>
            <w:r w:rsidRPr="005851B7">
              <w:rPr>
                <w:rFonts w:ascii="Times New Roman" w:hAnsi="Times New Roman" w:cs="Times New Roman"/>
                <w:sz w:val="28"/>
                <w:szCs w:val="28"/>
              </w:rPr>
              <w:t>и территориальным органом Федеральной налоговой службы по Забайкальскому краю.</w:t>
            </w:r>
          </w:p>
          <w:p w:rsidR="001729EA" w:rsidRPr="005851B7" w:rsidRDefault="004E4D24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729EA" w:rsidRPr="005851B7">
              <w:rPr>
                <w:rFonts w:ascii="Times New Roman" w:hAnsi="Times New Roman" w:cs="Times New Roman"/>
                <w:sz w:val="28"/>
                <w:szCs w:val="28"/>
              </w:rPr>
              <w:t>2)повышение качества администрирования доходов главными администраторами доходов бюджета муниципального образования в части повышения уровня собираемости платежей, повышения ответственности главных администраторов доходов за исполнение плательщиками обязательств перед бюджетом.</w:t>
            </w:r>
          </w:p>
          <w:p w:rsidR="00AD6FF3" w:rsidRPr="005851B7" w:rsidRDefault="00DC06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стабильных налоговых условий, повышение эффективности применения стимулирующих налоговых мер остается ключевым ориентиром налоговой политики муниципального района 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>Красночикойский район</w:t>
            </w:r>
            <w:r w:rsidR="00054D61" w:rsidRPr="0058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 xml:space="preserve"> в среднесрочной перспективе.</w:t>
            </w:r>
          </w:p>
          <w:p w:rsidR="00AD6FF3" w:rsidRPr="005851B7" w:rsidRDefault="00DC06B7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6FF3" w:rsidRPr="005851B7">
              <w:rPr>
                <w:rFonts w:ascii="Times New Roman" w:hAnsi="Times New Roman" w:cs="Times New Roman"/>
                <w:sz w:val="28"/>
                <w:szCs w:val="28"/>
              </w:rPr>
              <w:t>Достижению поставленной цели будет способствовать реализация эффективной и сбалансированной политики, н</w:t>
            </w:r>
            <w:r w:rsidR="004B3CAD" w:rsidRPr="005851B7">
              <w:rPr>
                <w:rFonts w:ascii="Times New Roman" w:hAnsi="Times New Roman" w:cs="Times New Roman"/>
                <w:sz w:val="28"/>
                <w:szCs w:val="28"/>
              </w:rPr>
              <w:t>аправленной на решение поставленных задач.</w:t>
            </w: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EA" w:rsidRPr="005851B7" w:rsidRDefault="001729EA" w:rsidP="005851B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EA" w:rsidRPr="00B539C9" w:rsidRDefault="001729EA" w:rsidP="00585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066" w:rsidRDefault="001E7066" w:rsidP="005851B7">
      <w:pPr>
        <w:jc w:val="both"/>
      </w:pPr>
    </w:p>
    <w:sectPr w:rsidR="001E7066" w:rsidSect="00B00D47">
      <w:pgSz w:w="11906" w:h="16838"/>
      <w:pgMar w:top="851" w:right="567" w:bottom="1134" w:left="198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EA" w:rsidRDefault="00BE4CEA">
      <w:pPr>
        <w:spacing w:after="0" w:line="240" w:lineRule="auto"/>
      </w:pPr>
      <w:r>
        <w:separator/>
      </w:r>
    </w:p>
  </w:endnote>
  <w:endnote w:type="continuationSeparator" w:id="0">
    <w:p w:rsidR="00BE4CEA" w:rsidRDefault="00BE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EA" w:rsidRDefault="00BE4CEA">
      <w:pPr>
        <w:spacing w:after="0" w:line="240" w:lineRule="auto"/>
      </w:pPr>
      <w:r>
        <w:separator/>
      </w:r>
    </w:p>
  </w:footnote>
  <w:footnote w:type="continuationSeparator" w:id="0">
    <w:p w:rsidR="00BE4CEA" w:rsidRDefault="00BE4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EA"/>
    <w:rsid w:val="00054D61"/>
    <w:rsid w:val="000806D1"/>
    <w:rsid w:val="0009663C"/>
    <w:rsid w:val="000B31FC"/>
    <w:rsid w:val="000E235A"/>
    <w:rsid w:val="00145D60"/>
    <w:rsid w:val="001729EA"/>
    <w:rsid w:val="001B3A00"/>
    <w:rsid w:val="001E7066"/>
    <w:rsid w:val="00221192"/>
    <w:rsid w:val="0027792F"/>
    <w:rsid w:val="002B0786"/>
    <w:rsid w:val="0035617B"/>
    <w:rsid w:val="003C6E69"/>
    <w:rsid w:val="003E144A"/>
    <w:rsid w:val="0040147A"/>
    <w:rsid w:val="004573FD"/>
    <w:rsid w:val="004B3CAD"/>
    <w:rsid w:val="004D3089"/>
    <w:rsid w:val="004E4D24"/>
    <w:rsid w:val="00515880"/>
    <w:rsid w:val="00546F03"/>
    <w:rsid w:val="005851B7"/>
    <w:rsid w:val="00595351"/>
    <w:rsid w:val="005C5DAB"/>
    <w:rsid w:val="00631374"/>
    <w:rsid w:val="006367C4"/>
    <w:rsid w:val="006601C7"/>
    <w:rsid w:val="00664338"/>
    <w:rsid w:val="00665AF0"/>
    <w:rsid w:val="0068321C"/>
    <w:rsid w:val="006E28C1"/>
    <w:rsid w:val="006E5E02"/>
    <w:rsid w:val="006F480C"/>
    <w:rsid w:val="006F727B"/>
    <w:rsid w:val="00745FF7"/>
    <w:rsid w:val="00756711"/>
    <w:rsid w:val="007F207E"/>
    <w:rsid w:val="00855D3A"/>
    <w:rsid w:val="008761AF"/>
    <w:rsid w:val="009053FB"/>
    <w:rsid w:val="00906E09"/>
    <w:rsid w:val="0092434B"/>
    <w:rsid w:val="009C598E"/>
    <w:rsid w:val="00A56CA6"/>
    <w:rsid w:val="00A92C12"/>
    <w:rsid w:val="00AB44F2"/>
    <w:rsid w:val="00AB4581"/>
    <w:rsid w:val="00AD6FF3"/>
    <w:rsid w:val="00B00D47"/>
    <w:rsid w:val="00B03CFA"/>
    <w:rsid w:val="00B2278B"/>
    <w:rsid w:val="00BE4CEA"/>
    <w:rsid w:val="00BF4FCD"/>
    <w:rsid w:val="00C32FE3"/>
    <w:rsid w:val="00C6140E"/>
    <w:rsid w:val="00CB0C69"/>
    <w:rsid w:val="00CB59A2"/>
    <w:rsid w:val="00CD1DF0"/>
    <w:rsid w:val="00D01D39"/>
    <w:rsid w:val="00DC05C2"/>
    <w:rsid w:val="00DC06B7"/>
    <w:rsid w:val="00E0262D"/>
    <w:rsid w:val="00E1462C"/>
    <w:rsid w:val="00E53D3F"/>
    <w:rsid w:val="00E8216D"/>
    <w:rsid w:val="00EE4100"/>
    <w:rsid w:val="00FD0209"/>
    <w:rsid w:val="00FD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9EA"/>
  </w:style>
  <w:style w:type="paragraph" w:styleId="a5">
    <w:name w:val="No Spacing"/>
    <w:uiPriority w:val="1"/>
    <w:qFormat/>
    <w:rsid w:val="001729EA"/>
    <w:pPr>
      <w:spacing w:after="0" w:line="240" w:lineRule="auto"/>
    </w:pPr>
  </w:style>
  <w:style w:type="paragraph" w:customStyle="1" w:styleId="ConsPlusNormal">
    <w:name w:val="ConsPlusNormal"/>
    <w:rsid w:val="0017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A00"/>
  </w:style>
  <w:style w:type="character" w:customStyle="1" w:styleId="a8">
    <w:name w:val="Гипертекстовая ссылка"/>
    <w:basedOn w:val="a0"/>
    <w:rsid w:val="007F207E"/>
    <w:rPr>
      <w:color w:val="008000"/>
    </w:rPr>
  </w:style>
  <w:style w:type="paragraph" w:styleId="3">
    <w:name w:val="Body Text Indent 3"/>
    <w:basedOn w:val="a"/>
    <w:link w:val="30"/>
    <w:uiPriority w:val="99"/>
    <w:rsid w:val="007F20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0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9EA"/>
  </w:style>
  <w:style w:type="paragraph" w:styleId="a5">
    <w:name w:val="No Spacing"/>
    <w:uiPriority w:val="1"/>
    <w:qFormat/>
    <w:rsid w:val="001729EA"/>
    <w:pPr>
      <w:spacing w:after="0" w:line="240" w:lineRule="auto"/>
    </w:pPr>
  </w:style>
  <w:style w:type="paragraph" w:customStyle="1" w:styleId="ConsPlusNormal">
    <w:name w:val="ConsPlusNormal"/>
    <w:rsid w:val="0017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A00"/>
  </w:style>
  <w:style w:type="character" w:customStyle="1" w:styleId="a8">
    <w:name w:val="Гипертекстовая ссылка"/>
    <w:basedOn w:val="a0"/>
    <w:rsid w:val="007F207E"/>
    <w:rPr>
      <w:color w:val="008000"/>
    </w:rPr>
  </w:style>
  <w:style w:type="paragraph" w:styleId="3">
    <w:name w:val="Body Text Indent 3"/>
    <w:basedOn w:val="a"/>
    <w:link w:val="30"/>
    <w:uiPriority w:val="99"/>
    <w:rsid w:val="007F20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0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oem1</cp:lastModifiedBy>
  <cp:revision>2</cp:revision>
  <cp:lastPrinted>2022-10-27T02:41:00Z</cp:lastPrinted>
  <dcterms:created xsi:type="dcterms:W3CDTF">2022-10-28T07:41:00Z</dcterms:created>
  <dcterms:modified xsi:type="dcterms:W3CDTF">2022-10-28T07:41:00Z</dcterms:modified>
</cp:coreProperties>
</file>