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82" w:rsidRPr="00506DAE" w:rsidRDefault="00A04E82" w:rsidP="004C0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DAE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506DA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506D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06DAE">
        <w:rPr>
          <w:rFonts w:ascii="Times New Roman" w:hAnsi="Times New Roman" w:cs="Times New Roman"/>
          <w:b/>
          <w:sz w:val="28"/>
          <w:szCs w:val="28"/>
        </w:rPr>
        <w:t>СОВЕТ СЕЛЬСКОГО ПОСЕЛЕНИЯ «ЖИНДОЙСКОЕ»</w:t>
      </w:r>
    </w:p>
    <w:p w:rsidR="00A04E82" w:rsidRPr="00376F79" w:rsidRDefault="00A04E82" w:rsidP="004C0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DA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76F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76F79" w:rsidRPr="00376F79">
        <w:rPr>
          <w:rFonts w:ascii="Times New Roman" w:hAnsi="Times New Roman" w:cs="Times New Roman"/>
          <w:sz w:val="24"/>
          <w:szCs w:val="24"/>
        </w:rPr>
        <w:t>(В редакции решения №46 от 26.09.2022г.)</w:t>
      </w:r>
    </w:p>
    <w:p w:rsidR="00376F79" w:rsidRPr="00506DAE" w:rsidRDefault="00376F79" w:rsidP="004C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E82" w:rsidRDefault="00A04E82" w:rsidP="003C2FD5">
      <w:pPr>
        <w:jc w:val="center"/>
      </w:pPr>
      <w:r w:rsidRPr="00506D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06D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506DAE">
        <w:rPr>
          <w:rFonts w:ascii="Times New Roman" w:hAnsi="Times New Roman" w:cs="Times New Roman"/>
          <w:sz w:val="28"/>
          <w:szCs w:val="28"/>
        </w:rPr>
        <w:t xml:space="preserve"> 2018 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DAE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506D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2F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6D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6DAE">
        <w:rPr>
          <w:rFonts w:ascii="Times New Roman" w:hAnsi="Times New Roman" w:cs="Times New Roman"/>
          <w:sz w:val="28"/>
          <w:szCs w:val="28"/>
        </w:rPr>
        <w:t>Жиндо</w:t>
      </w:r>
      <w:proofErr w:type="spellEnd"/>
    </w:p>
    <w:p w:rsidR="00ED42A5" w:rsidRDefault="00A04E82" w:rsidP="0085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82">
        <w:rPr>
          <w:rFonts w:ascii="Times New Roman" w:hAnsi="Times New Roman" w:cs="Times New Roman"/>
          <w:b/>
          <w:sz w:val="28"/>
          <w:szCs w:val="28"/>
        </w:rPr>
        <w:t>Об утверждении Порядка создания и деятельности коорди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A04E82">
        <w:rPr>
          <w:rFonts w:ascii="Times New Roman" w:hAnsi="Times New Roman" w:cs="Times New Roman"/>
          <w:b/>
          <w:sz w:val="28"/>
          <w:szCs w:val="28"/>
        </w:rPr>
        <w:t>ционного органа в сфере профилакти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4E82">
        <w:rPr>
          <w:rFonts w:ascii="Times New Roman" w:hAnsi="Times New Roman" w:cs="Times New Roman"/>
          <w:b/>
          <w:sz w:val="28"/>
          <w:szCs w:val="28"/>
        </w:rPr>
        <w:t>и правонарушений.</w:t>
      </w:r>
    </w:p>
    <w:p w:rsidR="00A04E82" w:rsidRDefault="00A04E82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E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частью 4 статьи 30 Федерального закона от 23 июня 2016 года № 182-ФЗ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76F79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новах системы профилактики правонарушений</w:t>
      </w:r>
      <w:r w:rsidR="001964FE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взаимодействия лиц,</w:t>
      </w:r>
      <w:r w:rsidR="001964FE">
        <w:rPr>
          <w:rFonts w:ascii="Times New Roman" w:hAnsi="Times New Roman" w:cs="Times New Roman"/>
          <w:sz w:val="28"/>
          <w:szCs w:val="28"/>
        </w:rPr>
        <w:t xml:space="preserve"> участвующих в профилактике правонарушений на территории сельского поселения «</w:t>
      </w:r>
      <w:proofErr w:type="spellStart"/>
      <w:r w:rsidR="001964F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1964F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1964F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1964FE">
        <w:rPr>
          <w:rFonts w:ascii="Times New Roman" w:hAnsi="Times New Roman" w:cs="Times New Roman"/>
          <w:sz w:val="28"/>
          <w:szCs w:val="28"/>
        </w:rPr>
        <w:t>» решил:</w:t>
      </w:r>
    </w:p>
    <w:p w:rsidR="001964FE" w:rsidRDefault="001964FE" w:rsidP="00857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создания и деятельности координационного органа в сфере профилактики правонарушений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64FE" w:rsidRPr="001964FE" w:rsidRDefault="001964FE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64FE">
        <w:t xml:space="preserve"> </w:t>
      </w:r>
      <w:r w:rsidRPr="001964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 момента его официального опубликования.  </w:t>
      </w:r>
    </w:p>
    <w:p w:rsidR="001964FE" w:rsidRDefault="001964FE" w:rsidP="008577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4FE">
        <w:rPr>
          <w:rFonts w:ascii="Times New Roman" w:hAnsi="Times New Roman" w:cs="Times New Roman"/>
          <w:sz w:val="28"/>
          <w:szCs w:val="28"/>
        </w:rPr>
        <w:t>3.</w:t>
      </w:r>
      <w:r w:rsidRPr="001964F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опубликовать на информационных стендах в селах сельского поселения и на сайте администрации </w:t>
      </w:r>
      <w:r w:rsidRPr="001964F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964FE">
        <w:rPr>
          <w:rFonts w:ascii="Times New Roman" w:eastAsia="Times New Roman" w:hAnsi="Times New Roman" w:cs="Times New Roman"/>
          <w:sz w:val="28"/>
          <w:szCs w:val="28"/>
        </w:rPr>
        <w:t>р://wwwчикойзабайкальскийкрай.рф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4FE" w:rsidRDefault="001964FE" w:rsidP="008577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4FE" w:rsidRDefault="001964FE" w:rsidP="008577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4FE" w:rsidRPr="001964FE" w:rsidRDefault="001964FE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 w:rsidRPr="001964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964F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964FE" w:rsidRDefault="001964FE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 w:rsidRPr="001964FE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1964F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1964FE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 w:rsidRPr="001964FE">
        <w:rPr>
          <w:rFonts w:ascii="Times New Roman" w:hAnsi="Times New Roman" w:cs="Times New Roman"/>
          <w:sz w:val="28"/>
          <w:szCs w:val="28"/>
        </w:rPr>
        <w:t>М.В.Злобина</w:t>
      </w:r>
      <w:proofErr w:type="spellEnd"/>
      <w:r w:rsidRPr="001964FE">
        <w:rPr>
          <w:rFonts w:ascii="Times New Roman" w:hAnsi="Times New Roman" w:cs="Times New Roman"/>
          <w:sz w:val="28"/>
          <w:szCs w:val="28"/>
        </w:rPr>
        <w:t>.</w:t>
      </w:r>
      <w:r w:rsidRPr="001964FE">
        <w:rPr>
          <w:rFonts w:ascii="Times New Roman" w:hAnsi="Times New Roman" w:cs="Times New Roman"/>
          <w:sz w:val="28"/>
          <w:szCs w:val="28"/>
        </w:rPr>
        <w:tab/>
      </w:r>
    </w:p>
    <w:p w:rsidR="007C630D" w:rsidRDefault="007C630D" w:rsidP="00857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30D" w:rsidRDefault="007C630D" w:rsidP="00857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30D" w:rsidRDefault="007C630D" w:rsidP="00857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30D" w:rsidRDefault="007C630D" w:rsidP="00857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30D" w:rsidRDefault="007C630D" w:rsidP="00FB2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                                                                                                                                      к решению сельского                            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от11.12.2018г №110</w:t>
      </w:r>
    </w:p>
    <w:p w:rsidR="007C630D" w:rsidRDefault="007C630D" w:rsidP="0085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ПОРЯДОК                                                                                                                     создания и деятельности координационного органа в сфере профилактики правонарушений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C630D" w:rsidRDefault="007C630D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C630D" w:rsidRDefault="007C630D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создания и деятельности координационного органа в сфере профилактики правонарушений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разработан в соответствии с Федеральным законом от 23.06.2016 года № 182-ФЗ «Об основах системы профилактики правонаруш</w:t>
      </w:r>
      <w:r w:rsidR="00F0378A">
        <w:rPr>
          <w:rFonts w:ascii="Times New Roman" w:hAnsi="Times New Roman" w:cs="Times New Roman"/>
          <w:sz w:val="28"/>
          <w:szCs w:val="28"/>
        </w:rPr>
        <w:t>ений в Российской Федерации» и определяет основы создания и деятельности координационного органа в сфере профилактики правонарушений в сельском поселении «</w:t>
      </w:r>
      <w:proofErr w:type="spellStart"/>
      <w:r w:rsidR="00F0378A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F0378A">
        <w:rPr>
          <w:rFonts w:ascii="Times New Roman" w:hAnsi="Times New Roman" w:cs="Times New Roman"/>
          <w:sz w:val="28"/>
          <w:szCs w:val="28"/>
        </w:rPr>
        <w:t>» (далее – координационный орган).</w:t>
      </w:r>
      <w:proofErr w:type="gramEnd"/>
    </w:p>
    <w:p w:rsidR="00F0378A" w:rsidRDefault="00F0378A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нарушений.</w:t>
      </w:r>
    </w:p>
    <w:p w:rsidR="00F0378A" w:rsidRDefault="00F0378A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законами и иными нормативными  правовыми актами Забайкальского края,  нормативными правовыми актами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378A" w:rsidRDefault="00F0378A" w:rsidP="0085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378A">
        <w:rPr>
          <w:rFonts w:ascii="Times New Roman" w:hAnsi="Times New Roman" w:cs="Times New Roman"/>
          <w:b/>
          <w:sz w:val="28"/>
          <w:szCs w:val="28"/>
        </w:rPr>
        <w:t xml:space="preserve">2. Создание координационного органа </w:t>
      </w:r>
    </w:p>
    <w:p w:rsidR="004E54EF" w:rsidRDefault="00F0378A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Координационный орган в сфере профилактики правонарушений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создаётся для обеспечения согласованных действий органов местного самоуправления сельского </w:t>
      </w:r>
      <w:r w:rsidR="008524F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8524F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8524F3">
        <w:rPr>
          <w:rFonts w:ascii="Times New Roman" w:hAnsi="Times New Roman" w:cs="Times New Roman"/>
          <w:sz w:val="28"/>
          <w:szCs w:val="28"/>
        </w:rPr>
        <w:t>», исполнительных органов государственной власти Забайкальского края, территориальных органов, федеральных органов исполнительной власти при решении задач в сфере профилактики правонарушений.</w:t>
      </w:r>
    </w:p>
    <w:p w:rsidR="004E54EF" w:rsidRDefault="004E54EF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Образование, упразднение координационного органа, определение сферы его деятельности, утверждение состава координационного органа осуществляется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378A" w:rsidRDefault="004E54EF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E66ED6">
        <w:rPr>
          <w:rFonts w:ascii="Times New Roman" w:hAnsi="Times New Roman" w:cs="Times New Roman"/>
          <w:sz w:val="28"/>
          <w:szCs w:val="28"/>
        </w:rPr>
        <w:t>В состав координационного органа  включается председатель, его заместитель, секретарь и иные члены координационного органа.</w:t>
      </w:r>
      <w:r w:rsidR="0085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D6" w:rsidRDefault="00E66ED6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Председателем координационного органа является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лицо, исполняющее его обязанности.</w:t>
      </w:r>
    </w:p>
    <w:p w:rsidR="00E66ED6" w:rsidRDefault="00E66ED6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 координационного органа включаются представители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могут включаться по согласованию представитель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66ED6" w:rsidRDefault="00E66ED6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решения отдельных задач в сфере профилактики правонарушений координационным органом могут создаваться рабочие группы.</w:t>
      </w:r>
    </w:p>
    <w:p w:rsidR="00E66ED6" w:rsidRDefault="00E66ED6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 w:rsidRPr="00E66ED6">
        <w:rPr>
          <w:rFonts w:ascii="Times New Roman" w:hAnsi="Times New Roman" w:cs="Times New Roman"/>
          <w:b/>
          <w:sz w:val="28"/>
          <w:szCs w:val="28"/>
        </w:rPr>
        <w:t xml:space="preserve">                    3. Организация деятельности координационного органа. </w:t>
      </w:r>
    </w:p>
    <w:p w:rsidR="00E66ED6" w:rsidRDefault="00E66ED6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Заседания координационного органа проводятся по мере необходимости, но не реже одного раза в три месяца</w:t>
      </w:r>
      <w:r w:rsidR="00AB70F2">
        <w:rPr>
          <w:rFonts w:ascii="Times New Roman" w:hAnsi="Times New Roman" w:cs="Times New Roman"/>
          <w:sz w:val="28"/>
          <w:szCs w:val="28"/>
        </w:rPr>
        <w:t>. Дата, время, место проведения заседаний определяются председателем координационного органа.</w:t>
      </w:r>
    </w:p>
    <w:p w:rsidR="00AB70F2" w:rsidRDefault="00AB70F2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проводит председатель или его заместитель. Заседание считается правомочным, если на нём присутствует более половины её членов. В случае отсутствия члена координационного органа на заседании он имеет право представить своё мнение по рассматриваемым вопросам в письменной форме не позднее одного дня до даты проведения заседания.</w:t>
      </w:r>
    </w:p>
    <w:p w:rsidR="00AB70F2" w:rsidRDefault="00AB70F2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 заседания координационного органа могут приглашаться руководители органов государственно власти Забайкальского края, территориальных органов федеральных органов</w:t>
      </w:r>
      <w:r w:rsidR="008577BD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органов местного самоуправления муниципальных образований Забайкальского края, организаций всех форм собственности, чьи интересы затрагивают </w:t>
      </w:r>
      <w:proofErr w:type="gramStart"/>
      <w:r w:rsidR="008577B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8577BD">
        <w:rPr>
          <w:rFonts w:ascii="Times New Roman" w:hAnsi="Times New Roman" w:cs="Times New Roman"/>
          <w:sz w:val="28"/>
          <w:szCs w:val="28"/>
        </w:rPr>
        <w:t xml:space="preserve"> рассматриваемые на заседаниях.</w:t>
      </w:r>
    </w:p>
    <w:p w:rsidR="008577BD" w:rsidRDefault="008577BD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Решения координационного органа принимаются большинством голосов присутствующих на заседании членов координационного органа, в том числе с учётом письменного мнения отсутствующего члена. В случае равенства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 решающим является голос председателя координационного органа. Решения, принимаемые на заседаниях координационного органа, оформляются протоколами. Решения координационного органа нося рекомендательный характер.</w:t>
      </w:r>
    </w:p>
    <w:p w:rsidR="00FB2F5A" w:rsidRDefault="00FB2F5A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Организационное и техническое обеспечение работы координационного органа осуществляет секретарь координационного органа.</w:t>
      </w:r>
    </w:p>
    <w:p w:rsidR="00DA27EB" w:rsidRDefault="00DA27EB" w:rsidP="0085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27EB">
        <w:rPr>
          <w:rFonts w:ascii="Times New Roman" w:hAnsi="Times New Roman" w:cs="Times New Roman"/>
          <w:b/>
          <w:sz w:val="28"/>
          <w:szCs w:val="28"/>
        </w:rPr>
        <w:t>4.Основные цели создания координационного органа.</w:t>
      </w:r>
    </w:p>
    <w:p w:rsidR="00DA27EB" w:rsidRDefault="000C3A8A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 w:rsidRPr="000C3A8A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Координационный орган создаётся в целях</w:t>
      </w:r>
      <w:r w:rsidR="00E15803">
        <w:rPr>
          <w:rFonts w:ascii="Times New Roman" w:hAnsi="Times New Roman" w:cs="Times New Roman"/>
          <w:sz w:val="28"/>
          <w:szCs w:val="28"/>
        </w:rPr>
        <w:t>:                                                                    15.1. повышения уровня правовой грамотности и развития правосознания граждан на территории сельского поселения «</w:t>
      </w:r>
      <w:proofErr w:type="spellStart"/>
      <w:r w:rsidR="00E1580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E15803">
        <w:rPr>
          <w:rFonts w:ascii="Times New Roman" w:hAnsi="Times New Roman" w:cs="Times New Roman"/>
          <w:sz w:val="28"/>
          <w:szCs w:val="28"/>
        </w:rPr>
        <w:t>»;</w:t>
      </w:r>
      <w:r w:rsidR="008F3CE1">
        <w:rPr>
          <w:rFonts w:ascii="Times New Roman" w:hAnsi="Times New Roman" w:cs="Times New Roman"/>
          <w:sz w:val="28"/>
          <w:szCs w:val="28"/>
        </w:rPr>
        <w:t xml:space="preserve"> </w:t>
      </w:r>
      <w:r w:rsidR="003D7C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F3CE1">
        <w:rPr>
          <w:rFonts w:ascii="Times New Roman" w:hAnsi="Times New Roman" w:cs="Times New Roman"/>
          <w:sz w:val="28"/>
          <w:szCs w:val="28"/>
        </w:rPr>
        <w:t xml:space="preserve">15.2. осуществления координации </w:t>
      </w:r>
      <w:proofErr w:type="spellStart"/>
      <w:r w:rsidR="008F3CE1">
        <w:rPr>
          <w:rFonts w:ascii="Times New Roman" w:hAnsi="Times New Roman" w:cs="Times New Roman"/>
          <w:sz w:val="28"/>
          <w:szCs w:val="28"/>
        </w:rPr>
        <w:t>деятельбности</w:t>
      </w:r>
      <w:proofErr w:type="spellEnd"/>
      <w:r w:rsidR="008F3CE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сельского поселения «</w:t>
      </w:r>
      <w:proofErr w:type="spellStart"/>
      <w:r w:rsidR="008F3CE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8F3CE1">
        <w:rPr>
          <w:rFonts w:ascii="Times New Roman" w:hAnsi="Times New Roman" w:cs="Times New Roman"/>
          <w:sz w:val="28"/>
          <w:szCs w:val="28"/>
        </w:rPr>
        <w:t xml:space="preserve">» с исполнительными органами государственной власти Забайкальского края, общественными объединениями и </w:t>
      </w:r>
      <w:r w:rsidR="003D7CDF">
        <w:rPr>
          <w:rFonts w:ascii="Times New Roman" w:hAnsi="Times New Roman" w:cs="Times New Roman"/>
          <w:sz w:val="28"/>
          <w:szCs w:val="28"/>
        </w:rPr>
        <w:t>организациями, участвующих в профилактике правонарушений.</w:t>
      </w:r>
      <w:r w:rsidR="00782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D7CDF">
        <w:rPr>
          <w:rFonts w:ascii="Times New Roman" w:hAnsi="Times New Roman" w:cs="Times New Roman"/>
          <w:sz w:val="28"/>
          <w:szCs w:val="28"/>
        </w:rPr>
        <w:t>15.3. привлечения лиц, участвующих в профилактике правонарушений</w:t>
      </w:r>
      <w:r w:rsidR="0078215F">
        <w:rPr>
          <w:rFonts w:ascii="Times New Roman" w:hAnsi="Times New Roman" w:cs="Times New Roman"/>
          <w:sz w:val="28"/>
          <w:szCs w:val="28"/>
        </w:rPr>
        <w:t>, к выработке и реализации муниципальной политики в области профилактики правонарушений;</w:t>
      </w:r>
      <w:r w:rsidR="00D0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215F">
        <w:rPr>
          <w:rFonts w:ascii="Times New Roman" w:hAnsi="Times New Roman" w:cs="Times New Roman"/>
          <w:sz w:val="28"/>
          <w:szCs w:val="28"/>
        </w:rPr>
        <w:t>15.4. исследования и обобщения проблем профилактики правонарушений на территории сельского поселения «</w:t>
      </w:r>
      <w:proofErr w:type="spellStart"/>
      <w:r w:rsidR="0078215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78215F">
        <w:rPr>
          <w:rFonts w:ascii="Times New Roman" w:hAnsi="Times New Roman" w:cs="Times New Roman"/>
          <w:sz w:val="28"/>
          <w:szCs w:val="28"/>
        </w:rPr>
        <w:t>», защиты законных прав и интересов человека и гражданина при осуществлении профилактики правонарушений;</w:t>
      </w:r>
      <w:r w:rsidR="00D0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8215F">
        <w:rPr>
          <w:rFonts w:ascii="Times New Roman" w:hAnsi="Times New Roman" w:cs="Times New Roman"/>
          <w:sz w:val="28"/>
          <w:szCs w:val="28"/>
        </w:rPr>
        <w:t xml:space="preserve">15.5. привлечения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 </w:t>
      </w:r>
      <w:r w:rsidR="00D0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8215F">
        <w:rPr>
          <w:rFonts w:ascii="Times New Roman" w:hAnsi="Times New Roman" w:cs="Times New Roman"/>
          <w:sz w:val="28"/>
          <w:szCs w:val="28"/>
        </w:rPr>
        <w:t>15.6. выдвижения и поддержки инициатив, направленных на реализацию муниципальной политики в области профилактики правонарушений;</w:t>
      </w:r>
      <w:r w:rsidR="00D05D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8215F">
        <w:rPr>
          <w:rFonts w:ascii="Times New Roman" w:hAnsi="Times New Roman" w:cs="Times New Roman"/>
          <w:sz w:val="28"/>
          <w:szCs w:val="28"/>
        </w:rPr>
        <w:t xml:space="preserve"> 15.7. проведения общественной экспертизы</w:t>
      </w:r>
      <w:r w:rsidR="00D05D04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регулирующих отношения в сфере профилактики правонарушений;                                                                                                                      15.8. выработки приоритетов в области профилактики правонарушений.</w:t>
      </w:r>
    </w:p>
    <w:p w:rsidR="00D05D04" w:rsidRDefault="00D05D04" w:rsidP="00D0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04">
        <w:rPr>
          <w:rFonts w:ascii="Times New Roman" w:hAnsi="Times New Roman" w:cs="Times New Roman"/>
          <w:b/>
          <w:sz w:val="28"/>
          <w:szCs w:val="28"/>
        </w:rPr>
        <w:t>5.Основные направления деятельности, функции и права координационного органа.</w:t>
      </w:r>
    </w:p>
    <w:p w:rsidR="00E15803" w:rsidRDefault="00D05D04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 w:rsidRPr="00D05D04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Основными напр</w:t>
      </w:r>
      <w:r w:rsidR="009319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влениями деятельности координационного органа являются: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16.1. защита личности, общества  и государства от противоправных посягательств;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16.2. предупреждение правонарушений; 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16.3. развитие системы профилактического учёта лиц, склонных к совершению правонарушений; 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16.4. организация охраны общественного порядка, в том числе при проведении спортивных, зрелищных и иных массовых мероприятий;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16.5. организация общественной безопасности, в том числе безопасности дорожного движения и транспортной безопасности;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16.6.противодействие незаконной миграции;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16.7. предупреждение безнадзорности, беспризорности</w:t>
      </w:r>
      <w:r w:rsidR="00EB44A0">
        <w:rPr>
          <w:rFonts w:ascii="Times New Roman" w:hAnsi="Times New Roman" w:cs="Times New Roman"/>
          <w:sz w:val="28"/>
          <w:szCs w:val="28"/>
        </w:rPr>
        <w:t>, правонарушений и общественных действий несовершеннолетних;</w:t>
      </w:r>
      <w:r w:rsidR="0070515C">
        <w:rPr>
          <w:rFonts w:ascii="Times New Roman" w:hAnsi="Times New Roman" w:cs="Times New Roman"/>
          <w:sz w:val="28"/>
          <w:szCs w:val="28"/>
        </w:rPr>
        <w:t xml:space="preserve">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76F79">
        <w:rPr>
          <w:rFonts w:ascii="Times New Roman" w:hAnsi="Times New Roman" w:cs="Times New Roman"/>
          <w:sz w:val="28"/>
          <w:szCs w:val="28"/>
        </w:rPr>
        <w:t>(п.</w:t>
      </w:r>
      <w:r w:rsidR="0070515C">
        <w:rPr>
          <w:rFonts w:ascii="Times New Roman" w:hAnsi="Times New Roman" w:cs="Times New Roman"/>
          <w:sz w:val="28"/>
          <w:szCs w:val="28"/>
        </w:rPr>
        <w:t>16.8.</w:t>
      </w:r>
      <w:r w:rsidR="00376F79">
        <w:rPr>
          <w:rFonts w:ascii="Times New Roman" w:hAnsi="Times New Roman" w:cs="Times New Roman"/>
          <w:sz w:val="28"/>
          <w:szCs w:val="28"/>
        </w:rPr>
        <w:t>отменён, в редакции решения</w:t>
      </w:r>
      <w:bookmarkStart w:id="0" w:name="_GoBack"/>
      <w:bookmarkEnd w:id="0"/>
      <w:r w:rsidR="00376F79">
        <w:rPr>
          <w:rFonts w:ascii="Times New Roman" w:hAnsi="Times New Roman" w:cs="Times New Roman"/>
          <w:sz w:val="28"/>
          <w:szCs w:val="28"/>
        </w:rPr>
        <w:t xml:space="preserve"> № 46 от 26.09.2022г.)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515C">
        <w:rPr>
          <w:rFonts w:ascii="Times New Roman" w:hAnsi="Times New Roman" w:cs="Times New Roman"/>
          <w:sz w:val="28"/>
          <w:szCs w:val="28"/>
        </w:rPr>
        <w:t xml:space="preserve"> 16.9. противодействие незаконному обороту наркотических средств, психотропных веществ и их </w:t>
      </w:r>
      <w:proofErr w:type="spellStart"/>
      <w:r w:rsidR="0070515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0515C">
        <w:rPr>
          <w:rFonts w:ascii="Times New Roman" w:hAnsi="Times New Roman" w:cs="Times New Roman"/>
          <w:sz w:val="28"/>
          <w:szCs w:val="28"/>
        </w:rPr>
        <w:t xml:space="preserve">;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</w:t>
      </w:r>
      <w:r w:rsidR="0070515C">
        <w:rPr>
          <w:rFonts w:ascii="Times New Roman" w:hAnsi="Times New Roman" w:cs="Times New Roman"/>
          <w:sz w:val="28"/>
          <w:szCs w:val="28"/>
        </w:rPr>
        <w:t xml:space="preserve">6.10.Обеспечение защиты и охраны частной, государственной, муниципальной и иных форм собственности;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0515C">
        <w:rPr>
          <w:rFonts w:ascii="Times New Roman" w:hAnsi="Times New Roman" w:cs="Times New Roman"/>
          <w:sz w:val="28"/>
          <w:szCs w:val="28"/>
        </w:rPr>
        <w:t xml:space="preserve"> 16.11. обеспечение экономической безопасности; </w:t>
      </w:r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70515C">
        <w:rPr>
          <w:rFonts w:ascii="Times New Roman" w:hAnsi="Times New Roman" w:cs="Times New Roman"/>
          <w:sz w:val="28"/>
          <w:szCs w:val="28"/>
        </w:rPr>
        <w:t xml:space="preserve">16.12. </w:t>
      </w:r>
      <w:r w:rsidR="009838E1">
        <w:rPr>
          <w:rFonts w:ascii="Times New Roman" w:hAnsi="Times New Roman" w:cs="Times New Roman"/>
          <w:sz w:val="28"/>
          <w:szCs w:val="28"/>
        </w:rPr>
        <w:t>противодействие коррупции, выявление и устранение причин и условий её возникновения;</w:t>
      </w:r>
      <w:proofErr w:type="gramEnd"/>
      <w:r w:rsidR="0098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16.13. обеспечение экологической безопасности, охрана окружающей среды;</w:t>
      </w:r>
      <w:r w:rsidR="00931980">
        <w:rPr>
          <w:rFonts w:ascii="Times New Roman" w:hAnsi="Times New Roman" w:cs="Times New Roman"/>
          <w:sz w:val="28"/>
          <w:szCs w:val="28"/>
        </w:rPr>
        <w:t xml:space="preserve">       </w:t>
      </w:r>
      <w:r w:rsidR="009838E1">
        <w:rPr>
          <w:rFonts w:ascii="Times New Roman" w:hAnsi="Times New Roman" w:cs="Times New Roman"/>
          <w:sz w:val="28"/>
          <w:szCs w:val="28"/>
        </w:rPr>
        <w:t>16.14. обеспечение пожарной безопасности;                                                               16.15.  предупреждение, ликвидация и (или) минимизация последствий чрезвычайных ситуаций природного и техногенного характера;                                        16.16.  повышение уровня правовой грамотности и развитие правосознания граждан;                                                                                                                                        16.17. совместное обсуждение обстановки в сфере профилактики правонарушений на территории сельского поселения «</w:t>
      </w:r>
      <w:proofErr w:type="spellStart"/>
      <w:r w:rsidR="009838E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9838E1">
        <w:rPr>
          <w:rFonts w:ascii="Times New Roman" w:hAnsi="Times New Roman" w:cs="Times New Roman"/>
          <w:sz w:val="28"/>
          <w:szCs w:val="28"/>
        </w:rPr>
        <w:t>»;                                   16.18. планирование мер по  профилактике правонарушений.</w:t>
      </w:r>
    </w:p>
    <w:p w:rsidR="00931980" w:rsidRDefault="00931980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Координационный орган с целью выполнения возложенных на него задач осуществляет следующие функции: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17.1.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Забайкальского края, территориальные органы федеральных органов исполнительной власти, органы местного самоуправления муниципальных образований Забайкальского края</w:t>
      </w:r>
      <w:r w:rsidR="00547668">
        <w:rPr>
          <w:rFonts w:ascii="Times New Roman" w:hAnsi="Times New Roman" w:cs="Times New Roman"/>
          <w:sz w:val="28"/>
          <w:szCs w:val="28"/>
        </w:rPr>
        <w:t xml:space="preserve">;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7668">
        <w:rPr>
          <w:rFonts w:ascii="Times New Roman" w:hAnsi="Times New Roman" w:cs="Times New Roman"/>
          <w:sz w:val="28"/>
          <w:szCs w:val="28"/>
        </w:rPr>
        <w:t xml:space="preserve"> 17.2. осуществляет мониторинг состояния  общественного порядка и процессов, влияющих на его изменение, на территории сельского поселения </w:t>
      </w:r>
      <w:r w:rsidR="0054766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4766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547668">
        <w:rPr>
          <w:rFonts w:ascii="Times New Roman" w:hAnsi="Times New Roman" w:cs="Times New Roman"/>
          <w:sz w:val="28"/>
          <w:szCs w:val="28"/>
        </w:rPr>
        <w:t xml:space="preserve">»; 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47668">
        <w:rPr>
          <w:rFonts w:ascii="Times New Roman" w:hAnsi="Times New Roman" w:cs="Times New Roman"/>
          <w:sz w:val="28"/>
          <w:szCs w:val="28"/>
        </w:rPr>
        <w:t>17.3. определяет приоритетные направления, цели и задачи профилактики правонарушений с учётом складывающейся криминологической ситуации в сельском поселении «</w:t>
      </w:r>
      <w:proofErr w:type="spellStart"/>
      <w:r w:rsidR="0054766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547668">
        <w:rPr>
          <w:rFonts w:ascii="Times New Roman" w:hAnsi="Times New Roman" w:cs="Times New Roman"/>
          <w:sz w:val="28"/>
          <w:szCs w:val="28"/>
        </w:rPr>
        <w:t xml:space="preserve">»;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47668">
        <w:rPr>
          <w:rFonts w:ascii="Times New Roman" w:hAnsi="Times New Roman" w:cs="Times New Roman"/>
          <w:sz w:val="28"/>
          <w:szCs w:val="28"/>
        </w:rPr>
        <w:t>17.4. осуществляет планирование в сфере профилактики правонарушений;  17.5. способствует установлению постоянного взаимодействия граждан, общественных объединений и иных организаций, участвующих в профилактике правонарушений на территории сельского поселения «</w:t>
      </w:r>
      <w:proofErr w:type="spellStart"/>
      <w:r w:rsidR="0054766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547668">
        <w:rPr>
          <w:rFonts w:ascii="Times New Roman" w:hAnsi="Times New Roman" w:cs="Times New Roman"/>
          <w:sz w:val="28"/>
          <w:szCs w:val="28"/>
        </w:rPr>
        <w:t xml:space="preserve">» по вопросам охраны общественного порядка и профилактики правонарушений;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47668">
        <w:rPr>
          <w:rFonts w:ascii="Times New Roman" w:hAnsi="Times New Roman" w:cs="Times New Roman"/>
          <w:sz w:val="28"/>
          <w:szCs w:val="28"/>
        </w:rPr>
        <w:t xml:space="preserve"> 17.6. принимает участие в пропаганде правовых знаний среди населения с привлечением сотрудников правоохранительных органов; 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47668">
        <w:rPr>
          <w:rFonts w:ascii="Times New Roman" w:hAnsi="Times New Roman" w:cs="Times New Roman"/>
          <w:sz w:val="28"/>
          <w:szCs w:val="28"/>
        </w:rPr>
        <w:t>17.7. содействует правоохранительным органам, органам местного самоуправления сельского поселения «</w:t>
      </w:r>
      <w:proofErr w:type="spellStart"/>
      <w:r w:rsidR="0054766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547668">
        <w:rPr>
          <w:rFonts w:ascii="Times New Roman" w:hAnsi="Times New Roman" w:cs="Times New Roman"/>
          <w:sz w:val="28"/>
          <w:szCs w:val="28"/>
        </w:rPr>
        <w:t>» в работе по выявлению лиц, ведущих антиобщественный образ жизни, проводит с ними воспитательную работу</w:t>
      </w:r>
      <w:r w:rsidR="004055AB">
        <w:rPr>
          <w:rFonts w:ascii="Times New Roman" w:hAnsi="Times New Roman" w:cs="Times New Roman"/>
          <w:sz w:val="28"/>
          <w:szCs w:val="28"/>
        </w:rPr>
        <w:t xml:space="preserve">;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4055AB">
        <w:rPr>
          <w:rFonts w:ascii="Times New Roman" w:hAnsi="Times New Roman" w:cs="Times New Roman"/>
          <w:sz w:val="28"/>
          <w:szCs w:val="28"/>
        </w:rPr>
        <w:t>17.8. оказывает помощь общественным организациям  в борьбе с пьянством и алкоголизмом, участвует в проведении мероприятий, связанных с антиалкогольной пропагандой на территории сельского поселения «</w:t>
      </w:r>
      <w:proofErr w:type="spellStart"/>
      <w:r w:rsidR="004055AB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4055AB">
        <w:rPr>
          <w:rFonts w:ascii="Times New Roman" w:hAnsi="Times New Roman" w:cs="Times New Roman"/>
          <w:sz w:val="28"/>
          <w:szCs w:val="28"/>
        </w:rPr>
        <w:t>»;</w:t>
      </w:r>
      <w:r w:rsidR="00C624DC">
        <w:rPr>
          <w:rFonts w:ascii="Times New Roman" w:hAnsi="Times New Roman" w:cs="Times New Roman"/>
          <w:sz w:val="28"/>
          <w:szCs w:val="28"/>
        </w:rPr>
        <w:t xml:space="preserve">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624DC">
        <w:rPr>
          <w:rFonts w:ascii="Times New Roman" w:hAnsi="Times New Roman" w:cs="Times New Roman"/>
          <w:sz w:val="28"/>
          <w:szCs w:val="28"/>
        </w:rPr>
        <w:t xml:space="preserve"> 17.9.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624DC">
        <w:rPr>
          <w:rFonts w:ascii="Times New Roman" w:hAnsi="Times New Roman" w:cs="Times New Roman"/>
          <w:sz w:val="28"/>
          <w:szCs w:val="28"/>
        </w:rPr>
        <w:t xml:space="preserve">  17.10. организует обсуждение поведения лиц, нарушающих общественный порядок и совершающих другие анти общественные поступки на заседании координационного совета по профилактике правонарушений;</w:t>
      </w:r>
      <w:r w:rsidR="00547668">
        <w:rPr>
          <w:rFonts w:ascii="Times New Roman" w:hAnsi="Times New Roman" w:cs="Times New Roman"/>
          <w:sz w:val="28"/>
          <w:szCs w:val="28"/>
        </w:rPr>
        <w:t xml:space="preserve"> </w:t>
      </w:r>
      <w:r w:rsidR="00E56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624DC">
        <w:rPr>
          <w:rFonts w:ascii="Times New Roman" w:hAnsi="Times New Roman" w:cs="Times New Roman"/>
          <w:sz w:val="28"/>
          <w:szCs w:val="28"/>
        </w:rPr>
        <w:t xml:space="preserve">17.11. </w:t>
      </w:r>
      <w:r w:rsidR="00E56E60">
        <w:rPr>
          <w:rFonts w:ascii="Times New Roman" w:hAnsi="Times New Roman" w:cs="Times New Roman"/>
          <w:sz w:val="28"/>
          <w:szCs w:val="28"/>
        </w:rPr>
        <w:t>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уполномоченными органами о привлечении таких родителей к установленной ответственности;  17.12. взаимодействует со средствами массовой информации и населением; 17.13.взаимодействует с местными религиозными организациями в целях недопущения проявления религиозного экстремизма.</w:t>
      </w:r>
    </w:p>
    <w:p w:rsidR="00E56E60" w:rsidRPr="000C3A8A" w:rsidRDefault="00E56E60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18.Коордиционный орган в пределах своей компетенции имеет право: </w:t>
      </w:r>
      <w:r w:rsidR="00CD43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18.1 запрашивать у органов государственной власти Забайкальского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федеральных органов исполнительной</w:t>
      </w:r>
      <w:r w:rsidR="00247B3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 муниципальных образований Забайкальского края, правоохранительных органов, органов социальной защиты, сферы образования и культуры, организаций и общественных объединений информацию, необходимую для работы координационного органа; </w:t>
      </w:r>
      <w:r w:rsidR="00CD43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47B37">
        <w:rPr>
          <w:rFonts w:ascii="Times New Roman" w:hAnsi="Times New Roman" w:cs="Times New Roman"/>
          <w:sz w:val="28"/>
          <w:szCs w:val="28"/>
        </w:rPr>
        <w:t xml:space="preserve">18.2. заслушивать на своих заседаниях представителей органов государственной власти Забайкальского края, территориальных органов федеральных органов исполнительной власти, органов местного самоуправления муниципальных образований Забайкальского края,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по (согласованию);  </w:t>
      </w:r>
      <w:r w:rsidR="00CD4370">
        <w:rPr>
          <w:rFonts w:ascii="Times New Roman" w:hAnsi="Times New Roman" w:cs="Times New Roman"/>
          <w:sz w:val="28"/>
          <w:szCs w:val="28"/>
        </w:rPr>
        <w:t xml:space="preserve">18.3. привлекать для участия в своей работе представителей органов государственной власти Забайкальского края, территориальных органов федеральных органов исполнительной власти, органов местного самоуправления муниципальных образований Забайкальского края,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(по согласованию);                                      </w:t>
      </w:r>
      <w:r w:rsidR="00247B37">
        <w:rPr>
          <w:rFonts w:ascii="Times New Roman" w:hAnsi="Times New Roman" w:cs="Times New Roman"/>
          <w:sz w:val="28"/>
          <w:szCs w:val="28"/>
        </w:rPr>
        <w:t>18.4. вносить в установленном порядке должностным лицам органов власти предложения по вопросам, требующим решения в пределах компетенции.</w:t>
      </w:r>
    </w:p>
    <w:p w:rsidR="008577BD" w:rsidRPr="00E66ED6" w:rsidRDefault="008577BD" w:rsidP="0085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D6" w:rsidRPr="00F0378A" w:rsidRDefault="00E66ED6" w:rsidP="00857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30D" w:rsidRPr="001964FE" w:rsidRDefault="007C630D" w:rsidP="00857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4FE" w:rsidRPr="001964FE" w:rsidRDefault="001964FE" w:rsidP="008577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4FE" w:rsidRPr="001964FE" w:rsidSect="00ED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EC1"/>
    <w:multiLevelType w:val="hybridMultilevel"/>
    <w:tmpl w:val="0D6E700A"/>
    <w:lvl w:ilvl="0" w:tplc="B66E225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28D4E50"/>
    <w:multiLevelType w:val="hybridMultilevel"/>
    <w:tmpl w:val="4552BE5C"/>
    <w:lvl w:ilvl="0" w:tplc="AEB290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E82"/>
    <w:rsid w:val="000C3A8A"/>
    <w:rsid w:val="001964FE"/>
    <w:rsid w:val="00242645"/>
    <w:rsid w:val="00247B37"/>
    <w:rsid w:val="00376F79"/>
    <w:rsid w:val="003C2FD5"/>
    <w:rsid w:val="003D7CDF"/>
    <w:rsid w:val="004055AB"/>
    <w:rsid w:val="004752E3"/>
    <w:rsid w:val="004C0E83"/>
    <w:rsid w:val="004E54EF"/>
    <w:rsid w:val="00547668"/>
    <w:rsid w:val="005D0701"/>
    <w:rsid w:val="0070515C"/>
    <w:rsid w:val="0078215F"/>
    <w:rsid w:val="007C630D"/>
    <w:rsid w:val="008524F3"/>
    <w:rsid w:val="008577BD"/>
    <w:rsid w:val="008F3CE1"/>
    <w:rsid w:val="00931980"/>
    <w:rsid w:val="009838E1"/>
    <w:rsid w:val="009936D2"/>
    <w:rsid w:val="00A04E82"/>
    <w:rsid w:val="00A6488F"/>
    <w:rsid w:val="00AB70F2"/>
    <w:rsid w:val="00AC0E00"/>
    <w:rsid w:val="00C624DC"/>
    <w:rsid w:val="00CD4370"/>
    <w:rsid w:val="00D05D04"/>
    <w:rsid w:val="00DA27EB"/>
    <w:rsid w:val="00DE580E"/>
    <w:rsid w:val="00E15803"/>
    <w:rsid w:val="00E56E60"/>
    <w:rsid w:val="00E66ED6"/>
    <w:rsid w:val="00EB44A0"/>
    <w:rsid w:val="00ED42A5"/>
    <w:rsid w:val="00F0378A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2019-03-07T03:42:00Z</cp:lastPrinted>
  <dcterms:created xsi:type="dcterms:W3CDTF">2018-12-11T03:25:00Z</dcterms:created>
  <dcterms:modified xsi:type="dcterms:W3CDTF">2022-09-28T01:17:00Z</dcterms:modified>
</cp:coreProperties>
</file>