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98" w:rsidRPr="007171B5" w:rsidRDefault="006E6F98" w:rsidP="006E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B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«ШИМБИЛИКСКОЕ»</w:t>
      </w:r>
    </w:p>
    <w:p w:rsidR="006E6F98" w:rsidRPr="007171B5" w:rsidRDefault="006E6F98" w:rsidP="006E6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98" w:rsidRPr="007171B5" w:rsidRDefault="006E6F98" w:rsidP="006E6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98" w:rsidRPr="007171B5" w:rsidRDefault="006E6F98" w:rsidP="006E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6F98" w:rsidRPr="007171B5" w:rsidRDefault="006E6F98" w:rsidP="006E6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98" w:rsidRPr="007171B5" w:rsidRDefault="006E6F98" w:rsidP="006E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26.09.2022                                                                                                                   </w:t>
      </w:r>
      <w:r w:rsidRPr="007171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E6F98" w:rsidRPr="007171B5" w:rsidRDefault="006E6F98" w:rsidP="006E6F98">
      <w:pPr>
        <w:rPr>
          <w:rFonts w:ascii="Times New Roman" w:hAnsi="Times New Roman" w:cs="Times New Roman"/>
          <w:sz w:val="28"/>
          <w:szCs w:val="28"/>
        </w:rPr>
      </w:pPr>
    </w:p>
    <w:p w:rsidR="006E6F98" w:rsidRPr="007171B5" w:rsidRDefault="006E6F98" w:rsidP="006E6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1B5">
        <w:rPr>
          <w:rFonts w:ascii="Times New Roman" w:hAnsi="Times New Roman" w:cs="Times New Roman"/>
          <w:sz w:val="28"/>
          <w:szCs w:val="28"/>
        </w:rPr>
        <w:t>с. Шимбилик</w:t>
      </w:r>
    </w:p>
    <w:p w:rsidR="006E6F98" w:rsidRPr="004C606C" w:rsidRDefault="006E6F98" w:rsidP="006E6F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D7DC7" w:rsidRPr="006E6F98" w:rsidRDefault="00DD7DC7" w:rsidP="00DD7D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6E6F98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«ШИМБИЛИКСКОЕ»</w:t>
      </w:r>
    </w:p>
    <w:p w:rsidR="00DD7DC7" w:rsidRPr="00331191" w:rsidRDefault="00DD7DC7" w:rsidP="00DD7DC7">
      <w:pPr>
        <w:rPr>
          <w:b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 w:rsidR="006E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«Шимбиликское»</w:t>
      </w:r>
      <w:r w:rsidR="000F6B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bookmarkEnd w:id="0"/>
    <w:p w:rsidR="00DD7DC7" w:rsidRPr="001F6A90" w:rsidRDefault="00DD7DC7" w:rsidP="001F6A90">
      <w:pPr>
        <w:pStyle w:val="afc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A90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6E6F98" w:rsidRPr="001F6A90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«Шимбиликское»</w:t>
      </w:r>
      <w:r w:rsidR="00296206" w:rsidRPr="001F6A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F6A90"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1F6A90" w:rsidRPr="001F6A90" w:rsidRDefault="00DD3A6F" w:rsidP="001F6A90">
      <w:pPr>
        <w:pStyle w:val="afc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опубликовать (обнародовать) на специальном стенде</w:t>
      </w:r>
    </w:p>
    <w:p w:rsidR="00DD7DC7" w:rsidRPr="00B75007" w:rsidRDefault="00847503" w:rsidP="0084750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DC7" w:rsidRPr="00B7500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DC7" w:rsidRPr="00B750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="00DD7DC7"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71DA" w:rsidRDefault="00CC71DA" w:rsidP="00DD7DC7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 «Шимбиликское»                               Н.Н.Маниковский</w:t>
      </w: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1640D" w:rsidRDefault="00D1640D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640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98" w:rsidRPr="00D1640D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«Шимбиликское»</w:t>
      </w:r>
      <w:r w:rsidR="00D16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7DC7" w:rsidRPr="0020154D" w:rsidRDefault="00D1640D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DD7DC7" w:rsidRPr="0020154D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D7DC7" w:rsidRPr="0020154D">
        <w:rPr>
          <w:rFonts w:ascii="Times New Roman" w:hAnsi="Times New Roman" w:cs="Times New Roman"/>
          <w:sz w:val="28"/>
          <w:szCs w:val="28"/>
        </w:rPr>
        <w:t>__ 20</w:t>
      </w:r>
      <w:r w:rsidR="00DD7D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г. № 23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DD7DC7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DC3994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ЫЙ</w:t>
      </w:r>
      <w:r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</w:t>
      </w:r>
      <w:r w:rsidR="00FC792B">
        <w:t>СЕМЕЙНОГО) КАПИТАЛА НА ТЕРРИТОРИ</w:t>
      </w:r>
      <w:r>
        <w:t>И</w:t>
      </w:r>
      <w:r w:rsidR="00FC792B">
        <w:t xml:space="preserve"> СЕЛЬСКОГО ПОСЕЛЕНИЯ «ШИМБИЛИКСКОЕ»</w:t>
      </w:r>
      <w:r>
        <w:t xml:space="preserve"> </w:t>
      </w:r>
    </w:p>
    <w:p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2E3122">
        <w:t xml:space="preserve">администрации </w:t>
      </w:r>
      <w:r w:rsidR="006E6F98" w:rsidRPr="006E6F98">
        <w:rPr>
          <w:rStyle w:val="aa"/>
          <w:i w:val="0"/>
          <w:color w:val="auto"/>
        </w:rPr>
        <w:t>сельского поселения «Шимбиликское»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 </w:t>
      </w:r>
      <w:bookmarkStart w:id="1" w:name="_GoBack"/>
      <w:bookmarkEnd w:id="1"/>
      <w:r w:rsidR="001760F2" w:rsidRPr="001760F2">
        <w:rPr>
          <w:rStyle w:val="aa"/>
          <w:i w:val="0"/>
        </w:rPr>
        <w:t xml:space="preserve"> </w:t>
      </w:r>
      <w:proofErr w:type="spellStart"/>
      <w:r w:rsidR="001760F2">
        <w:rPr>
          <w:rStyle w:val="aa"/>
          <w:i w:val="0"/>
          <w:lang w:val="en-US"/>
        </w:rPr>
        <w:t>chikoy</w:t>
      </w:r>
      <w:proofErr w:type="spellEnd"/>
      <w:r w:rsidR="001760F2">
        <w:rPr>
          <w:rStyle w:val="aa"/>
          <w:i w:val="0"/>
        </w:rPr>
        <w:t>.75</w:t>
      </w:r>
      <w:r w:rsidR="001760F2" w:rsidRPr="001760F2">
        <w:rPr>
          <w:rStyle w:val="aa"/>
          <w:i w:val="0"/>
        </w:rPr>
        <w:t>.</w:t>
      </w:r>
      <w:proofErr w:type="spellStart"/>
      <w:r w:rsidR="001760F2">
        <w:rPr>
          <w:rStyle w:val="aa"/>
          <w:i w:val="0"/>
          <w:lang w:val="en-US"/>
        </w:rPr>
        <w:t>ru</w:t>
      </w:r>
      <w:proofErr w:type="spellEnd"/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10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t>непосредственно при личном приеме заявителя в</w:t>
      </w:r>
      <w:r w:rsidR="00695CF4">
        <w:t xml:space="preserve"> администрацию </w:t>
      </w:r>
      <w:r w:rsidR="006E6F98" w:rsidRPr="006E6F98">
        <w:rPr>
          <w:color w:val="auto"/>
        </w:rPr>
        <w:t>сельского поселения «Шимбиликское»</w:t>
      </w:r>
      <w:r w:rsidR="00347AF9" w:rsidRPr="00347AF9">
        <w:rPr>
          <w:i/>
        </w:rPr>
        <w:t xml:space="preserve"> </w:t>
      </w:r>
      <w:r>
        <w:t xml:space="preserve">(далее 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proofErr w:type="gramStart"/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>
        <w:t xml:space="preserve"> </w:t>
      </w:r>
      <w:proofErr w:type="gramStart"/>
      <w: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 xml:space="preserve">указанные в </w:t>
      </w:r>
      <w:r>
        <w:lastRenderedPageBreak/>
        <w:t>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BF27A3">
        <w:rPr>
          <w:rStyle w:val="aff2"/>
        </w:rPr>
        <w:footnoteReference w:id="1"/>
      </w:r>
      <w:r w:rsidR="00EA0AD1">
        <w:t xml:space="preserve"> </w:t>
      </w:r>
      <w:r>
        <w:t>со дня регистрации обращения направляют ответ заявителю.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proofErr w:type="gramStart"/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  <w:proofErr w:type="gramEnd"/>
    </w:p>
    <w:p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Администрация</w:t>
      </w:r>
      <w:r w:rsidR="002F76A5" w:rsidRPr="005A42F4">
        <w:rPr>
          <w:i w:val="0"/>
        </w:rPr>
        <w:t xml:space="preserve"> </w:t>
      </w:r>
      <w:r w:rsidR="006E6F98" w:rsidRPr="006E6F98">
        <w:rPr>
          <w:i w:val="0"/>
          <w:color w:val="auto"/>
        </w:rPr>
        <w:t>сельского поселения «Шимбиликское»</w:t>
      </w:r>
      <w:r w:rsidR="002F76A5" w:rsidRPr="006E6F98">
        <w:rPr>
          <w:i w:val="0"/>
          <w:color w:val="auto"/>
        </w:rPr>
        <w:t>.</w:t>
      </w:r>
    </w:p>
    <w:p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2.3.1. Результатом предоставления муниципальной услуги является:</w:t>
      </w:r>
    </w:p>
    <w:p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r>
        <w:t xml:space="preserve">решение </w:t>
      </w:r>
      <w:proofErr w:type="gramStart"/>
      <w:r>
        <w:t>об отказе в предоставлении муниципальной услуги в форме документа на бумажном носителе по форме</w:t>
      </w:r>
      <w:proofErr w:type="gramEnd"/>
      <w:r>
        <w:t>, согласно приложению № 2 к настоящему Административному регламенту).</w:t>
      </w:r>
    </w:p>
    <w:p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C724F4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575017">
      <w:pPr>
        <w:pStyle w:val="7"/>
        <w:ind w:firstLine="709"/>
        <w:jc w:val="both"/>
      </w:pPr>
      <w:proofErr w:type="gramStart"/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  <w:proofErr w:type="gramEnd"/>
    </w:p>
    <w:p w:rsidR="00D00EAF" w:rsidRPr="00524F9E" w:rsidRDefault="001760F2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00EAF" w:rsidRPr="006E6F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r w:rsidR="006E6F98" w:rsidRPr="006E6F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 «Шимбиликское»</w:t>
        </w:r>
      </w:hyperlink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F98" w:rsidRPr="006E6F98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«Шимбиликское»</w:t>
      </w:r>
      <w:r w:rsidR="006E6F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>
        <w:t>подписанное</w:t>
      </w:r>
      <w:proofErr w:type="gramEnd"/>
      <w:r>
        <w:t xml:space="preserve">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lastRenderedPageBreak/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</w:t>
      </w:r>
      <w:proofErr w:type="gramEnd"/>
      <w:r w:rsidR="005C6490">
        <w:t xml:space="preserve">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proofErr w:type="gramStart"/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lastRenderedPageBreak/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</w:t>
      </w:r>
      <w:proofErr w:type="gramEnd"/>
      <w:r w:rsidR="002F76A5" w:rsidRPr="00CE7466">
        <w:t>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находятся данные</w:t>
      </w:r>
      <w:r w:rsidR="005579A3">
        <w:t xml:space="preserve"> </w:t>
      </w:r>
      <w:r>
        <w:t>документы</w:t>
      </w:r>
    </w:p>
    <w:p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proofErr w:type="gramStart"/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2"/>
      </w:r>
      <w:r w:rsidR="006330BE">
        <w:t xml:space="preserve">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  <w:proofErr w:type="gramEnd"/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МФЦ </w:t>
      </w:r>
      <w:r>
        <w:lastRenderedPageBreak/>
        <w:t>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3"/>
      </w:r>
      <w:r>
        <w:t xml:space="preserve"> либо</w:t>
      </w:r>
      <w:r w:rsidR="00C5628F">
        <w:t xml:space="preserve"> </w:t>
      </w:r>
      <w:r>
        <w:t>вручается лично.</w:t>
      </w:r>
    </w:p>
    <w:p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lastRenderedPageBreak/>
        <w:t>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proofErr w:type="gramStart"/>
      <w:r>
        <w:t>количество взаимодействий заявителя с должностными лицами (без учета консультаций.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3943B4" w:rsidRDefault="003943B4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  <w:r w:rsidR="003943B4">
        <w:rPr>
          <w:rStyle w:val="aff2"/>
        </w:rPr>
        <w:footnoteReference w:id="4"/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r>
        <w:lastRenderedPageBreak/>
        <w:t>д</w:t>
      </w:r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t>рассмотрение документов и сведений;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C22015">
      <w:pPr>
        <w:pStyle w:val="120"/>
        <w:shd w:val="clear" w:color="auto" w:fill="auto"/>
        <w:spacing w:after="301" w:line="270" w:lineRule="exact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proofErr w:type="gramStart"/>
      <w:r w:rsidR="002F76A5">
        <w:t>Контроль за</w:t>
      </w:r>
      <w:proofErr w:type="gramEnd"/>
      <w:r w:rsidR="002F76A5">
        <w:t xml:space="preserve">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 муниципальной услуги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lastRenderedPageBreak/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</w:p>
    <w:p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</w:t>
      </w:r>
      <w:proofErr w:type="gramStart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</w:t>
      </w:r>
      <w:r>
        <w:lastRenderedPageBreak/>
        <w:t>рассмотрения обращений</w:t>
      </w:r>
      <w:proofErr w:type="gramEnd"/>
      <w:r>
        <w:t xml:space="preserve"> (жалоб) в процессе предоставления муниципальной услуги.</w:t>
      </w:r>
    </w:p>
    <w:p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 xml:space="preserve">органа, предоставляющего услугу, </w:t>
      </w:r>
      <w:r>
        <w:lastRenderedPageBreak/>
        <w:t>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5"/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proofErr w:type="gramStart"/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6"/>
      </w:r>
      <w:r w:rsidR="009142BD">
        <w:t xml:space="preserve"> со дня ее регистрации.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7"/>
      </w:r>
      <w:r w:rsidR="00A428A5">
        <w:t xml:space="preserve"> не позднее дня, следующего за днем принятия решения.</w:t>
      </w:r>
    </w:p>
    <w:p w:rsidR="00FA7944" w:rsidRDefault="00FA7944">
      <w:pPr>
        <w:rPr>
          <w:rStyle w:val="ae"/>
          <w:rFonts w:eastAsia="Arial Unicode MS"/>
        </w:rPr>
      </w:pPr>
    </w:p>
    <w:p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6E6F98" w:rsidRPr="00CE3737">
        <w:rPr>
          <w:b w:val="0"/>
          <w:color w:val="auto"/>
          <w:sz w:val="28"/>
          <w:szCs w:val="28"/>
        </w:rPr>
        <w:t>сельского поселения «Шимбиликское»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6E6F98" w:rsidRPr="00CE3737">
        <w:rPr>
          <w:b w:val="0"/>
          <w:color w:val="auto"/>
          <w:sz w:val="28"/>
          <w:szCs w:val="28"/>
        </w:rPr>
        <w:t>сельского поселения «Шимбиликское»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proofErr w:type="gramStart"/>
      <w: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18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CE3737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color w:val="auto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6E6F98" w:rsidRPr="00CE3737">
        <w:rPr>
          <w:b w:val="0"/>
          <w:color w:val="auto"/>
          <w:sz w:val="28"/>
          <w:szCs w:val="28"/>
        </w:rPr>
        <w:t>сельского поселения «Шимбиликское»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19"/>
          <w:headerReference w:type="default" r:id="rId20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1"/>
      <w:headerReference w:type="default" r:id="rId22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36" w:rsidRDefault="00100036" w:rsidP="008323B3">
      <w:r>
        <w:separator/>
      </w:r>
    </w:p>
  </w:endnote>
  <w:endnote w:type="continuationSeparator" w:id="0">
    <w:p w:rsidR="00100036" w:rsidRDefault="00100036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0F2" w:rsidRPr="00495009" w:rsidRDefault="001760F2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D45C3F">
          <w:rPr>
            <w:rFonts w:ascii="Times New Roman" w:hAnsi="Times New Roman" w:cs="Times New Roman"/>
            <w:noProof/>
          </w:rPr>
          <w:t>2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1760F2" w:rsidRDefault="001760F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36" w:rsidRDefault="00100036"/>
  </w:footnote>
  <w:footnote w:type="continuationSeparator" w:id="0">
    <w:p w:rsidR="00100036" w:rsidRDefault="00100036"/>
  </w:footnote>
  <w:footnote w:id="1">
    <w:p w:rsidR="001760F2" w:rsidRPr="00BF27A3" w:rsidRDefault="001760F2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</w:footnote>
  <w:footnote w:id="2">
    <w:p w:rsidR="001760F2" w:rsidRPr="00BF27A3" w:rsidRDefault="001760F2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1760F2" w:rsidRDefault="001760F2" w:rsidP="00397535">
      <w:pPr>
        <w:pStyle w:val="aff0"/>
      </w:pPr>
    </w:p>
  </w:footnote>
  <w:footnote w:id="3">
    <w:p w:rsidR="001760F2" w:rsidRPr="00BF27A3" w:rsidRDefault="001760F2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1760F2" w:rsidRDefault="001760F2">
      <w:pPr>
        <w:pStyle w:val="aff0"/>
      </w:pPr>
    </w:p>
  </w:footnote>
  <w:footnote w:id="4">
    <w:p w:rsidR="001760F2" w:rsidRPr="003943B4" w:rsidRDefault="001760F2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1760F2" w:rsidRDefault="001760F2">
      <w:pPr>
        <w:pStyle w:val="aff0"/>
      </w:pPr>
    </w:p>
  </w:footnote>
  <w:footnote w:id="5">
    <w:p w:rsidR="001760F2" w:rsidRPr="00BF27A3" w:rsidRDefault="001760F2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1760F2" w:rsidRDefault="001760F2">
      <w:pPr>
        <w:pStyle w:val="aff0"/>
        <w:contextualSpacing/>
      </w:pPr>
    </w:p>
  </w:footnote>
  <w:footnote w:id="6">
    <w:p w:rsidR="001760F2" w:rsidRPr="00BF27A3" w:rsidRDefault="001760F2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1760F2" w:rsidRDefault="001760F2">
      <w:pPr>
        <w:pStyle w:val="aff0"/>
      </w:pPr>
    </w:p>
  </w:footnote>
  <w:footnote w:id="7">
    <w:p w:rsidR="001760F2" w:rsidRPr="00BF27A3" w:rsidRDefault="001760F2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1760F2" w:rsidRDefault="001760F2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Pr="003A4E8D" w:rsidRDefault="001760F2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Pr="00D64F26" w:rsidRDefault="001760F2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Pr="00753A7D" w:rsidRDefault="001760F2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Pr="0041545D" w:rsidRDefault="001760F2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9C2037"/>
    <w:multiLevelType w:val="hybridMultilevel"/>
    <w:tmpl w:val="CB924D1C"/>
    <w:lvl w:ilvl="0" w:tplc="1902D77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1"/>
  </w:num>
  <w:num w:numId="8">
    <w:abstractNumId w:val="28"/>
  </w:num>
  <w:num w:numId="9">
    <w:abstractNumId w:val="33"/>
  </w:num>
  <w:num w:numId="10">
    <w:abstractNumId w:val="5"/>
  </w:num>
  <w:num w:numId="11">
    <w:abstractNumId w:val="17"/>
  </w:num>
  <w:num w:numId="12">
    <w:abstractNumId w:val="26"/>
  </w:num>
  <w:num w:numId="13">
    <w:abstractNumId w:val="32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0036"/>
    <w:rsid w:val="00101753"/>
    <w:rsid w:val="00120025"/>
    <w:rsid w:val="001221A2"/>
    <w:rsid w:val="00130476"/>
    <w:rsid w:val="00147EFD"/>
    <w:rsid w:val="001760F2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1F6A90"/>
    <w:rsid w:val="00236B5B"/>
    <w:rsid w:val="00254500"/>
    <w:rsid w:val="00296206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E6F98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47503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54CF3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36CBF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B5AC1"/>
    <w:rsid w:val="00CC71DA"/>
    <w:rsid w:val="00CD22B8"/>
    <w:rsid w:val="00CE3737"/>
    <w:rsid w:val="00CE4C0A"/>
    <w:rsid w:val="00CE7466"/>
    <w:rsid w:val="00CF1775"/>
    <w:rsid w:val="00D00EAF"/>
    <w:rsid w:val="00D1640D"/>
    <w:rsid w:val="00D23AD4"/>
    <w:rsid w:val="00D342D1"/>
    <w:rsid w:val="00D3447F"/>
    <w:rsid w:val="00D34541"/>
    <w:rsid w:val="00D42EB4"/>
    <w:rsid w:val="00D45C3F"/>
    <w:rsid w:val="00D64F26"/>
    <w:rsid w:val="00D74346"/>
    <w:rsid w:val="00DD3A6F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27F5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C792B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Balloon Text"/>
    <w:basedOn w:val="a"/>
    <w:link w:val="aff4"/>
    <w:uiPriority w:val="99"/>
    <w:semiHidden/>
    <w:unhideWhenUsed/>
    <w:rsid w:val="001760F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760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bedb8d87-fb71-47d6-a08b-7000caa8861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bba0bfb1-06c7-4e50-a8d3-fe1045784bf1.html" TargetMode="External"/><Relationship Id="rId17" Type="http://schemas.openxmlformats.org/officeDocument/2006/relationships/hyperlink" Target="http://nla-service.minjust.ru:8080/rnla-links/ws/content/act/a372aaad-88e9-4526-81ed-e7c6cb3ccc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4f48675c-2dc2-4b7b-8f43-c7d17ab9072f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03cf0fb8-17d5-46f6-a5ec-d1642676534b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169ffaaf-0b96-47c8-9369-38141360223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0a02e7ab-81dc-427b-9bb7-abfb1e14bdf3.htm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FD1D-8C4A-464B-8571-C7ACD2AE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32</Pages>
  <Words>8645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NazmeevaEA</dc:creator>
  <cp:lastModifiedBy>Админ</cp:lastModifiedBy>
  <cp:revision>407</cp:revision>
  <cp:lastPrinted>2023-02-08T00:40:00Z</cp:lastPrinted>
  <dcterms:created xsi:type="dcterms:W3CDTF">2022-04-05T00:59:00Z</dcterms:created>
  <dcterms:modified xsi:type="dcterms:W3CDTF">2023-02-08T00:49:00Z</dcterms:modified>
</cp:coreProperties>
</file>