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D" w:rsidRPr="0068320D" w:rsidRDefault="0068320D" w:rsidP="0068320D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ПРОЕКТ</w:t>
      </w:r>
    </w:p>
    <w:p w:rsid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«БОЛЬШЕРЕЧЕНСКОЕ»</w:t>
      </w: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ПОСТАНОВЛЕНИЕ</w:t>
      </w:r>
    </w:p>
    <w:p w:rsidR="0068320D" w:rsidRPr="0068320D" w:rsidRDefault="0068320D" w:rsidP="0068320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68320D" w:rsidRPr="0068320D" w:rsidRDefault="0068320D" w:rsidP="0068320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68320D" w:rsidRDefault="0068320D" w:rsidP="00280CA0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Об утверждении Порядка казначейского сопровождения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</w:p>
    <w:p w:rsidR="0068320D" w:rsidRPr="0068320D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280CA0">
        <w:rPr>
          <w:color w:val="242424"/>
          <w:sz w:val="28"/>
          <w:szCs w:val="28"/>
        </w:rPr>
        <w:t>, администрация сельского поселения «</w:t>
      </w:r>
      <w:proofErr w:type="spellStart"/>
      <w:r w:rsidR="00280CA0">
        <w:rPr>
          <w:color w:val="242424"/>
          <w:sz w:val="28"/>
          <w:szCs w:val="28"/>
        </w:rPr>
        <w:t>Большереченское</w:t>
      </w:r>
      <w:proofErr w:type="spellEnd"/>
      <w:r w:rsidR="00280CA0">
        <w:rPr>
          <w:color w:val="242424"/>
          <w:sz w:val="28"/>
          <w:szCs w:val="28"/>
        </w:rPr>
        <w:t>» постановляет:</w:t>
      </w:r>
    </w:p>
    <w:p w:rsidR="0068320D" w:rsidRPr="0068320D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68320D">
        <w:rPr>
          <w:color w:val="242424"/>
          <w:sz w:val="28"/>
          <w:szCs w:val="28"/>
        </w:rPr>
        <w:t>1. Утвердить </w:t>
      </w:r>
      <w:hyperlink r:id="rId7" w:anchor="Par27" w:tooltip="ПОРЯДОК" w:history="1">
        <w:r w:rsidRPr="00280CA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</w:t>
        </w:r>
      </w:hyperlink>
      <w:r w:rsidRPr="00280CA0">
        <w:rPr>
          <w:sz w:val="28"/>
          <w:szCs w:val="28"/>
        </w:rPr>
        <w:t> </w:t>
      </w:r>
      <w:r w:rsidRPr="0068320D">
        <w:rPr>
          <w:color w:val="242424"/>
          <w:sz w:val="28"/>
          <w:szCs w:val="28"/>
        </w:rPr>
        <w:t>казначейского сопровождения средств, согласно приложению.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2. Настоящее решение  обнародовать в местах предусмотренных Уставом сельского поселения «</w:t>
      </w:r>
      <w:proofErr w:type="spellStart"/>
      <w:r w:rsidRPr="00280CA0">
        <w:rPr>
          <w:color w:val="242424"/>
          <w:sz w:val="28"/>
          <w:szCs w:val="28"/>
        </w:rPr>
        <w:t>Большереченское</w:t>
      </w:r>
      <w:proofErr w:type="spellEnd"/>
      <w:r w:rsidRPr="00280CA0">
        <w:rPr>
          <w:color w:val="242424"/>
          <w:sz w:val="28"/>
          <w:szCs w:val="28"/>
        </w:rPr>
        <w:t>».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 3. Настоящее постановление вступает в силу со дня его официального опубликования (обнародования).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     4. Контроль исполнения настоящего постановления оставляю за собой.</w:t>
      </w: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</w:p>
    <w:p w:rsidR="00280CA0" w:rsidRPr="00280CA0" w:rsidRDefault="00280CA0" w:rsidP="00280CA0">
      <w:pPr>
        <w:pStyle w:val="a3"/>
        <w:spacing w:after="15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>Глава сельского поселения</w:t>
      </w:r>
    </w:p>
    <w:p w:rsidR="00280CA0" w:rsidRDefault="00280CA0" w:rsidP="00280CA0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80CA0">
        <w:rPr>
          <w:color w:val="242424"/>
          <w:sz w:val="28"/>
          <w:szCs w:val="28"/>
        </w:rPr>
        <w:t xml:space="preserve"> "</w:t>
      </w:r>
      <w:proofErr w:type="spellStart"/>
      <w:r w:rsidRPr="00280CA0">
        <w:rPr>
          <w:color w:val="242424"/>
          <w:sz w:val="28"/>
          <w:szCs w:val="28"/>
        </w:rPr>
        <w:t>Большереченское</w:t>
      </w:r>
      <w:proofErr w:type="spellEnd"/>
      <w:r w:rsidRPr="00280CA0">
        <w:rPr>
          <w:color w:val="242424"/>
          <w:sz w:val="28"/>
          <w:szCs w:val="28"/>
        </w:rPr>
        <w:t>"                                                                   С.П. Капустина</w:t>
      </w: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80CA0" w:rsidRDefault="00280CA0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D5A97" w:rsidRDefault="002D5A97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68320D" w:rsidRPr="00633F58" w:rsidRDefault="0068320D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bookmarkStart w:id="0" w:name="_GoBack"/>
      <w:r w:rsidRPr="00633F58">
        <w:rPr>
          <w:color w:val="242424"/>
        </w:rPr>
        <w:lastRenderedPageBreak/>
        <w:t>Приложение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к постановлению администрации</w:t>
      </w:r>
    </w:p>
    <w:p w:rsidR="002D5A97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сельского поселения</w:t>
      </w:r>
    </w:p>
    <w:p w:rsidR="0068320D" w:rsidRPr="00633F58" w:rsidRDefault="002D5A97" w:rsidP="002D5A9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633F58">
        <w:rPr>
          <w:color w:val="242424"/>
        </w:rPr>
        <w:t>«</w:t>
      </w:r>
      <w:proofErr w:type="spellStart"/>
      <w:r w:rsidRPr="00633F58">
        <w:rPr>
          <w:color w:val="242424"/>
        </w:rPr>
        <w:t>Большереченское</w:t>
      </w:r>
      <w:proofErr w:type="spellEnd"/>
      <w:r w:rsidRPr="00633F58">
        <w:rPr>
          <w:color w:val="242424"/>
        </w:rPr>
        <w:t>»</w:t>
      </w:r>
    </w:p>
    <w:p w:rsidR="0068320D" w:rsidRPr="00633F58" w:rsidRDefault="002D5A97" w:rsidP="002D5A97">
      <w:pPr>
        <w:pStyle w:val="a3"/>
        <w:tabs>
          <w:tab w:val="left" w:pos="6285"/>
          <w:tab w:val="right" w:pos="9355"/>
        </w:tabs>
        <w:spacing w:before="0" w:beforeAutospacing="0" w:after="150" w:afterAutospacing="0" w:line="238" w:lineRule="atLeast"/>
        <w:rPr>
          <w:color w:val="242424"/>
        </w:rPr>
      </w:pPr>
      <w:r w:rsidRPr="00633F58">
        <w:rPr>
          <w:color w:val="242424"/>
        </w:rPr>
        <w:tab/>
        <w:t xml:space="preserve">от                2023 г. </w:t>
      </w:r>
      <w:r w:rsidR="0068320D" w:rsidRPr="00633F58">
        <w:rPr>
          <w:color w:val="242424"/>
        </w:rPr>
        <w:t xml:space="preserve"> №</w:t>
      </w:r>
      <w:r w:rsidRPr="00633F58">
        <w:rPr>
          <w:color w:val="242424"/>
        </w:rPr>
        <w:t xml:space="preserve">  </w:t>
      </w:r>
    </w:p>
    <w:p w:rsidR="0068320D" w:rsidRPr="00633F58" w:rsidRDefault="0068320D" w:rsidP="002D5A97">
      <w:pPr>
        <w:pStyle w:val="a3"/>
        <w:spacing w:after="15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1. Настоящий Порядок устанавливает порядок осуществления финансовым отделом </w:t>
      </w:r>
      <w:r w:rsidR="002D5A97" w:rsidRPr="00633F58">
        <w:rPr>
          <w:color w:val="242424"/>
        </w:rPr>
        <w:t>администрации сельского поселения «</w:t>
      </w:r>
      <w:proofErr w:type="spellStart"/>
      <w:r w:rsidR="002D5A97" w:rsidRPr="00633F58">
        <w:rPr>
          <w:color w:val="242424"/>
        </w:rPr>
        <w:t>Большереченское</w:t>
      </w:r>
      <w:proofErr w:type="spellEnd"/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>(далее по тексту – финансовый отдел администрации)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администрации</w:t>
      </w:r>
      <w:r w:rsidR="002D5A97" w:rsidRPr="00633F58">
        <w:t xml:space="preserve"> </w:t>
      </w:r>
      <w:r w:rsidR="002D5A97" w:rsidRPr="00633F58">
        <w:rPr>
          <w:color w:val="242424"/>
        </w:rPr>
        <w:t>сельского поселения «</w:t>
      </w:r>
      <w:proofErr w:type="spellStart"/>
      <w:r w:rsidR="002D5A97" w:rsidRPr="00633F58">
        <w:rPr>
          <w:color w:val="242424"/>
        </w:rPr>
        <w:t>Большереченское</w:t>
      </w:r>
      <w:proofErr w:type="spellEnd"/>
      <w:r w:rsidR="002D5A97" w:rsidRPr="00633F58">
        <w:rPr>
          <w:color w:val="242424"/>
        </w:rPr>
        <w:t xml:space="preserve">» </w:t>
      </w:r>
      <w:r w:rsidRPr="00633F58">
        <w:rPr>
          <w:color w:val="242424"/>
        </w:rPr>
        <w:t xml:space="preserve"> (далее - целевые средства, муниципальный участник казначейского сопровождения) на основании: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33F58">
        <w:rPr>
          <w:color w:val="242424"/>
        </w:rPr>
        <w:t>обеспечения</w:t>
      </w:r>
      <w:proofErr w:type="gramEnd"/>
      <w:r w:rsidRPr="00633F58">
        <w:rPr>
          <w:color w:val="242424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 </w:t>
      </w:r>
      <w:hyperlink r:id="rId8"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абзацах втором</w:t>
        </w:r>
      </w:hyperlink>
      <w:r w:rsidRPr="00633F58">
        <w:t> и </w:t>
      </w:r>
      <w:hyperlink r:id="rId9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третьем</w:t>
        </w:r>
      </w:hyperlink>
      <w:r w:rsidRPr="00633F58">
        <w:rPr>
          <w:color w:val="242424"/>
        </w:rPr>
        <w:t> настоящего пункта (далее - контракт (договор).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2. </w:t>
      </w:r>
      <w:proofErr w:type="gramStart"/>
      <w:r w:rsidRPr="00633F58">
        <w:rPr>
          <w:color w:val="242424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633F58">
        <w:rPr>
          <w:color w:val="242424"/>
        </w:rPr>
        <w:t>содержать</w:t>
      </w:r>
      <w:proofErr w:type="gramEnd"/>
      <w:r w:rsidRPr="00633F58">
        <w:rPr>
          <w:color w:val="242424"/>
        </w:rPr>
        <w:t xml:space="preserve"> в том числе положения: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об открытии в финансовом отделе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отделом администрации участникам казначейского сопровождения, установленном финансовым отделом администрации;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- о предоставлении в финансовый отдел администрации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администрации в соответствии с </w:t>
      </w:r>
      <w:r w:rsidRPr="00633F58">
        <w:rPr>
          <w:color w:val="242424"/>
        </w:rPr>
        <w:lastRenderedPageBreak/>
        <w:t>пунктом 5 статьи 242.23 Бюджетного кодекса Российской Федерации (далее - порядок санкционирования);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- о соблюдении запретов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 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5. При открытии в финансовом отделе администрации лицевых счетов и осуществлении операций на указанных лицевых счетах,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6. Операции с целевыми средствами, отраженными на лицевых счетах, проводятся после осуществления финансовым отделом администрации санкционирования расходов в соответствии с порядком санкционирования.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 </w:t>
      </w:r>
      <w:hyperlink r:id="rId10"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4</w:t>
        </w:r>
      </w:hyperlink>
      <w:r w:rsidRPr="00633F58">
        <w:rPr>
          <w:color w:val="242424"/>
        </w:rPr>
        <w:t> 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633F58">
        <w:rPr>
          <w:color w:val="242424"/>
        </w:rPr>
        <w:t>дств с л</w:t>
      </w:r>
      <w:proofErr w:type="gramEnd"/>
      <w:r w:rsidRPr="00633F58">
        <w:rPr>
          <w:color w:val="242424"/>
        </w:rPr>
        <w:t>ицевого счета.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</w:t>
      </w:r>
      <w:r w:rsidRPr="00633F58">
        <w:rPr>
          <w:color w:val="242424"/>
        </w:rPr>
        <w:lastRenderedPageBreak/>
        <w:t>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633F58">
        <w:rPr>
          <w:color w:val="242424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8. Финансовый отдел администрации осуществляет расширенное казначейское сопровождение целевых сре</w:t>
      </w:r>
      <w:proofErr w:type="gramStart"/>
      <w:r w:rsidRPr="00633F58">
        <w:rPr>
          <w:color w:val="242424"/>
        </w:rPr>
        <w:t>дств в сл</w:t>
      </w:r>
      <w:proofErr w:type="gramEnd"/>
      <w:r w:rsidRPr="00633F58">
        <w:rPr>
          <w:color w:val="242424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9. </w:t>
      </w:r>
      <w:proofErr w:type="gramStart"/>
      <w:r w:rsidRPr="00633F58">
        <w:rPr>
          <w:color w:val="2424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10. </w:t>
      </w:r>
      <w:proofErr w:type="gramStart"/>
      <w:r w:rsidRPr="00633F58">
        <w:rPr>
          <w:color w:val="242424"/>
        </w:rPr>
        <w:t>При казначейском сопровождении обмен документами между финансовым отделом администрации,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633F58">
        <w:rPr>
          <w:color w:val="242424"/>
        </w:rPr>
        <w:t xml:space="preserve"> подпись).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11. </w:t>
      </w:r>
      <w:proofErr w:type="gramStart"/>
      <w:r w:rsidRPr="00633F58">
        <w:rPr>
          <w:color w:val="242424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Особенности казначейского сопровождения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lastRenderedPageBreak/>
        <w:t>целевых средств, предоставляемых на основании соглашений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о предоставлении субсидий юридическим лицам</w:t>
      </w:r>
    </w:p>
    <w:p w:rsidR="0068320D" w:rsidRPr="00633F58" w:rsidRDefault="0068320D" w:rsidP="0068320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633F58">
        <w:rPr>
          <w:color w:val="242424"/>
        </w:rPr>
        <w:t>дств в пр</w:t>
      </w:r>
      <w:proofErr w:type="gramEnd"/>
      <w:r w:rsidRPr="00633F58">
        <w:rPr>
          <w:color w:val="242424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13. </w:t>
      </w:r>
      <w:proofErr w:type="gramStart"/>
      <w:r w:rsidRPr="00633F58">
        <w:rPr>
          <w:color w:val="242424"/>
        </w:rPr>
        <w:t>Перечисление субсидий участникам казначейского сопровождения с лицевых счетов, указанных в </w:t>
      </w:r>
      <w:hyperlink r:id="rId11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u w:val="none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на соответствующие лицевые счета, открытые в финансовом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 администрации, в пределах суммы, необходимой для оплаты</w:t>
      </w:r>
      <w:proofErr w:type="gramEnd"/>
      <w:r w:rsidRPr="00633F58">
        <w:rPr>
          <w:color w:val="242424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8320D" w:rsidRPr="00633F58" w:rsidRDefault="0068320D" w:rsidP="0068320D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633F58">
        <w:rPr>
          <w:color w:val="242424"/>
        </w:rPr>
        <w:t xml:space="preserve">14. </w:t>
      </w:r>
      <w:proofErr w:type="gramStart"/>
      <w:r w:rsidRPr="00633F58">
        <w:rPr>
          <w:color w:val="242424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 </w:t>
      </w:r>
      <w:hyperlink r:id="rId12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633F58">
          <w:rPr>
            <w:rStyle w:val="a4"/>
            <w:color w:val="auto"/>
            <w:bdr w:val="none" w:sz="0" w:space="0" w:color="auto" w:frame="1"/>
          </w:rPr>
          <w:t>пункте 12</w:t>
        </w:r>
      </w:hyperlink>
      <w:r w:rsidRPr="00633F58">
        <w:rPr>
          <w:color w:val="242424"/>
        </w:rPr>
        <w:t> 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 </w:t>
      </w:r>
      <w:proofErr w:type="gramEnd"/>
    </w:p>
    <w:p w:rsidR="00EE497B" w:rsidRPr="00633F58" w:rsidRDefault="00EE497B" w:rsidP="0068320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8320D" w:rsidRPr="00633F58" w:rsidRDefault="00683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20D" w:rsidRPr="0063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A8" w:rsidRDefault="00E001A8" w:rsidP="0068320D">
      <w:pPr>
        <w:spacing w:after="0" w:line="240" w:lineRule="auto"/>
      </w:pPr>
      <w:r>
        <w:separator/>
      </w:r>
    </w:p>
  </w:endnote>
  <w:endnote w:type="continuationSeparator" w:id="0">
    <w:p w:rsidR="00E001A8" w:rsidRDefault="00E001A8" w:rsidP="006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A8" w:rsidRDefault="00E001A8" w:rsidP="0068320D">
      <w:pPr>
        <w:spacing w:after="0" w:line="240" w:lineRule="auto"/>
      </w:pPr>
      <w:r>
        <w:separator/>
      </w:r>
    </w:p>
  </w:footnote>
  <w:footnote w:type="continuationSeparator" w:id="0">
    <w:p w:rsidR="00E001A8" w:rsidRDefault="00E001A8" w:rsidP="0068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3"/>
    <w:rsid w:val="00071649"/>
    <w:rsid w:val="00280CA0"/>
    <w:rsid w:val="002D5A97"/>
    <w:rsid w:val="00372F94"/>
    <w:rsid w:val="00633F58"/>
    <w:rsid w:val="0068320D"/>
    <w:rsid w:val="00795F9A"/>
    <w:rsid w:val="00AC4605"/>
    <w:rsid w:val="00E001A8"/>
    <w:rsid w:val="00E25473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2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D"/>
  </w:style>
  <w:style w:type="paragraph" w:styleId="a7">
    <w:name w:val="footer"/>
    <w:basedOn w:val="a"/>
    <w:link w:val="a8"/>
    <w:uiPriority w:val="99"/>
    <w:unhideWhenUsed/>
    <w:rsid w:val="0068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1\16062022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1\1\1606202222.docx" TargetMode="External"/><Relationship Id="rId12" Type="http://schemas.openxmlformats.org/officeDocument/2006/relationships/hyperlink" Target="file:///C:\1\1\160620222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1\1\16062022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1\1\16062022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1\16062022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2023-03-10T03:39:00Z</dcterms:created>
  <dcterms:modified xsi:type="dcterms:W3CDTF">2023-03-10T05:41:00Z</dcterms:modified>
</cp:coreProperties>
</file>