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Сельское поселение «</w:t>
      </w:r>
      <w:proofErr w:type="spellStart"/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Мензинское</w:t>
      </w:r>
      <w:proofErr w:type="spellEnd"/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»</w:t>
      </w: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АДМИНИСТРАЦИЯ СЕЛЬСКОГО ПОСЕЛЕНИЯ «МЕНЗИНСКОЕ»</w:t>
      </w: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54F4A" w:rsidRPr="00054F4A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054F4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ПОСТАНОВЛЕНИЕ</w:t>
      </w:r>
    </w:p>
    <w:p w:rsidR="0068320D" w:rsidRDefault="0068320D" w:rsidP="0068320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54F4A" w:rsidRDefault="00054F4A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400F40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17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» </w:t>
      </w:r>
      <w:r w:rsidR="00400F40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апреля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3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№ </w:t>
      </w:r>
      <w:r w:rsidR="00400F40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2</w:t>
      </w:r>
      <w:r w:rsidR="005802C5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2</w:t>
      </w:r>
      <w:bookmarkStart w:id="0" w:name="_GoBack"/>
      <w:bookmarkEnd w:id="0"/>
    </w:p>
    <w:p w:rsidR="0068320D" w:rsidRPr="0068320D" w:rsidRDefault="00054F4A" w:rsidP="00054F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Менза</w:t>
      </w:r>
      <w:proofErr w:type="spellEnd"/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68320D" w:rsidRDefault="0068320D" w:rsidP="00280CA0">
      <w:pPr>
        <w:pStyle w:val="a3"/>
        <w:spacing w:before="0" w:beforeAutospacing="0" w:after="150" w:afterAutospacing="0" w:line="238" w:lineRule="atLeast"/>
        <w:jc w:val="center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  <w:r w:rsidRPr="0068320D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>Об утверждении Порядка казначейского сопровождения</w:t>
      </w: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</w:p>
    <w:p w:rsidR="0068320D" w:rsidRPr="0068320D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68320D">
        <w:rPr>
          <w:color w:val="242424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280CA0">
        <w:rPr>
          <w:color w:val="242424"/>
          <w:sz w:val="28"/>
          <w:szCs w:val="28"/>
        </w:rPr>
        <w:t>, администрация сельского поселения «</w:t>
      </w:r>
      <w:proofErr w:type="spellStart"/>
      <w:r w:rsidR="00054F4A">
        <w:rPr>
          <w:color w:val="242424"/>
          <w:sz w:val="28"/>
          <w:szCs w:val="28"/>
        </w:rPr>
        <w:t>Мензинское</w:t>
      </w:r>
      <w:proofErr w:type="spellEnd"/>
      <w:r w:rsidR="00280CA0">
        <w:rPr>
          <w:color w:val="242424"/>
          <w:sz w:val="28"/>
          <w:szCs w:val="28"/>
        </w:rPr>
        <w:t>» постановляет:</w:t>
      </w:r>
    </w:p>
    <w:p w:rsidR="0068320D" w:rsidRPr="0068320D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68320D">
        <w:rPr>
          <w:color w:val="242424"/>
          <w:sz w:val="28"/>
          <w:szCs w:val="28"/>
        </w:rPr>
        <w:t>1. Утвердить </w:t>
      </w:r>
      <w:hyperlink r:id="rId7" w:anchor="Par27" w:tooltip="ПОРЯДОК" w:history="1">
        <w:r w:rsidRPr="00280CA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порядок</w:t>
        </w:r>
      </w:hyperlink>
      <w:r w:rsidRPr="00280CA0">
        <w:rPr>
          <w:sz w:val="28"/>
          <w:szCs w:val="28"/>
        </w:rPr>
        <w:t> </w:t>
      </w:r>
      <w:r w:rsidRPr="0068320D">
        <w:rPr>
          <w:color w:val="242424"/>
          <w:sz w:val="28"/>
          <w:szCs w:val="28"/>
        </w:rPr>
        <w:t>казначейского сопровождения средств, согласно приложению.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>2. Настоящее решение  обнародовать в местах предусмотренных Уставом сельского поселения «</w:t>
      </w:r>
      <w:proofErr w:type="spellStart"/>
      <w:r w:rsidR="00054F4A">
        <w:rPr>
          <w:color w:val="242424"/>
          <w:sz w:val="28"/>
          <w:szCs w:val="28"/>
        </w:rPr>
        <w:t>Мензинское</w:t>
      </w:r>
      <w:proofErr w:type="spellEnd"/>
      <w:r w:rsidRPr="00280CA0">
        <w:rPr>
          <w:color w:val="242424"/>
          <w:sz w:val="28"/>
          <w:szCs w:val="28"/>
        </w:rPr>
        <w:t>».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      3. Настоящее постановление вступает в силу со дня его официального опубликования (обнародования).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     4. Контроль исполнения настоящего постановления оставляю за собой.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</w:p>
    <w:p w:rsidR="00280CA0" w:rsidRDefault="00280CA0" w:rsidP="00054F4A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>Глава сельского поселения</w:t>
      </w:r>
      <w:r w:rsidR="00054F4A">
        <w:rPr>
          <w:color w:val="242424"/>
          <w:sz w:val="28"/>
          <w:szCs w:val="28"/>
        </w:rPr>
        <w:t xml:space="preserve"> «</w:t>
      </w:r>
      <w:proofErr w:type="spellStart"/>
      <w:r w:rsidR="00054F4A">
        <w:rPr>
          <w:color w:val="242424"/>
          <w:sz w:val="28"/>
          <w:szCs w:val="28"/>
        </w:rPr>
        <w:t>Мензинское</w:t>
      </w:r>
      <w:proofErr w:type="spellEnd"/>
      <w:r w:rsidR="00054F4A">
        <w:rPr>
          <w:color w:val="242424"/>
          <w:sz w:val="28"/>
          <w:szCs w:val="28"/>
        </w:rPr>
        <w:t>»                      Н.Н. Арефьева</w:t>
      </w: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054F4A" w:rsidRDefault="00054F4A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054F4A" w:rsidRDefault="00054F4A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68320D" w:rsidRPr="00633F58" w:rsidRDefault="0068320D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Приложение</w:t>
      </w:r>
    </w:p>
    <w:p w:rsidR="0068320D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lastRenderedPageBreak/>
        <w:t>к постановлению администрации</w:t>
      </w:r>
    </w:p>
    <w:p w:rsidR="002D5A97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сельского поселения</w:t>
      </w:r>
    </w:p>
    <w:p w:rsidR="0068320D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«</w:t>
      </w:r>
      <w:proofErr w:type="spellStart"/>
      <w:r w:rsidR="00054F4A">
        <w:rPr>
          <w:color w:val="242424"/>
        </w:rPr>
        <w:t>Мензинское</w:t>
      </w:r>
      <w:proofErr w:type="spellEnd"/>
      <w:r w:rsidRPr="00633F58">
        <w:rPr>
          <w:color w:val="242424"/>
        </w:rPr>
        <w:t>»</w:t>
      </w:r>
    </w:p>
    <w:p w:rsidR="0068320D" w:rsidRPr="00633F58" w:rsidRDefault="002D5A97" w:rsidP="00400F40">
      <w:pPr>
        <w:pStyle w:val="a3"/>
        <w:tabs>
          <w:tab w:val="left" w:pos="6285"/>
          <w:tab w:val="right" w:pos="9355"/>
        </w:tabs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 xml:space="preserve">от  </w:t>
      </w:r>
      <w:r w:rsidR="00400F40">
        <w:rPr>
          <w:color w:val="242424"/>
        </w:rPr>
        <w:t xml:space="preserve">17 апреля   </w:t>
      </w:r>
      <w:r w:rsidRPr="00633F58">
        <w:rPr>
          <w:color w:val="242424"/>
        </w:rPr>
        <w:t xml:space="preserve">2023 г. </w:t>
      </w:r>
      <w:r w:rsidR="0068320D" w:rsidRPr="00633F58">
        <w:rPr>
          <w:color w:val="242424"/>
        </w:rPr>
        <w:t xml:space="preserve"> №</w:t>
      </w:r>
      <w:r w:rsidRPr="00633F58">
        <w:rPr>
          <w:color w:val="242424"/>
        </w:rPr>
        <w:t xml:space="preserve">  </w:t>
      </w:r>
      <w:r w:rsidR="00400F40">
        <w:rPr>
          <w:color w:val="242424"/>
        </w:rPr>
        <w:t>21</w:t>
      </w:r>
    </w:p>
    <w:p w:rsidR="0068320D" w:rsidRPr="00633F58" w:rsidRDefault="0068320D" w:rsidP="002D5A97">
      <w:pPr>
        <w:pStyle w:val="a3"/>
        <w:spacing w:after="15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1. Настоящий Порядок устанавливает порядок осуществления финансовым отделом </w:t>
      </w:r>
      <w:r w:rsidR="002D5A97" w:rsidRPr="00633F58">
        <w:rPr>
          <w:color w:val="242424"/>
        </w:rPr>
        <w:t>администрации сельского поселения «</w:t>
      </w:r>
      <w:proofErr w:type="spellStart"/>
      <w:r w:rsidR="00054F4A">
        <w:rPr>
          <w:color w:val="242424"/>
        </w:rPr>
        <w:t>Мензинское</w:t>
      </w:r>
      <w:proofErr w:type="spellEnd"/>
      <w:r w:rsidR="002D5A97" w:rsidRPr="00633F58">
        <w:rPr>
          <w:color w:val="242424"/>
        </w:rPr>
        <w:t xml:space="preserve">» </w:t>
      </w:r>
      <w:r w:rsidRPr="00633F58">
        <w:rPr>
          <w:color w:val="242424"/>
        </w:rPr>
        <w:t>(далее по тексту – финансовый отдел администрации)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администрации</w:t>
      </w:r>
      <w:r w:rsidR="002D5A97" w:rsidRPr="00633F58">
        <w:t xml:space="preserve"> </w:t>
      </w:r>
      <w:r w:rsidR="002D5A97" w:rsidRPr="00633F58">
        <w:rPr>
          <w:color w:val="242424"/>
        </w:rPr>
        <w:t>сельского поселения «</w:t>
      </w:r>
      <w:r w:rsidR="00054F4A">
        <w:rPr>
          <w:color w:val="242424"/>
        </w:rPr>
        <w:t>Мензинское</w:t>
      </w:r>
      <w:r w:rsidR="002D5A97" w:rsidRPr="00633F58">
        <w:rPr>
          <w:color w:val="242424"/>
        </w:rPr>
        <w:t xml:space="preserve">» </w:t>
      </w:r>
      <w:r w:rsidRPr="00633F58">
        <w:rPr>
          <w:color w:val="242424"/>
        </w:rPr>
        <w:t xml:space="preserve"> (далее - целевые средства, муниципальный участник казначейского сопровождения) на основании: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633F58">
        <w:rPr>
          <w:color w:val="242424"/>
        </w:rPr>
        <w:t>обеспечения</w:t>
      </w:r>
      <w:proofErr w:type="gramEnd"/>
      <w:r w:rsidRPr="00633F58">
        <w:rPr>
          <w:color w:val="242424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 </w:t>
      </w:r>
      <w:hyperlink r:id="rId8"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абзацах втором</w:t>
        </w:r>
      </w:hyperlink>
      <w:r w:rsidRPr="00633F58">
        <w:t> и </w:t>
      </w:r>
      <w:hyperlink r:id="rId9"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третьем</w:t>
        </w:r>
      </w:hyperlink>
      <w:r w:rsidRPr="00633F58">
        <w:rPr>
          <w:color w:val="242424"/>
        </w:rPr>
        <w:t> настоящего пункта (далее - контракт (договор).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2. </w:t>
      </w:r>
      <w:proofErr w:type="gramStart"/>
      <w:r w:rsidRPr="00633F58">
        <w:rPr>
          <w:color w:val="242424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633F58">
        <w:rPr>
          <w:color w:val="242424"/>
        </w:rPr>
        <w:t>содержать</w:t>
      </w:r>
      <w:proofErr w:type="gramEnd"/>
      <w:r w:rsidRPr="00633F58">
        <w:rPr>
          <w:color w:val="242424"/>
        </w:rPr>
        <w:t xml:space="preserve"> в том числе положения: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об открытии в финансовом отделе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финансовым отделом администрации участникам казначейского сопровождения, установленном финансовым отделом администрации;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предоставлении в финансовый отдел администрации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администрации в соответствии с пунктом 5 статьи 242.23 Бюджетного кодекса Российской Федерации (далее - порядок санкционирования);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lastRenderedPageBreak/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соблюдении запретов на перечисление сре</w:t>
      </w:r>
      <w:proofErr w:type="gramStart"/>
      <w:r w:rsidRPr="00633F58">
        <w:rPr>
          <w:color w:val="242424"/>
        </w:rPr>
        <w:t>дств с л</w:t>
      </w:r>
      <w:proofErr w:type="gramEnd"/>
      <w:r w:rsidRPr="00633F58">
        <w:rPr>
          <w:color w:val="242424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 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5. При открытии в финансовом отделе администрации лицевых счетов и осуществлении операций на указанных лицевых счетах,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6. Операции с целевыми средствами, отраженными на лицевых счетах, проводятся после осуществления финансовым отделом администрации санкционирования расходов в соответствии с порядком санкционирования.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 </w:t>
      </w:r>
      <w:hyperlink r:id="rId10"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пункте 4</w:t>
        </w:r>
      </w:hyperlink>
      <w:r w:rsidRPr="00633F58">
        <w:rPr>
          <w:color w:val="242424"/>
        </w:rPr>
        <w:t> 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633F58">
        <w:rPr>
          <w:color w:val="242424"/>
        </w:rPr>
        <w:t>дств с л</w:t>
      </w:r>
      <w:proofErr w:type="gramEnd"/>
      <w:r w:rsidRPr="00633F58">
        <w:rPr>
          <w:color w:val="242424"/>
        </w:rPr>
        <w:t>ицевого счета.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lastRenderedPageBreak/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8. Финансовый отдел администрации осуществляет расширенное казначейское сопровождение целевых сре</w:t>
      </w:r>
      <w:proofErr w:type="gramStart"/>
      <w:r w:rsidRPr="00633F58">
        <w:rPr>
          <w:color w:val="242424"/>
        </w:rPr>
        <w:t>дств в сл</w:t>
      </w:r>
      <w:proofErr w:type="gramEnd"/>
      <w:r w:rsidRPr="00633F58">
        <w:rPr>
          <w:color w:val="242424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9. </w:t>
      </w:r>
      <w:proofErr w:type="gramStart"/>
      <w:r w:rsidRPr="00633F58">
        <w:rPr>
          <w:color w:val="2424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10. </w:t>
      </w:r>
      <w:proofErr w:type="gramStart"/>
      <w:r w:rsidRPr="00633F58">
        <w:rPr>
          <w:color w:val="242424"/>
        </w:rPr>
        <w:t>При казначейском сопровождении обмен документами между финансовым отделом администрации,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633F58">
        <w:rPr>
          <w:color w:val="242424"/>
        </w:rPr>
        <w:t xml:space="preserve"> подпись).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11. </w:t>
      </w:r>
      <w:proofErr w:type="gramStart"/>
      <w:r w:rsidRPr="00633F58">
        <w:rPr>
          <w:color w:val="242424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Особенности казначейского сопровождения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целевых средств, предоставляемых на основании соглашений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о предоставлении субсидий юридическим лицам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lastRenderedPageBreak/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633F58">
        <w:rPr>
          <w:color w:val="242424"/>
        </w:rPr>
        <w:t>дств в пр</w:t>
      </w:r>
      <w:proofErr w:type="gramEnd"/>
      <w:r w:rsidRPr="00633F58">
        <w:rPr>
          <w:color w:val="242424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13. </w:t>
      </w:r>
      <w:proofErr w:type="gramStart"/>
      <w:r w:rsidRPr="00633F58">
        <w:rPr>
          <w:color w:val="242424"/>
        </w:rPr>
        <w:t>Перечисление субсидий участникам казначейского сопровождения с лицевых счетов, указанных в </w:t>
      </w:r>
      <w:hyperlink r:id="rId11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пункте 12</w:t>
        </w:r>
      </w:hyperlink>
      <w:r w:rsidRPr="00633F58">
        <w:rPr>
          <w:color w:val="242424"/>
        </w:rPr>
        <w:t> настоящего Порядка, на соответствующие лицевые счета, открытые в финансовом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 администрации, в пределах суммы, необходимой для оплаты</w:t>
      </w:r>
      <w:proofErr w:type="gramEnd"/>
      <w:r w:rsidRPr="00633F58">
        <w:rPr>
          <w:color w:val="242424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14. </w:t>
      </w:r>
      <w:proofErr w:type="gramStart"/>
      <w:r w:rsidRPr="00633F58">
        <w:rPr>
          <w:color w:val="242424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 </w:t>
      </w:r>
      <w:hyperlink r:id="rId12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633F58">
          <w:rPr>
            <w:rStyle w:val="a4"/>
            <w:color w:val="auto"/>
            <w:bdr w:val="none" w:sz="0" w:space="0" w:color="auto" w:frame="1"/>
          </w:rPr>
          <w:t>пункте 12</w:t>
        </w:r>
      </w:hyperlink>
      <w:r w:rsidRPr="00633F58">
        <w:rPr>
          <w:color w:val="242424"/>
        </w:rPr>
        <w:t> 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 </w:t>
      </w:r>
      <w:proofErr w:type="gramEnd"/>
    </w:p>
    <w:p w:rsidR="00EE497B" w:rsidRPr="00633F58" w:rsidRDefault="00EE497B" w:rsidP="0068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0D" w:rsidRPr="00633F58" w:rsidRDefault="00683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20D" w:rsidRPr="0063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D9" w:rsidRDefault="00AE5FD9" w:rsidP="0068320D">
      <w:pPr>
        <w:spacing w:after="0" w:line="240" w:lineRule="auto"/>
      </w:pPr>
      <w:r>
        <w:separator/>
      </w:r>
    </w:p>
  </w:endnote>
  <w:endnote w:type="continuationSeparator" w:id="0">
    <w:p w:rsidR="00AE5FD9" w:rsidRDefault="00AE5FD9" w:rsidP="0068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D9" w:rsidRDefault="00AE5FD9" w:rsidP="0068320D">
      <w:pPr>
        <w:spacing w:after="0" w:line="240" w:lineRule="auto"/>
      </w:pPr>
      <w:r>
        <w:separator/>
      </w:r>
    </w:p>
  </w:footnote>
  <w:footnote w:type="continuationSeparator" w:id="0">
    <w:p w:rsidR="00AE5FD9" w:rsidRDefault="00AE5FD9" w:rsidP="0068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3"/>
    <w:rsid w:val="00054F4A"/>
    <w:rsid w:val="00071649"/>
    <w:rsid w:val="00280CA0"/>
    <w:rsid w:val="002D5A97"/>
    <w:rsid w:val="00372F94"/>
    <w:rsid w:val="00400F40"/>
    <w:rsid w:val="005802C5"/>
    <w:rsid w:val="00633F58"/>
    <w:rsid w:val="0068320D"/>
    <w:rsid w:val="00730442"/>
    <w:rsid w:val="00795F9A"/>
    <w:rsid w:val="00A06D52"/>
    <w:rsid w:val="00AC4605"/>
    <w:rsid w:val="00AE5FD9"/>
    <w:rsid w:val="00C153FF"/>
    <w:rsid w:val="00CE4E58"/>
    <w:rsid w:val="00E001A8"/>
    <w:rsid w:val="00E25473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2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D"/>
  </w:style>
  <w:style w:type="paragraph" w:styleId="a7">
    <w:name w:val="footer"/>
    <w:basedOn w:val="a"/>
    <w:link w:val="a8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2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D"/>
  </w:style>
  <w:style w:type="paragraph" w:styleId="a7">
    <w:name w:val="footer"/>
    <w:basedOn w:val="a"/>
    <w:link w:val="a8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1\16062022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1\1\1606202222.docx" TargetMode="External"/><Relationship Id="rId12" Type="http://schemas.openxmlformats.org/officeDocument/2006/relationships/hyperlink" Target="file:///C:\1\1\160620222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1\1\160620222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1\1\16062022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1\16062022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2023-03-10T03:39:00Z</dcterms:created>
  <dcterms:modified xsi:type="dcterms:W3CDTF">2023-04-17T04:29:00Z</dcterms:modified>
</cp:coreProperties>
</file>