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2D" w:rsidRDefault="00AA7D48" w:rsidP="00CF430F">
      <w:pPr>
        <w:pStyle w:val="30"/>
        <w:shd w:val="clear" w:color="auto" w:fill="auto"/>
        <w:ind w:right="80"/>
      </w:pPr>
      <w:r>
        <w:t>СОВЕТ</w:t>
      </w:r>
    </w:p>
    <w:p w:rsidR="00C5302D" w:rsidRDefault="00AA7D48" w:rsidP="00CF430F">
      <w:pPr>
        <w:pStyle w:val="30"/>
        <w:shd w:val="clear" w:color="auto" w:fill="auto"/>
        <w:ind w:left="460"/>
        <w:jc w:val="left"/>
      </w:pPr>
      <w:r>
        <w:t>МУНИЦИПАЛЬНОГО РАЙОНА «КРАСНОЧИКОЙСКИЙ</w:t>
      </w:r>
    </w:p>
    <w:p w:rsidR="00C5302D" w:rsidRDefault="00AA7D48" w:rsidP="00CF430F">
      <w:pPr>
        <w:pStyle w:val="30"/>
        <w:shd w:val="clear" w:color="auto" w:fill="auto"/>
        <w:ind w:right="80"/>
      </w:pPr>
      <w:r>
        <w:t>РАЙОН»</w:t>
      </w:r>
    </w:p>
    <w:p w:rsidR="00C5302D" w:rsidRDefault="00AA7D48" w:rsidP="00CF430F">
      <w:pPr>
        <w:pStyle w:val="30"/>
        <w:shd w:val="clear" w:color="auto" w:fill="auto"/>
        <w:spacing w:after="256" w:line="320" w:lineRule="exact"/>
        <w:ind w:right="80"/>
      </w:pPr>
      <w:r>
        <w:t>РЕШЕНИЕ</w:t>
      </w:r>
    </w:p>
    <w:p w:rsidR="00C5302D" w:rsidRDefault="00CF430F" w:rsidP="00CF430F">
      <w:pPr>
        <w:pStyle w:val="10"/>
        <w:shd w:val="clear" w:color="auto" w:fill="auto"/>
        <w:spacing w:before="0" w:after="0" w:line="380" w:lineRule="exact"/>
      </w:pPr>
      <w:bookmarkStart w:id="0" w:name="bookmark0"/>
      <w:r>
        <w:rPr>
          <w:rStyle w:val="1MSReferenceSansSerif12pt"/>
        </w:rPr>
        <w:t>17 февраля 2006</w:t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>
        <w:rPr>
          <w:rStyle w:val="1MSReferenceSansSerif12pt"/>
        </w:rPr>
        <w:tab/>
      </w:r>
      <w:r w:rsidR="00AA7D48">
        <w:rPr>
          <w:rStyle w:val="1MSReferenceSansSerif12pt"/>
        </w:rPr>
        <w:t>№</w:t>
      </w:r>
      <w:bookmarkEnd w:id="0"/>
      <w:r>
        <w:rPr>
          <w:rStyle w:val="1MSReferenceSansSerif12pt"/>
        </w:rPr>
        <w:t>11</w:t>
      </w:r>
    </w:p>
    <w:p w:rsidR="00CF430F" w:rsidRDefault="00CF430F" w:rsidP="00CF430F">
      <w:pPr>
        <w:pStyle w:val="20"/>
        <w:shd w:val="clear" w:color="auto" w:fill="auto"/>
        <w:spacing w:before="0" w:after="592"/>
        <w:ind w:right="6120"/>
        <w:rPr>
          <w:rStyle w:val="2TimesNewRoman13pt5pt"/>
          <w:rFonts w:eastAsia="Palatino Linotype"/>
        </w:rPr>
      </w:pPr>
    </w:p>
    <w:p w:rsidR="00CF430F" w:rsidRDefault="00CF430F" w:rsidP="00CF430F">
      <w:pPr>
        <w:pStyle w:val="20"/>
        <w:shd w:val="clear" w:color="auto" w:fill="auto"/>
        <w:spacing w:before="0" w:after="592"/>
        <w:ind w:right="6120"/>
        <w:rPr>
          <w:rStyle w:val="2TimesNewRoman13pt5pt"/>
          <w:rFonts w:eastAsia="Palatino Linotype"/>
        </w:rPr>
      </w:pPr>
    </w:p>
    <w:p w:rsidR="00C5302D" w:rsidRDefault="00AA7D48" w:rsidP="00CF430F">
      <w:pPr>
        <w:pStyle w:val="20"/>
        <w:shd w:val="clear" w:color="auto" w:fill="auto"/>
        <w:spacing w:before="0" w:after="592"/>
        <w:ind w:right="6120"/>
      </w:pPr>
      <w:r>
        <w:t>с. Красный Чикой</w:t>
      </w:r>
    </w:p>
    <w:p w:rsidR="00C5302D" w:rsidRDefault="00AA7D48" w:rsidP="00CF430F">
      <w:pPr>
        <w:pStyle w:val="20"/>
        <w:shd w:val="clear" w:color="auto" w:fill="auto"/>
        <w:spacing w:before="0" w:after="0" w:line="322" w:lineRule="exact"/>
        <w:ind w:right="5440"/>
      </w:pPr>
      <w:r>
        <w:t xml:space="preserve">Об утверждении Положения О казне </w:t>
      </w:r>
      <w:r>
        <w:t>муниципального района «Красночикойский район»</w:t>
      </w:r>
    </w:p>
    <w:p w:rsidR="00C5302D" w:rsidRDefault="00AA7D48" w:rsidP="00CF430F">
      <w:pPr>
        <w:pStyle w:val="20"/>
        <w:shd w:val="clear" w:color="auto" w:fill="auto"/>
        <w:spacing w:before="0" w:after="0" w:line="322" w:lineRule="exact"/>
        <w:ind w:firstLine="1960"/>
        <w:jc w:val="both"/>
      </w:pPr>
      <w:r>
        <w:t>Рассмотрев проект Положения о казне муниципального района «Красночикойский район» предложенный администрацией муниципального района «Красночикойский район», руководствуясь Уставом</w:t>
      </w:r>
    </w:p>
    <w:p w:rsidR="00C5302D" w:rsidRDefault="00AA7D48" w:rsidP="00CF430F">
      <w:pPr>
        <w:pStyle w:val="20"/>
        <w:shd w:val="clear" w:color="auto" w:fill="auto"/>
        <w:spacing w:before="0" w:after="305" w:line="322" w:lineRule="exact"/>
        <w:jc w:val="both"/>
      </w:pPr>
      <w:r>
        <w:t xml:space="preserve">муниципального» района </w:t>
      </w:r>
      <w:r>
        <w:t>«Красночикойский район» Совет муниципального района «Красночикойский район» РЕШИЛ:</w:t>
      </w:r>
    </w:p>
    <w:p w:rsidR="00C5302D" w:rsidRDefault="00AA7D48" w:rsidP="00CF430F">
      <w:pPr>
        <w:pStyle w:val="20"/>
        <w:numPr>
          <w:ilvl w:val="0"/>
          <w:numId w:val="1"/>
        </w:numPr>
        <w:shd w:val="clear" w:color="auto" w:fill="auto"/>
        <w:tabs>
          <w:tab w:val="left" w:pos="1897"/>
        </w:tabs>
        <w:spacing w:before="0" w:after="7" w:line="240" w:lineRule="exact"/>
        <w:ind w:left="1460"/>
        <w:jc w:val="both"/>
      </w:pPr>
      <w:r>
        <w:t>Утвердить Положения о казне муниципального района</w:t>
      </w:r>
    </w:p>
    <w:p w:rsidR="00C5302D" w:rsidRDefault="00AA7D48" w:rsidP="00CF430F">
      <w:pPr>
        <w:pStyle w:val="40"/>
        <w:shd w:val="clear" w:color="auto" w:fill="auto"/>
        <w:spacing w:before="0" w:after="307" w:line="240" w:lineRule="exact"/>
      </w:pPr>
      <w:r>
        <w:t>«Красночикойский район».</w:t>
      </w:r>
    </w:p>
    <w:p w:rsidR="00C5302D" w:rsidRDefault="00AA7D48" w:rsidP="00CF430F">
      <w:pPr>
        <w:pStyle w:val="20"/>
        <w:numPr>
          <w:ilvl w:val="0"/>
          <w:numId w:val="1"/>
        </w:numPr>
        <w:shd w:val="clear" w:color="auto" w:fill="auto"/>
        <w:spacing w:before="0" w:after="0" w:line="240" w:lineRule="exact"/>
        <w:ind w:left="1460"/>
        <w:jc w:val="both"/>
      </w:pPr>
      <w:r>
        <w:t xml:space="preserve"> Настоящее решение вступает в силу с момента его</w:t>
      </w:r>
    </w:p>
    <w:p w:rsidR="00C5302D" w:rsidRDefault="00AA7D48" w:rsidP="00CF430F">
      <w:pPr>
        <w:pStyle w:val="a5"/>
        <w:shd w:val="clear" w:color="auto" w:fill="auto"/>
        <w:spacing w:line="240" w:lineRule="exact"/>
      </w:pPr>
      <w:r>
        <w:t>опубликования в газете «Знамя труда».</w:t>
      </w:r>
    </w:p>
    <w:p w:rsidR="00CF430F" w:rsidRDefault="00CF430F" w:rsidP="00CF430F">
      <w:pPr>
        <w:pStyle w:val="a5"/>
        <w:shd w:val="clear" w:color="auto" w:fill="auto"/>
        <w:spacing w:line="240" w:lineRule="exact"/>
      </w:pPr>
    </w:p>
    <w:p w:rsidR="00CF430F" w:rsidRDefault="00CF430F" w:rsidP="00CF430F">
      <w:pPr>
        <w:pStyle w:val="a5"/>
        <w:shd w:val="clear" w:color="auto" w:fill="auto"/>
        <w:spacing w:line="240" w:lineRule="exact"/>
      </w:pPr>
    </w:p>
    <w:p w:rsidR="00CF430F" w:rsidRDefault="00CF430F" w:rsidP="00CF430F">
      <w:pPr>
        <w:pStyle w:val="a5"/>
        <w:shd w:val="clear" w:color="auto" w:fill="auto"/>
        <w:spacing w:line="240" w:lineRule="exact"/>
      </w:pPr>
    </w:p>
    <w:p w:rsidR="00CF430F" w:rsidRDefault="00CF430F" w:rsidP="00CF430F">
      <w:pPr>
        <w:pStyle w:val="a5"/>
        <w:shd w:val="clear" w:color="auto" w:fill="auto"/>
        <w:spacing w:line="240" w:lineRule="exact"/>
      </w:pPr>
      <w:r>
        <w:t>Глава муниципального района «Красночикойский район»                                   А.Ю. Егоров</w:t>
      </w:r>
    </w:p>
    <w:p w:rsidR="00C5302D" w:rsidRDefault="00C5302D">
      <w:pPr>
        <w:rPr>
          <w:sz w:val="2"/>
          <w:szCs w:val="2"/>
        </w:rPr>
        <w:sectPr w:rsidR="00C5302D">
          <w:pgSz w:w="12423" w:h="170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302D" w:rsidRDefault="00C5302D">
      <w:pPr>
        <w:framePr w:wrap="none" w:vAnchor="page" w:hAnchor="page" w:x="723" w:y="152"/>
      </w:pPr>
    </w:p>
    <w:p w:rsidR="00C5302D" w:rsidRDefault="00AA7D48" w:rsidP="00CF430F">
      <w:pPr>
        <w:pStyle w:val="50"/>
        <w:shd w:val="clear" w:color="auto" w:fill="auto"/>
        <w:ind w:left="6060"/>
      </w:pPr>
      <w:r>
        <w:t>УТВЕРЖДЕНО</w:t>
      </w:r>
    </w:p>
    <w:p w:rsidR="00C5302D" w:rsidRDefault="00AA7D48" w:rsidP="00CF430F">
      <w:pPr>
        <w:pStyle w:val="50"/>
        <w:shd w:val="clear" w:color="auto" w:fill="auto"/>
        <w:ind w:left="4860"/>
        <w:jc w:val="both"/>
      </w:pPr>
      <w:r>
        <w:t>Решением Совета МР «Красночикойский район»</w:t>
      </w:r>
    </w:p>
    <w:p w:rsidR="00C5302D" w:rsidRDefault="00AA7D48" w:rsidP="00CF430F">
      <w:pPr>
        <w:pStyle w:val="60"/>
        <w:shd w:val="clear" w:color="auto" w:fill="auto"/>
        <w:tabs>
          <w:tab w:val="left" w:pos="6943"/>
        </w:tabs>
        <w:spacing w:after="0"/>
        <w:ind w:left="4860"/>
      </w:pPr>
      <w:r>
        <w:rPr>
          <w:rStyle w:val="610pt0pt"/>
          <w:vertAlign w:val="superscript"/>
        </w:rPr>
        <w:t>от</w:t>
      </w:r>
      <w:r>
        <w:rPr>
          <w:rStyle w:val="610pt0pt"/>
        </w:rPr>
        <w:tab/>
      </w:r>
      <w:r w:rsidR="00CF430F">
        <w:rPr>
          <w:rStyle w:val="610pt0pt"/>
        </w:rPr>
        <w:t>17.02.</w:t>
      </w:r>
      <w:r>
        <w:rPr>
          <w:rStyle w:val="610pt0pt0"/>
        </w:rPr>
        <w:t>200</w:t>
      </w:r>
      <w:r>
        <w:rPr>
          <w:rStyle w:val="6FrankRuehl14pt0pt"/>
        </w:rPr>
        <w:t>6</w:t>
      </w:r>
      <w:r>
        <w:rPr>
          <w:rStyle w:val="610pt0pt"/>
        </w:rPr>
        <w:t xml:space="preserve"> </w:t>
      </w:r>
      <w:r w:rsidR="00CF430F">
        <w:t>г.№ 11</w:t>
      </w:r>
    </w:p>
    <w:p w:rsidR="00C5302D" w:rsidRDefault="00AA7D48" w:rsidP="00CF430F">
      <w:pPr>
        <w:pStyle w:val="70"/>
        <w:shd w:val="clear" w:color="auto" w:fill="auto"/>
        <w:spacing w:before="0" w:after="0" w:line="280" w:lineRule="exact"/>
        <w:ind w:left="3460"/>
      </w:pPr>
      <w:r>
        <w:t>ПОЛОЖЕНИЕ</w:t>
      </w:r>
    </w:p>
    <w:p w:rsidR="00C5302D" w:rsidRDefault="00AA7D48" w:rsidP="00CF430F">
      <w:pPr>
        <w:pStyle w:val="70"/>
        <w:shd w:val="clear" w:color="auto" w:fill="auto"/>
        <w:spacing w:before="0" w:after="0" w:line="280" w:lineRule="exact"/>
        <w:ind w:left="1380"/>
      </w:pPr>
      <w:r>
        <w:t>О казне муниципального района «Красночикойский район»</w:t>
      </w:r>
    </w:p>
    <w:p w:rsidR="00C5302D" w:rsidRDefault="00AA7D48" w:rsidP="00CF430F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74" w:line="240" w:lineRule="exact"/>
        <w:ind w:firstLine="760"/>
        <w:jc w:val="both"/>
      </w:pPr>
      <w:r>
        <w:t>Понятие казны муниципального района «Красночикойский район»</w:t>
      </w:r>
    </w:p>
    <w:p w:rsidR="00C5302D" w:rsidRDefault="00AA7D48" w:rsidP="00CF430F">
      <w:pPr>
        <w:pStyle w:val="20"/>
        <w:numPr>
          <w:ilvl w:val="0"/>
          <w:numId w:val="3"/>
        </w:numPr>
        <w:shd w:val="clear" w:color="auto" w:fill="auto"/>
        <w:tabs>
          <w:tab w:val="left" w:pos="1109"/>
        </w:tabs>
        <w:spacing w:before="0" w:after="0"/>
        <w:ind w:firstLine="760"/>
        <w:jc w:val="both"/>
      </w:pPr>
      <w:r>
        <w:t xml:space="preserve">Казна муниципального района «Красночикойский район» </w:t>
      </w:r>
      <w:r>
        <w:t>Читинской</w:t>
      </w:r>
    </w:p>
    <w:p w:rsidR="00C5302D" w:rsidRDefault="00AA7D48" w:rsidP="00CF430F">
      <w:pPr>
        <w:pStyle w:val="20"/>
        <w:shd w:val="clear" w:color="auto" w:fill="auto"/>
        <w:tabs>
          <w:tab w:val="left" w:pos="4710"/>
        </w:tabs>
        <w:spacing w:before="0" w:after="0"/>
        <w:jc w:val="both"/>
      </w:pPr>
      <w:r>
        <w:t>области - это средства бюджета муниципального района «Красночикойский район» Читинской области (далее - средства муниципального района) и иное муниципальное имущество муниципального района, не закрепленное за мунииипальньтми унитарными</w:t>
      </w:r>
      <w:r>
        <w:tab/>
        <w:t>предприяти</w:t>
      </w:r>
      <w:r>
        <w:t>ями, муниципальными</w:t>
      </w:r>
    </w:p>
    <w:p w:rsidR="00C5302D" w:rsidRDefault="00AA7D48" w:rsidP="00CF430F">
      <w:pPr>
        <w:pStyle w:val="20"/>
        <w:shd w:val="clear" w:color="auto" w:fill="auto"/>
        <w:spacing w:before="0" w:after="60"/>
        <w:jc w:val="both"/>
      </w:pPr>
      <w:r>
        <w:t>учреждениями, в том числе органами местного самоуправления муниципального района «Красночикойский район» (далее - муниципальное имущество казны муниципального района «Красночикойский район»).</w:t>
      </w:r>
    </w:p>
    <w:p w:rsidR="00C5302D" w:rsidRDefault="00AA7D48" w:rsidP="00CF430F">
      <w:pPr>
        <w:pStyle w:val="20"/>
        <w:numPr>
          <w:ilvl w:val="0"/>
          <w:numId w:val="3"/>
        </w:numPr>
        <w:shd w:val="clear" w:color="auto" w:fill="auto"/>
        <w:tabs>
          <w:tab w:val="left" w:pos="2478"/>
          <w:tab w:val="left" w:pos="4710"/>
        </w:tabs>
        <w:spacing w:before="0" w:after="0"/>
        <w:ind w:firstLine="760"/>
        <w:jc w:val="both"/>
      </w:pPr>
      <w:r>
        <w:t xml:space="preserve"> Целями</w:t>
      </w:r>
      <w:r>
        <w:tab/>
        <w:t>формирования</w:t>
      </w:r>
      <w:r>
        <w:tab/>
        <w:t xml:space="preserve">казны </w:t>
      </w:r>
      <w:r>
        <w:rPr>
          <w:rStyle w:val="21"/>
          <w:vertAlign w:val="superscript"/>
        </w:rPr>
        <w:t>—</w:t>
      </w:r>
      <w:r>
        <w:rPr>
          <w:rStyle w:val="21"/>
        </w:rPr>
        <w:t xml:space="preserve"> </w:t>
      </w:r>
      <w:r>
        <w:t xml:space="preserve">муниципального </w:t>
      </w:r>
      <w:r>
        <w:t>района</w:t>
      </w:r>
    </w:p>
    <w:p w:rsidR="00C5302D" w:rsidRDefault="00AA7D48" w:rsidP="00CF430F">
      <w:pPr>
        <w:pStyle w:val="20"/>
        <w:shd w:val="clear" w:color="auto" w:fill="auto"/>
        <w:spacing w:before="0" w:after="222"/>
        <w:jc w:val="both"/>
      </w:pPr>
      <w:r>
        <w:t xml:space="preserve">«Красночикойский район» Читинской области (далее - казна муниципального района»)являются обеспечение экономической основы для выполнения муниципальным районом задач, функций и полномочий, повышение доходов бюджета муниципального района от </w:t>
      </w:r>
      <w:r>
        <w:t>эффективного использования муниципального имущества казны муниципального района.</w:t>
      </w:r>
    </w:p>
    <w:p w:rsidR="00C5302D" w:rsidRDefault="00AA7D48" w:rsidP="00CF430F">
      <w:pPr>
        <w:pStyle w:val="8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60" w:lineRule="exact"/>
      </w:pPr>
      <w:r>
        <w:t>Состав казны муниципального района</w:t>
      </w:r>
    </w:p>
    <w:p w:rsidR="00C5302D" w:rsidRDefault="00AA7D48" w:rsidP="00CF430F">
      <w:pPr>
        <w:pStyle w:val="20"/>
        <w:shd w:val="clear" w:color="auto" w:fill="auto"/>
        <w:spacing w:before="0" w:after="0" w:line="394" w:lineRule="exact"/>
        <w:ind w:firstLine="760"/>
        <w:jc w:val="both"/>
      </w:pPr>
      <w:r>
        <w:t>В состав казны муниципального района «Красночикойский район» могут</w:t>
      </w:r>
    </w:p>
    <w:p w:rsidR="00C5302D" w:rsidRDefault="00AA7D48" w:rsidP="00CF430F">
      <w:pPr>
        <w:pStyle w:val="20"/>
        <w:shd w:val="clear" w:color="auto" w:fill="auto"/>
        <w:spacing w:before="0" w:after="0" w:line="394" w:lineRule="exact"/>
        <w:ind w:firstLine="760"/>
        <w:jc w:val="both"/>
      </w:pPr>
      <w:r>
        <w:t>входить:</w:t>
      </w:r>
    </w:p>
    <w:p w:rsidR="00C5302D" w:rsidRDefault="00AA7D48" w:rsidP="00CF430F">
      <w:pPr>
        <w:pStyle w:val="40"/>
        <w:shd w:val="clear" w:color="auto" w:fill="auto"/>
        <w:tabs>
          <w:tab w:val="left" w:pos="1142"/>
        </w:tabs>
        <w:spacing w:before="0" w:after="0" w:line="394" w:lineRule="exact"/>
        <w:ind w:firstLine="760"/>
        <w:jc w:val="both"/>
      </w:pPr>
      <w:r>
        <w:t>г)</w:t>
      </w:r>
      <w:r>
        <w:tab/>
        <w:t>средства бюджета муниципального района;</w:t>
      </w:r>
    </w:p>
    <w:p w:rsidR="00C5302D" w:rsidRDefault="00AA7D48" w:rsidP="00CF430F">
      <w:pPr>
        <w:pStyle w:val="20"/>
        <w:shd w:val="clear" w:color="auto" w:fill="auto"/>
        <w:tabs>
          <w:tab w:val="left" w:pos="1162"/>
        </w:tabs>
        <w:spacing w:before="0" w:after="0" w:line="394" w:lineRule="exact"/>
        <w:ind w:firstLine="760"/>
        <w:jc w:val="both"/>
      </w:pPr>
      <w:r>
        <w:t>б)</w:t>
      </w:r>
      <w:r>
        <w:tab/>
        <w:t>валютные ценности;</w:t>
      </w:r>
    </w:p>
    <w:p w:rsidR="00C5302D" w:rsidRDefault="00AA7D48" w:rsidP="00CF430F">
      <w:pPr>
        <w:pStyle w:val="20"/>
        <w:shd w:val="clear" w:color="auto" w:fill="auto"/>
        <w:tabs>
          <w:tab w:val="left" w:pos="1162"/>
        </w:tabs>
        <w:spacing w:before="0" w:after="0" w:line="394" w:lineRule="exact"/>
        <w:ind w:firstLine="760"/>
        <w:jc w:val="both"/>
      </w:pPr>
      <w:r>
        <w:t>в)</w:t>
      </w:r>
      <w:r>
        <w:tab/>
        <w:t>ценные бумаги и доли участия в уставных фондах хозяйственных</w:t>
      </w:r>
    </w:p>
    <w:p w:rsidR="00C5302D" w:rsidRDefault="00AA7D48" w:rsidP="00CF430F">
      <w:pPr>
        <w:pStyle w:val="20"/>
        <w:shd w:val="clear" w:color="auto" w:fill="auto"/>
        <w:spacing w:before="0" w:after="0" w:line="384" w:lineRule="exact"/>
        <w:jc w:val="both"/>
      </w:pPr>
      <w:r>
        <w:t>обществ и товариществ;</w:t>
      </w:r>
    </w:p>
    <w:p w:rsidR="00C5302D" w:rsidRDefault="00AA7D48" w:rsidP="00CF430F">
      <w:pPr>
        <w:pStyle w:val="20"/>
        <w:shd w:val="clear" w:color="auto" w:fill="auto"/>
        <w:tabs>
          <w:tab w:val="left" w:pos="1162"/>
        </w:tabs>
        <w:spacing w:before="0" w:after="0" w:line="384" w:lineRule="exact"/>
        <w:ind w:firstLine="760"/>
        <w:jc w:val="both"/>
      </w:pPr>
      <w:r>
        <w:t>г)</w:t>
      </w:r>
      <w:r>
        <w:tab/>
        <w:t>недвижимое имущество;</w:t>
      </w:r>
    </w:p>
    <w:p w:rsidR="00C5302D" w:rsidRDefault="00AA7D48" w:rsidP="00CF430F">
      <w:pPr>
        <w:pStyle w:val="20"/>
        <w:shd w:val="clear" w:color="auto" w:fill="auto"/>
        <w:tabs>
          <w:tab w:val="left" w:pos="1166"/>
        </w:tabs>
        <w:spacing w:before="0" w:after="0" w:line="384" w:lineRule="exact"/>
        <w:ind w:firstLine="760"/>
        <w:jc w:val="both"/>
      </w:pPr>
      <w:r>
        <w:t>д)</w:t>
      </w:r>
      <w:r>
        <w:tab/>
        <w:t>движимое имущество;</w:t>
      </w:r>
    </w:p>
    <w:p w:rsidR="00C5302D" w:rsidRDefault="00AA7D48" w:rsidP="00CF430F">
      <w:pPr>
        <w:pStyle w:val="20"/>
        <w:shd w:val="clear" w:color="auto" w:fill="auto"/>
        <w:tabs>
          <w:tab w:val="left" w:pos="1166"/>
        </w:tabs>
        <w:spacing w:before="0" w:after="0" w:line="384" w:lineRule="exact"/>
        <w:ind w:firstLine="760"/>
        <w:jc w:val="both"/>
      </w:pPr>
      <w:r>
        <w:t>е)</w:t>
      </w:r>
      <w:r>
        <w:tab/>
        <w:t>имущественные права, в том числе доли в праве общей собственности;</w:t>
      </w:r>
    </w:p>
    <w:p w:rsidR="00C5302D" w:rsidRDefault="00AA7D48" w:rsidP="00CF430F">
      <w:pPr>
        <w:pStyle w:val="20"/>
        <w:shd w:val="clear" w:color="auto" w:fill="auto"/>
        <w:tabs>
          <w:tab w:val="left" w:pos="1210"/>
        </w:tabs>
        <w:spacing w:before="0" w:after="0" w:line="341" w:lineRule="exact"/>
        <w:ind w:firstLine="760"/>
        <w:jc w:val="both"/>
      </w:pPr>
      <w:r>
        <w:t>ж)</w:t>
      </w:r>
      <w:r>
        <w:tab/>
        <w:t xml:space="preserve">нематериальные блага, информация, </w:t>
      </w:r>
      <w:r>
        <w:t>интеллектуальная собственность;</w:t>
      </w:r>
    </w:p>
    <w:p w:rsidR="00C5302D" w:rsidRDefault="00AA7D48" w:rsidP="00CF430F">
      <w:pPr>
        <w:pStyle w:val="20"/>
        <w:shd w:val="clear" w:color="auto" w:fill="auto"/>
        <w:tabs>
          <w:tab w:val="left" w:pos="1141"/>
        </w:tabs>
        <w:spacing w:before="0" w:after="245" w:line="341" w:lineRule="exact"/>
        <w:ind w:firstLine="760"/>
        <w:jc w:val="both"/>
      </w:pPr>
      <w:r>
        <w:t>з)</w:t>
      </w:r>
      <w:r>
        <w:tab/>
        <w:t>иные объекты гражданских прав в соответствии с федеральными зако</w:t>
      </w:r>
      <w:r>
        <w:softHyphen/>
        <w:t>нами.</w:t>
      </w:r>
    </w:p>
    <w:p w:rsidR="00C5302D" w:rsidRDefault="00AA7D48" w:rsidP="00CF430F">
      <w:pPr>
        <w:pStyle w:val="8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53" w:line="260" w:lineRule="exact"/>
      </w:pPr>
      <w:r>
        <w:t>Управление и распоряжение казной муниципального района</w:t>
      </w:r>
    </w:p>
    <w:p w:rsidR="00C5302D" w:rsidRPr="00CF430F" w:rsidRDefault="00AA7D48" w:rsidP="00CF430F">
      <w:pPr>
        <w:pStyle w:val="20"/>
        <w:shd w:val="clear" w:color="auto" w:fill="auto"/>
        <w:spacing w:before="0" w:after="0" w:line="322" w:lineRule="exact"/>
        <w:ind w:firstLine="760"/>
        <w:jc w:val="both"/>
        <w:sectPr w:rsidR="00C5302D" w:rsidRPr="00CF430F">
          <w:pgSz w:w="12423" w:h="17051"/>
          <w:pgMar w:top="360" w:right="360" w:bottom="360" w:left="360" w:header="0" w:footer="3" w:gutter="0"/>
          <w:cols w:space="720"/>
          <w:noEndnote/>
          <w:docGrid w:linePitch="360"/>
        </w:sectPr>
      </w:pPr>
      <w:r>
        <w:t>1. Управление и распоряжение казной муниципального района осуществляется Советом муниципального</w:t>
      </w:r>
      <w:r>
        <w:t xml:space="preserve"> района и администрацией муниципального района, наделенными в установленном порядке полномочиями по управлению и распоряжению средствами бюджета</w:t>
      </w:r>
      <w:r w:rsidR="00CF430F">
        <w:t xml:space="preserve"> муниципального района или муниципальным имуществом (Далее-</w:t>
      </w:r>
    </w:p>
    <w:p w:rsidR="00C5302D" w:rsidRDefault="00AA7D48" w:rsidP="00CF430F">
      <w:pPr>
        <w:pStyle w:val="40"/>
        <w:shd w:val="clear" w:color="auto" w:fill="auto"/>
        <w:spacing w:before="0" w:after="85" w:line="240" w:lineRule="exact"/>
        <w:jc w:val="both"/>
      </w:pPr>
      <w:r>
        <w:lastRenderedPageBreak/>
        <w:t>у</w:t>
      </w:r>
      <w:r>
        <w:t>полномоченные органы).</w:t>
      </w:r>
    </w:p>
    <w:p w:rsidR="00C5302D" w:rsidRDefault="00AA7D48" w:rsidP="00CF430F">
      <w:pPr>
        <w:pStyle w:val="40"/>
        <w:shd w:val="clear" w:color="auto" w:fill="auto"/>
        <w:spacing w:before="0" w:after="242" w:line="317" w:lineRule="exact"/>
        <w:ind w:firstLine="760"/>
        <w:jc w:val="both"/>
      </w:pPr>
      <w:r>
        <w:t>2. Решения о приобретении в собственность муниципального района имущества, поступающего в казну муниципального района, а также решения об отчуждении и использовании муниципального имущества казны муниц</w:t>
      </w:r>
      <w:r>
        <w:t>ипального района принимаются в порядке, предусмотренном нормативными правовыми актами органов местного самоуправления.</w:t>
      </w:r>
    </w:p>
    <w:p w:rsidR="00C5302D" w:rsidRDefault="00AA7D48" w:rsidP="00CF430F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142" w:line="240" w:lineRule="exact"/>
        <w:ind w:firstLine="760"/>
        <w:jc w:val="both"/>
      </w:pPr>
      <w:r>
        <w:t>Поступление в казну муниципального района</w:t>
      </w:r>
    </w:p>
    <w:p w:rsidR="00C5302D" w:rsidRDefault="00AA7D48" w:rsidP="00CF430F">
      <w:pPr>
        <w:pStyle w:val="4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88" w:line="240" w:lineRule="exact"/>
        <w:ind w:firstLine="760"/>
        <w:jc w:val="both"/>
      </w:pPr>
      <w:r>
        <w:t>Поступление в казну муниципального района осуществляется путем:</w:t>
      </w:r>
    </w:p>
    <w:p w:rsidR="00C5302D" w:rsidRDefault="00AA7D48" w:rsidP="00CF430F">
      <w:pPr>
        <w:pStyle w:val="40"/>
        <w:shd w:val="clear" w:color="auto" w:fill="auto"/>
        <w:tabs>
          <w:tab w:val="left" w:pos="1053"/>
        </w:tabs>
        <w:spacing w:before="0" w:after="60" w:line="312" w:lineRule="exact"/>
        <w:ind w:firstLine="760"/>
        <w:jc w:val="both"/>
      </w:pPr>
      <w:r>
        <w:t>а)</w:t>
      </w:r>
      <w:r>
        <w:tab/>
        <w:t xml:space="preserve">создания муниципальным </w:t>
      </w:r>
      <w:r>
        <w:t>районом нового имущества за счет средств бюджета муниципального района;</w:t>
      </w:r>
    </w:p>
    <w:p w:rsidR="00C5302D" w:rsidRDefault="00AA7D48" w:rsidP="00CF430F">
      <w:pPr>
        <w:pStyle w:val="40"/>
        <w:shd w:val="clear" w:color="auto" w:fill="auto"/>
        <w:tabs>
          <w:tab w:val="left" w:pos="1067"/>
        </w:tabs>
        <w:spacing w:before="0" w:after="56" w:line="312" w:lineRule="exact"/>
        <w:ind w:firstLine="760"/>
        <w:jc w:val="both"/>
      </w:pPr>
      <w:r>
        <w:t>б)</w:t>
      </w:r>
      <w:r>
        <w:tab/>
        <w:t>приобретения муниципальным районом имущества в собственность в порядке передачи от Российской Федерации и Читинской области; I/</w:t>
      </w:r>
    </w:p>
    <w:p w:rsidR="00C5302D" w:rsidRDefault="00AA7D48" w:rsidP="00CF430F">
      <w:pPr>
        <w:pStyle w:val="40"/>
        <w:shd w:val="clear" w:color="auto" w:fill="auto"/>
        <w:tabs>
          <w:tab w:val="left" w:pos="1063"/>
        </w:tabs>
        <w:spacing w:before="0" w:after="64" w:line="317" w:lineRule="exact"/>
        <w:ind w:firstLine="760"/>
        <w:jc w:val="both"/>
      </w:pPr>
      <w:r>
        <w:t>в)</w:t>
      </w:r>
      <w:r>
        <w:tab/>
        <w:t>приобретения муниципальным районом имущества от тр</w:t>
      </w:r>
      <w:r>
        <w:t>етьих лиц в порядке купли-продажи, мены, дарения, иных договоров о передаче объектов в собственность муниципального района;</w:t>
      </w:r>
    </w:p>
    <w:p w:rsidR="00C5302D" w:rsidRDefault="00AA7D48" w:rsidP="00CF430F">
      <w:pPr>
        <w:pStyle w:val="40"/>
        <w:shd w:val="clear" w:color="auto" w:fill="auto"/>
        <w:tabs>
          <w:tab w:val="left" w:pos="1072"/>
        </w:tabs>
        <w:spacing w:before="0" w:after="60" w:line="312" w:lineRule="exact"/>
        <w:ind w:firstLine="760"/>
        <w:jc w:val="both"/>
      </w:pPr>
      <w:r>
        <w:t>г)</w:t>
      </w:r>
      <w:r>
        <w:tab/>
        <w:t>изъятия имущества по решению собственника из имущественных комплексов муниципальных унитарных предприятий и муниципальных учрежде</w:t>
      </w:r>
      <w:r>
        <w:t>ний (в том числе органов местного самоуправления муниципального района);</w:t>
      </w:r>
    </w:p>
    <w:p w:rsidR="00C5302D" w:rsidRDefault="00AA7D48" w:rsidP="00CF430F">
      <w:pPr>
        <w:pStyle w:val="40"/>
        <w:shd w:val="clear" w:color="auto" w:fill="auto"/>
        <w:tabs>
          <w:tab w:val="left" w:pos="1072"/>
        </w:tabs>
        <w:spacing w:before="0" w:after="118" w:line="312" w:lineRule="exact"/>
        <w:ind w:firstLine="760"/>
        <w:jc w:val="both"/>
      </w:pPr>
      <w:r>
        <w:t>д)</w:t>
      </w:r>
      <w:r>
        <w:tab/>
        <w:t>передачи муниципальному району имущества, остающегося после ликвидации муниципальных унитарных предприятий и учреждений (в том числе органов местного самоуправления);</w:t>
      </w:r>
    </w:p>
    <w:p w:rsidR="00C5302D" w:rsidRDefault="00AA7D48" w:rsidP="00CF430F">
      <w:pPr>
        <w:pStyle w:val="40"/>
        <w:shd w:val="clear" w:color="auto" w:fill="auto"/>
        <w:tabs>
          <w:tab w:val="left" w:pos="1131"/>
        </w:tabs>
        <w:spacing w:before="0" w:after="0" w:line="240" w:lineRule="exact"/>
        <w:ind w:firstLine="760"/>
        <w:jc w:val="both"/>
      </w:pPr>
      <w:r>
        <w:t>е)</w:t>
      </w:r>
      <w:r>
        <w:tab/>
        <w:t xml:space="preserve">перехода </w:t>
      </w:r>
      <w:r>
        <w:t>прав на имущество к муниципальному району по решению</w:t>
      </w:r>
    </w:p>
    <w:p w:rsidR="00C5302D" w:rsidRDefault="00AA7D48" w:rsidP="00CF430F">
      <w:pPr>
        <w:pStyle w:val="40"/>
        <w:shd w:val="clear" w:color="auto" w:fill="auto"/>
        <w:spacing w:before="0" w:after="60" w:line="240" w:lineRule="exact"/>
        <w:ind w:firstLine="760"/>
        <w:jc w:val="both"/>
      </w:pPr>
      <w:r>
        <w:t>суда;</w:t>
      </w:r>
    </w:p>
    <w:p w:rsidR="00C5302D" w:rsidRDefault="00AA7D48" w:rsidP="00CF430F">
      <w:pPr>
        <w:pStyle w:val="40"/>
        <w:shd w:val="clear" w:color="auto" w:fill="auto"/>
        <w:tabs>
          <w:tab w:val="left" w:pos="1130"/>
        </w:tabs>
        <w:spacing w:before="0" w:after="118" w:line="312" w:lineRule="exact"/>
        <w:ind w:firstLine="760"/>
        <w:jc w:val="both"/>
      </w:pPr>
      <w:r>
        <w:t>ж)</w:t>
      </w:r>
      <w:r>
        <w:tab/>
        <w:t>не включения имущества в уставный капитал акционерных обществ в ходе приватизации муниципальных унитарных предприятий;</w:t>
      </w:r>
    </w:p>
    <w:p w:rsidR="00C5302D" w:rsidRDefault="00AA7D48" w:rsidP="00CF430F">
      <w:pPr>
        <w:pStyle w:val="40"/>
        <w:shd w:val="clear" w:color="auto" w:fill="auto"/>
        <w:tabs>
          <w:tab w:val="left" w:pos="1184"/>
        </w:tabs>
        <w:spacing w:before="0" w:after="60" w:line="240" w:lineRule="exact"/>
        <w:ind w:firstLine="760"/>
        <w:jc w:val="both"/>
      </w:pPr>
      <w:r>
        <w:t>з)</w:t>
      </w:r>
      <w:r>
        <w:tab/>
        <w:t>в иных случаях, предусмотренных федеральным законом.</w:t>
      </w:r>
    </w:p>
    <w:p w:rsidR="00C5302D" w:rsidRDefault="00AA7D48" w:rsidP="00CF430F">
      <w:pPr>
        <w:pStyle w:val="40"/>
        <w:numPr>
          <w:ilvl w:val="0"/>
          <w:numId w:val="4"/>
        </w:numPr>
        <w:shd w:val="clear" w:color="auto" w:fill="auto"/>
        <w:tabs>
          <w:tab w:val="left" w:pos="1103"/>
          <w:tab w:val="left" w:pos="8186"/>
        </w:tabs>
        <w:spacing w:before="0" w:after="0" w:line="312" w:lineRule="exact"/>
        <w:ind w:firstLine="760"/>
        <w:jc w:val="both"/>
      </w:pPr>
      <w:r>
        <w:t xml:space="preserve">Основанием для </w:t>
      </w:r>
      <w:r>
        <w:t>отнесения муниципального</w:t>
      </w:r>
      <w:r>
        <w:tab/>
        <w:t>имущества</w:t>
      </w:r>
    </w:p>
    <w:p w:rsidR="00C5302D" w:rsidRDefault="00AA7D48" w:rsidP="00CF430F">
      <w:pPr>
        <w:pStyle w:val="40"/>
        <w:shd w:val="clear" w:color="auto" w:fill="auto"/>
        <w:spacing w:before="0" w:after="56" w:line="312" w:lineRule="exact"/>
        <w:jc w:val="both"/>
      </w:pPr>
      <w:r>
        <w:t>муниципального района к казне муниципального района является отсутствие закрепления за муниципальными унитарными предприятиями и учреждениями (в том числе органами местного самоуправления муниципального района) на праве х</w:t>
      </w:r>
      <w:r>
        <w:t>озяйственного ведении или в оперативного управления.</w:t>
      </w:r>
    </w:p>
    <w:p w:rsidR="00C5302D" w:rsidRDefault="00AA7D48" w:rsidP="00CF430F">
      <w:pPr>
        <w:pStyle w:val="40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242" w:line="317" w:lineRule="exact"/>
        <w:ind w:firstLine="760"/>
        <w:jc w:val="both"/>
      </w:pPr>
      <w:r>
        <w:t>Поступление средств местного бюджета в казну муниципального района осуществляется в соответствии с федеральным законом Читинской области и нормативными актами органов местного самоуправления.</w:t>
      </w:r>
    </w:p>
    <w:p w:rsidR="00C5302D" w:rsidRDefault="00AA7D48" w:rsidP="00CF430F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122" w:line="240" w:lineRule="exact"/>
        <w:ind w:firstLine="760"/>
        <w:jc w:val="both"/>
      </w:pPr>
      <w:r>
        <w:t>Использован</w:t>
      </w:r>
      <w:r>
        <w:t>ие казны муниципального района</w:t>
      </w:r>
    </w:p>
    <w:p w:rsidR="00C5302D" w:rsidRDefault="00AA7D48" w:rsidP="00CF430F">
      <w:pPr>
        <w:pStyle w:val="40"/>
        <w:shd w:val="clear" w:color="auto" w:fill="auto"/>
        <w:spacing w:before="0" w:after="0" w:line="240" w:lineRule="exact"/>
        <w:ind w:firstLine="760"/>
        <w:jc w:val="both"/>
      </w:pPr>
      <w:r>
        <w:t>1. Использование имущества казны муниципального района</w:t>
      </w:r>
    </w:p>
    <w:p w:rsidR="00C5302D" w:rsidRDefault="00AA7D48" w:rsidP="00CF430F">
      <w:pPr>
        <w:pStyle w:val="40"/>
        <w:shd w:val="clear" w:color="auto" w:fill="auto"/>
        <w:spacing w:before="0" w:after="14" w:line="240" w:lineRule="exact"/>
        <w:ind w:firstLine="760"/>
        <w:jc w:val="both"/>
      </w:pPr>
      <w:r>
        <w:t>осуществляется соответствующим уполномоченным органом путем:</w:t>
      </w:r>
    </w:p>
    <w:p w:rsidR="00C5302D" w:rsidRDefault="00AA7D48" w:rsidP="00CF430F">
      <w:pPr>
        <w:pStyle w:val="40"/>
        <w:shd w:val="clear" w:color="auto" w:fill="auto"/>
        <w:tabs>
          <w:tab w:val="left" w:pos="1048"/>
        </w:tabs>
        <w:spacing w:before="0" w:after="53" w:line="346" w:lineRule="exact"/>
        <w:ind w:firstLine="760"/>
        <w:jc w:val="both"/>
      </w:pPr>
      <w:r>
        <w:t>а)</w:t>
      </w:r>
      <w:r>
        <w:tab/>
        <w:t>передачи имущества во временное владение и пользование по договору аренды;</w:t>
      </w:r>
    </w:p>
    <w:p w:rsidR="00C5302D" w:rsidRDefault="00AA7D48" w:rsidP="00CF430F">
      <w:pPr>
        <w:pStyle w:val="40"/>
        <w:shd w:val="clear" w:color="auto" w:fill="auto"/>
        <w:tabs>
          <w:tab w:val="left" w:pos="1067"/>
        </w:tabs>
        <w:spacing w:before="0" w:after="0" w:line="355" w:lineRule="exact"/>
        <w:ind w:firstLine="760"/>
        <w:jc w:val="both"/>
      </w:pPr>
      <w:r>
        <w:t>б)</w:t>
      </w:r>
      <w:r>
        <w:tab/>
        <w:t xml:space="preserve">передачи имущества по </w:t>
      </w:r>
      <w:r>
        <w:t>договору безвозмездного пользования имуществом;</w:t>
      </w:r>
    </w:p>
    <w:p w:rsidR="00C5302D" w:rsidRDefault="00C5302D">
      <w:pPr>
        <w:rPr>
          <w:sz w:val="2"/>
          <w:szCs w:val="2"/>
        </w:rPr>
        <w:sectPr w:rsidR="00C5302D">
          <w:pgSz w:w="12423" w:h="170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302D" w:rsidRDefault="00AA7D48" w:rsidP="00CF430F">
      <w:pPr>
        <w:pStyle w:val="20"/>
        <w:shd w:val="clear" w:color="auto" w:fill="auto"/>
        <w:tabs>
          <w:tab w:val="left" w:pos="1057"/>
        </w:tabs>
        <w:spacing w:before="0" w:after="0" w:line="326" w:lineRule="exact"/>
        <w:ind w:right="160" w:firstLine="800"/>
        <w:jc w:val="both"/>
      </w:pPr>
      <w:r>
        <w:lastRenderedPageBreak/>
        <w:t>б)</w:t>
      </w:r>
      <w:r>
        <w:tab/>
        <w:t>передачи имущества по договору безвозмездного пользования имуществом;</w:t>
      </w:r>
    </w:p>
    <w:p w:rsidR="00C5302D" w:rsidRDefault="00AA7D48" w:rsidP="00CF430F">
      <w:pPr>
        <w:pStyle w:val="20"/>
        <w:shd w:val="clear" w:color="auto" w:fill="auto"/>
        <w:tabs>
          <w:tab w:val="left" w:pos="1057"/>
        </w:tabs>
        <w:spacing w:before="0" w:after="0" w:line="317" w:lineRule="exact"/>
        <w:ind w:right="160" w:firstLine="800"/>
        <w:jc w:val="both"/>
      </w:pPr>
      <w:r>
        <w:t>в)</w:t>
      </w:r>
      <w:r>
        <w:tab/>
        <w:t>передачи имущества для осуществления управления в интересах муниципального района области по договору доверите</w:t>
      </w:r>
      <w:r>
        <w:t>льного управления имуществом;</w:t>
      </w:r>
    </w:p>
    <w:p w:rsidR="00C5302D" w:rsidRDefault="00AA7D48" w:rsidP="00CF430F">
      <w:pPr>
        <w:pStyle w:val="20"/>
        <w:shd w:val="clear" w:color="auto" w:fill="auto"/>
        <w:tabs>
          <w:tab w:val="left" w:pos="1190"/>
        </w:tabs>
        <w:spacing w:before="0" w:after="127" w:line="240" w:lineRule="exact"/>
        <w:ind w:firstLine="800"/>
        <w:jc w:val="both"/>
      </w:pPr>
      <w:r>
        <w:t>г)</w:t>
      </w:r>
      <w:r>
        <w:tab/>
        <w:t>передачи имущества в залог;</w:t>
      </w:r>
    </w:p>
    <w:p w:rsidR="00C5302D" w:rsidRDefault="00AA7D48" w:rsidP="00CF430F">
      <w:pPr>
        <w:pStyle w:val="20"/>
        <w:shd w:val="clear" w:color="auto" w:fill="auto"/>
        <w:tabs>
          <w:tab w:val="left" w:pos="1195"/>
        </w:tabs>
        <w:spacing w:before="0" w:after="57" w:line="240" w:lineRule="exact"/>
        <w:ind w:firstLine="800"/>
        <w:jc w:val="both"/>
      </w:pPr>
      <w:r>
        <w:t>д)</w:t>
      </w:r>
      <w:r>
        <w:tab/>
        <w:t>иными способами, предусмотренными федеральным законом.</w:t>
      </w:r>
    </w:p>
    <w:p w:rsidR="00C5302D" w:rsidRDefault="00AA7D48" w:rsidP="00CF430F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 w:line="322" w:lineRule="exact"/>
        <w:ind w:right="160" w:firstLine="800"/>
        <w:jc w:val="both"/>
      </w:pPr>
      <w:r>
        <w:t xml:space="preserve">Передача муниципального имущества казны муниципального района в аренду, безвозмездное пользование, доверительное управление, залог </w:t>
      </w:r>
      <w:r>
        <w:t>осуществляется в порядке, установленном Решением представительного органа местного самоуправления муниципального района.</w:t>
      </w:r>
    </w:p>
    <w:p w:rsidR="00C5302D" w:rsidRDefault="00AA7D48" w:rsidP="00CF430F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226" w:line="317" w:lineRule="exact"/>
        <w:ind w:right="160" w:firstLine="800"/>
        <w:jc w:val="both"/>
      </w:pPr>
      <w:r>
        <w:t>Использование средств муниципального бюджета осуществляется в соответствии с федеральным законом, законом области и нормативными правов</w:t>
      </w:r>
      <w:r>
        <w:t>ыми актами органов местного самоуправления.</w:t>
      </w:r>
    </w:p>
    <w:p w:rsidR="00C5302D" w:rsidRDefault="00AA7D48" w:rsidP="00CF430F">
      <w:pPr>
        <w:pStyle w:val="80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58" w:line="260" w:lineRule="exact"/>
        <w:ind w:firstLine="800"/>
      </w:pPr>
      <w:r>
        <w:t>Выбытие из казны муниципального района</w:t>
      </w:r>
    </w:p>
    <w:p w:rsidR="00C5302D" w:rsidRDefault="00AA7D48" w:rsidP="00CF430F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 w:after="0" w:line="322" w:lineRule="exact"/>
        <w:ind w:right="160" w:firstLine="800"/>
        <w:jc w:val="both"/>
      </w:pPr>
      <w:r>
        <w:t>Выбытие муниципального имущества из казны муниципального района осуществляется:</w:t>
      </w:r>
    </w:p>
    <w:p w:rsidR="00C5302D" w:rsidRDefault="00AA7D48" w:rsidP="00CF430F">
      <w:pPr>
        <w:pStyle w:val="20"/>
        <w:shd w:val="clear" w:color="auto" w:fill="auto"/>
        <w:tabs>
          <w:tab w:val="left" w:pos="1076"/>
        </w:tabs>
        <w:spacing w:before="0" w:after="0" w:line="317" w:lineRule="exact"/>
        <w:ind w:right="160" w:firstLine="800"/>
        <w:jc w:val="both"/>
      </w:pPr>
      <w:r>
        <w:t>а)</w:t>
      </w:r>
      <w:r>
        <w:tab/>
        <w:t xml:space="preserve">при передаче муниципального имущества муниципального района по решению собственника в </w:t>
      </w:r>
      <w:r>
        <w:t>хозяйственное ведение и оперативное управление муниципальных унитарных предприятий и учреждений;</w:t>
      </w:r>
    </w:p>
    <w:p w:rsidR="00C5302D" w:rsidRDefault="00AA7D48" w:rsidP="00CF430F">
      <w:pPr>
        <w:pStyle w:val="20"/>
        <w:shd w:val="clear" w:color="auto" w:fill="auto"/>
        <w:tabs>
          <w:tab w:val="left" w:pos="1081"/>
        </w:tabs>
        <w:spacing w:before="0" w:after="0" w:line="307" w:lineRule="exact"/>
        <w:ind w:right="160" w:firstLine="800"/>
        <w:jc w:val="both"/>
      </w:pPr>
      <w:r>
        <w:t>б)</w:t>
      </w:r>
      <w:r>
        <w:tab/>
        <w:t xml:space="preserve">при передаче муниципального имущества казны муниципального района в собственность Российской Федерации и Читинской области; </w:t>
      </w:r>
      <w:r>
        <w:rPr>
          <w:rStyle w:val="2TimesNewRoman13pt5pt0"/>
          <w:rFonts w:eastAsia="Palatino Linotype"/>
          <w:lang w:val="ru-RU" w:eastAsia="ru-RU" w:bidi="ru-RU"/>
        </w:rPr>
        <w:t>\/</w:t>
      </w:r>
    </w:p>
    <w:p w:rsidR="00C5302D" w:rsidRDefault="00AA7D48" w:rsidP="00CF430F">
      <w:pPr>
        <w:pStyle w:val="20"/>
        <w:shd w:val="clear" w:color="auto" w:fill="auto"/>
        <w:tabs>
          <w:tab w:val="left" w:pos="1076"/>
        </w:tabs>
        <w:spacing w:before="0" w:after="0" w:line="307" w:lineRule="exact"/>
        <w:ind w:right="160" w:firstLine="800"/>
        <w:jc w:val="both"/>
      </w:pPr>
      <w:r>
        <w:t>в)</w:t>
      </w:r>
      <w:r>
        <w:tab/>
        <w:t xml:space="preserve">при совершении </w:t>
      </w:r>
      <w:r>
        <w:t>гражданско-правовых сделок (приватизация, продажа, дарение, мена и другие);</w:t>
      </w:r>
    </w:p>
    <w:p w:rsidR="00C5302D" w:rsidRDefault="00AA7D48" w:rsidP="00CF430F">
      <w:pPr>
        <w:pStyle w:val="20"/>
        <w:shd w:val="clear" w:color="auto" w:fill="auto"/>
        <w:tabs>
          <w:tab w:val="left" w:pos="1185"/>
        </w:tabs>
        <w:spacing w:before="0" w:after="0" w:line="379" w:lineRule="exact"/>
        <w:ind w:firstLine="800"/>
        <w:jc w:val="both"/>
      </w:pPr>
      <w:r>
        <w:t>г)</w:t>
      </w:r>
      <w:r>
        <w:tab/>
        <w:t>при исполнении судебных решений;</w:t>
      </w:r>
    </w:p>
    <w:p w:rsidR="00C5302D" w:rsidRDefault="00AA7D48" w:rsidP="00CF430F">
      <w:pPr>
        <w:pStyle w:val="20"/>
        <w:shd w:val="clear" w:color="auto" w:fill="auto"/>
        <w:tabs>
          <w:tab w:val="left" w:pos="1195"/>
        </w:tabs>
        <w:spacing w:before="0" w:after="0" w:line="379" w:lineRule="exact"/>
        <w:ind w:firstLine="800"/>
        <w:jc w:val="both"/>
      </w:pPr>
      <w:r>
        <w:t>д)</w:t>
      </w:r>
      <w:r>
        <w:tab/>
        <w:t>при гибели муниципального имущества казны муниципального района;</w:t>
      </w:r>
    </w:p>
    <w:p w:rsidR="00C5302D" w:rsidRDefault="00AA7D48" w:rsidP="00CF430F">
      <w:pPr>
        <w:pStyle w:val="20"/>
        <w:shd w:val="clear" w:color="auto" w:fill="auto"/>
        <w:tabs>
          <w:tab w:val="left" w:pos="1195"/>
        </w:tabs>
        <w:spacing w:before="0" w:after="0" w:line="379" w:lineRule="exact"/>
        <w:ind w:firstLine="800"/>
        <w:jc w:val="both"/>
      </w:pPr>
      <w:r>
        <w:t>е)</w:t>
      </w:r>
      <w:r>
        <w:tab/>
        <w:t>при ликвидации объектов по решению собственника;</w:t>
      </w:r>
    </w:p>
    <w:p w:rsidR="00C5302D" w:rsidRDefault="00AA7D48" w:rsidP="00CF430F">
      <w:pPr>
        <w:pStyle w:val="20"/>
        <w:shd w:val="clear" w:color="auto" w:fill="auto"/>
        <w:tabs>
          <w:tab w:val="left" w:pos="1238"/>
        </w:tabs>
        <w:spacing w:before="0" w:after="0" w:line="379" w:lineRule="exact"/>
        <w:ind w:firstLine="800"/>
        <w:jc w:val="both"/>
      </w:pPr>
      <w:r>
        <w:t>ж)</w:t>
      </w:r>
      <w:r>
        <w:tab/>
        <w:t>по иным основаниям, п</w:t>
      </w:r>
      <w:r>
        <w:t>редусмотренным федеральным законом.</w:t>
      </w:r>
    </w:p>
    <w:p w:rsidR="00C5302D" w:rsidRDefault="00AA7D48" w:rsidP="00CF430F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 w:after="0" w:line="317" w:lineRule="exact"/>
        <w:ind w:right="160" w:firstLine="800"/>
        <w:jc w:val="both"/>
      </w:pPr>
      <w:r>
        <w:t>Выбытие средств местного бюджета из казны муниципального района осуществляется в соответствии с федеральным законом, законом области и нормативными правовыми актами органов местного самоуправления.</w:t>
      </w:r>
    </w:p>
    <w:p w:rsidR="00C5302D" w:rsidRDefault="00AA7D48" w:rsidP="00CF430F">
      <w:pPr>
        <w:pStyle w:val="80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54" w:line="260" w:lineRule="exact"/>
        <w:ind w:firstLine="800"/>
      </w:pPr>
      <w:r>
        <w:t xml:space="preserve">Учет казны </w:t>
      </w:r>
      <w:r>
        <w:t>муниципального района</w:t>
      </w:r>
    </w:p>
    <w:p w:rsidR="00C5302D" w:rsidRDefault="00AA7D48" w:rsidP="00CF430F">
      <w:pPr>
        <w:pStyle w:val="20"/>
        <w:shd w:val="clear" w:color="auto" w:fill="auto"/>
        <w:spacing w:before="0" w:after="0" w:line="326" w:lineRule="exact"/>
        <w:ind w:right="160" w:firstLine="800"/>
        <w:jc w:val="both"/>
      </w:pPr>
      <w:r>
        <w:t>Учет казны муниципального района осуществляется соответствующим уполномоченным органом и подлежит учету в реестре муниципального имущества муниципального района.</w:t>
      </w:r>
    </w:p>
    <w:p w:rsidR="00C5302D" w:rsidRDefault="00AA7D48" w:rsidP="00CF430F">
      <w:pPr>
        <w:pStyle w:val="80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 w:line="322" w:lineRule="exact"/>
        <w:ind w:right="160" w:firstLine="800"/>
      </w:pPr>
      <w:r>
        <w:t>Содержание муниципального имущества казны муниципального района</w:t>
      </w:r>
    </w:p>
    <w:p w:rsidR="00C5302D" w:rsidRDefault="00AA7D48" w:rsidP="00CF430F">
      <w:pPr>
        <w:pStyle w:val="20"/>
        <w:shd w:val="clear" w:color="auto" w:fill="auto"/>
        <w:spacing w:before="0" w:after="0" w:line="317" w:lineRule="exact"/>
        <w:ind w:right="160" w:firstLine="800"/>
        <w:jc w:val="both"/>
      </w:pPr>
      <w:r>
        <w:t>Содержание муниципального имущества казны муниципального района осуществляется путем поддержания имущества в исправном состоянии и обеспечения его сохранности.</w:t>
      </w:r>
    </w:p>
    <w:p w:rsidR="00C5302D" w:rsidRDefault="00C5302D">
      <w:pPr>
        <w:rPr>
          <w:sz w:val="2"/>
          <w:szCs w:val="2"/>
        </w:rPr>
        <w:sectPr w:rsidR="00C5302D">
          <w:pgSz w:w="12423" w:h="170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302D" w:rsidRDefault="00AA7D48" w:rsidP="00CF430F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64"/>
        <w:ind w:right="180" w:firstLine="760"/>
        <w:jc w:val="both"/>
      </w:pPr>
      <w:r>
        <w:lastRenderedPageBreak/>
        <w:t xml:space="preserve">Для поддержания муниципального имущества казны муниципального района в </w:t>
      </w:r>
      <w:r>
        <w:t>исправном состоянии осуществляется деятельность, связанная с ремонтом, восстановлением, эксплуатацией и обслуживанием муниципального имущества казны муниципального района.</w:t>
      </w:r>
    </w:p>
    <w:p w:rsidR="00C5302D" w:rsidRDefault="00AA7D48" w:rsidP="00CF430F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6" w:line="307" w:lineRule="exact"/>
        <w:ind w:right="180" w:firstLine="760"/>
        <w:jc w:val="both"/>
      </w:pPr>
      <w:r>
        <w:t>Для обеспечения сохранности муниципального имущества казны муниципального района мог</w:t>
      </w:r>
      <w:r>
        <w:t>ут:</w:t>
      </w:r>
    </w:p>
    <w:p w:rsidR="00C5302D" w:rsidRDefault="00AA7D48" w:rsidP="00CF430F">
      <w:pPr>
        <w:pStyle w:val="20"/>
        <w:shd w:val="clear" w:color="auto" w:fill="auto"/>
        <w:tabs>
          <w:tab w:val="left" w:pos="1088"/>
        </w:tabs>
        <w:spacing w:before="0" w:after="0" w:line="374" w:lineRule="exact"/>
        <w:ind w:firstLine="760"/>
        <w:jc w:val="both"/>
      </w:pPr>
      <w:r>
        <w:t>а)</w:t>
      </w:r>
      <w:r>
        <w:tab/>
        <w:t>производиться страхование имущества;</w:t>
      </w:r>
    </w:p>
    <w:p w:rsidR="00C5302D" w:rsidRDefault="00AA7D48" w:rsidP="00CF430F">
      <w:pPr>
        <w:pStyle w:val="20"/>
        <w:shd w:val="clear" w:color="auto" w:fill="auto"/>
        <w:tabs>
          <w:tab w:val="left" w:pos="1107"/>
        </w:tabs>
        <w:spacing w:before="0" w:after="0" w:line="374" w:lineRule="exact"/>
        <w:ind w:firstLine="760"/>
        <w:jc w:val="both"/>
      </w:pPr>
      <w:r>
        <w:t>б)</w:t>
      </w:r>
      <w:r>
        <w:tab/>
        <w:t>осуществляться передача имущества на хранение;</w:t>
      </w:r>
    </w:p>
    <w:p w:rsidR="00C5302D" w:rsidRDefault="00AA7D48" w:rsidP="00CF430F">
      <w:pPr>
        <w:pStyle w:val="20"/>
        <w:shd w:val="clear" w:color="auto" w:fill="auto"/>
        <w:tabs>
          <w:tab w:val="left" w:pos="1107"/>
        </w:tabs>
        <w:spacing w:before="0" w:after="110" w:line="374" w:lineRule="exact"/>
        <w:ind w:firstLine="760"/>
        <w:jc w:val="both"/>
      </w:pPr>
      <w:r>
        <w:t>в)</w:t>
      </w:r>
      <w:r>
        <w:tab/>
        <w:t>использоваться иные способы сохранения имущества.</w:t>
      </w:r>
    </w:p>
    <w:p w:rsidR="00C5302D" w:rsidRDefault="00AA7D48" w:rsidP="00CF430F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60"/>
        <w:ind w:right="180" w:firstLine="760"/>
        <w:jc w:val="both"/>
      </w:pPr>
      <w:r>
        <w:t>Содержание муниципального имущества казны муниципального района обеспечивается соответствующим уполномоченным</w:t>
      </w:r>
      <w:r>
        <w:t xml:space="preserve"> органом.</w:t>
      </w:r>
    </w:p>
    <w:p w:rsidR="00C5302D" w:rsidRDefault="00AA7D48" w:rsidP="00CF430F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60"/>
        <w:ind w:right="180" w:firstLine="760"/>
        <w:jc w:val="both"/>
      </w:pPr>
      <w:r>
        <w:t>Расходы на содержание муниципального имущества казны муниципального района финансируются за счет средств бюджета муниципального района.</w:t>
      </w:r>
    </w:p>
    <w:p w:rsidR="00C5302D" w:rsidRDefault="00AA7D48" w:rsidP="00CF430F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56"/>
        <w:ind w:right="180" w:firstLine="760"/>
        <w:jc w:val="both"/>
      </w:pPr>
      <w:r>
        <w:t>В случаях передачи муниципального имущества казны муниципального района во временное пользование по договору а</w:t>
      </w:r>
      <w:r>
        <w:t xml:space="preserve">ренды, безвозмездного пользования имуществом (ссуды), передачи имущества на определенный срок для осуществления управления имуществом в интересах муниципального района по договору доверительного управления, передачи имущества залогодержателю по договору о </w:t>
      </w:r>
      <w:r>
        <w:t>залоге, передачи имущества на хранение по договору хранения, содержание муниципального имущества казны муниципального района осуществляется соответственно арендаторами, ссудополучателями, доверительными управляющими, залогодержателями, хранителями у которы</w:t>
      </w:r>
      <w:r>
        <w:t>х находится муниципальное имущество казны муниципального района, если иное не установлено договором (соглашением) сторон.</w:t>
      </w:r>
    </w:p>
    <w:p w:rsidR="00C5302D" w:rsidRDefault="00AA7D48" w:rsidP="00CF430F">
      <w:pPr>
        <w:pStyle w:val="20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60" w:line="317" w:lineRule="exact"/>
        <w:ind w:right="180" w:firstLine="760"/>
        <w:jc w:val="both"/>
      </w:pPr>
      <w:r>
        <w:t xml:space="preserve">Расходы на содержание муниципального имущества казны муниципального района, переданного в пользование третьим лицам, в том числе </w:t>
      </w:r>
      <w:r>
        <w:t>арендаторам, ссудополучателям, доверительным управляющим, залогодержателям, хранителям могут быть частично или полностью возложены</w:t>
      </w:r>
    </w:p>
    <w:p w:rsidR="00C5302D" w:rsidRDefault="00AA7D48" w:rsidP="00CF430F">
      <w:pPr>
        <w:pStyle w:val="20"/>
        <w:shd w:val="clear" w:color="auto" w:fill="auto"/>
        <w:spacing w:before="0" w:after="180" w:line="317" w:lineRule="exact"/>
      </w:pPr>
      <w:r>
        <w:t>на них по договору.</w:t>
      </w:r>
    </w:p>
    <w:p w:rsidR="00C5302D" w:rsidRDefault="00AA7D48" w:rsidP="00CF430F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56" w:line="317" w:lineRule="exact"/>
        <w:ind w:right="180" w:firstLine="760"/>
        <w:jc w:val="both"/>
      </w:pPr>
      <w:r>
        <w:t xml:space="preserve">Ремонт и восстановление муниципального имущества казны </w:t>
      </w:r>
      <w:r>
        <w:rPr>
          <w:rStyle w:val="2TimesNewRoman13pt"/>
          <w:rFonts w:eastAsia="Palatino Linotype"/>
        </w:rPr>
        <w:t>муниципального района</w:t>
      </w:r>
    </w:p>
    <w:p w:rsidR="00C5302D" w:rsidRDefault="00AA7D48" w:rsidP="00CF430F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 w:after="56" w:line="322" w:lineRule="exact"/>
        <w:ind w:right="180" w:firstLine="760"/>
        <w:jc w:val="both"/>
      </w:pPr>
      <w:r>
        <w:t>Ремонт и восстановление муни</w:t>
      </w:r>
      <w:r>
        <w:t>ципального имущества казны муниципального района на конкурсной основе могут осуществлять:</w:t>
      </w:r>
    </w:p>
    <w:p w:rsidR="00C5302D" w:rsidRDefault="00AA7D48" w:rsidP="00CF430F">
      <w:pPr>
        <w:pStyle w:val="20"/>
        <w:shd w:val="clear" w:color="auto" w:fill="auto"/>
        <w:tabs>
          <w:tab w:val="left" w:pos="1043"/>
        </w:tabs>
        <w:spacing w:before="0" w:after="64" w:line="326" w:lineRule="exact"/>
        <w:ind w:right="180" w:firstLine="760"/>
        <w:jc w:val="both"/>
      </w:pPr>
      <w:r>
        <w:t>а)</w:t>
      </w:r>
      <w:r>
        <w:tab/>
        <w:t>муниципальные учреждения в соответствии со сметой доходов и расходов, утверждаемой уполномоченными органами;</w:t>
      </w:r>
    </w:p>
    <w:p w:rsidR="00C5302D" w:rsidRDefault="00AA7D48" w:rsidP="00CF430F">
      <w:pPr>
        <w:pStyle w:val="20"/>
        <w:shd w:val="clear" w:color="auto" w:fill="auto"/>
        <w:tabs>
          <w:tab w:val="left" w:pos="1043"/>
        </w:tabs>
        <w:spacing w:before="0" w:after="125" w:line="322" w:lineRule="exact"/>
        <w:ind w:right="180" w:firstLine="760"/>
        <w:jc w:val="both"/>
      </w:pPr>
      <w:r>
        <w:t>б)</w:t>
      </w:r>
      <w:r>
        <w:tab/>
        <w:t xml:space="preserve">муниципальные унитарные предприятия и иные </w:t>
      </w:r>
      <w:r>
        <w:t>участники гражданского оборота в соответствии с заключенными договорами.</w:t>
      </w:r>
    </w:p>
    <w:p w:rsidR="00C5302D" w:rsidRDefault="00AA7D48" w:rsidP="00CF430F">
      <w:pPr>
        <w:pStyle w:val="20"/>
        <w:numPr>
          <w:ilvl w:val="0"/>
          <w:numId w:val="8"/>
        </w:numPr>
        <w:shd w:val="clear" w:color="auto" w:fill="auto"/>
        <w:tabs>
          <w:tab w:val="left" w:pos="1073"/>
        </w:tabs>
        <w:spacing w:before="0" w:after="31" w:line="240" w:lineRule="exact"/>
        <w:ind w:firstLine="760"/>
        <w:jc w:val="both"/>
      </w:pPr>
      <w:r>
        <w:t>Порядок проведения конкурса устанавливается администрацией</w:t>
      </w:r>
    </w:p>
    <w:p w:rsidR="00C5302D" w:rsidRDefault="00AA7D48" w:rsidP="00CF430F">
      <w:pPr>
        <w:pStyle w:val="40"/>
        <w:shd w:val="clear" w:color="auto" w:fill="auto"/>
        <w:spacing w:before="0" w:after="121" w:line="240" w:lineRule="exact"/>
      </w:pPr>
      <w:r>
        <w:t>муниципального рай она.</w:t>
      </w:r>
    </w:p>
    <w:p w:rsidR="00C5302D" w:rsidRDefault="00CF430F" w:rsidP="00CF430F">
      <w:pPr>
        <w:pStyle w:val="20"/>
        <w:shd w:val="clear" w:color="auto" w:fill="auto"/>
        <w:spacing w:before="0" w:after="0" w:line="260" w:lineRule="exact"/>
        <w:ind w:right="180"/>
        <w:jc w:val="right"/>
      </w:pPr>
      <w:r>
        <w:t>"3. Пользователи * муницип</w:t>
      </w:r>
      <w:r w:rsidR="00AA7D48">
        <w:t xml:space="preserve">ального </w:t>
      </w:r>
      <w:r w:rsidR="00AA7D48">
        <w:rPr>
          <w:rStyle w:val="2TimesNewRoman13pt0"/>
          <w:rFonts w:eastAsia="Palatino Linotype"/>
        </w:rPr>
        <w:t xml:space="preserve">имущества </w:t>
      </w:r>
      <w:r w:rsidR="00AA7D48">
        <w:t>казны муниципального</w:t>
      </w:r>
    </w:p>
    <w:p w:rsidR="00C5302D" w:rsidRDefault="00C5302D">
      <w:pPr>
        <w:rPr>
          <w:sz w:val="2"/>
          <w:szCs w:val="2"/>
        </w:rPr>
        <w:sectPr w:rsidR="00C5302D">
          <w:pgSz w:w="12423" w:h="1705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302D" w:rsidRDefault="00AA7D48" w:rsidP="0096277D">
      <w:pPr>
        <w:pStyle w:val="90"/>
        <w:shd w:val="clear" w:color="auto" w:fill="auto"/>
        <w:spacing w:after="176"/>
      </w:pPr>
      <w:r>
        <w:lastRenderedPageBreak/>
        <w:t>района, в том</w:t>
      </w:r>
      <w:r>
        <w:t xml:space="preserve"> числе арендаторы, ссудополучатели, хранители ^.могут осуществлять ремонт и восстановление переданного им муниципального имущества казны муниципального района в соответствии с заключенными договорами.</w:t>
      </w:r>
    </w:p>
    <w:p w:rsidR="00C5302D" w:rsidRDefault="00AA7D48" w:rsidP="0096277D">
      <w:pPr>
        <w:pStyle w:val="8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64" w:line="317" w:lineRule="exact"/>
      </w:pPr>
      <w:r>
        <w:t>Страхование муниципального имущества казны муниципально</w:t>
      </w:r>
      <w:r>
        <w:t>го района</w:t>
      </w:r>
    </w:p>
    <w:p w:rsidR="00C5302D" w:rsidRDefault="00AA7D48" w:rsidP="0096277D">
      <w:pPr>
        <w:pStyle w:val="90"/>
        <w:numPr>
          <w:ilvl w:val="0"/>
          <w:numId w:val="9"/>
        </w:numPr>
        <w:shd w:val="clear" w:color="auto" w:fill="auto"/>
        <w:tabs>
          <w:tab w:val="left" w:pos="1065"/>
        </w:tabs>
        <w:spacing w:after="56"/>
        <w:ind w:firstLine="760"/>
      </w:pPr>
      <w:r>
        <w:t>Страхование муниципального имущества казны муниципального, вовлекаемого в гражданский оборот, осуществляется в соответствии с федеральным законодательством.</w:t>
      </w:r>
    </w:p>
    <w:p w:rsidR="00C5302D" w:rsidRDefault="00AA7D48" w:rsidP="0096277D">
      <w:pPr>
        <w:pStyle w:val="90"/>
        <w:numPr>
          <w:ilvl w:val="0"/>
          <w:numId w:val="9"/>
        </w:numPr>
        <w:shd w:val="clear" w:color="auto" w:fill="auto"/>
        <w:tabs>
          <w:tab w:val="left" w:pos="1065"/>
        </w:tabs>
        <w:spacing w:after="406" w:line="317" w:lineRule="exact"/>
        <w:ind w:firstLine="760"/>
      </w:pPr>
      <w:r>
        <w:t>Обязанность страховать муниципальное имущество казны муниципального района может быть воз</w:t>
      </w:r>
      <w:r>
        <w:t>ложена на владельцев и пользователей муниципального имущества казны муниципального района в соответствии с заключенными договорами.</w:t>
      </w:r>
    </w:p>
    <w:p w:rsidR="00C5302D" w:rsidRDefault="00AA7D48" w:rsidP="0096277D">
      <w:pPr>
        <w:pStyle w:val="80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355" w:line="260" w:lineRule="exact"/>
      </w:pPr>
      <w:r>
        <w:t>Оценка муниципального имущества казны муниципального района</w:t>
      </w:r>
    </w:p>
    <w:p w:rsidR="00C5302D" w:rsidRDefault="00AA7D48" w:rsidP="0096277D">
      <w:pPr>
        <w:pStyle w:val="90"/>
        <w:numPr>
          <w:ilvl w:val="0"/>
          <w:numId w:val="10"/>
        </w:numPr>
        <w:shd w:val="clear" w:color="auto" w:fill="auto"/>
        <w:tabs>
          <w:tab w:val="left" w:pos="1065"/>
        </w:tabs>
        <w:spacing w:after="56" w:line="307" w:lineRule="exact"/>
        <w:ind w:firstLine="760"/>
      </w:pPr>
      <w:r>
        <w:t xml:space="preserve">Оценка муниципального имущества казны муниципального района </w:t>
      </w:r>
      <w:r>
        <w:t>производится в случаях и в порядке, предусмотренных федеральным законом.</w:t>
      </w:r>
    </w:p>
    <w:p w:rsidR="00C5302D" w:rsidRDefault="00AA7D48" w:rsidP="0096277D">
      <w:pPr>
        <w:pStyle w:val="90"/>
        <w:numPr>
          <w:ilvl w:val="0"/>
          <w:numId w:val="10"/>
        </w:numPr>
        <w:shd w:val="clear" w:color="auto" w:fill="auto"/>
        <w:tabs>
          <w:tab w:val="left" w:pos="1065"/>
        </w:tabs>
        <w:spacing w:after="165"/>
        <w:ind w:firstLine="760"/>
      </w:pPr>
      <w:r>
        <w:t xml:space="preserve">Оценка </w:t>
      </w:r>
      <w:r w:rsidR="0096277D">
        <w:t>муниципального</w:t>
      </w:r>
      <w:r>
        <w:t xml:space="preserve"> имущества </w:t>
      </w:r>
      <w:r w:rsidR="0096277D" w:rsidRPr="0096277D">
        <w:t xml:space="preserve">казны муниципального района </w:t>
      </w:r>
      <w:r>
        <w:t xml:space="preserve"> производится в соответствии с договорами, заключаемыми уполномоченным органом с оценщиками.</w:t>
      </w:r>
    </w:p>
    <w:p w:rsidR="00C5302D" w:rsidRDefault="00AA7D48" w:rsidP="0096277D">
      <w:pPr>
        <w:pStyle w:val="8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75" w:line="331" w:lineRule="exact"/>
      </w:pPr>
      <w:r>
        <w:t>Инвентаризация муниципаль</w:t>
      </w:r>
      <w:r>
        <w:t xml:space="preserve">ного имущества казны </w:t>
      </w:r>
      <w:r>
        <w:rPr>
          <w:rStyle w:val="8PalatinoLinotype12pt"/>
        </w:rPr>
        <w:t xml:space="preserve">муниципального </w:t>
      </w:r>
      <w:r>
        <w:t>района</w:t>
      </w:r>
    </w:p>
    <w:p w:rsidR="00C5302D" w:rsidRDefault="00AA7D48" w:rsidP="0096277D">
      <w:pPr>
        <w:pStyle w:val="90"/>
        <w:numPr>
          <w:ilvl w:val="0"/>
          <w:numId w:val="11"/>
        </w:numPr>
        <w:shd w:val="clear" w:color="auto" w:fill="auto"/>
        <w:tabs>
          <w:tab w:val="left" w:pos="1065"/>
        </w:tabs>
        <w:spacing w:after="0"/>
        <w:ind w:firstLine="760"/>
      </w:pPr>
      <w:r>
        <w:t>Для проверки фактического наличия и состояния муниципального имущества казны муниципального района проводится инвентаризация</w:t>
      </w:r>
    </w:p>
    <w:p w:rsidR="00C5302D" w:rsidRDefault="00AA7D48" w:rsidP="0096277D">
      <w:pPr>
        <w:pStyle w:val="90"/>
        <w:shd w:val="clear" w:color="auto" w:fill="auto"/>
        <w:spacing w:after="52"/>
      </w:pPr>
      <w:r>
        <w:t>государственного имущества казны муниципального района.</w:t>
      </w:r>
    </w:p>
    <w:p w:rsidR="00C5302D" w:rsidRDefault="00AA7D48" w:rsidP="0096277D">
      <w:pPr>
        <w:pStyle w:val="90"/>
        <w:numPr>
          <w:ilvl w:val="0"/>
          <w:numId w:val="11"/>
        </w:numPr>
        <w:shd w:val="clear" w:color="auto" w:fill="auto"/>
        <w:tabs>
          <w:tab w:val="left" w:pos="1065"/>
        </w:tabs>
        <w:spacing w:after="229" w:line="322" w:lineRule="exact"/>
        <w:ind w:firstLine="760"/>
      </w:pPr>
      <w:r>
        <w:t xml:space="preserve">Порядок проведения и сроки </w:t>
      </w:r>
      <w:r>
        <w:t>инвентаризации муниципального имущества казны муниципального района устанавливаются администрацией муниципального района.</w:t>
      </w:r>
    </w:p>
    <w:p w:rsidR="00C5302D" w:rsidRDefault="00AA7D48" w:rsidP="0096277D">
      <w:pPr>
        <w:pStyle w:val="80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49" w:line="260" w:lineRule="exact"/>
      </w:pPr>
      <w:r>
        <w:t xml:space="preserve">Контроль за состоянием казны </w:t>
      </w:r>
      <w:r>
        <w:rPr>
          <w:rStyle w:val="8PalatinoLinotype12pt"/>
        </w:rPr>
        <w:t>муниципального района</w:t>
      </w:r>
    </w:p>
    <w:p w:rsidR="00C5302D" w:rsidRDefault="00AA7D48" w:rsidP="0096277D">
      <w:pPr>
        <w:pStyle w:val="90"/>
        <w:shd w:val="clear" w:color="auto" w:fill="auto"/>
        <w:spacing w:after="0" w:line="322" w:lineRule="exact"/>
        <w:ind w:firstLine="760"/>
      </w:pPr>
      <w:r>
        <w:t>Контроль за состоянием казны муниципального района осуществляют администрация муниц</w:t>
      </w:r>
      <w:r>
        <w:t>ипального района, соответствующие уполномоченные органы в соответствии с федеральным законом и Уставом муниципального района.</w:t>
      </w:r>
    </w:p>
    <w:p w:rsidR="00C5302D" w:rsidRDefault="00C5302D">
      <w:pPr>
        <w:framePr w:wrap="none" w:vAnchor="page" w:hAnchor="page" w:x="6034" w:y="15825"/>
        <w:rPr>
          <w:sz w:val="2"/>
          <w:szCs w:val="2"/>
        </w:rPr>
      </w:pPr>
      <w:bookmarkStart w:id="1" w:name="_GoBack"/>
      <w:bookmarkEnd w:id="1"/>
    </w:p>
    <w:p w:rsidR="00C5302D" w:rsidRDefault="00C5302D">
      <w:pPr>
        <w:framePr w:wrap="none" w:vAnchor="page" w:hAnchor="page" w:x="10157" w:y="15897"/>
        <w:rPr>
          <w:sz w:val="2"/>
          <w:szCs w:val="2"/>
        </w:rPr>
      </w:pPr>
    </w:p>
    <w:p w:rsidR="00C5302D" w:rsidRDefault="00C5302D">
      <w:pPr>
        <w:rPr>
          <w:sz w:val="2"/>
          <w:szCs w:val="2"/>
        </w:rPr>
      </w:pPr>
    </w:p>
    <w:sectPr w:rsidR="00C5302D">
      <w:pgSz w:w="12423" w:h="170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48" w:rsidRDefault="00AA7D48">
      <w:r>
        <w:separator/>
      </w:r>
    </w:p>
  </w:endnote>
  <w:endnote w:type="continuationSeparator" w:id="0">
    <w:p w:rsidR="00AA7D48" w:rsidRDefault="00AA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48" w:rsidRDefault="00AA7D48"/>
  </w:footnote>
  <w:footnote w:type="continuationSeparator" w:id="0">
    <w:p w:rsidR="00AA7D48" w:rsidRDefault="00AA7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A22"/>
    <w:multiLevelType w:val="multilevel"/>
    <w:tmpl w:val="6FCC6C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703C"/>
    <w:multiLevelType w:val="multilevel"/>
    <w:tmpl w:val="0494FFC6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D316A"/>
    <w:multiLevelType w:val="multilevel"/>
    <w:tmpl w:val="EE1892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C3E64"/>
    <w:multiLevelType w:val="multilevel"/>
    <w:tmpl w:val="A8B6D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76726"/>
    <w:multiLevelType w:val="multilevel"/>
    <w:tmpl w:val="DBD4052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304C47"/>
    <w:multiLevelType w:val="multilevel"/>
    <w:tmpl w:val="2662039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E75A75"/>
    <w:multiLevelType w:val="multilevel"/>
    <w:tmpl w:val="2A3A6C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15305F"/>
    <w:multiLevelType w:val="multilevel"/>
    <w:tmpl w:val="D9761D0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5A2214"/>
    <w:multiLevelType w:val="multilevel"/>
    <w:tmpl w:val="256AC02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400166"/>
    <w:multiLevelType w:val="multilevel"/>
    <w:tmpl w:val="B634935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276F1B"/>
    <w:multiLevelType w:val="multilevel"/>
    <w:tmpl w:val="38D23A3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2D"/>
    <w:rsid w:val="0096277D"/>
    <w:rsid w:val="00AA7D48"/>
    <w:rsid w:val="00C5302D"/>
    <w:rsid w:val="00C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5C13"/>
  <w15:docId w15:val="{0F825EA5-64C4-4AC2-93A4-27F163DE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MSReferenceSansSerif12pt">
    <w:name w:val="Заголовок №1 + MS Reference Sans Serif;12 pt;Не полужирный;Не курсив"/>
    <w:basedOn w:val="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3pt5pt">
    <w:name w:val="Основной текст (2) + Times New Roman;13 pt;Курсив;Интервал 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5pt0">
    <w:name w:val="Основной текст (2) + Times New Roman;13 pt;Курсив;Интервал 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Подпись к картинке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0pt0">
    <w:name w:val="Основной текст (6) + 10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FrankRuehl14pt0pt">
    <w:name w:val="Основной текст (6) + FrankRuehl;14 pt;Курсив;Интервал 0 pt"/>
    <w:basedOn w:val="6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95pt2pt">
    <w:name w:val="Основной текст (6) + 9;5 pt;Полужирный;Курсив;Интервал 2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3pt">
    <w:name w:val="Основной текст (2) + Times New Roman;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0">
    <w:name w:val="Основной текст (2) + Times New Roman;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PalatinoLinotype12pt">
    <w:name w:val="Основной текст (8) + Palatino Linotype;12 pt;Не полужирный"/>
    <w:basedOn w:val="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0">
    <w:name w:val="Основной текст (11)_"/>
    <w:basedOn w:val="a0"/>
    <w:link w:val="1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312" w:lineRule="exact"/>
    </w:pPr>
    <w:rPr>
      <w:rFonts w:ascii="Palatino Linotype" w:eastAsia="Palatino Linotype" w:hAnsi="Palatino Linotype" w:cs="Palatino Linotyp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</w:pPr>
    <w:rPr>
      <w:rFonts w:ascii="Palatino Linotype" w:eastAsia="Palatino Linotype" w:hAnsi="Palatino Linotype" w:cs="Palatino Linotyp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26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312" w:lineRule="exact"/>
      <w:jc w:val="both"/>
    </w:pPr>
    <w:rPr>
      <w:rFonts w:ascii="Palatino Linotype" w:eastAsia="Palatino Linotype" w:hAnsi="Palatino Linotype" w:cs="Palatino Linotyp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spacing w:val="2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2023-07-18T00:58:00Z</dcterms:created>
  <dcterms:modified xsi:type="dcterms:W3CDTF">2023-07-18T03:49:00Z</dcterms:modified>
</cp:coreProperties>
</file>