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9" w:rsidRPr="00D328F9" w:rsidRDefault="00D328F9" w:rsidP="00D3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«Малоархангельское»</w:t>
      </w:r>
    </w:p>
    <w:p w:rsidR="00D328F9" w:rsidRPr="00D328F9" w:rsidRDefault="00D328F9" w:rsidP="00D3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 ПОСЕЛЕНИЯ «МАЛОАРХАНГЕЛЬСКОЕ»</w:t>
      </w:r>
    </w:p>
    <w:p w:rsidR="00D328F9" w:rsidRPr="00D328F9" w:rsidRDefault="00D328F9" w:rsidP="00D328F9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28F9" w:rsidRPr="00D328F9" w:rsidRDefault="00D328F9" w:rsidP="00D328F9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2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59EA" w:rsidRPr="002559EA" w:rsidRDefault="00D328F9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25.01.2023 </w:t>
      </w:r>
      <w:r w:rsidR="002559EA"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Малоархангельск</w:t>
      </w:r>
    </w:p>
    <w:p w:rsidR="002559EA" w:rsidRPr="002559EA" w:rsidRDefault="002559EA" w:rsidP="00255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59EA" w:rsidRPr="002559EA" w:rsidRDefault="002559EA" w:rsidP="002559E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Об утверждении схемы расположения нестационарных торговых объектов на территории сельского поселения «Малоархангельское» </w:t>
      </w:r>
    </w:p>
    <w:p w:rsidR="002559EA" w:rsidRDefault="002559EA" w:rsidP="002559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</w:p>
    <w:p w:rsidR="002559EA" w:rsidRPr="002559EA" w:rsidRDefault="002559EA" w:rsidP="002559E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статьёй 10  Федерального  закона от 28.12.2009 г. № 381- 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22.09.2010 г. № 115-од «Об установлении порядка разработки и утверждения органами местного самоуправления схем размещения нестационарных торговых объектов», администрация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постановляет:</w:t>
      </w:r>
    </w:p>
    <w:p w:rsidR="002559EA" w:rsidRPr="002559EA" w:rsidRDefault="002559EA" w:rsidP="002559E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с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подлежит размещению в местах, предусмотренных Уставом с/</w:t>
      </w:r>
      <w:proofErr w:type="gramStart"/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559EA" w:rsidRDefault="002559EA" w:rsidP="002559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559EA" w:rsidRPr="002559EA" w:rsidRDefault="002559EA" w:rsidP="002559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документ вступает в силу на следующий день после дня официального обнародования.</w:t>
      </w:r>
    </w:p>
    <w:p w:rsidR="002559EA" w:rsidRDefault="002559EA" w:rsidP="002559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2559EA" w:rsidRPr="002559EA" w:rsidRDefault="00053589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2559EA"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559EA" w:rsidRPr="002559EA" w:rsidRDefault="002559EA" w:rsidP="00255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«Малоархангельское»                                                                     </w:t>
      </w:r>
      <w:r w:rsidR="00053589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Е.Н.Шкедова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9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2559EA" w:rsidRPr="002559EA" w:rsidRDefault="002559EA" w:rsidP="002559E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D328F9" w:rsidRDefault="00D328F9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8F9" w:rsidRDefault="00D328F9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3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25.01.2024</w:t>
      </w:r>
      <w:r w:rsidRPr="00255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D3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5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размещения нестационарных торговых объектов на территории сельского поселения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Малоархангельское</w:t>
      </w:r>
      <w:r w:rsidRPr="00255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9EA" w:rsidRPr="002559EA" w:rsidRDefault="002559EA" w:rsidP="002559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467"/>
        <w:gridCol w:w="1577"/>
        <w:gridCol w:w="2033"/>
        <w:gridCol w:w="2127"/>
        <w:gridCol w:w="992"/>
        <w:gridCol w:w="1134"/>
        <w:gridCol w:w="1382"/>
      </w:tblGrid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Место нахождения нестационарного торгового объект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полный почтовый адрес)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Специализация</w:t>
            </w: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9EA">
              <w:rPr>
                <w:color w:val="000000"/>
                <w:sz w:val="24"/>
                <w:szCs w:val="24"/>
              </w:rPr>
              <w:t>нестационарного торгового объекта (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универсальный</w:t>
            </w:r>
            <w:proofErr w:type="gramEnd"/>
            <w:r w:rsidRPr="002559EA">
              <w:rPr>
                <w:color w:val="000000"/>
                <w:sz w:val="24"/>
                <w:szCs w:val="24"/>
              </w:rPr>
              <w:t>, специализированный, неспециализированный)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Тип торгового объекта, используемого для осуществления торговой деятельности (киоск, палатка, павильон или иное временное сооружение)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Площадь нестационарного торгового объекта (</w:t>
            </w:r>
            <w:proofErr w:type="spellStart"/>
            <w:r w:rsidRPr="002559EA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559EA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2559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Режим работы</w:t>
            </w:r>
          </w:p>
        </w:tc>
      </w:tr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7.</w:t>
            </w:r>
          </w:p>
        </w:tc>
      </w:tr>
      <w:tr w:rsidR="002559EA" w:rsidRPr="002559EA" w:rsidTr="00D82AD8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053589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Малоархангельск, ул. Центральная, 73</w:t>
            </w:r>
          </w:p>
        </w:tc>
        <w:tc>
          <w:tcPr>
            <w:tcW w:w="2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59EA">
              <w:rPr>
                <w:color w:val="000000"/>
              </w:rPr>
              <w:t>универсальный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559EA" w:rsidRPr="002559EA" w:rsidRDefault="00053589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Лоточная торговля, автолавка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559EA" w:rsidRPr="002559EA" w:rsidRDefault="002559EA" w:rsidP="00D328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202</w:t>
            </w:r>
            <w:r w:rsidR="00D328F9">
              <w:rPr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9EA" w:rsidRPr="002559EA" w:rsidRDefault="002559EA" w:rsidP="002559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59EA">
              <w:rPr>
                <w:color w:val="000000"/>
                <w:sz w:val="24"/>
                <w:szCs w:val="24"/>
              </w:rPr>
              <w:t>с 9.00 до 17.00 ежедневно</w:t>
            </w:r>
          </w:p>
        </w:tc>
      </w:tr>
    </w:tbl>
    <w:p w:rsidR="00B8336E" w:rsidRDefault="00B8336E" w:rsidP="002559EA">
      <w:pPr>
        <w:widowControl w:val="0"/>
        <w:autoSpaceDE w:val="0"/>
        <w:autoSpaceDN w:val="0"/>
        <w:spacing w:after="0" w:line="240" w:lineRule="auto"/>
        <w:jc w:val="right"/>
        <w:outlineLvl w:val="0"/>
      </w:pPr>
    </w:p>
    <w:sectPr w:rsidR="00B8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11C"/>
    <w:multiLevelType w:val="hybridMultilevel"/>
    <w:tmpl w:val="4E687788"/>
    <w:lvl w:ilvl="0" w:tplc="3AEE43E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76543"/>
    <w:multiLevelType w:val="hybridMultilevel"/>
    <w:tmpl w:val="D304D03A"/>
    <w:lvl w:ilvl="0" w:tplc="5F2C8A2A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EA"/>
    <w:rsid w:val="00053589"/>
    <w:rsid w:val="002559EA"/>
    <w:rsid w:val="00B8336E"/>
    <w:rsid w:val="00D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Администрация Малоархангельска</cp:lastModifiedBy>
  <cp:revision>2</cp:revision>
  <cp:lastPrinted>2024-01-26T02:35:00Z</cp:lastPrinted>
  <dcterms:created xsi:type="dcterms:W3CDTF">2024-01-26T02:36:00Z</dcterms:created>
  <dcterms:modified xsi:type="dcterms:W3CDTF">2024-01-26T02:36:00Z</dcterms:modified>
</cp:coreProperties>
</file>