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AE" w:rsidRPr="00C858EA" w:rsidRDefault="001F48AE" w:rsidP="001F48A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EA">
        <w:rPr>
          <w:rFonts w:ascii="Times New Roman" w:hAnsi="Times New Roman" w:cs="Times New Roman"/>
          <w:sz w:val="28"/>
          <w:szCs w:val="28"/>
        </w:rPr>
        <w:t>Сельское поселение «Конкинское»</w:t>
      </w:r>
    </w:p>
    <w:p w:rsidR="001F48AE" w:rsidRPr="00C858EA" w:rsidRDefault="001F48AE" w:rsidP="001F48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8EA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«КОНКИНСКОЕ»</w:t>
      </w:r>
    </w:p>
    <w:p w:rsidR="001F48AE" w:rsidRPr="00C858EA" w:rsidRDefault="001F48AE" w:rsidP="001F48A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58EA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1F48AE" w:rsidRPr="00C858EA" w:rsidRDefault="001F48AE" w:rsidP="001F48AE">
      <w:pPr>
        <w:tabs>
          <w:tab w:val="left" w:pos="835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858E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C858EA">
        <w:rPr>
          <w:rFonts w:ascii="Times New Roman" w:eastAsia="Times New Roman" w:hAnsi="Times New Roman" w:cs="Times New Roman"/>
          <w:sz w:val="28"/>
          <w:szCs w:val="28"/>
        </w:rPr>
        <w:t>.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858E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C858EA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F48AE" w:rsidRPr="00C858EA" w:rsidRDefault="001F48AE" w:rsidP="001F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8EA">
        <w:rPr>
          <w:rFonts w:ascii="Times New Roman" w:eastAsia="Times New Roman" w:hAnsi="Times New Roman" w:cs="Times New Roman"/>
          <w:sz w:val="28"/>
          <w:szCs w:val="28"/>
        </w:rPr>
        <w:t>с.Конкино</w:t>
      </w:r>
    </w:p>
    <w:p w:rsidR="001F48AE" w:rsidRPr="00860DA9" w:rsidRDefault="001F48AE" w:rsidP="001F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AE" w:rsidRPr="00860DA9" w:rsidRDefault="0011539C" w:rsidP="001F48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bookmarkStart w:id="0" w:name="_GoBack"/>
      <w:bookmarkEnd w:id="0"/>
      <w:r w:rsidR="001F48AE" w:rsidRPr="0086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положения по регулированию муниципального  долга сельского поселения «</w:t>
      </w:r>
      <w:r w:rsidR="001F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Конки</w:t>
      </w:r>
      <w:r w:rsidR="001F48AE" w:rsidRPr="0086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нское»</w:t>
      </w:r>
    </w:p>
    <w:p w:rsidR="001F48AE" w:rsidRPr="00860DA9" w:rsidRDefault="001F48AE" w:rsidP="001F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F48AE" w:rsidRPr="00860DA9" w:rsidRDefault="001F48AE" w:rsidP="001F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AE" w:rsidRPr="00860DA9" w:rsidRDefault="001F48AE" w:rsidP="001F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со статьей 100 Бюджетного кодекса Российской Федерации и на основании статьи  Устава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Конки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нское» Совет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Конки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нское» решил:</w:t>
      </w:r>
    </w:p>
    <w:p w:rsidR="001F48AE" w:rsidRPr="00860DA9" w:rsidRDefault="001F48AE" w:rsidP="001F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AE" w:rsidRPr="00860DA9" w:rsidRDefault="001F48AE" w:rsidP="001F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1.Утвердить положение по регулированию муниципального долга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Конки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8AE" w:rsidRPr="00860DA9" w:rsidRDefault="001F48AE" w:rsidP="001F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2.Настоящее решение опубликовать (обнародовать) на информационных стендах.</w:t>
      </w:r>
    </w:p>
    <w:p w:rsidR="001F48AE" w:rsidRPr="00860DA9" w:rsidRDefault="001F48AE" w:rsidP="001F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F48AE" w:rsidRPr="00860DA9" w:rsidRDefault="001F48AE" w:rsidP="001F48A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AE" w:rsidRPr="00860DA9" w:rsidRDefault="001F48AE" w:rsidP="001F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Конки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Е.И.Боровская</w:t>
      </w:r>
    </w:p>
    <w:p w:rsidR="001F48AE" w:rsidRPr="00860DA9" w:rsidRDefault="001F48AE" w:rsidP="001F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AE" w:rsidRPr="00860DA9" w:rsidRDefault="001F48AE" w:rsidP="001F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AE" w:rsidRPr="00860DA9" w:rsidRDefault="001F48AE" w:rsidP="001F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AE" w:rsidRPr="00860DA9" w:rsidRDefault="001F48AE" w:rsidP="001F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AE" w:rsidRPr="00860DA9" w:rsidRDefault="001F48AE" w:rsidP="001F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AE" w:rsidRPr="00860DA9" w:rsidRDefault="001F48AE" w:rsidP="001F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AE" w:rsidRPr="00860DA9" w:rsidRDefault="001F48AE" w:rsidP="001F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AE" w:rsidRPr="00860DA9" w:rsidRDefault="001F48AE" w:rsidP="001F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AE" w:rsidRPr="00860DA9" w:rsidRDefault="001F48AE" w:rsidP="001F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AE" w:rsidRPr="00860DA9" w:rsidRDefault="001F48AE" w:rsidP="001F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AE" w:rsidRPr="00860DA9" w:rsidRDefault="001F48AE" w:rsidP="001F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AE" w:rsidRPr="00860DA9" w:rsidRDefault="001F48AE" w:rsidP="001F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AE" w:rsidRPr="00860DA9" w:rsidRDefault="001F48AE" w:rsidP="001F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AE" w:rsidRPr="00860DA9" w:rsidRDefault="001F48AE" w:rsidP="001F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AE" w:rsidRPr="00860DA9" w:rsidRDefault="001F48AE" w:rsidP="001F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AE" w:rsidRPr="00860DA9" w:rsidRDefault="001F48AE" w:rsidP="001F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AE" w:rsidRPr="00860DA9" w:rsidRDefault="001F48AE" w:rsidP="001F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AE" w:rsidRPr="00860DA9" w:rsidRDefault="001F48AE" w:rsidP="001F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AE" w:rsidRPr="00860DA9" w:rsidRDefault="001F48AE" w:rsidP="001F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AE" w:rsidRPr="00860DA9" w:rsidRDefault="001F48AE" w:rsidP="001F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AE" w:rsidRPr="00860DA9" w:rsidRDefault="001F48AE" w:rsidP="001F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AE" w:rsidRPr="00860DA9" w:rsidRDefault="001F48AE" w:rsidP="001F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AE" w:rsidRPr="00860DA9" w:rsidRDefault="001F48AE" w:rsidP="001F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1F48AE" w:rsidRPr="00860DA9" w:rsidRDefault="001F48AE" w:rsidP="001F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сельского </w:t>
      </w:r>
    </w:p>
    <w:p w:rsidR="001F48AE" w:rsidRPr="00860DA9" w:rsidRDefault="001F48AE" w:rsidP="001F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Конки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нское»</w:t>
      </w:r>
    </w:p>
    <w:p w:rsidR="001F48AE" w:rsidRPr="00860DA9" w:rsidRDefault="001F48AE" w:rsidP="001F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>.02.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4</w:t>
      </w:r>
    </w:p>
    <w:p w:rsidR="001F48AE" w:rsidRPr="00860DA9" w:rsidRDefault="001F48AE" w:rsidP="001F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AE" w:rsidRPr="00860DA9" w:rsidRDefault="001F48AE" w:rsidP="001F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Настоящее положение разработано  в соответствии со статьей 100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8AE" w:rsidRPr="00860DA9" w:rsidRDefault="001F48AE" w:rsidP="001F48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Структура муниципального долга представляет собой группировку муниципальных долговых обязательств по установленным статьей 100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</w:t>
      </w:r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видам долговых обязательств.</w:t>
      </w:r>
    </w:p>
    <w:p w:rsidR="001F48AE" w:rsidRPr="00860DA9" w:rsidRDefault="001F48AE" w:rsidP="001F48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5114"/>
      <w:bookmarkEnd w:id="1"/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Долговые обязательства 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2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«Конкинское» </w:t>
      </w:r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существовать в виде обязательств по:</w:t>
      </w:r>
    </w:p>
    <w:p w:rsidR="001F48AE" w:rsidRPr="00860DA9" w:rsidRDefault="001F48AE" w:rsidP="001F48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5115"/>
      <w:bookmarkEnd w:id="2"/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ценным бумагам 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Конки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нское» </w:t>
      </w:r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(муниципальным ценным бумагам);</w:t>
      </w:r>
    </w:p>
    <w:p w:rsidR="001F48AE" w:rsidRPr="00860DA9" w:rsidRDefault="001F48AE" w:rsidP="001F48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5116"/>
      <w:bookmarkEnd w:id="3"/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бюджетным кредитам, привлеченным в валюте Российской Федерации в бюджет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2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«Конкинское» </w:t>
      </w:r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других бюджетов бюджетной системы Российской Федерации;</w:t>
      </w:r>
    </w:p>
    <w:p w:rsidR="001F48AE" w:rsidRPr="00860DA9" w:rsidRDefault="001F48AE" w:rsidP="001F48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dst5117"/>
      <w:bookmarkEnd w:id="4"/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кредитам, привлеченным 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2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«Конкинское» </w:t>
      </w:r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кредитных организаций в валюте Российской Федерации;</w:t>
      </w:r>
    </w:p>
    <w:p w:rsidR="001F48AE" w:rsidRPr="00860DA9" w:rsidRDefault="001F48AE" w:rsidP="001F48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dst5118"/>
      <w:bookmarkEnd w:id="5"/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</w:t>
      </w:r>
      <w:bookmarkStart w:id="6" w:name="dst5119"/>
      <w:bookmarkEnd w:id="6"/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гарантиям 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2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«Конкинское» </w:t>
      </w:r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(муниципальным гарантиям), выраженным в валюте Российской Федерации;</w:t>
      </w:r>
    </w:p>
    <w:p w:rsidR="001F48AE" w:rsidRPr="00860DA9" w:rsidRDefault="001F48AE" w:rsidP="001F48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8AE" w:rsidRPr="00860DA9" w:rsidRDefault="001F48AE" w:rsidP="001F48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dst1715"/>
      <w:bookmarkEnd w:id="7"/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 объем муниципального долга 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2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«Конкинское» </w:t>
      </w:r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включаются:</w:t>
      </w:r>
    </w:p>
    <w:p w:rsidR="001F48AE" w:rsidRPr="00860DA9" w:rsidRDefault="001F48AE" w:rsidP="001F48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dst1716"/>
      <w:bookmarkEnd w:id="8"/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номинальная сумма долга по муниципальным ценным бумагам;</w:t>
      </w:r>
    </w:p>
    <w:p w:rsidR="001F48AE" w:rsidRPr="00860DA9" w:rsidRDefault="001F48AE" w:rsidP="001F48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dst5122"/>
      <w:bookmarkEnd w:id="9"/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1F48AE" w:rsidRPr="00860DA9" w:rsidRDefault="001F48AE" w:rsidP="001F48AE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10" w:name="dst5123"/>
      <w:bookmarkEnd w:id="10"/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3) объем основного долга по кредитам, привлеченным 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Pr="00F2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«Конкинское» </w:t>
      </w:r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кредитных организаций;</w:t>
      </w:r>
    </w:p>
    <w:p w:rsidR="001F48AE" w:rsidRPr="00860DA9" w:rsidRDefault="001F48AE" w:rsidP="001F48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1" w:name="dst1719"/>
      <w:bookmarkEnd w:id="11"/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объем обязательств по муниципальным гарантиям;</w:t>
      </w:r>
    </w:p>
    <w:p w:rsidR="001F48AE" w:rsidRPr="00860DA9" w:rsidRDefault="001F48AE" w:rsidP="001F48A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5124"/>
      <w:bookmarkStart w:id="13" w:name="dst5125"/>
      <w:bookmarkEnd w:id="12"/>
      <w:bookmarkEnd w:id="13"/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При формировании бюджета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«Конкинское», 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</w:t>
      </w:r>
      <w:r w:rsidRPr="00F2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«Конкинское» 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предусматривает расходные обязательства по обслуживанию  муниципального долга в соответствии с графиками, предусмотренными соглашениями. Долговые обязательства сельского поселения </w:t>
      </w:r>
      <w:r w:rsidRPr="00F2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«Конкинское» 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погашаются в сроки, которые определяются условиями заимствований и не могут превышать 10 лет.</w:t>
      </w:r>
    </w:p>
    <w:p w:rsidR="001F48AE" w:rsidRPr="00860DA9" w:rsidRDefault="001F48AE" w:rsidP="001F48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Долговые обязательства </w:t>
      </w:r>
      <w:r w:rsidRPr="0086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2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«Конкинское» </w:t>
      </w:r>
      <w:r w:rsidRPr="00860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D800CF" w:rsidRDefault="00D800CF"/>
    <w:sectPr w:rsidR="00D8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64"/>
    <w:rsid w:val="0011539C"/>
    <w:rsid w:val="001F48AE"/>
    <w:rsid w:val="003E7164"/>
    <w:rsid w:val="00D8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2024-03-05T00:52:00Z</dcterms:created>
  <dcterms:modified xsi:type="dcterms:W3CDTF">2024-03-05T02:27:00Z</dcterms:modified>
</cp:coreProperties>
</file>