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B1" w:rsidRPr="009261B1" w:rsidRDefault="009261B1" w:rsidP="009261B1">
      <w:pPr>
        <w:spacing w:after="0" w:line="240" w:lineRule="auto"/>
        <w:contextualSpacing/>
        <w:jc w:val="center"/>
        <w:outlineLvl w:val="0"/>
        <w:rPr>
          <w:rFonts w:ascii="Times New Roman" w:eastAsia="Times New Roman" w:hAnsi="Times New Roman" w:cs="Times New Roman"/>
          <w:bCs/>
          <w:i/>
          <w:kern w:val="28"/>
          <w:sz w:val="28"/>
          <w:szCs w:val="28"/>
          <w:lang w:eastAsia="ru-RU"/>
        </w:rPr>
      </w:pPr>
      <w:r w:rsidRPr="009261B1">
        <w:rPr>
          <w:rFonts w:ascii="Times New Roman" w:eastAsia="Times New Roman" w:hAnsi="Times New Roman" w:cs="Times New Roman"/>
          <w:bCs/>
          <w:i/>
          <w:kern w:val="28"/>
          <w:sz w:val="28"/>
          <w:szCs w:val="28"/>
          <w:lang w:eastAsia="ru-RU"/>
        </w:rPr>
        <w:t xml:space="preserve">                          </w:t>
      </w:r>
      <w:r>
        <w:rPr>
          <w:rFonts w:ascii="Times New Roman" w:eastAsia="Times New Roman" w:hAnsi="Times New Roman" w:cs="Times New Roman"/>
          <w:bCs/>
          <w:i/>
          <w:kern w:val="28"/>
          <w:sz w:val="28"/>
          <w:szCs w:val="28"/>
          <w:lang w:eastAsia="ru-RU"/>
        </w:rPr>
        <w:t xml:space="preserve">                                                            </w:t>
      </w:r>
      <w:r w:rsidRPr="009261B1">
        <w:rPr>
          <w:rFonts w:ascii="Times New Roman" w:eastAsia="Times New Roman" w:hAnsi="Times New Roman" w:cs="Times New Roman"/>
          <w:bCs/>
          <w:i/>
          <w:kern w:val="28"/>
          <w:sz w:val="28"/>
          <w:szCs w:val="28"/>
          <w:lang w:eastAsia="ru-RU"/>
        </w:rPr>
        <w:t xml:space="preserve"> </w:t>
      </w:r>
    </w:p>
    <w:p w:rsidR="009261B1" w:rsidRPr="009261B1" w:rsidRDefault="009261B1" w:rsidP="009261B1">
      <w:pPr>
        <w:spacing w:after="0" w:line="240" w:lineRule="auto"/>
        <w:contextualSpacing/>
        <w:jc w:val="center"/>
        <w:outlineLvl w:val="0"/>
        <w:rPr>
          <w:rFonts w:ascii="Times New Roman" w:eastAsia="Times New Roman" w:hAnsi="Times New Roman" w:cs="Times New Roman"/>
          <w:bCs/>
          <w:kern w:val="28"/>
          <w:sz w:val="28"/>
          <w:szCs w:val="28"/>
          <w:lang w:eastAsia="ru-RU"/>
        </w:rPr>
      </w:pPr>
      <w:r w:rsidRPr="009261B1">
        <w:rPr>
          <w:rFonts w:ascii="Times New Roman" w:eastAsia="Times New Roman" w:hAnsi="Times New Roman" w:cs="Times New Roman"/>
          <w:bCs/>
          <w:kern w:val="28"/>
          <w:sz w:val="28"/>
          <w:szCs w:val="28"/>
          <w:lang w:eastAsia="ru-RU"/>
        </w:rPr>
        <w:t>Сельское поселение «Захаровское»</w:t>
      </w:r>
    </w:p>
    <w:p w:rsidR="009261B1" w:rsidRPr="009261B1" w:rsidRDefault="009261B1" w:rsidP="009261B1">
      <w:pPr>
        <w:spacing w:after="0" w:line="240" w:lineRule="auto"/>
        <w:contextualSpacing/>
        <w:jc w:val="center"/>
        <w:outlineLvl w:val="0"/>
        <w:rPr>
          <w:rFonts w:ascii="Times New Roman" w:eastAsia="Times New Roman" w:hAnsi="Times New Roman" w:cs="Times New Roman"/>
          <w:b/>
          <w:bCs/>
          <w:kern w:val="28"/>
          <w:sz w:val="28"/>
          <w:szCs w:val="32"/>
          <w:lang w:eastAsia="ru-RU"/>
        </w:rPr>
      </w:pPr>
      <w:r w:rsidRPr="009261B1">
        <w:rPr>
          <w:rFonts w:ascii="Times New Roman" w:eastAsia="Times New Roman" w:hAnsi="Times New Roman" w:cs="Times New Roman"/>
          <w:b/>
          <w:bCs/>
          <w:kern w:val="28"/>
          <w:sz w:val="28"/>
          <w:szCs w:val="32"/>
          <w:lang w:eastAsia="ru-RU"/>
        </w:rPr>
        <w:t>СОВЕТ СЕЛЬСКОГО ПОСЕЛЕНИЯ «ЗАХАРОВСКОЕ»</w:t>
      </w:r>
    </w:p>
    <w:p w:rsidR="009261B1" w:rsidRPr="009261B1" w:rsidRDefault="009261B1" w:rsidP="009261B1">
      <w:pPr>
        <w:spacing w:after="0" w:line="240" w:lineRule="auto"/>
        <w:contextualSpacing/>
        <w:jc w:val="center"/>
        <w:outlineLvl w:val="0"/>
        <w:rPr>
          <w:rFonts w:ascii="Times New Roman" w:eastAsia="Times New Roman" w:hAnsi="Times New Roman" w:cs="Times New Roman"/>
          <w:b/>
          <w:bCs/>
          <w:kern w:val="28"/>
          <w:sz w:val="28"/>
          <w:szCs w:val="32"/>
          <w:lang w:eastAsia="ru-RU"/>
        </w:rPr>
      </w:pPr>
    </w:p>
    <w:p w:rsidR="009261B1" w:rsidRPr="009261B1" w:rsidRDefault="009261B1" w:rsidP="009261B1">
      <w:pPr>
        <w:spacing w:after="0" w:line="240" w:lineRule="auto"/>
        <w:contextualSpacing/>
        <w:jc w:val="center"/>
        <w:outlineLvl w:val="0"/>
        <w:rPr>
          <w:rFonts w:ascii="Times New Roman" w:eastAsia="Times New Roman" w:hAnsi="Times New Roman" w:cs="Times New Roman"/>
          <w:b/>
          <w:bCs/>
          <w:kern w:val="28"/>
          <w:sz w:val="28"/>
          <w:szCs w:val="32"/>
          <w:lang w:eastAsia="ru-RU"/>
        </w:rPr>
      </w:pPr>
    </w:p>
    <w:p w:rsidR="009261B1" w:rsidRPr="009261B1" w:rsidRDefault="009261B1" w:rsidP="009261B1">
      <w:pPr>
        <w:spacing w:after="0" w:line="240" w:lineRule="auto"/>
        <w:contextualSpacing/>
        <w:jc w:val="center"/>
        <w:outlineLvl w:val="0"/>
        <w:rPr>
          <w:rFonts w:ascii="Times New Roman" w:eastAsia="Times New Roman" w:hAnsi="Times New Roman" w:cs="Times New Roman"/>
          <w:b/>
          <w:bCs/>
          <w:kern w:val="28"/>
          <w:sz w:val="32"/>
          <w:szCs w:val="32"/>
          <w:lang w:eastAsia="ru-RU"/>
        </w:rPr>
      </w:pPr>
      <w:r w:rsidRPr="009261B1">
        <w:rPr>
          <w:rFonts w:ascii="Times New Roman" w:eastAsia="Times New Roman" w:hAnsi="Times New Roman" w:cs="Times New Roman"/>
          <w:b/>
          <w:bCs/>
          <w:kern w:val="28"/>
          <w:sz w:val="32"/>
          <w:szCs w:val="32"/>
          <w:lang w:eastAsia="ru-RU"/>
        </w:rPr>
        <w:t>РЕШЕНИЕ</w:t>
      </w:r>
    </w:p>
    <w:p w:rsidR="009261B1" w:rsidRPr="009261B1" w:rsidRDefault="009261B1" w:rsidP="009261B1">
      <w:pPr>
        <w:suppressAutoHyphens/>
        <w:spacing w:after="0" w:line="240" w:lineRule="auto"/>
        <w:jc w:val="center"/>
        <w:rPr>
          <w:rFonts w:ascii="Times New Roman" w:eastAsia="Times New Roman" w:hAnsi="Times New Roman" w:cs="Times New Roman"/>
          <w:sz w:val="28"/>
          <w:szCs w:val="28"/>
          <w:lang w:eastAsia="ar-SA"/>
        </w:rPr>
      </w:pPr>
    </w:p>
    <w:p w:rsidR="009261B1" w:rsidRPr="009261B1" w:rsidRDefault="007C6F72" w:rsidP="009261B1">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«29» ноября 2024</w:t>
      </w:r>
      <w:bookmarkStart w:id="0" w:name="_GoBack"/>
      <w:bookmarkEnd w:id="0"/>
      <w:r w:rsidR="009261B1">
        <w:rPr>
          <w:rFonts w:ascii="Times New Roman" w:eastAsia="Times New Roman" w:hAnsi="Times New Roman" w:cs="Times New Roman"/>
          <w:sz w:val="28"/>
          <w:szCs w:val="28"/>
          <w:lang w:eastAsia="ar-SA"/>
        </w:rPr>
        <w:t xml:space="preserve"> года</w:t>
      </w:r>
      <w:r w:rsidR="009261B1">
        <w:rPr>
          <w:rFonts w:ascii="Times New Roman" w:eastAsia="Times New Roman" w:hAnsi="Times New Roman" w:cs="Times New Roman"/>
          <w:sz w:val="28"/>
          <w:szCs w:val="28"/>
          <w:lang w:eastAsia="ar-SA"/>
        </w:rPr>
        <w:tab/>
      </w:r>
      <w:r w:rsidR="009261B1">
        <w:rPr>
          <w:rFonts w:ascii="Times New Roman" w:eastAsia="Times New Roman" w:hAnsi="Times New Roman" w:cs="Times New Roman"/>
          <w:sz w:val="28"/>
          <w:szCs w:val="28"/>
          <w:lang w:eastAsia="ar-SA"/>
        </w:rPr>
        <w:tab/>
      </w:r>
      <w:r w:rsidR="009261B1">
        <w:rPr>
          <w:rFonts w:ascii="Times New Roman" w:eastAsia="Times New Roman" w:hAnsi="Times New Roman" w:cs="Times New Roman"/>
          <w:sz w:val="28"/>
          <w:szCs w:val="28"/>
          <w:lang w:eastAsia="ar-SA"/>
        </w:rPr>
        <w:tab/>
      </w:r>
      <w:r w:rsidR="009261B1">
        <w:rPr>
          <w:rFonts w:ascii="Times New Roman" w:eastAsia="Times New Roman" w:hAnsi="Times New Roman" w:cs="Times New Roman"/>
          <w:sz w:val="28"/>
          <w:szCs w:val="28"/>
          <w:lang w:eastAsia="ar-SA"/>
        </w:rPr>
        <w:tab/>
      </w:r>
      <w:r w:rsidR="009261B1">
        <w:rPr>
          <w:rFonts w:ascii="Times New Roman" w:eastAsia="Times New Roman" w:hAnsi="Times New Roman" w:cs="Times New Roman"/>
          <w:sz w:val="28"/>
          <w:szCs w:val="28"/>
          <w:lang w:eastAsia="ar-SA"/>
        </w:rPr>
        <w:tab/>
      </w:r>
      <w:r w:rsidR="009261B1">
        <w:rPr>
          <w:rFonts w:ascii="Times New Roman" w:eastAsia="Times New Roman" w:hAnsi="Times New Roman" w:cs="Times New Roman"/>
          <w:sz w:val="28"/>
          <w:szCs w:val="28"/>
          <w:lang w:eastAsia="ar-SA"/>
        </w:rPr>
        <w:tab/>
      </w:r>
      <w:r w:rsidR="009261B1">
        <w:rPr>
          <w:rFonts w:ascii="Times New Roman" w:eastAsia="Times New Roman" w:hAnsi="Times New Roman" w:cs="Times New Roman"/>
          <w:sz w:val="28"/>
          <w:szCs w:val="28"/>
          <w:lang w:eastAsia="ar-SA"/>
        </w:rPr>
        <w:tab/>
        <w:t>№</w:t>
      </w:r>
      <w:r w:rsidR="009261B1" w:rsidRPr="009261B1">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21</w:t>
      </w:r>
    </w:p>
    <w:p w:rsidR="009261B1" w:rsidRPr="009261B1" w:rsidRDefault="009261B1" w:rsidP="009261B1">
      <w:pPr>
        <w:suppressAutoHyphens/>
        <w:spacing w:after="0" w:line="240" w:lineRule="auto"/>
        <w:rPr>
          <w:rFonts w:ascii="Times New Roman" w:eastAsia="Times New Roman" w:hAnsi="Times New Roman" w:cs="Times New Roman"/>
          <w:bCs/>
          <w:sz w:val="28"/>
          <w:szCs w:val="28"/>
          <w:lang w:eastAsia="ar-SA"/>
        </w:rPr>
      </w:pPr>
      <w:r w:rsidRPr="009261B1">
        <w:rPr>
          <w:rFonts w:ascii="Times New Roman" w:eastAsia="Times New Roman" w:hAnsi="Times New Roman" w:cs="Times New Roman"/>
          <w:sz w:val="28"/>
          <w:szCs w:val="28"/>
          <w:lang w:eastAsia="ar-SA"/>
        </w:rPr>
        <w:t xml:space="preserve">                                                       с.Захарово</w:t>
      </w:r>
    </w:p>
    <w:p w:rsidR="009261B1" w:rsidRPr="009261B1" w:rsidRDefault="009261B1" w:rsidP="009261B1">
      <w:pPr>
        <w:suppressAutoHyphens/>
        <w:autoSpaceDE w:val="0"/>
        <w:autoSpaceDN w:val="0"/>
        <w:adjustRightInd w:val="0"/>
        <w:spacing w:after="0" w:line="240" w:lineRule="auto"/>
        <w:jc w:val="center"/>
        <w:rPr>
          <w:rFonts w:ascii="Times New Roman" w:eastAsia="Times New Roman" w:hAnsi="Times New Roman" w:cs="Times New Roman"/>
          <w:sz w:val="24"/>
          <w:szCs w:val="28"/>
          <w:lang w:eastAsia="ru-RU"/>
        </w:rPr>
      </w:pPr>
    </w:p>
    <w:p w:rsidR="009261B1" w:rsidRPr="009261B1" w:rsidRDefault="009261B1" w:rsidP="009261B1">
      <w:pPr>
        <w:suppressAutoHyphens/>
        <w:autoSpaceDE w:val="0"/>
        <w:autoSpaceDN w:val="0"/>
        <w:adjustRightInd w:val="0"/>
        <w:spacing w:after="0" w:line="240" w:lineRule="auto"/>
        <w:jc w:val="center"/>
        <w:rPr>
          <w:rFonts w:ascii="Times New Roman" w:eastAsia="Times New Roman" w:hAnsi="Times New Roman" w:cs="Times New Roman"/>
          <w:sz w:val="24"/>
          <w:szCs w:val="28"/>
          <w:lang w:eastAsia="ar-SA"/>
        </w:rPr>
      </w:pPr>
    </w:p>
    <w:p w:rsidR="009261B1" w:rsidRPr="009261B1" w:rsidRDefault="009261B1" w:rsidP="009261B1">
      <w:pPr>
        <w:spacing w:after="0" w:line="240" w:lineRule="auto"/>
        <w:contextualSpacing/>
        <w:jc w:val="center"/>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О внесении изменений в решение Совета сельского поселения «Захаровское» от 01.12.2020 года №27 «</w:t>
      </w:r>
      <w:r w:rsidRPr="009261B1">
        <w:rPr>
          <w:rFonts w:ascii="Times New Roman" w:eastAsia="Times New Roman" w:hAnsi="Times New Roman" w:cs="Times New Roman"/>
          <w:b/>
          <w:bCs/>
          <w:kern w:val="28"/>
          <w:sz w:val="28"/>
          <w:szCs w:val="28"/>
          <w:lang w:eastAsia="ru-RU"/>
        </w:rPr>
        <w:t>Об утверждении Правил благоустройства территории сельского поселения «Захаровское» муниципального района «Красночикойский район»</w:t>
      </w:r>
      <w:r w:rsidRPr="009261B1">
        <w:rPr>
          <w:rFonts w:ascii="Times New Roman" w:eastAsia="Times New Roman" w:hAnsi="Times New Roman" w:cs="Times New Roman"/>
          <w:bCs/>
          <w:i/>
          <w:kern w:val="28"/>
          <w:sz w:val="28"/>
          <w:szCs w:val="28"/>
          <w:lang w:eastAsia="ru-RU"/>
        </w:rPr>
        <w:t xml:space="preserve"> </w:t>
      </w:r>
      <w:r w:rsidRPr="009261B1">
        <w:rPr>
          <w:rFonts w:ascii="Times New Roman" w:eastAsia="Times New Roman" w:hAnsi="Times New Roman" w:cs="Times New Roman"/>
          <w:b/>
          <w:bCs/>
          <w:kern w:val="28"/>
          <w:sz w:val="28"/>
          <w:szCs w:val="28"/>
          <w:lang w:eastAsia="ru-RU"/>
        </w:rPr>
        <w:t>Забайкальского края</w:t>
      </w:r>
    </w:p>
    <w:p w:rsidR="00663FEF" w:rsidRDefault="00663FEF"/>
    <w:p w:rsidR="009261B1" w:rsidRDefault="009261B1"/>
    <w:p w:rsidR="009261B1" w:rsidRDefault="009261B1">
      <w:pPr>
        <w:rPr>
          <w:rFonts w:ascii="Times New Roman" w:hAnsi="Times New Roman" w:cs="Times New Roman"/>
          <w:sz w:val="28"/>
          <w:szCs w:val="28"/>
        </w:rPr>
      </w:pPr>
      <w:r>
        <w:t xml:space="preserve">       </w:t>
      </w:r>
      <w:r w:rsidRPr="009261B1">
        <w:rPr>
          <w:rFonts w:ascii="Times New Roman" w:hAnsi="Times New Roman" w:cs="Times New Roman"/>
          <w:sz w:val="28"/>
          <w:szCs w:val="28"/>
        </w:rPr>
        <w:t>На основании протеста Байкальской межрегиональной природоохранной прокуратуры</w:t>
      </w:r>
      <w:r>
        <w:rPr>
          <w:rFonts w:ascii="Times New Roman" w:hAnsi="Times New Roman" w:cs="Times New Roman"/>
          <w:sz w:val="28"/>
          <w:szCs w:val="28"/>
        </w:rPr>
        <w:t xml:space="preserve"> от 30.09.2024 г. №07-30-2024/626-24 ,Совет сельского поселения «Захаровское» решил :</w:t>
      </w:r>
    </w:p>
    <w:p w:rsidR="009261B1" w:rsidRDefault="009261B1" w:rsidP="009261B1">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Внести следующие изменения в Правила</w:t>
      </w:r>
      <w:r w:rsidR="00E6096C">
        <w:rPr>
          <w:rFonts w:ascii="Times New Roman" w:hAnsi="Times New Roman" w:cs="Times New Roman"/>
          <w:sz w:val="28"/>
          <w:szCs w:val="28"/>
        </w:rPr>
        <w:t>:</w:t>
      </w:r>
    </w:p>
    <w:p w:rsidR="00E6096C" w:rsidRDefault="00E6096C" w:rsidP="00E6096C">
      <w:pPr>
        <w:rPr>
          <w:rFonts w:ascii="Times New Roman" w:hAnsi="Times New Roman" w:cs="Times New Roman"/>
          <w:sz w:val="28"/>
          <w:szCs w:val="28"/>
        </w:rPr>
      </w:pPr>
      <w:r>
        <w:rPr>
          <w:rFonts w:ascii="Times New Roman" w:hAnsi="Times New Roman" w:cs="Times New Roman"/>
          <w:sz w:val="28"/>
          <w:szCs w:val="28"/>
        </w:rPr>
        <w:t>- Пункт 82 изложить в новой редакции :</w:t>
      </w:r>
    </w:p>
    <w:p w:rsidR="00E6096C" w:rsidRDefault="00E6096C" w:rsidP="00E6096C">
      <w:pPr>
        <w:pStyle w:val="s1"/>
        <w:shd w:val="clear" w:color="auto" w:fill="FFFFFF"/>
        <w:spacing w:before="0" w:beforeAutospacing="0" w:after="0" w:afterAutospacing="0"/>
        <w:rPr>
          <w:color w:val="000000" w:themeColor="text1"/>
          <w:sz w:val="28"/>
          <w:szCs w:val="28"/>
        </w:rPr>
      </w:pPr>
      <w:r>
        <w:rPr>
          <w:sz w:val="28"/>
          <w:szCs w:val="28"/>
        </w:rPr>
        <w:t>«82.</w:t>
      </w:r>
      <w:r w:rsidRPr="00E6096C">
        <w:rPr>
          <w:color w:val="464C55"/>
        </w:rPr>
        <w:t xml:space="preserve"> </w:t>
      </w:r>
      <w:r w:rsidRPr="00E6096C">
        <w:rPr>
          <w:color w:val="000000" w:themeColor="text1"/>
          <w:sz w:val="28"/>
          <w:szCs w:val="28"/>
        </w:rPr>
        <w:t>На территориях городских и сельских поселений (далее - населенные пункты) в соответствии с территориальной схемой обращения с отходами</w:t>
      </w:r>
      <w:r w:rsidRPr="00E6096C">
        <w:rPr>
          <w:color w:val="000000" w:themeColor="text1"/>
          <w:sz w:val="28"/>
          <w:szCs w:val="28"/>
          <w:vertAlign w:val="superscript"/>
        </w:rPr>
        <w:t> </w:t>
      </w:r>
      <w:hyperlink r:id="rId5" w:anchor="block_10001" w:history="1">
        <w:r w:rsidRPr="00E6096C">
          <w:rPr>
            <w:rStyle w:val="a4"/>
            <w:color w:val="000000" w:themeColor="text1"/>
            <w:sz w:val="28"/>
            <w:szCs w:val="28"/>
            <w:vertAlign w:val="superscript"/>
          </w:rPr>
          <w:t>1</w:t>
        </w:r>
      </w:hyperlink>
      <w:r w:rsidRPr="00E6096C">
        <w:rPr>
          <w:color w:val="000000" w:themeColor="text1"/>
          <w:sz w:val="28"/>
          <w:szCs w:val="28"/>
        </w:rPr>
        <w:t> должны быть обустроены</w:t>
      </w:r>
      <w:r w:rsidRPr="00E6096C">
        <w:rPr>
          <w:color w:val="000000" w:themeColor="text1"/>
          <w:sz w:val="28"/>
          <w:szCs w:val="28"/>
          <w:vertAlign w:val="superscript"/>
        </w:rPr>
        <w:t> </w:t>
      </w:r>
      <w:hyperlink r:id="rId6" w:anchor="block_10002" w:history="1">
        <w:r w:rsidRPr="00E6096C">
          <w:rPr>
            <w:rStyle w:val="a4"/>
            <w:color w:val="000000" w:themeColor="text1"/>
            <w:sz w:val="28"/>
            <w:szCs w:val="28"/>
            <w:vertAlign w:val="superscript"/>
          </w:rPr>
          <w:t>2</w:t>
        </w:r>
      </w:hyperlink>
      <w:r w:rsidRPr="00E6096C">
        <w:rPr>
          <w:color w:val="000000" w:themeColor="text1"/>
          <w:sz w:val="28"/>
          <w:szCs w:val="28"/>
          <w:vertAlign w:val="superscript"/>
        </w:rPr>
        <w:t> </w:t>
      </w:r>
      <w:r w:rsidRPr="00E6096C">
        <w:rPr>
          <w:color w:val="000000" w:themeColor="text1"/>
          <w:sz w:val="28"/>
          <w:szCs w:val="28"/>
        </w:rPr>
        <w:t>контейнерные площадки для накопления твердых коммунальных отходов (далее - ТКО)</w:t>
      </w:r>
      <w:r w:rsidRPr="00E6096C">
        <w:rPr>
          <w:color w:val="000000" w:themeColor="text1"/>
          <w:sz w:val="28"/>
          <w:szCs w:val="28"/>
          <w:vertAlign w:val="superscript"/>
        </w:rPr>
        <w:t> </w:t>
      </w:r>
      <w:hyperlink r:id="rId7" w:anchor="block_10003" w:history="1">
        <w:r w:rsidRPr="00E6096C">
          <w:rPr>
            <w:rStyle w:val="a4"/>
            <w:color w:val="000000" w:themeColor="text1"/>
            <w:sz w:val="28"/>
            <w:szCs w:val="28"/>
            <w:vertAlign w:val="superscript"/>
          </w:rPr>
          <w:t>3</w:t>
        </w:r>
      </w:hyperlink>
      <w:r w:rsidRPr="00E6096C">
        <w:rPr>
          <w:color w:val="000000" w:themeColor="text1"/>
          <w:sz w:val="28"/>
          <w:szCs w:val="28"/>
          <w:vertAlign w:val="superscript"/>
        </w:rPr>
        <w:t> </w:t>
      </w:r>
      <w:r w:rsidRPr="00E6096C">
        <w:rPr>
          <w:color w:val="000000" w:themeColor="text1"/>
          <w:sz w:val="28"/>
          <w:szCs w:val="28"/>
        </w:rPr>
        <w:t>или системы подземного накопления ТКО с автоматическими подъемниками для подъема контейнеров (далее - контейнерные площадки) и (или) специальные площадки</w:t>
      </w:r>
      <w:r w:rsidRPr="00E6096C">
        <w:rPr>
          <w:color w:val="000000" w:themeColor="text1"/>
          <w:sz w:val="28"/>
          <w:szCs w:val="28"/>
          <w:vertAlign w:val="superscript"/>
        </w:rPr>
        <w:t> </w:t>
      </w:r>
      <w:hyperlink r:id="rId8" w:anchor="block_10004" w:history="1">
        <w:r w:rsidRPr="00E6096C">
          <w:rPr>
            <w:rStyle w:val="a4"/>
            <w:color w:val="000000" w:themeColor="text1"/>
            <w:sz w:val="28"/>
            <w:szCs w:val="28"/>
            <w:vertAlign w:val="superscript"/>
          </w:rPr>
          <w:t>4</w:t>
        </w:r>
      </w:hyperlink>
      <w:r w:rsidRPr="00E6096C">
        <w:rPr>
          <w:color w:val="000000" w:themeColor="text1"/>
          <w:sz w:val="28"/>
          <w:szCs w:val="28"/>
        </w:rPr>
        <w:t> для накопления крупногабаритных отходов (далее - специальные площадки).</w:t>
      </w:r>
      <w:r>
        <w:rPr>
          <w:color w:val="000000" w:themeColor="text1"/>
          <w:sz w:val="28"/>
          <w:szCs w:val="28"/>
        </w:rPr>
        <w:t>»</w:t>
      </w:r>
    </w:p>
    <w:p w:rsidR="00E6096C" w:rsidRDefault="00E6096C" w:rsidP="00E6096C">
      <w:pPr>
        <w:pStyle w:val="s1"/>
        <w:shd w:val="clear" w:color="auto" w:fill="FFFFFF"/>
        <w:spacing w:before="0" w:beforeAutospacing="0" w:after="0" w:afterAutospacing="0"/>
        <w:rPr>
          <w:color w:val="000000" w:themeColor="text1"/>
          <w:sz w:val="28"/>
          <w:szCs w:val="28"/>
        </w:rPr>
      </w:pPr>
      <w:r>
        <w:rPr>
          <w:color w:val="000000" w:themeColor="text1"/>
          <w:sz w:val="28"/>
          <w:szCs w:val="28"/>
        </w:rPr>
        <w:t>- пункт 83 изложить в новой редакции :</w:t>
      </w:r>
    </w:p>
    <w:p w:rsidR="00E6096C" w:rsidRPr="00E6096C" w:rsidRDefault="00E6096C" w:rsidP="00E6096C">
      <w:pPr>
        <w:pStyle w:val="s1"/>
        <w:shd w:val="clear" w:color="auto" w:fill="FFFFFF"/>
        <w:spacing w:before="0" w:beforeAutospacing="0" w:after="0" w:afterAutospacing="0"/>
        <w:rPr>
          <w:color w:val="000000" w:themeColor="text1"/>
          <w:sz w:val="28"/>
          <w:szCs w:val="28"/>
        </w:rPr>
      </w:pPr>
      <w:r>
        <w:rPr>
          <w:color w:val="000000" w:themeColor="text1"/>
          <w:sz w:val="28"/>
          <w:szCs w:val="28"/>
        </w:rPr>
        <w:t>«83.</w:t>
      </w:r>
      <w:r w:rsidRPr="00E6096C">
        <w:rPr>
          <w:color w:val="464C55"/>
        </w:rPr>
        <w:t xml:space="preserve"> </w:t>
      </w:r>
      <w:r w:rsidRPr="00E6096C">
        <w:rPr>
          <w:color w:val="000000" w:themeColor="text1"/>
          <w:sz w:val="28"/>
          <w:szCs w:val="28"/>
        </w:rPr>
        <w:t>Контейнерные площадки, организуемые заинтересованными лицами (далее - заинтересованные лица), независимо от видов мусоросборников (контейнеров и бункеров</w:t>
      </w:r>
      <w:r w:rsidRPr="00E6096C">
        <w:rPr>
          <w:color w:val="000000" w:themeColor="text1"/>
          <w:sz w:val="28"/>
          <w:szCs w:val="28"/>
          <w:vertAlign w:val="superscript"/>
        </w:rPr>
        <w:t> </w:t>
      </w:r>
      <w:hyperlink r:id="rId9" w:anchor="block_10005" w:history="1">
        <w:r w:rsidRPr="00E6096C">
          <w:rPr>
            <w:rStyle w:val="a4"/>
            <w:color w:val="000000" w:themeColor="text1"/>
            <w:sz w:val="28"/>
            <w:szCs w:val="28"/>
            <w:vertAlign w:val="superscript"/>
          </w:rPr>
          <w:t>5</w:t>
        </w:r>
      </w:hyperlink>
      <w:r w:rsidRPr="00E6096C">
        <w:rPr>
          <w:color w:val="000000" w:themeColor="text1"/>
          <w:sz w:val="28"/>
          <w:szCs w:val="28"/>
        </w:rPr>
        <w: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E6096C" w:rsidRDefault="00E6096C" w:rsidP="00E6096C">
      <w:pPr>
        <w:pStyle w:val="s1"/>
        <w:shd w:val="clear" w:color="auto" w:fill="FFFFFF"/>
        <w:spacing w:before="0" w:beforeAutospacing="0" w:after="300" w:afterAutospacing="0"/>
        <w:rPr>
          <w:color w:val="000000" w:themeColor="text1"/>
          <w:sz w:val="28"/>
          <w:szCs w:val="28"/>
        </w:rPr>
      </w:pPr>
      <w:r w:rsidRPr="00E6096C">
        <w:rPr>
          <w:color w:val="000000" w:themeColor="text1"/>
          <w:sz w:val="28"/>
          <w:szCs w:val="28"/>
        </w:rPr>
        <w:t xml:space="preserve">Специальные площадки должны иметь подъездной путь, твердое (асфальтовое, бетонное) покрытие с уклоном для отведения талых и </w:t>
      </w:r>
    </w:p>
    <w:p w:rsidR="00E6096C" w:rsidRDefault="00E6096C" w:rsidP="00E6096C">
      <w:pPr>
        <w:pStyle w:val="s1"/>
        <w:shd w:val="clear" w:color="auto" w:fill="FFFFFF"/>
        <w:spacing w:before="0" w:beforeAutospacing="0" w:after="300" w:afterAutospacing="0"/>
        <w:rPr>
          <w:color w:val="000000" w:themeColor="text1"/>
          <w:sz w:val="28"/>
          <w:szCs w:val="28"/>
        </w:rPr>
      </w:pPr>
      <w:r w:rsidRPr="00E6096C">
        <w:rPr>
          <w:color w:val="000000" w:themeColor="text1"/>
          <w:sz w:val="28"/>
          <w:szCs w:val="28"/>
        </w:rPr>
        <w:lastRenderedPageBreak/>
        <w:t>дождевых сточных вод, а также ограждение с трех сторон высотой не менее 1 метра.</w:t>
      </w:r>
      <w:r>
        <w:rPr>
          <w:color w:val="000000" w:themeColor="text1"/>
          <w:sz w:val="28"/>
          <w:szCs w:val="28"/>
        </w:rPr>
        <w:t>»</w:t>
      </w:r>
    </w:p>
    <w:p w:rsidR="005F6ED1" w:rsidRDefault="0092329C" w:rsidP="00E6096C">
      <w:pPr>
        <w:pStyle w:val="s1"/>
        <w:shd w:val="clear" w:color="auto" w:fill="FFFFFF"/>
        <w:spacing w:before="0" w:beforeAutospacing="0" w:after="300" w:afterAutospacing="0"/>
        <w:rPr>
          <w:color w:val="000000" w:themeColor="text1"/>
          <w:sz w:val="28"/>
          <w:szCs w:val="28"/>
        </w:rPr>
      </w:pPr>
      <w:r>
        <w:rPr>
          <w:color w:val="000000" w:themeColor="text1"/>
          <w:sz w:val="28"/>
          <w:szCs w:val="28"/>
        </w:rPr>
        <w:t xml:space="preserve">-пункт </w:t>
      </w:r>
      <w:r w:rsidR="005F6ED1">
        <w:rPr>
          <w:color w:val="000000" w:themeColor="text1"/>
          <w:sz w:val="28"/>
          <w:szCs w:val="28"/>
        </w:rPr>
        <w:t>287 изложить в новой редакции :</w:t>
      </w:r>
    </w:p>
    <w:p w:rsidR="005F6ED1" w:rsidRPr="005F6ED1" w:rsidRDefault="005F6ED1" w:rsidP="005F6ED1">
      <w:pPr>
        <w:pStyle w:val="s1"/>
        <w:shd w:val="clear" w:color="auto" w:fill="FFFFFF"/>
        <w:spacing w:before="75" w:beforeAutospacing="0" w:after="75" w:afterAutospacing="0"/>
        <w:ind w:left="75" w:right="75"/>
        <w:jc w:val="both"/>
        <w:rPr>
          <w:color w:val="000000" w:themeColor="text1"/>
          <w:sz w:val="28"/>
          <w:szCs w:val="28"/>
        </w:rPr>
      </w:pPr>
      <w:r>
        <w:rPr>
          <w:color w:val="000000" w:themeColor="text1"/>
          <w:sz w:val="28"/>
          <w:szCs w:val="28"/>
        </w:rPr>
        <w:t>«287.</w:t>
      </w:r>
      <w:r w:rsidRPr="005F6ED1">
        <w:rPr>
          <w:color w:val="464C55"/>
        </w:rPr>
        <w:t xml:space="preserve"> </w:t>
      </w:r>
      <w:r w:rsidRPr="005F6ED1">
        <w:rPr>
          <w:color w:val="000000" w:themeColor="text1"/>
          <w:sz w:val="28"/>
          <w:szCs w:val="28"/>
        </w:rPr>
        <w:t>Владелец контейнерной и (или) специальной площадки обеспечивает проведение уборки, дезинсекции</w:t>
      </w:r>
      <w:r w:rsidRPr="005F6ED1">
        <w:rPr>
          <w:color w:val="000000" w:themeColor="text1"/>
          <w:sz w:val="28"/>
          <w:szCs w:val="28"/>
          <w:vertAlign w:val="superscript"/>
        </w:rPr>
        <w:t> </w:t>
      </w:r>
      <w:hyperlink r:id="rId10" w:anchor="block_10010" w:history="1">
        <w:r w:rsidRPr="005F6ED1">
          <w:rPr>
            <w:color w:val="000000" w:themeColor="text1"/>
            <w:sz w:val="28"/>
            <w:szCs w:val="28"/>
            <w:u w:val="single"/>
            <w:vertAlign w:val="superscript"/>
          </w:rPr>
          <w:t>10</w:t>
        </w:r>
      </w:hyperlink>
      <w:r w:rsidRPr="005F6ED1">
        <w:rPr>
          <w:color w:val="000000" w:themeColor="text1"/>
          <w:sz w:val="28"/>
          <w:szCs w:val="28"/>
        </w:rPr>
        <w:t> и дератизации</w:t>
      </w:r>
      <w:r w:rsidRPr="005F6ED1">
        <w:rPr>
          <w:color w:val="000000" w:themeColor="text1"/>
          <w:sz w:val="28"/>
          <w:szCs w:val="28"/>
          <w:vertAlign w:val="superscript"/>
        </w:rPr>
        <w:t> </w:t>
      </w:r>
      <w:hyperlink r:id="rId11" w:anchor="block_10011" w:history="1">
        <w:r w:rsidRPr="005F6ED1">
          <w:rPr>
            <w:color w:val="000000" w:themeColor="text1"/>
            <w:sz w:val="28"/>
            <w:szCs w:val="28"/>
            <w:u w:val="single"/>
            <w:vertAlign w:val="superscript"/>
          </w:rPr>
          <w:t>11</w:t>
        </w:r>
      </w:hyperlink>
      <w:r w:rsidRPr="005F6ED1">
        <w:rPr>
          <w:color w:val="000000" w:themeColor="text1"/>
          <w:sz w:val="28"/>
          <w:szCs w:val="28"/>
        </w:rPr>
        <w: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r:id="rId12" w:anchor="block_110000" w:history="1">
        <w:r w:rsidRPr="005F6ED1">
          <w:rPr>
            <w:color w:val="000000" w:themeColor="text1"/>
            <w:sz w:val="28"/>
            <w:szCs w:val="28"/>
            <w:u w:val="single"/>
          </w:rPr>
          <w:t>приложением N 1</w:t>
        </w:r>
      </w:hyperlink>
      <w:r w:rsidRPr="005F6ED1">
        <w:rPr>
          <w:color w:val="000000" w:themeColor="text1"/>
          <w:sz w:val="28"/>
          <w:szCs w:val="28"/>
        </w:rPr>
        <w:t> к Санитарным правилам.(кратность промывки и дезинфекции контейнеров и контейнерной площадки при температуре плюс 4°С и ниже -1 раз в 30 дней, при температуре плюс 5°С и выше - 1 раз в 10 дней; кратность вывоза отходов при температуре плюс 4°С и ниже</w:t>
      </w:r>
    </w:p>
    <w:p w:rsidR="005F6ED1" w:rsidRDefault="005F6ED1" w:rsidP="005F6ED1">
      <w:pPr>
        <w:shd w:val="clear" w:color="auto" w:fill="FFFFFF"/>
        <w:spacing w:after="0" w:line="240" w:lineRule="auto"/>
        <w:rPr>
          <w:rFonts w:ascii="Times New Roman" w:hAnsi="Times New Roman" w:cs="Times New Roman"/>
          <w:color w:val="464C55"/>
          <w:sz w:val="24"/>
          <w:szCs w:val="24"/>
        </w:rPr>
      </w:pPr>
      <w:r w:rsidRPr="005F6ED1">
        <w:rPr>
          <w:rFonts w:ascii="Times New Roman" w:eastAsia="Times New Roman" w:hAnsi="Times New Roman" w:cs="Times New Roman"/>
          <w:color w:val="000000" w:themeColor="text1"/>
          <w:sz w:val="28"/>
          <w:szCs w:val="28"/>
          <w:lang w:eastAsia="ru-RU"/>
        </w:rPr>
        <w:t>-1 раз в 3 дня;</w:t>
      </w:r>
      <w:r w:rsidRPr="005F6ED1">
        <w:rPr>
          <w:rFonts w:ascii="Times New Roman" w:hAnsi="Times New Roman" w:cs="Times New Roman"/>
          <w:color w:val="000000" w:themeColor="text1"/>
          <w:sz w:val="28"/>
          <w:szCs w:val="28"/>
        </w:rPr>
        <w:t xml:space="preserve"> при температуре плюс 5°С и выше-ежедневно; кратность профилактических дератизационных работ при температуре плюс 4°С и ниже – 1 раз в 3 месяца, при температуре плюс 5°С и выше- ежемесячно</w:t>
      </w:r>
      <w:r w:rsidRPr="00022FD8">
        <w:rPr>
          <w:rFonts w:ascii="Times New Roman" w:hAnsi="Times New Roman" w:cs="Times New Roman"/>
          <w:color w:val="464C55"/>
          <w:sz w:val="24"/>
          <w:szCs w:val="24"/>
        </w:rPr>
        <w:t>.</w:t>
      </w:r>
      <w:r>
        <w:rPr>
          <w:rFonts w:ascii="Times New Roman" w:hAnsi="Times New Roman" w:cs="Times New Roman"/>
          <w:color w:val="464C55"/>
          <w:sz w:val="24"/>
          <w:szCs w:val="24"/>
        </w:rPr>
        <w:t>»</w:t>
      </w:r>
    </w:p>
    <w:p w:rsidR="005F6ED1" w:rsidRDefault="005F6ED1" w:rsidP="005F6ED1">
      <w:pPr>
        <w:shd w:val="clear" w:color="auto" w:fill="FFFFFF"/>
        <w:spacing w:after="0" w:line="240" w:lineRule="auto"/>
        <w:rPr>
          <w:rFonts w:ascii="Times New Roman" w:hAnsi="Times New Roman" w:cs="Times New Roman"/>
          <w:color w:val="464C55"/>
          <w:sz w:val="24"/>
          <w:szCs w:val="24"/>
        </w:rPr>
      </w:pPr>
    </w:p>
    <w:p w:rsidR="005F6ED1" w:rsidRDefault="0092329C" w:rsidP="005F6ED1">
      <w:pPr>
        <w:shd w:val="clear" w:color="auto" w:fill="FFFFFF"/>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w:t>
      </w:r>
      <w:r w:rsidR="005F6ED1" w:rsidRPr="005F6ED1">
        <w:rPr>
          <w:rFonts w:ascii="Times New Roman" w:hAnsi="Times New Roman" w:cs="Times New Roman"/>
          <w:color w:val="000000" w:themeColor="text1"/>
          <w:sz w:val="28"/>
          <w:szCs w:val="28"/>
        </w:rPr>
        <w:t xml:space="preserve"> 343 изложить в новой редакции:</w:t>
      </w:r>
    </w:p>
    <w:p w:rsidR="005F6ED1" w:rsidRDefault="005F6ED1" w:rsidP="005F6ED1">
      <w:pPr>
        <w:shd w:val="clear" w:color="auto" w:fill="FFFFFF"/>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«343.</w:t>
      </w:r>
      <w:r w:rsidR="00E03263">
        <w:rPr>
          <w:rFonts w:ascii="Times New Roman" w:hAnsi="Times New Roman" w:cs="Times New Roman"/>
          <w:color w:val="000000" w:themeColor="text1"/>
          <w:sz w:val="28"/>
          <w:szCs w:val="28"/>
        </w:rPr>
        <w:t>Содержание скотомогильников (биотермических ям) на территории сельского поселения осуществляется</w:t>
      </w:r>
      <w:r w:rsidR="00EB0EBD">
        <w:rPr>
          <w:rFonts w:ascii="Times New Roman" w:hAnsi="Times New Roman" w:cs="Times New Roman"/>
          <w:color w:val="000000" w:themeColor="text1"/>
          <w:sz w:val="28"/>
          <w:szCs w:val="28"/>
        </w:rPr>
        <w:t xml:space="preserve"> в соответствии с Приказом Минсельхоза России от 26.10.2020 №626 «Об утверждении Ветеринарных правил перемещения, хранения, переработки и утилизации биологических отходов»</w:t>
      </w:r>
    </w:p>
    <w:p w:rsidR="00EB0EBD" w:rsidRDefault="0092329C" w:rsidP="005F6ED1">
      <w:pPr>
        <w:shd w:val="clear" w:color="auto" w:fill="FFFFFF"/>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w:t>
      </w:r>
      <w:r w:rsidR="00EB0EBD">
        <w:rPr>
          <w:rFonts w:ascii="Times New Roman" w:hAnsi="Times New Roman" w:cs="Times New Roman"/>
          <w:color w:val="000000" w:themeColor="text1"/>
          <w:sz w:val="28"/>
          <w:szCs w:val="28"/>
        </w:rPr>
        <w:t xml:space="preserve"> 344 изложить в новой редакции:</w:t>
      </w:r>
    </w:p>
    <w:p w:rsidR="0092329C" w:rsidRDefault="0092329C" w:rsidP="0092329C">
      <w:pPr>
        <w:pStyle w:val="s1"/>
        <w:shd w:val="clear" w:color="auto" w:fill="FFFFFF"/>
        <w:spacing w:before="0" w:beforeAutospacing="0" w:after="300" w:afterAutospacing="0"/>
        <w:rPr>
          <w:sz w:val="28"/>
          <w:szCs w:val="28"/>
        </w:rPr>
      </w:pPr>
      <w:r>
        <w:rPr>
          <w:color w:val="000000" w:themeColor="text1"/>
          <w:sz w:val="28"/>
          <w:szCs w:val="28"/>
        </w:rPr>
        <w:t>«344.</w:t>
      </w:r>
      <w:r w:rsidRPr="0092329C">
        <w:t xml:space="preserve"> </w:t>
      </w:r>
      <w:r w:rsidRPr="0092329C">
        <w:rPr>
          <w:sz w:val="28"/>
          <w:szCs w:val="28"/>
        </w:rPr>
        <w:t>Утилизация  биологических отходов путем захоронения в скотомогильниках или отдельно стоящих биотермических ямах должна осуществляться под наблюдением государственного специалиста в области ветеринарии в скотомогильниках или отдельно стоящих биотермических ямах, соответствующих требованиям, при соблюдении условий, обеспечивающих изоляцию захораниваемых  биологических отходов от объектов внешней среды (почвы, воды) и недопущение к ним посторонних физических лиц и животных. К захоронению в скотомогильнике или отдельно стоящей биотермической яме допускаются  биологические отходы после подтверждения отсутствия возбудителей африканской чумы свиней, бешенства, блютанга, высоко патогенного гриппа птиц, гриппа лошадей, губкообразной энцефалопатии крупного рогатого скота, оспы овец и коз, сапа, скрепи овец и коз, сибирской язвы, трихинеллеза, туляремии, чумы крупного рогатого скота, чумы мелких жвачных животных, эмфизематозного карбункула (эмкара), ящура по результатам лабораторных исследований.»</w:t>
      </w:r>
    </w:p>
    <w:p w:rsidR="0092329C" w:rsidRDefault="0092329C" w:rsidP="0092329C">
      <w:pPr>
        <w:pStyle w:val="s1"/>
        <w:shd w:val="clear" w:color="auto" w:fill="FFFFFF"/>
        <w:spacing w:before="0" w:beforeAutospacing="0" w:after="300" w:afterAutospacing="0"/>
        <w:rPr>
          <w:sz w:val="28"/>
          <w:szCs w:val="28"/>
        </w:rPr>
      </w:pPr>
      <w:r>
        <w:rPr>
          <w:sz w:val="28"/>
          <w:szCs w:val="28"/>
        </w:rPr>
        <w:t>-пункт 345 изложить в новой редакции:</w:t>
      </w:r>
    </w:p>
    <w:p w:rsidR="0092329C" w:rsidRPr="0092329C" w:rsidRDefault="0092329C" w:rsidP="0092329C">
      <w:pPr>
        <w:pStyle w:val="s1"/>
        <w:shd w:val="clear" w:color="auto" w:fill="FFFFFF"/>
        <w:spacing w:before="0" w:beforeAutospacing="0" w:after="300" w:afterAutospacing="0"/>
        <w:rPr>
          <w:sz w:val="28"/>
          <w:szCs w:val="28"/>
        </w:rPr>
      </w:pPr>
      <w:r>
        <w:rPr>
          <w:sz w:val="28"/>
          <w:szCs w:val="28"/>
        </w:rPr>
        <w:t>«345</w:t>
      </w:r>
      <w:r w:rsidRPr="0092329C">
        <w:rPr>
          <w:sz w:val="28"/>
          <w:szCs w:val="28"/>
        </w:rPr>
        <w:t xml:space="preserve">. На территории скотомогильника и отдельно стоящей биотермической ямы запрещается пасти скот, косить траву, перемещать землю и </w:t>
      </w:r>
      <w:r w:rsidRPr="0092329C">
        <w:rPr>
          <w:sz w:val="28"/>
          <w:szCs w:val="28"/>
        </w:rPr>
        <w:lastRenderedPageBreak/>
        <w:t>гуммированный остаток за пределы скотомогильника и отдельно стоящей биотермической ямы.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утвержденными федеральным органом исполнительной власти в области рыболовства в соответствии со статьей 43.1 Федерального закона от 20 декабря 2004 г. N 166-ФЗ "О рыболовстве и сохранении водных биологических ресурсов"</w:t>
      </w:r>
    </w:p>
    <w:p w:rsidR="00EE3567" w:rsidRPr="00EE3567" w:rsidRDefault="00EE3567" w:rsidP="00EE3567">
      <w:pPr>
        <w:autoSpaceDE w:val="0"/>
        <w:autoSpaceDN w:val="0"/>
        <w:adjustRightInd w:val="0"/>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E3567">
        <w:rPr>
          <w:rFonts w:ascii="Times New Roman" w:eastAsia="Times New Roman" w:hAnsi="Times New Roman" w:cs="Times New Roman"/>
          <w:sz w:val="28"/>
          <w:szCs w:val="28"/>
          <w:lang w:eastAsia="ru-RU"/>
        </w:rPr>
        <w:t>. Настоящее решение официально обнародовать.</w:t>
      </w:r>
    </w:p>
    <w:p w:rsidR="00EE3567" w:rsidRPr="00EE3567" w:rsidRDefault="00EE3567" w:rsidP="00EE3567">
      <w:pPr>
        <w:spacing w:after="0" w:line="276" w:lineRule="auto"/>
        <w:ind w:left="568"/>
        <w:rPr>
          <w:rFonts w:ascii="Times New Roman" w:eastAsia="Times New Roman" w:hAnsi="Times New Roman" w:cs="Times New Roman"/>
          <w:sz w:val="28"/>
          <w:szCs w:val="28"/>
          <w:lang w:eastAsia="ru-RU"/>
        </w:rPr>
      </w:pPr>
    </w:p>
    <w:p w:rsidR="00EE3567" w:rsidRPr="00EE3567" w:rsidRDefault="00EE3567" w:rsidP="00EE3567">
      <w:pPr>
        <w:spacing w:after="0" w:line="276" w:lineRule="auto"/>
        <w:ind w:left="568"/>
        <w:rPr>
          <w:rFonts w:ascii="Times New Roman" w:eastAsia="Times New Roman" w:hAnsi="Times New Roman" w:cs="Times New Roman"/>
          <w:sz w:val="28"/>
          <w:szCs w:val="28"/>
          <w:lang w:eastAsia="ru-RU"/>
        </w:rPr>
      </w:pPr>
    </w:p>
    <w:p w:rsidR="00EE3567" w:rsidRPr="00EE3567" w:rsidRDefault="00EE3567" w:rsidP="00EE3567">
      <w:pPr>
        <w:spacing w:after="0" w:line="276" w:lineRule="auto"/>
        <w:ind w:left="568"/>
        <w:rPr>
          <w:rFonts w:ascii="Times New Roman" w:eastAsia="Times New Roman" w:hAnsi="Times New Roman" w:cs="Times New Roman"/>
          <w:sz w:val="28"/>
          <w:szCs w:val="28"/>
          <w:lang w:eastAsia="ru-RU"/>
        </w:rPr>
      </w:pPr>
    </w:p>
    <w:p w:rsidR="00EE3567" w:rsidRPr="00EE3567" w:rsidRDefault="00EE3567" w:rsidP="00EE3567">
      <w:pPr>
        <w:spacing w:after="0" w:line="276" w:lineRule="auto"/>
        <w:rPr>
          <w:rFonts w:ascii="Times New Roman" w:eastAsia="Times New Roman" w:hAnsi="Times New Roman" w:cs="Times New Roman"/>
          <w:i/>
          <w:sz w:val="28"/>
          <w:szCs w:val="28"/>
          <w:lang w:eastAsia="ru-RU"/>
        </w:rPr>
      </w:pPr>
      <w:r w:rsidRPr="00EE3567">
        <w:rPr>
          <w:rFonts w:ascii="Times New Roman" w:eastAsia="Times New Roman" w:hAnsi="Times New Roman" w:cs="Times New Roman"/>
          <w:sz w:val="28"/>
          <w:szCs w:val="28"/>
          <w:lang w:eastAsia="ru-RU"/>
        </w:rPr>
        <w:t>Глава сельского поселения «Захаровское»</w:t>
      </w:r>
      <w:r w:rsidRPr="00EE3567">
        <w:rPr>
          <w:rFonts w:ascii="Times New Roman" w:eastAsia="Times New Roman" w:hAnsi="Times New Roman" w:cs="Times New Roman"/>
          <w:sz w:val="28"/>
          <w:szCs w:val="28"/>
          <w:lang w:eastAsia="ru-RU"/>
        </w:rPr>
        <w:tab/>
      </w:r>
      <w:r w:rsidRPr="00EE3567">
        <w:rPr>
          <w:rFonts w:ascii="Times New Roman" w:eastAsia="Times New Roman" w:hAnsi="Times New Roman" w:cs="Times New Roman"/>
          <w:sz w:val="28"/>
          <w:szCs w:val="28"/>
          <w:lang w:eastAsia="ru-RU"/>
        </w:rPr>
        <w:tab/>
      </w:r>
      <w:r w:rsidRPr="00EE3567">
        <w:rPr>
          <w:rFonts w:ascii="Times New Roman" w:eastAsia="Times New Roman" w:hAnsi="Times New Roman" w:cs="Times New Roman"/>
          <w:sz w:val="28"/>
          <w:szCs w:val="28"/>
          <w:lang w:eastAsia="ru-RU"/>
        </w:rPr>
        <w:tab/>
        <w:t>З.К. Моторина</w:t>
      </w:r>
    </w:p>
    <w:p w:rsidR="00EE3567" w:rsidRPr="00EE3567" w:rsidRDefault="00EE3567" w:rsidP="00EE3567">
      <w:pPr>
        <w:spacing w:line="256" w:lineRule="auto"/>
        <w:rPr>
          <w:rFonts w:ascii="Calibri" w:eastAsia="Calibri" w:hAnsi="Calibri" w:cs="Times New Roman"/>
        </w:rPr>
      </w:pPr>
    </w:p>
    <w:p w:rsidR="00EE3567" w:rsidRPr="00EE3567" w:rsidRDefault="00EE3567" w:rsidP="00EE3567">
      <w:pPr>
        <w:spacing w:line="256" w:lineRule="auto"/>
        <w:rPr>
          <w:rFonts w:ascii="Calibri" w:eastAsia="Calibri" w:hAnsi="Calibri" w:cs="Times New Roman"/>
        </w:rPr>
      </w:pPr>
    </w:p>
    <w:p w:rsidR="0092329C" w:rsidRPr="0092329C" w:rsidRDefault="0092329C" w:rsidP="0092329C">
      <w:pPr>
        <w:pStyle w:val="s1"/>
        <w:shd w:val="clear" w:color="auto" w:fill="FFFFFF"/>
        <w:spacing w:before="0" w:beforeAutospacing="0" w:after="300" w:afterAutospacing="0"/>
        <w:rPr>
          <w:sz w:val="28"/>
          <w:szCs w:val="28"/>
        </w:rPr>
      </w:pPr>
    </w:p>
    <w:p w:rsidR="0092329C" w:rsidRPr="0092329C" w:rsidRDefault="0092329C" w:rsidP="0092329C">
      <w:pPr>
        <w:pStyle w:val="s1"/>
        <w:shd w:val="clear" w:color="auto" w:fill="FFFFFF"/>
        <w:spacing w:before="0" w:beforeAutospacing="0" w:after="300" w:afterAutospacing="0"/>
        <w:rPr>
          <w:sz w:val="28"/>
          <w:szCs w:val="28"/>
        </w:rPr>
      </w:pPr>
    </w:p>
    <w:p w:rsidR="0092329C" w:rsidRDefault="0092329C" w:rsidP="005F6ED1">
      <w:pPr>
        <w:shd w:val="clear" w:color="auto" w:fill="FFFFFF"/>
        <w:spacing w:after="0" w:line="240" w:lineRule="auto"/>
        <w:rPr>
          <w:rFonts w:ascii="Times New Roman" w:hAnsi="Times New Roman" w:cs="Times New Roman"/>
          <w:color w:val="000000" w:themeColor="text1"/>
          <w:sz w:val="28"/>
          <w:szCs w:val="28"/>
        </w:rPr>
      </w:pPr>
    </w:p>
    <w:p w:rsidR="00EB0EBD" w:rsidRPr="005F6ED1" w:rsidRDefault="00EB0EBD" w:rsidP="005F6ED1">
      <w:pPr>
        <w:shd w:val="clear" w:color="auto" w:fill="FFFFFF"/>
        <w:spacing w:after="0" w:line="240" w:lineRule="auto"/>
        <w:rPr>
          <w:rFonts w:ascii="Times New Roman" w:hAnsi="Times New Roman" w:cs="Times New Roman"/>
          <w:color w:val="000000" w:themeColor="text1"/>
          <w:sz w:val="28"/>
          <w:szCs w:val="28"/>
        </w:rPr>
      </w:pPr>
    </w:p>
    <w:p w:rsidR="005F6ED1" w:rsidRPr="005F6ED1" w:rsidRDefault="005F6ED1" w:rsidP="00E6096C">
      <w:pPr>
        <w:pStyle w:val="s1"/>
        <w:shd w:val="clear" w:color="auto" w:fill="FFFFFF"/>
        <w:spacing w:before="0" w:beforeAutospacing="0" w:after="300" w:afterAutospacing="0"/>
        <w:rPr>
          <w:color w:val="000000" w:themeColor="text1"/>
          <w:sz w:val="28"/>
          <w:szCs w:val="28"/>
        </w:rPr>
      </w:pPr>
    </w:p>
    <w:p w:rsidR="00E6096C" w:rsidRDefault="00E6096C" w:rsidP="00E6096C">
      <w:pPr>
        <w:pStyle w:val="s1"/>
        <w:shd w:val="clear" w:color="auto" w:fill="FFFFFF"/>
        <w:spacing w:before="0" w:beforeAutospacing="0" w:after="0" w:afterAutospacing="0"/>
        <w:rPr>
          <w:color w:val="464C55"/>
        </w:rPr>
      </w:pPr>
    </w:p>
    <w:p w:rsidR="00E6096C" w:rsidRPr="00E6096C" w:rsidRDefault="00E6096C" w:rsidP="00E6096C">
      <w:pPr>
        <w:rPr>
          <w:rFonts w:ascii="Times New Roman" w:hAnsi="Times New Roman" w:cs="Times New Roman"/>
          <w:sz w:val="28"/>
          <w:szCs w:val="28"/>
        </w:rPr>
      </w:pPr>
    </w:p>
    <w:sectPr w:rsidR="00E6096C" w:rsidRPr="00E60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5BCC"/>
    <w:multiLevelType w:val="hybridMultilevel"/>
    <w:tmpl w:val="28189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505317E"/>
    <w:multiLevelType w:val="hybridMultilevel"/>
    <w:tmpl w:val="ECC00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D8C"/>
    <w:rsid w:val="00323D8C"/>
    <w:rsid w:val="005F6ED1"/>
    <w:rsid w:val="00663FEF"/>
    <w:rsid w:val="007C6F72"/>
    <w:rsid w:val="0092329C"/>
    <w:rsid w:val="009261B1"/>
    <w:rsid w:val="00E03263"/>
    <w:rsid w:val="00E6096C"/>
    <w:rsid w:val="00EB0EBD"/>
    <w:rsid w:val="00EE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159B"/>
  <w15:chartTrackingRefBased/>
  <w15:docId w15:val="{8EDBF86C-B6D2-467A-BF66-1FC89CD32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1B1"/>
    <w:pPr>
      <w:ind w:left="720"/>
      <w:contextualSpacing/>
    </w:pPr>
  </w:style>
  <w:style w:type="paragraph" w:customStyle="1" w:styleId="s1">
    <w:name w:val="s_1"/>
    <w:basedOn w:val="a"/>
    <w:rsid w:val="00E609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09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420">
      <w:bodyDiv w:val="1"/>
      <w:marLeft w:val="0"/>
      <w:marRight w:val="0"/>
      <w:marTop w:val="0"/>
      <w:marBottom w:val="0"/>
      <w:divBdr>
        <w:top w:val="none" w:sz="0" w:space="0" w:color="auto"/>
        <w:left w:val="none" w:sz="0" w:space="0" w:color="auto"/>
        <w:bottom w:val="none" w:sz="0" w:space="0" w:color="auto"/>
        <w:right w:val="none" w:sz="0" w:space="0" w:color="auto"/>
      </w:divBdr>
    </w:div>
    <w:div w:id="90232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028976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se.garant.ru/400289764/" TargetMode="External"/><Relationship Id="rId12" Type="http://schemas.openxmlformats.org/officeDocument/2006/relationships/hyperlink" Target="https://base.garant.ru/400289764/ef402b3266c6654709f2ba3561dda5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289764/" TargetMode="External"/><Relationship Id="rId11" Type="http://schemas.openxmlformats.org/officeDocument/2006/relationships/hyperlink" Target="https://base.garant.ru/400289764/" TargetMode="External"/><Relationship Id="rId5" Type="http://schemas.openxmlformats.org/officeDocument/2006/relationships/hyperlink" Target="https://base.garant.ru/400289764/" TargetMode="External"/><Relationship Id="rId10" Type="http://schemas.openxmlformats.org/officeDocument/2006/relationships/hyperlink" Target="https://base.garant.ru/400289764/" TargetMode="External"/><Relationship Id="rId4" Type="http://schemas.openxmlformats.org/officeDocument/2006/relationships/webSettings" Target="webSettings.xml"/><Relationship Id="rId9" Type="http://schemas.openxmlformats.org/officeDocument/2006/relationships/hyperlink" Target="https://base.garant.ru/40028976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807</Words>
  <Characters>4605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 Захарово</dc:creator>
  <cp:keywords/>
  <dc:description/>
  <cp:lastModifiedBy>СП Захарово</cp:lastModifiedBy>
  <cp:revision>10</cp:revision>
  <dcterms:created xsi:type="dcterms:W3CDTF">2024-10-28T06:36:00Z</dcterms:created>
  <dcterms:modified xsi:type="dcterms:W3CDTF">2024-11-29T06:38:00Z</dcterms:modified>
</cp:coreProperties>
</file>