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EB224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Сельское поселение «Альбитуйское»</w:t>
      </w:r>
    </w:p>
    <w:p w14:paraId="0AF1A63B">
      <w:pPr>
        <w:spacing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СЕЛЬСКОГО ПОСЕЛЕНИЯ «АЛЬБИТУЙСКОЕ»</w:t>
      </w:r>
    </w:p>
    <w:p w14:paraId="7984E5A6">
      <w:pPr>
        <w:spacing w:line="288" w:lineRule="auto"/>
        <w:rPr>
          <w:bCs/>
          <w:sz w:val="26"/>
          <w:szCs w:val="26"/>
        </w:rPr>
      </w:pPr>
    </w:p>
    <w:p w14:paraId="1F1CA19A">
      <w:pPr>
        <w:pStyle w:val="4"/>
        <w:spacing w:line="288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14:paraId="0614400B">
      <w:pPr>
        <w:pStyle w:val="4"/>
        <w:spacing w:line="240" w:lineRule="auto"/>
        <w:ind w:firstLine="0"/>
        <w:rPr>
          <w:rFonts w:hint="default"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>31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>10</w:t>
      </w:r>
      <w:r>
        <w:rPr>
          <w:rFonts w:ascii="Times New Roman" w:hAnsi="Times New Roman"/>
          <w:bCs/>
          <w:sz w:val="26"/>
          <w:szCs w:val="26"/>
        </w:rPr>
        <w:t xml:space="preserve">.2024                                                                                        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     № </w:t>
      </w:r>
      <w:r>
        <w:rPr>
          <w:rFonts w:hint="default" w:ascii="Times New Roman" w:hAnsi="Times New Roman"/>
          <w:bCs/>
          <w:sz w:val="26"/>
          <w:szCs w:val="26"/>
          <w:lang w:val="ru-RU"/>
        </w:rPr>
        <w:t>127</w:t>
      </w:r>
    </w:p>
    <w:p w14:paraId="4DF74924">
      <w:pPr>
        <w:pStyle w:val="4"/>
        <w:spacing w:line="288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с. Альбитуй</w:t>
      </w:r>
    </w:p>
    <w:p w14:paraId="57FD2BE7">
      <w:pPr>
        <w:jc w:val="center"/>
        <w:rPr>
          <w:rFonts w:eastAsia="Calibri"/>
          <w:b/>
          <w:sz w:val="26"/>
          <w:szCs w:val="26"/>
          <w:lang w:eastAsia="en-US"/>
        </w:rPr>
      </w:pPr>
    </w:p>
    <w:p w14:paraId="2C30102E">
      <w:pPr>
        <w:tabs>
          <w:tab w:val="left" w:pos="9000"/>
        </w:tabs>
        <w:spacing w:after="3" w:line="247" w:lineRule="auto"/>
        <w:ind w:firstLine="557"/>
        <w:jc w:val="center"/>
        <w:outlineLvl w:val="0"/>
        <w:rPr>
          <w:b/>
          <w:bCs/>
          <w:color w:val="000000"/>
          <w:sz w:val="26"/>
          <w:szCs w:val="26"/>
          <w:lang w:eastAsia="en-US"/>
        </w:rPr>
      </w:pPr>
      <w:r>
        <w:rPr>
          <w:b/>
          <w:bCs/>
          <w:color w:val="000000"/>
          <w:sz w:val="26"/>
          <w:szCs w:val="26"/>
          <w:lang w:eastAsia="en-US"/>
        </w:rPr>
        <w:t>О внесении изменений  в Правила благоустройства территории сельского поселения «Альбитуйское»</w:t>
      </w:r>
    </w:p>
    <w:p w14:paraId="01D31B6F">
      <w:pPr>
        <w:tabs>
          <w:tab w:val="left" w:pos="9000"/>
        </w:tabs>
        <w:spacing w:after="3" w:line="247" w:lineRule="auto"/>
        <w:ind w:firstLine="557"/>
        <w:jc w:val="center"/>
        <w:outlineLvl w:val="0"/>
        <w:rPr>
          <w:color w:val="000000"/>
          <w:sz w:val="26"/>
          <w:szCs w:val="26"/>
          <w:lang w:eastAsia="en-US"/>
        </w:rPr>
      </w:pPr>
    </w:p>
    <w:p w14:paraId="2C7862F5">
      <w:pPr>
        <w:tabs>
          <w:tab w:val="left" w:pos="9000"/>
        </w:tabs>
        <w:spacing w:after="3" w:line="247" w:lineRule="auto"/>
        <w:ind w:firstLine="557"/>
        <w:jc w:val="both"/>
        <w:outlineLvl w:val="0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Уставом сельского поселения «Альбитуйское», Совет сельского поселения «Альбитуйское»</w:t>
      </w:r>
      <w:r>
        <w:rPr>
          <w:i/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>решил:</w:t>
      </w:r>
    </w:p>
    <w:p w14:paraId="76C8314B">
      <w:pPr>
        <w:spacing w:after="3" w:line="247" w:lineRule="auto"/>
        <w:jc w:val="both"/>
        <w:rPr>
          <w:color w:val="000000"/>
          <w:sz w:val="26"/>
          <w:szCs w:val="26"/>
          <w:lang w:eastAsia="en-US"/>
        </w:rPr>
      </w:pPr>
    </w:p>
    <w:p w14:paraId="2AAC220F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1. Внести следующие изменения в Правила благоустройства территории сельского поселения «Альбитуйское», утвержденные решением Совета от 30.08.2021 № 34 «</w:t>
      </w:r>
      <w:bookmarkStart w:id="0" w:name="_GoBack"/>
      <w:r>
        <w:rPr>
          <w:color w:val="000000"/>
          <w:sz w:val="26"/>
          <w:szCs w:val="26"/>
          <w:lang w:eastAsia="en-US"/>
        </w:rPr>
        <w:t>Об утверждении Правил благоустройства территории сельского поселения «Альбитуйское</w:t>
      </w:r>
      <w:bookmarkEnd w:id="0"/>
      <w:r>
        <w:rPr>
          <w:color w:val="000000"/>
          <w:sz w:val="26"/>
          <w:szCs w:val="26"/>
          <w:lang w:eastAsia="en-US"/>
        </w:rPr>
        <w:t>»:</w:t>
      </w:r>
    </w:p>
    <w:p w14:paraId="0AF25C8D">
      <w:pPr>
        <w:suppressAutoHyphens/>
        <w:ind w:firstLine="709"/>
        <w:contextualSpacing/>
        <w:jc w:val="both"/>
        <w:outlineLvl w:val="1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1) Пункт 82 изложить в следующей редакции: «</w:t>
      </w:r>
      <w:r>
        <w:rPr>
          <w:sz w:val="26"/>
          <w:szCs w:val="26"/>
        </w:rPr>
        <w:t>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  <w:r>
        <w:rPr>
          <w:color w:val="000000"/>
          <w:sz w:val="26"/>
          <w:szCs w:val="26"/>
          <w:lang w:eastAsia="en-US"/>
        </w:rPr>
        <w:t>»</w:t>
      </w:r>
    </w:p>
    <w:p w14:paraId="43CFC772">
      <w:pPr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 xml:space="preserve">        2) Пункт 83 изложить в следующей редакции: «</w:t>
      </w:r>
      <w:r>
        <w:rPr>
          <w:sz w:val="26"/>
          <w:szCs w:val="26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  <w:r>
        <w:rPr>
          <w:color w:val="000000"/>
          <w:sz w:val="26"/>
          <w:szCs w:val="26"/>
          <w:lang w:eastAsia="en-US"/>
        </w:rPr>
        <w:t xml:space="preserve"> .</w:t>
      </w:r>
    </w:p>
    <w:p w14:paraId="527BB51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en-US"/>
        </w:rPr>
        <w:t xml:space="preserve">     </w:t>
      </w:r>
      <w:r>
        <w:rPr>
          <w:sz w:val="26"/>
          <w:szCs w:val="26"/>
          <w:lang w:eastAsia="en-US"/>
        </w:rPr>
        <w:t xml:space="preserve">   3) </w:t>
      </w:r>
      <w:r>
        <w:rPr>
          <w:sz w:val="26"/>
          <w:szCs w:val="26"/>
          <w:shd w:val="clear" w:color="auto" w:fill="FFFFFF"/>
        </w:rPr>
        <w:t>Владелец контейнерной и (или) специальной площадки обеспечивает проведение уборки, дезинсекции</w:t>
      </w:r>
      <w:r>
        <w:rPr>
          <w:sz w:val="26"/>
          <w:szCs w:val="26"/>
        </w:rPr>
        <mc:AlternateContent>
          <mc:Choice Requires="wps">
            <w:drawing>
              <wp:inline distT="0" distB="0" distL="114300" distR="114300">
                <wp:extent cx="152400" cy="219075"/>
                <wp:effectExtent l="0" t="0" r="0" b="0"/>
                <wp:docPr id="4" name="Прямоугольник 4" descr="data:image;base64,R0lGODdhEAAXAIABAAAAAP///ywAAAAAEAAXAAACJYyPqcvtHwACdFUjsT05bg0m3fh54cSlCnliV/RC8kzX9o3nd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;base64,R0lGODdhEAAXAIABAAAAAP///ywAAAAAEAAXAAACJYyPqcvtHwACdFUjsT05bg0m3fh54cSlCnliV/RC8kzX9o3ndwEAOw==" style="height:17.25pt;width:12pt;" filled="f" stroked="f" coordsize="21600,21600" o:gfxdata="UEsDBAoAAAAAAIdO4kAAAAAAAAAAAAAAAAAEAAAAZHJzL1BLAwQUAAAACACHTuJACzbUatQAAAAD&#10;AQAADwAAAGRycy9kb3ducmV2LnhtbE2PQUvDQBCF74L/YRnBi9hNaxWJ2fRQEIsUiqn2PM2OSTA7&#10;m2a3Sf33jr3o5cHjDe99ky1OrlUD9aHxbGA6SUARl942XBl43z7fPoIKEdli65kMfFOARX55kWFq&#10;/chvNBSxUlLCIUUDdYxdqnUoa3IYJr4jluzT9w6j2L7StsdRyl2rZ0nyoB02LAs1drSsqfwqjs7A&#10;WG6G3Xb9ojc3u5Xnw+qwLD5ejbm+miZPoCKd4t8x/OILOuTCtPdHtkG1BuSReFbJZnNxewN383vQ&#10;eab/s+c/UEsDBBQAAAAIAIdO4kBw+617kQIAAKwEAAAOAAAAZHJzL2Uyb0RvYy54bWytVM1y0zAQ&#10;vjPDO2h0htpJnf6YOh2TtKVMoZn+MOWoyLItakuqpMRJT8xwZYZH4CG4MPz0GZw3Yi0npS2XHvDB&#10;o92Vv93v213v7M7KAk2ZNlyKCHfWfIyYoDLhIovw+dn+8y2MjCUiIYUULMJzZvBu/+mTnUqFrCtz&#10;WSRMIwARJqxUhHNrVeh5huasJGZNKiYgmEpdEgumzrxEkwrQy8Lr+v6GV0mdKC0pMwa8wzaIl4j6&#10;MYAyTTllQ0knJRO2RdWsIBYomZwrg/uu2jRl1B6nqWEWFREGpta9IQmcx83b6++QMNNE5ZwuSyCP&#10;KeEBp5JwAUlvoYbEEjTR/B+oklMtjUztGpWl1xJxigCLjv9Am9OcKOa4gNRG3Ypu/h8sfTsdacST&#10;CAcYCVJCw+uvi4+LL/Wv+mbxqf5W39Q/F5/r3/X3+geCOwkzFPRLgGDIS5KxF2Ni2Ebw7MQvDo6H&#10;Sb4XxxfxYfwybp6R53nzyh2dP44Hr9/PR1d0al9V8SDZP/9gzvzeOPPL9TTvBfS0GIiCv/NOBluX&#10;1xfbcl0k1V58XEVR06pKmRAqPlUj3Yht1JGklwYJOciJyFhsFDQchhqorFxayypnJAHNOg2Edw+j&#10;MQygoXH1RiZAnkysdI2cpbpsckCL0MzNy/x2XtjMIgrOTq8b+DBJFELdzra/2XMZSLj6WGljD5gs&#10;UXOIsIbqHDiZHhnbFEPC1ZUml5D7vCjcSBbingMuth7mZnr59ar6VpixTObARMt2yGHF4ZBLfY1R&#10;BQMeYXM1IZphVBwKUGO7EwTNRjgj6G12wdB3I+O7ESIoQEXYYtQeB7bdoonSPMud6G3FMSiYcseu&#10;qa+taqk7DLEjvVy4Zkvu2u7W359M/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LNtRq1AAAAAMB&#10;AAAPAAAAAAAAAAEAIAAAACIAAABkcnMvZG93bnJldi54bWxQSwECFAAUAAAACACHTuJAcPute5EC&#10;AACsBAAADgAAAAAAAAABACAAAAAjAQAAZHJzL2Uyb0RvYy54bWxQSwUGAAAAAAYABgBZAQAAJgYA&#10;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z w:val="26"/>
          <w:szCs w:val="26"/>
          <w:shd w:val="clear" w:color="auto" w:fill="FFFFFF"/>
        </w:rPr>
        <w:t> и дератизации</w:t>
      </w:r>
      <w:r>
        <w:rPr>
          <w:sz w:val="26"/>
          <w:szCs w:val="26"/>
        </w:rPr>
        <mc:AlternateContent>
          <mc:Choice Requires="wps">
            <w:drawing>
              <wp:inline distT="0" distB="0" distL="114300" distR="114300">
                <wp:extent cx="142875" cy="219075"/>
                <wp:effectExtent l="0" t="0" r="0" b="0"/>
                <wp:docPr id="3" name="Прямоугольник 3" descr="data:image;base64,R0lGODdhDwAXAIABAAAAAP///ywAAAAADwAXAAACIIyPqcvtDFJUYJoKZUZW831030h5Enahz8q27gvHMlw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data:image;base64,R0lGODdhDwAXAIABAAAAAP///ywAAAAADwAXAAACIIyPqcvtDFJUYJoKZUZW831030h5Enahz8q27gvHMlwAADs=" style="height:17.25pt;width:11.25pt;" filled="f" stroked="f" coordsize="21600,21600" o:gfxdata="UEsDBAoAAAAAAIdO4kAAAAAAAAAAAAAAAAAEAAAAZHJzL1BLAwQUAAAACACHTuJAQUilYNUAAAAD&#10;AQAADwAAAGRycy9kb3ducmV2LnhtbE2PQUvDQBCF74L/YRnBi9hNoxWJmfRQEIsIxVR7nmbHJJid&#10;TbPbpP57Vy96GXi8x3vf5MuT7dTIg2+dIMxnCSiWyplWaoS37eP1PSgfSAx1Thjhiz0si/OznDLj&#10;JnnlsQy1iiXiM0JoQugzrX3VsCU/cz1L9D7cYClEOdTaDDTFctvpNEnutKVW4kJDPa8arj7Lo0WY&#10;qs2427486c3Vbu3ksD6syvdnxMuLefIAKvAp/IXhBz+iQxGZ9u4oxqsOIT4Sfm/00nQBao9wc7sA&#10;XeT6P3vxDVBLAwQUAAAACACHTuJAgpv8w4oCAACkBAAADgAAAGRycy9lMm9Eb2MueG1srVTLctMw&#10;FN0zwz9otIbaTtM2NXU6pqZtSkszlA7QnSLLj8GWVEmJk66YYcsMn8BHsGF49BucP+JaTkJaNl2Q&#10;hec+pHPvObo3e/vTskATpnQueIC9DRcjxqmIc54G+PLN4dMeRtoQHpNCcBbgGdN4v//40V4lfdYR&#10;mShiphCAcO1XMsCZMdJ3HE0zVhK9ISTjkEyEKokBV6VOrEgF6GXhdFx326mEiqUSlGkN0ahN4gWi&#10;egigSJKcskjQccm4aVEVK4gBSjrLpcZ9222SMGrOk0Qzg4oAA1Njv1AE7FHzdfp7xE8VkVlOFy2Q&#10;h7Rwj1NJcg5FV1ARMQSNVf4PVJlTJbRIzAYVpdMSsYoAC8+9p81FRiSzXEBqLVei6/8HS19Nhgrl&#10;cYA3MeKkhAevv84/zr/Uv+rb+af6W31b/5x/rn/X3+sfCM7ETFPQLwaCfl6SlD0bEc22u09eu8XR&#10;eRRnURW+Cwfh87D5DR3HmVXWtPEwPBgMZsNrOjHR4cnl+xPx8ury6m1v03M33WzrBSfZTe+6s5NO&#10;js8KuBcBVXiiSmofOr2QQ9WIrOWpoB804uIgIzxloZbw0DDMQGEZUkpUGSMxAHgNhHMHo3E0oKFR&#10;dSZiIE3GRtgHnCaqbGrA06CpnZPZak7Y1CAKQa/b6e1sYUQh1fF2XbCbCsRfXpZKmyMmStQYAVbQ&#10;nQUnk1Nt2qPLI00tLg7zooA48Qt+JwCYbYTZWV7cXnbfCjMS8QyYKNEON6w2GJlQNxhVMNgB1tdj&#10;ohhGxYCDGrtet9tsgnW6WzsdcNR6ZrSeIZwCVIANRq15YNrtGUuVp5kVve04BAWT3LJr+mu7WugO&#10;w2v1WSxasx3rvj3198+l/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BSKVg1QAAAAMBAAAPAAAA&#10;AAAAAAEAIAAAACIAAABkcnMvZG93bnJldi54bWxQSwECFAAUAAAACACHTuJAgpv8w4oCAACkBAAA&#10;DgAAAAAAAAABACAAAAAkAQAAZHJzL2Uyb0RvYy54bWxQSwUGAAAAAAYABgBZAQAAIA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sz w:val="26"/>
          <w:szCs w:val="26"/>
          <w:shd w:val="clear" w:color="auto" w:fill="FFFFFF"/>
        </w:rPr>
        <w:t> 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 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"https://docs.cntd.ru/document/573536177" \l "8R20M7" 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  <w:u w:val="single"/>
          <w:shd w:val="clear" w:color="auto" w:fill="FFFFFF"/>
        </w:rPr>
        <w:t>приложением N 1 к Санитарным правилам</w:t>
      </w:r>
      <w:r>
        <w:rPr>
          <w:sz w:val="26"/>
          <w:szCs w:val="26"/>
          <w:u w:val="single"/>
          <w:shd w:val="clear" w:color="auto" w:fill="FFFFFF"/>
        </w:rPr>
        <w:fldChar w:fldCharType="end"/>
      </w:r>
      <w:r>
        <w:rPr>
          <w:sz w:val="26"/>
          <w:szCs w:val="26"/>
        </w:rPr>
        <w:t>.</w:t>
      </w:r>
    </w:p>
    <w:p w14:paraId="62E8CD12">
      <w:pPr>
        <w:jc w:val="both"/>
        <w:rPr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>
        <w:rPr>
          <w:rFonts w:hint="default"/>
          <w:sz w:val="26"/>
          <w:szCs w:val="26"/>
          <w:lang w:val="ru-RU"/>
        </w:rPr>
        <w:t xml:space="preserve">    </w:t>
      </w:r>
      <w:r>
        <w:rPr>
          <w:rFonts w:hint="default"/>
          <w:color w:val="000000"/>
          <w:sz w:val="26"/>
          <w:szCs w:val="26"/>
          <w:lang w:val="ru-RU" w:eastAsia="en-US"/>
        </w:rPr>
        <w:t xml:space="preserve">2. </w:t>
      </w:r>
      <w:r>
        <w:rPr>
          <w:color w:val="000000"/>
          <w:sz w:val="26"/>
          <w:szCs w:val="26"/>
          <w:lang w:eastAsia="en-US"/>
        </w:rPr>
        <w:t>Настоящее решение официально обнародовать.</w:t>
      </w:r>
    </w:p>
    <w:p w14:paraId="0307173C">
      <w:pPr>
        <w:numPr>
          <w:ilvl w:val="0"/>
          <w:numId w:val="0"/>
        </w:numPr>
        <w:spacing w:after="3" w:line="247" w:lineRule="auto"/>
        <w:ind w:firstLine="650" w:firstLineChars="250"/>
        <w:contextualSpacing/>
        <w:jc w:val="both"/>
        <w:rPr>
          <w:color w:val="000000"/>
          <w:sz w:val="26"/>
          <w:szCs w:val="26"/>
          <w:lang w:eastAsia="en-US"/>
        </w:rPr>
      </w:pPr>
      <w:r>
        <w:rPr>
          <w:rFonts w:hint="default"/>
          <w:color w:val="000000"/>
          <w:sz w:val="26"/>
          <w:szCs w:val="26"/>
          <w:lang w:val="ru-RU" w:eastAsia="en-US"/>
        </w:rPr>
        <w:t xml:space="preserve">3. </w:t>
      </w:r>
      <w:r>
        <w:rPr>
          <w:color w:val="000000"/>
          <w:sz w:val="26"/>
          <w:szCs w:val="26"/>
          <w:lang w:eastAsia="en-US"/>
        </w:rPr>
        <w:t>Решение вступает в силу после официального обнародования.</w:t>
      </w:r>
    </w:p>
    <w:p w14:paraId="1D77A8E9">
      <w:pPr>
        <w:spacing w:after="3" w:line="247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p w14:paraId="0D2EF41F">
      <w:pPr>
        <w:spacing w:after="3" w:line="247" w:lineRule="auto"/>
        <w:contextualSpacing/>
        <w:jc w:val="both"/>
        <w:rPr>
          <w:color w:val="000000"/>
          <w:sz w:val="26"/>
          <w:szCs w:val="26"/>
          <w:lang w:eastAsia="en-US"/>
        </w:rPr>
      </w:pPr>
    </w:p>
    <w:p w14:paraId="3A482FD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«Альбитуйское»                           В.А. Ланцов</w:t>
      </w:r>
    </w:p>
    <w:p w14:paraId="1960CD40">
      <w:pPr>
        <w:suppressAutoHyphens/>
        <w:jc w:val="both"/>
        <w:rPr>
          <w:sz w:val="26"/>
          <w:szCs w:val="26"/>
        </w:rPr>
      </w:pPr>
    </w:p>
    <w:p w14:paraId="298522FE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E4424"/>
    <w:rsid w:val="342C29A2"/>
    <w:rsid w:val="591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Normal"/>
    <w:qFormat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2024-11-13T03:08:00Z</dcterms:created>
  <dc:creator>Админ</dc:creator>
  <cp:lastModifiedBy>Админ</cp:lastModifiedBy>
  <dcterms:modified xsi:type="dcterms:W3CDTF">2024-11-13T03:58:15Z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27607A1174B54E29A0E6F270DFA7146E_12</vt:lpwstr>
  </property>
</Properties>
</file>