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4A" w:rsidRDefault="005F2C0F">
      <w:pPr>
        <w:pStyle w:val="10"/>
        <w:framePr w:w="10094" w:h="4414" w:hRule="exact" w:wrap="none" w:vAnchor="page" w:hAnchor="page" w:x="697" w:y="373"/>
        <w:shd w:val="clear" w:color="auto" w:fill="auto"/>
        <w:tabs>
          <w:tab w:val="left" w:pos="4390"/>
        </w:tabs>
        <w:ind w:left="680"/>
      </w:pPr>
      <w:bookmarkStart w:id="0" w:name="bookmark0"/>
      <w:r>
        <w:rPr>
          <w:rStyle w:val="11"/>
          <w:b/>
          <w:bCs/>
        </w:rPr>
        <w:t>.</w:t>
      </w:r>
      <w:r>
        <w:rPr>
          <w:rStyle w:val="11"/>
          <w:b/>
          <w:bCs/>
        </w:rPr>
        <w:tab/>
      </w:r>
      <w:bookmarkStart w:id="1" w:name="_GoBack"/>
      <w:r>
        <w:rPr>
          <w:rStyle w:val="12"/>
          <w:b/>
          <w:bCs/>
        </w:rPr>
        <w:t>Протокол № 7</w:t>
      </w:r>
      <w:bookmarkEnd w:id="0"/>
    </w:p>
    <w:bookmarkEnd w:id="1"/>
    <w:p w:rsidR="00D0264A" w:rsidRDefault="005F2C0F">
      <w:pPr>
        <w:pStyle w:val="30"/>
        <w:framePr w:w="10094" w:h="4414" w:hRule="exact" w:wrap="none" w:vAnchor="page" w:hAnchor="page" w:x="697" w:y="373"/>
        <w:shd w:val="clear" w:color="auto" w:fill="auto"/>
        <w:ind w:right="60"/>
      </w:pPr>
      <w:r>
        <w:rPr>
          <w:rStyle w:val="31"/>
          <w:b/>
          <w:bCs/>
        </w:rPr>
        <w:t>рассмотрения заявок на участие в открытом аукционе</w:t>
      </w:r>
      <w:r>
        <w:rPr>
          <w:rStyle w:val="31"/>
          <w:b/>
          <w:bCs/>
        </w:rPr>
        <w:br/>
        <w:t>по продаже права на заключение договора аренды земельного участка</w:t>
      </w:r>
    </w:p>
    <w:p w:rsidR="00D0264A" w:rsidRDefault="005F2C0F">
      <w:pPr>
        <w:pStyle w:val="20"/>
        <w:framePr w:w="10094" w:h="4414" w:hRule="exact" w:wrap="none" w:vAnchor="page" w:hAnchor="page" w:x="697" w:y="373"/>
        <w:shd w:val="clear" w:color="auto" w:fill="auto"/>
        <w:tabs>
          <w:tab w:val="left" w:pos="8314"/>
        </w:tabs>
        <w:ind w:firstLine="0"/>
      </w:pPr>
      <w:r>
        <w:rPr>
          <w:rStyle w:val="21"/>
        </w:rPr>
        <w:t xml:space="preserve">г. </w:t>
      </w:r>
      <w:r>
        <w:rPr>
          <w:rStyle w:val="22"/>
        </w:rPr>
        <w:t>Чита</w:t>
      </w:r>
      <w:r>
        <w:rPr>
          <w:rStyle w:val="22"/>
        </w:rPr>
        <w:tab/>
        <w:t xml:space="preserve">29 июня 2021 </w:t>
      </w:r>
      <w:r>
        <w:rPr>
          <w:rStyle w:val="21"/>
        </w:rPr>
        <w:t>г.</w:t>
      </w:r>
    </w:p>
    <w:p w:rsidR="00D0264A" w:rsidRDefault="005F2C0F">
      <w:pPr>
        <w:pStyle w:val="20"/>
        <w:framePr w:w="10094" w:h="4414" w:hRule="exact" w:wrap="none" w:vAnchor="page" w:hAnchor="page" w:x="697" w:y="373"/>
        <w:shd w:val="clear" w:color="auto" w:fill="auto"/>
        <w:ind w:firstLine="0"/>
      </w:pPr>
      <w:r>
        <w:rPr>
          <w:rStyle w:val="22"/>
        </w:rPr>
        <w:t>11:00 (местною времени)</w:t>
      </w:r>
    </w:p>
    <w:p w:rsidR="00D0264A" w:rsidRDefault="005F2C0F">
      <w:pPr>
        <w:pStyle w:val="20"/>
        <w:framePr w:w="10094" w:h="4414" w:hRule="exact" w:wrap="none" w:vAnchor="page" w:hAnchor="page" w:x="697" w:y="373"/>
        <w:numPr>
          <w:ilvl w:val="0"/>
          <w:numId w:val="1"/>
        </w:numPr>
        <w:shd w:val="clear" w:color="auto" w:fill="auto"/>
        <w:tabs>
          <w:tab w:val="left" w:pos="904"/>
        </w:tabs>
        <w:ind w:firstLine="700"/>
      </w:pPr>
      <w:r>
        <w:rPr>
          <w:rStyle w:val="22"/>
        </w:rPr>
        <w:t xml:space="preserve">Аукционная комиссия администрации муниципального района «Читинский район» провела процедуру рассмотрения заявок на участие в аукционе 29 июня 2021 г. </w:t>
      </w:r>
      <w:r>
        <w:rPr>
          <w:rStyle w:val="21"/>
        </w:rPr>
        <w:t xml:space="preserve">в </w:t>
      </w:r>
      <w:r>
        <w:rPr>
          <w:rStyle w:val="22"/>
        </w:rPr>
        <w:t>11:00 по адресу: Забайкальский край, г. Чита, ул. Ленина, 157, 1 этаж, каб. 9.</w:t>
      </w:r>
    </w:p>
    <w:p w:rsidR="00D0264A" w:rsidRDefault="005F2C0F">
      <w:pPr>
        <w:pStyle w:val="20"/>
        <w:framePr w:w="10094" w:h="4414" w:hRule="exact" w:wrap="none" w:vAnchor="page" w:hAnchor="page" w:x="697" w:y="373"/>
        <w:numPr>
          <w:ilvl w:val="0"/>
          <w:numId w:val="1"/>
        </w:numPr>
        <w:shd w:val="clear" w:color="auto" w:fill="auto"/>
        <w:tabs>
          <w:tab w:val="left" w:pos="904"/>
        </w:tabs>
        <w:spacing w:after="286" w:line="336" w:lineRule="exact"/>
        <w:ind w:firstLine="680"/>
        <w:jc w:val="left"/>
      </w:pPr>
      <w:r>
        <w:rPr>
          <w:rStyle w:val="22"/>
        </w:rPr>
        <w:t>Рассмотрение заявок на уч</w:t>
      </w:r>
      <w:r>
        <w:rPr>
          <w:rStyle w:val="22"/>
        </w:rPr>
        <w:t xml:space="preserve">астие </w:t>
      </w:r>
      <w:r>
        <w:rPr>
          <w:rStyle w:val="21"/>
        </w:rPr>
        <w:t xml:space="preserve">в открытом </w:t>
      </w:r>
      <w:r>
        <w:rPr>
          <w:rStyle w:val="22"/>
        </w:rPr>
        <w:t>аукционе проводилось аукционной комиссией в следующем составе:</w:t>
      </w:r>
    </w:p>
    <w:p w:rsidR="00D0264A" w:rsidRDefault="005F2C0F">
      <w:pPr>
        <w:pStyle w:val="20"/>
        <w:framePr w:w="10094" w:h="4414" w:hRule="exact" w:wrap="none" w:vAnchor="page" w:hAnchor="page" w:x="697" w:y="373"/>
        <w:shd w:val="clear" w:color="auto" w:fill="auto"/>
        <w:tabs>
          <w:tab w:val="left" w:pos="7512"/>
        </w:tabs>
        <w:spacing w:line="278" w:lineRule="exact"/>
        <w:ind w:firstLine="0"/>
      </w:pPr>
      <w:r>
        <w:rPr>
          <w:rStyle w:val="22"/>
        </w:rPr>
        <w:t>Начальник Управления</w:t>
      </w:r>
      <w:r>
        <w:rPr>
          <w:rStyle w:val="22"/>
        </w:rPr>
        <w:tab/>
        <w:t>А.Б. Чернобук</w:t>
      </w:r>
    </w:p>
    <w:p w:rsidR="00D0264A" w:rsidRDefault="005F2C0F">
      <w:pPr>
        <w:pStyle w:val="20"/>
        <w:framePr w:w="10094" w:h="4414" w:hRule="exact" w:wrap="none" w:vAnchor="page" w:hAnchor="page" w:x="697" w:y="373"/>
        <w:shd w:val="clear" w:color="auto" w:fill="auto"/>
        <w:spacing w:line="278" w:lineRule="exact"/>
        <w:ind w:right="7520" w:firstLine="0"/>
        <w:jc w:val="left"/>
      </w:pPr>
      <w:r>
        <w:rPr>
          <w:rStyle w:val="22"/>
        </w:rPr>
        <w:t>градостроительства и земельных отношений</w:t>
      </w:r>
    </w:p>
    <w:p w:rsidR="00D0264A" w:rsidRDefault="005F2C0F">
      <w:pPr>
        <w:pStyle w:val="20"/>
        <w:framePr w:w="10094" w:h="2679" w:hRule="exact" w:wrap="none" w:vAnchor="page" w:hAnchor="page" w:x="697" w:y="5273"/>
        <w:shd w:val="clear" w:color="auto" w:fill="auto"/>
        <w:tabs>
          <w:tab w:val="left" w:pos="7512"/>
        </w:tabs>
        <w:spacing w:line="278" w:lineRule="exact"/>
        <w:ind w:firstLine="0"/>
      </w:pPr>
      <w:r>
        <w:rPr>
          <w:rStyle w:val="22"/>
        </w:rPr>
        <w:t>Консультант отдела земельных</w:t>
      </w:r>
      <w:r>
        <w:rPr>
          <w:rStyle w:val="22"/>
        </w:rPr>
        <w:tab/>
        <w:t>К.Ю. Козлова</w:t>
      </w:r>
    </w:p>
    <w:p w:rsidR="00D0264A" w:rsidRDefault="005F2C0F">
      <w:pPr>
        <w:pStyle w:val="20"/>
        <w:framePr w:w="10094" w:h="2679" w:hRule="exact" w:wrap="none" w:vAnchor="page" w:hAnchor="page" w:x="697" w:y="5273"/>
        <w:shd w:val="clear" w:color="auto" w:fill="auto"/>
        <w:spacing w:after="213" w:line="278" w:lineRule="exact"/>
        <w:ind w:right="7520" w:firstLine="0"/>
        <w:jc w:val="left"/>
      </w:pPr>
      <w:r>
        <w:rPr>
          <w:rStyle w:val="22"/>
        </w:rPr>
        <w:t xml:space="preserve">отношений Управления градостроите. </w:t>
      </w:r>
      <w:r>
        <w:rPr>
          <w:rStyle w:val="21"/>
          <w:lang w:val="en-US" w:eastAsia="en-US" w:bidi="en-US"/>
        </w:rPr>
        <w:t>i</w:t>
      </w:r>
      <w:r w:rsidRPr="000E6510">
        <w:rPr>
          <w:rStyle w:val="21"/>
          <w:lang w:eastAsia="en-US" w:bidi="en-US"/>
        </w:rPr>
        <w:t xml:space="preserve"> </w:t>
      </w:r>
      <w:r>
        <w:rPr>
          <w:rStyle w:val="22"/>
        </w:rPr>
        <w:t xml:space="preserve">ьства и земельных </w:t>
      </w:r>
      <w:r>
        <w:rPr>
          <w:rStyle w:val="22"/>
        </w:rPr>
        <w:t>отношений</w:t>
      </w:r>
    </w:p>
    <w:p w:rsidR="00D0264A" w:rsidRDefault="005F2C0F">
      <w:pPr>
        <w:pStyle w:val="20"/>
        <w:framePr w:w="10094" w:h="2679" w:hRule="exact" w:wrap="none" w:vAnchor="page" w:hAnchor="page" w:x="697" w:y="5273"/>
        <w:shd w:val="clear" w:color="auto" w:fill="auto"/>
        <w:ind w:right="5940" w:firstLine="0"/>
        <w:jc w:val="left"/>
      </w:pPr>
      <w:r>
        <w:rPr>
          <w:rStyle w:val="22"/>
        </w:rPr>
        <w:t>Главный специалист отдела земельных отношений У правления градостроительства</w:t>
      </w:r>
    </w:p>
    <w:p w:rsidR="00D0264A" w:rsidRDefault="005F2C0F">
      <w:pPr>
        <w:pStyle w:val="20"/>
        <w:framePr w:w="10094" w:h="2679" w:hRule="exact" w:wrap="none" w:vAnchor="page" w:hAnchor="page" w:x="697" w:y="5273"/>
        <w:shd w:val="clear" w:color="auto" w:fill="auto"/>
        <w:tabs>
          <w:tab w:val="left" w:pos="7512"/>
        </w:tabs>
        <w:ind w:firstLine="0"/>
      </w:pPr>
      <w:r>
        <w:rPr>
          <w:rStyle w:val="22"/>
        </w:rPr>
        <w:t>и земельных отношений</w:t>
      </w:r>
      <w:r>
        <w:rPr>
          <w:rStyle w:val="22"/>
        </w:rPr>
        <w:tab/>
        <w:t>Т.С. Благинина</w:t>
      </w:r>
    </w:p>
    <w:p w:rsidR="00D0264A" w:rsidRDefault="005F2C0F">
      <w:pPr>
        <w:pStyle w:val="10"/>
        <w:framePr w:w="10094" w:h="2311" w:hRule="exact" w:wrap="none" w:vAnchor="page" w:hAnchor="page" w:x="697" w:y="8486"/>
        <w:shd w:val="clear" w:color="auto" w:fill="auto"/>
        <w:spacing w:after="3" w:line="240" w:lineRule="exact"/>
        <w:ind w:right="60"/>
        <w:jc w:val="center"/>
      </w:pPr>
      <w:bookmarkStart w:id="2" w:name="bookmark1"/>
      <w:r>
        <w:rPr>
          <w:rStyle w:val="12"/>
          <w:b/>
          <w:bCs/>
        </w:rPr>
        <w:t>Лот № 1</w:t>
      </w:r>
      <w:bookmarkEnd w:id="2"/>
    </w:p>
    <w:p w:rsidR="00D0264A" w:rsidRDefault="005F2C0F">
      <w:pPr>
        <w:pStyle w:val="20"/>
        <w:framePr w:w="10094" w:h="2311" w:hRule="exact" w:wrap="none" w:vAnchor="page" w:hAnchor="page" w:x="697" w:y="8486"/>
        <w:shd w:val="clear" w:color="auto" w:fill="auto"/>
        <w:spacing w:line="278" w:lineRule="exact"/>
        <w:ind w:firstLine="700"/>
      </w:pPr>
      <w:r>
        <w:rPr>
          <w:rStyle w:val="22"/>
        </w:rPr>
        <w:t xml:space="preserve">1. Предмет аукциона: продажа права на заключение договора аренды земельного участка, находящегося по адресу: Забайкальский </w:t>
      </w:r>
      <w:r>
        <w:rPr>
          <w:rStyle w:val="22"/>
        </w:rPr>
        <w:t>край, Читинский район, сроком на 5 лет.</w:t>
      </w:r>
    </w:p>
    <w:p w:rsidR="00D0264A" w:rsidRDefault="005F2C0F">
      <w:pPr>
        <w:pStyle w:val="20"/>
        <w:framePr w:w="10094" w:h="2311" w:hRule="exact" w:wrap="none" w:vAnchor="page" w:hAnchor="page" w:x="697" w:y="8486"/>
        <w:shd w:val="clear" w:color="auto" w:fill="auto"/>
        <w:spacing w:line="278" w:lineRule="exact"/>
        <w:ind w:left="680" w:right="5480" w:firstLine="0"/>
        <w:jc w:val="left"/>
      </w:pPr>
      <w:r>
        <w:rPr>
          <w:rStyle w:val="22"/>
        </w:rPr>
        <w:t xml:space="preserve">Кадастровый номер: 75:22:160102:505 Площадь </w:t>
      </w:r>
      <w:r>
        <w:rPr>
          <w:rStyle w:val="21"/>
        </w:rPr>
        <w:t xml:space="preserve">- </w:t>
      </w:r>
      <w:r>
        <w:rPr>
          <w:rStyle w:val="22"/>
        </w:rPr>
        <w:t>857 кв.м.</w:t>
      </w:r>
    </w:p>
    <w:p w:rsidR="00D0264A" w:rsidRDefault="005F2C0F">
      <w:pPr>
        <w:pStyle w:val="20"/>
        <w:framePr w:w="10094" w:h="2311" w:hRule="exact" w:wrap="none" w:vAnchor="page" w:hAnchor="page" w:x="697" w:y="8486"/>
        <w:shd w:val="clear" w:color="auto" w:fill="auto"/>
        <w:spacing w:line="274" w:lineRule="exact"/>
        <w:ind w:firstLine="680"/>
        <w:jc w:val="left"/>
      </w:pPr>
      <w:r>
        <w:rPr>
          <w:rStyle w:val="22"/>
        </w:rPr>
        <w:t xml:space="preserve">Разрешенное использование земельного участка </w:t>
      </w:r>
      <w:r>
        <w:rPr>
          <w:rStyle w:val="21"/>
        </w:rPr>
        <w:t xml:space="preserve">- </w:t>
      </w:r>
      <w:r>
        <w:rPr>
          <w:rStyle w:val="22"/>
        </w:rPr>
        <w:t>для размещения автомобильной парковки.</w:t>
      </w:r>
    </w:p>
    <w:p w:rsidR="00D0264A" w:rsidRDefault="005F2C0F">
      <w:pPr>
        <w:pStyle w:val="20"/>
        <w:framePr w:w="10094" w:h="2311" w:hRule="exact" w:wrap="none" w:vAnchor="page" w:hAnchor="page" w:x="697" w:y="8486"/>
        <w:shd w:val="clear" w:color="auto" w:fill="auto"/>
        <w:spacing w:line="274" w:lineRule="exact"/>
        <w:ind w:firstLine="700"/>
      </w:pPr>
      <w:r>
        <w:rPr>
          <w:rStyle w:val="22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74"/>
        <w:gridCol w:w="1723"/>
        <w:gridCol w:w="3413"/>
        <w:gridCol w:w="1282"/>
        <w:gridCol w:w="1426"/>
      </w:tblGrid>
      <w:tr w:rsidR="00D0264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Дата подачи заявки,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after="120" w:line="240" w:lineRule="exact"/>
              <w:ind w:firstLine="0"/>
            </w:pPr>
            <w:r>
              <w:rPr>
                <w:rStyle w:val="23"/>
              </w:rPr>
              <w:t>Задаток/</w:t>
            </w:r>
          </w:p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решение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Причина</w:t>
            </w:r>
          </w:p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3"/>
              </w:rPr>
              <w:t>отказа</w:t>
            </w:r>
          </w:p>
        </w:tc>
      </w:tr>
      <w:tr w:rsidR="00D0264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09.06.2021г. в 13:00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Хангашканов Саян Сергеевич, Адрес: Забайкальский край, г. Чита, 9-й мкр., д. 11, кв 186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64A" w:rsidRDefault="005F2C0F">
            <w:pPr>
              <w:pStyle w:val="20"/>
              <w:framePr w:w="10085" w:h="1704" w:wrap="none" w:vAnchor="page" w:hAnchor="page" w:x="697" w:y="11035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4410 руб. 00 </w:t>
            </w:r>
            <w:r>
              <w:rPr>
                <w:rStyle w:val="23"/>
              </w:rPr>
              <w:t>коп. допущен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4A" w:rsidRDefault="00D0264A">
            <w:pPr>
              <w:framePr w:w="10085" w:h="1704" w:wrap="none" w:vAnchor="page" w:hAnchor="page" w:x="697" w:y="11035"/>
              <w:rPr>
                <w:sz w:val="10"/>
                <w:szCs w:val="10"/>
              </w:rPr>
            </w:pPr>
          </w:p>
        </w:tc>
      </w:tr>
    </w:tbl>
    <w:p w:rsidR="00D0264A" w:rsidRDefault="005F2C0F">
      <w:pPr>
        <w:pStyle w:val="20"/>
        <w:framePr w:w="10094" w:h="3378" w:hRule="exact" w:wrap="none" w:vAnchor="page" w:hAnchor="page" w:x="697" w:y="12993"/>
        <w:shd w:val="clear" w:color="auto" w:fill="auto"/>
        <w:spacing w:after="298"/>
        <w:ind w:firstLine="700"/>
      </w:pPr>
      <w:r>
        <w:rPr>
          <w:rStyle w:val="24"/>
        </w:rPr>
        <w:t xml:space="preserve">Решение комиссии: </w:t>
      </w:r>
      <w:r>
        <w:rPr>
          <w:rStyle w:val="22"/>
        </w:rPr>
        <w:t xml:space="preserve">аукцион признать несостоявшимся. Направить Хангашканову С.С. три экземпляра подписанного договора аренды земельного участка, заключенного по начальной цене </w:t>
      </w:r>
      <w:r>
        <w:rPr>
          <w:rStyle w:val="21"/>
        </w:rPr>
        <w:t xml:space="preserve">- </w:t>
      </w:r>
      <w:r>
        <w:rPr>
          <w:rStyle w:val="22"/>
        </w:rPr>
        <w:t>22050 (двадцать две тысячи пятьдесят) руб. 00 коп.</w:t>
      </w:r>
    </w:p>
    <w:p w:rsidR="00D0264A" w:rsidRDefault="005F2C0F">
      <w:pPr>
        <w:pStyle w:val="10"/>
        <w:framePr w:w="10094" w:h="3378" w:hRule="exact" w:wrap="none" w:vAnchor="page" w:hAnchor="page" w:x="697" w:y="12993"/>
        <w:shd w:val="clear" w:color="auto" w:fill="auto"/>
        <w:spacing w:after="26" w:line="240" w:lineRule="exact"/>
        <w:ind w:left="4940"/>
        <w:jc w:val="left"/>
      </w:pPr>
      <w:bookmarkStart w:id="3" w:name="bookmark2"/>
      <w:r>
        <w:rPr>
          <w:rStyle w:val="12"/>
          <w:b/>
          <w:bCs/>
        </w:rPr>
        <w:t>Лот № 2</w:t>
      </w:r>
      <w:bookmarkEnd w:id="3"/>
    </w:p>
    <w:p w:rsidR="00D0264A" w:rsidRDefault="005F2C0F">
      <w:pPr>
        <w:pStyle w:val="20"/>
        <w:framePr w:w="10094" w:h="3378" w:hRule="exact" w:wrap="none" w:vAnchor="page" w:hAnchor="page" w:x="697" w:y="12993"/>
        <w:shd w:val="clear" w:color="auto" w:fill="auto"/>
        <w:spacing w:line="274" w:lineRule="exact"/>
        <w:ind w:firstLine="680"/>
        <w:jc w:val="left"/>
      </w:pPr>
      <w:r>
        <w:rPr>
          <w:rStyle w:val="22"/>
        </w:rPr>
        <w:t xml:space="preserve">2. </w:t>
      </w:r>
      <w:r>
        <w:rPr>
          <w:rStyle w:val="22"/>
        </w:rPr>
        <w:t>Предмет аукциона: продажа права на заключение договора аренды земельного участка, находящегося по адресу: Забайкальский край, Читинский район, сроком на 49 лет.</w:t>
      </w:r>
    </w:p>
    <w:p w:rsidR="00D0264A" w:rsidRDefault="005F2C0F">
      <w:pPr>
        <w:pStyle w:val="20"/>
        <w:framePr w:w="10094" w:h="3378" w:hRule="exact" w:wrap="none" w:vAnchor="page" w:hAnchor="page" w:x="697" w:y="12993"/>
        <w:shd w:val="clear" w:color="auto" w:fill="auto"/>
        <w:spacing w:line="274" w:lineRule="exact"/>
        <w:ind w:left="700" w:right="5380" w:firstLine="0"/>
        <w:jc w:val="left"/>
      </w:pPr>
      <w:r>
        <w:rPr>
          <w:rStyle w:val="22"/>
        </w:rPr>
        <w:t xml:space="preserve">Кадастровый номер: 75:22:610101:1901 Площадь </w:t>
      </w:r>
      <w:r>
        <w:rPr>
          <w:rStyle w:val="21"/>
        </w:rPr>
        <w:t xml:space="preserve">- </w:t>
      </w:r>
      <w:r>
        <w:rPr>
          <w:rStyle w:val="22"/>
        </w:rPr>
        <w:t>247 кв.м.</w:t>
      </w:r>
    </w:p>
    <w:p w:rsidR="00D0264A" w:rsidRDefault="005F2C0F">
      <w:pPr>
        <w:pStyle w:val="20"/>
        <w:framePr w:w="10094" w:h="3378" w:hRule="exact" w:wrap="none" w:vAnchor="page" w:hAnchor="page" w:x="697" w:y="12993"/>
        <w:shd w:val="clear" w:color="auto" w:fill="auto"/>
        <w:spacing w:line="278" w:lineRule="exact"/>
        <w:ind w:left="700" w:right="1500"/>
        <w:jc w:val="left"/>
      </w:pPr>
      <w:r>
        <w:rPr>
          <w:rStyle w:val="22"/>
        </w:rPr>
        <w:t xml:space="preserve">Разрешенное использование земельного участка </w:t>
      </w:r>
      <w:r>
        <w:rPr>
          <w:rStyle w:val="21"/>
        </w:rPr>
        <w:t xml:space="preserve">- </w:t>
      </w:r>
      <w:r>
        <w:rPr>
          <w:rStyle w:val="22"/>
        </w:rPr>
        <w:t>для рекреационных целей Комиссией рассмотрена заявка на участие в открытом аукционе:</w:t>
      </w:r>
    </w:p>
    <w:p w:rsidR="00D0264A" w:rsidRDefault="00D0264A">
      <w:pPr>
        <w:rPr>
          <w:sz w:val="2"/>
          <w:szCs w:val="2"/>
        </w:rPr>
        <w:sectPr w:rsidR="00D026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74"/>
        <w:gridCol w:w="1733"/>
        <w:gridCol w:w="3422"/>
        <w:gridCol w:w="1286"/>
        <w:gridCol w:w="1282"/>
      </w:tblGrid>
      <w:tr w:rsidR="00D0264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Регистрацио нный номер заявки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Дата подачи заявки, время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Наименование заявителя, почтовый адрес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after="120" w:line="240" w:lineRule="exact"/>
              <w:ind w:firstLine="0"/>
            </w:pPr>
            <w:r>
              <w:rPr>
                <w:rStyle w:val="23"/>
              </w:rPr>
              <w:t>Задаток/</w:t>
            </w:r>
          </w:p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Причина</w:t>
            </w:r>
          </w:p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3"/>
              </w:rPr>
              <w:t>отказа</w:t>
            </w:r>
          </w:p>
        </w:tc>
      </w:tr>
      <w:tr w:rsidR="00D0264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after="60" w:line="240" w:lineRule="exact"/>
              <w:ind w:firstLine="0"/>
            </w:pPr>
            <w:r>
              <w:rPr>
                <w:rStyle w:val="23"/>
              </w:rPr>
              <w:t>15.06.2021г.</w:t>
            </w:r>
          </w:p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15:40ч.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Лиханов Дмитрий Игоревич, Адрес: Забайкальский край, г. Чита. ул. Полины Осипенко, д. 22, кв. 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4A" w:rsidRDefault="005F2C0F">
            <w:pPr>
              <w:pStyle w:val="20"/>
              <w:framePr w:w="9974" w:h="1997" w:wrap="none" w:vAnchor="page" w:hAnchor="page" w:x="1115" w:y="686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4714 руб. 00 коп. 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4A" w:rsidRDefault="00D0264A">
            <w:pPr>
              <w:framePr w:w="9974" w:h="1997" w:wrap="none" w:vAnchor="page" w:hAnchor="page" w:x="1115" w:y="686"/>
              <w:rPr>
                <w:sz w:val="10"/>
                <w:szCs w:val="10"/>
              </w:rPr>
            </w:pPr>
          </w:p>
        </w:tc>
      </w:tr>
    </w:tbl>
    <w:p w:rsidR="00D0264A" w:rsidRDefault="005F2C0F">
      <w:pPr>
        <w:pStyle w:val="20"/>
        <w:framePr w:w="10128" w:h="4443" w:hRule="exact" w:wrap="none" w:vAnchor="page" w:hAnchor="page" w:x="1115" w:y="2930"/>
        <w:shd w:val="clear" w:color="auto" w:fill="auto"/>
        <w:spacing w:line="322" w:lineRule="exact"/>
        <w:ind w:firstLine="680"/>
      </w:pPr>
      <w:r>
        <w:rPr>
          <w:rStyle w:val="24"/>
        </w:rPr>
        <w:t xml:space="preserve">Решение комиссии: </w:t>
      </w:r>
      <w:r>
        <w:rPr>
          <w:rStyle w:val="22"/>
        </w:rPr>
        <w:t xml:space="preserve">аукцион признать несостоявшимся. Направить Лиханову Дмитрию Игоревичу три экземпляра подписанного договора аренды земельного участка, заключенного по начальной цене </w:t>
      </w:r>
      <w:r>
        <w:rPr>
          <w:rStyle w:val="21"/>
        </w:rPr>
        <w:t xml:space="preserve">- </w:t>
      </w:r>
      <w:r>
        <w:rPr>
          <w:rStyle w:val="22"/>
        </w:rPr>
        <w:t>23570 (двадцать три тысячи пятьсот семьдесят) руб.</w:t>
      </w:r>
    </w:p>
    <w:p w:rsidR="00D0264A" w:rsidRDefault="005F2C0F">
      <w:pPr>
        <w:pStyle w:val="30"/>
        <w:framePr w:w="10128" w:h="4443" w:hRule="exact" w:wrap="none" w:vAnchor="page" w:hAnchor="page" w:x="1115" w:y="2930"/>
        <w:shd w:val="clear" w:color="auto" w:fill="auto"/>
        <w:spacing w:line="322" w:lineRule="exact"/>
        <w:ind w:left="4960"/>
        <w:jc w:val="left"/>
      </w:pPr>
      <w:r>
        <w:rPr>
          <w:rStyle w:val="31"/>
          <w:b/>
          <w:bCs/>
        </w:rPr>
        <w:t>Лот № 3</w:t>
      </w:r>
    </w:p>
    <w:p w:rsidR="00D0264A" w:rsidRDefault="005F2C0F">
      <w:pPr>
        <w:pStyle w:val="20"/>
        <w:framePr w:w="10128" w:h="4443" w:hRule="exact" w:wrap="none" w:vAnchor="page" w:hAnchor="page" w:x="1115" w:y="2930"/>
        <w:numPr>
          <w:ilvl w:val="0"/>
          <w:numId w:val="1"/>
        </w:numPr>
        <w:shd w:val="clear" w:color="auto" w:fill="auto"/>
        <w:tabs>
          <w:tab w:val="left" w:pos="920"/>
        </w:tabs>
        <w:spacing w:line="274" w:lineRule="exact"/>
        <w:ind w:firstLine="680"/>
      </w:pPr>
      <w:r>
        <w:rPr>
          <w:rStyle w:val="22"/>
        </w:rPr>
        <w:t xml:space="preserve">Предмет аукциона: продажа </w:t>
      </w:r>
      <w:r>
        <w:rPr>
          <w:rStyle w:val="22"/>
        </w:rPr>
        <w:t>права на заключение договора аренды земельного участка, находящегося по адресу: Забайкальский край, Читинский район, сроком на 49 лет.</w:t>
      </w:r>
    </w:p>
    <w:p w:rsidR="00D0264A" w:rsidRDefault="005F2C0F">
      <w:pPr>
        <w:pStyle w:val="20"/>
        <w:framePr w:w="10128" w:h="4443" w:hRule="exact" w:wrap="none" w:vAnchor="page" w:hAnchor="page" w:x="1115" w:y="2930"/>
        <w:shd w:val="clear" w:color="auto" w:fill="auto"/>
        <w:spacing w:line="274" w:lineRule="exact"/>
        <w:ind w:firstLine="680"/>
      </w:pPr>
      <w:r>
        <w:rPr>
          <w:rStyle w:val="22"/>
        </w:rPr>
        <w:t>Кадастровый номер: 75:22:610101:1905</w:t>
      </w:r>
    </w:p>
    <w:p w:rsidR="00D0264A" w:rsidRDefault="005F2C0F">
      <w:pPr>
        <w:pStyle w:val="20"/>
        <w:framePr w:w="10128" w:h="4443" w:hRule="exact" w:wrap="none" w:vAnchor="page" w:hAnchor="page" w:x="1115" w:y="2930"/>
        <w:shd w:val="clear" w:color="auto" w:fill="auto"/>
        <w:spacing w:line="274" w:lineRule="exact"/>
        <w:ind w:firstLine="680"/>
      </w:pPr>
      <w:r>
        <w:rPr>
          <w:rStyle w:val="22"/>
        </w:rPr>
        <w:t xml:space="preserve">Площадь </w:t>
      </w:r>
      <w:r>
        <w:rPr>
          <w:rStyle w:val="21"/>
        </w:rPr>
        <w:t xml:space="preserve">- </w:t>
      </w:r>
      <w:r>
        <w:rPr>
          <w:rStyle w:val="22"/>
        </w:rPr>
        <w:t>2777 кв.м.</w:t>
      </w:r>
    </w:p>
    <w:p w:rsidR="00D0264A" w:rsidRDefault="005F2C0F">
      <w:pPr>
        <w:pStyle w:val="20"/>
        <w:framePr w:w="10128" w:h="4443" w:hRule="exact" w:wrap="none" w:vAnchor="page" w:hAnchor="page" w:x="1115" w:y="2930"/>
        <w:shd w:val="clear" w:color="auto" w:fill="auto"/>
        <w:spacing w:line="269" w:lineRule="exact"/>
        <w:ind w:firstLine="680"/>
      </w:pPr>
      <w:r>
        <w:rPr>
          <w:rStyle w:val="22"/>
        </w:rPr>
        <w:t xml:space="preserve">Разрешенное использование земельного участка </w:t>
      </w:r>
      <w:r>
        <w:rPr>
          <w:rStyle w:val="21"/>
        </w:rPr>
        <w:t xml:space="preserve">- </w:t>
      </w:r>
      <w:r>
        <w:rPr>
          <w:rStyle w:val="22"/>
        </w:rPr>
        <w:t>для размещения т</w:t>
      </w:r>
      <w:r>
        <w:rPr>
          <w:rStyle w:val="22"/>
        </w:rPr>
        <w:t>уристических баз, стационарных и палаточных туристско-оздоровительных лагерей, домов рыболова и охотника, детских туристических станций</w:t>
      </w:r>
    </w:p>
    <w:p w:rsidR="00D0264A" w:rsidRDefault="005F2C0F">
      <w:pPr>
        <w:pStyle w:val="20"/>
        <w:framePr w:w="10128" w:h="4443" w:hRule="exact" w:wrap="none" w:vAnchor="page" w:hAnchor="page" w:x="1115" w:y="2930"/>
        <w:shd w:val="clear" w:color="auto" w:fill="auto"/>
        <w:spacing w:line="240" w:lineRule="exact"/>
        <w:ind w:firstLine="680"/>
      </w:pPr>
      <w:r>
        <w:rPr>
          <w:rStyle w:val="22"/>
        </w:rPr>
        <w:t>Комиссией рассмотрена заявка на участие в открытом аукционе:</w:t>
      </w:r>
    </w:p>
    <w:p w:rsidR="00D0264A" w:rsidRDefault="005F2C0F">
      <w:pPr>
        <w:pStyle w:val="20"/>
        <w:framePr w:w="10128" w:h="4443" w:hRule="exact" w:wrap="none" w:vAnchor="page" w:hAnchor="page" w:x="1115" w:y="2930"/>
        <w:shd w:val="clear" w:color="auto" w:fill="auto"/>
        <w:spacing w:line="240" w:lineRule="exact"/>
        <w:ind w:firstLine="680"/>
      </w:pPr>
      <w:r>
        <w:rPr>
          <w:rStyle w:val="22"/>
        </w:rPr>
        <w:t>На дату окончания приема заявок не поступило ни одной заявк</w:t>
      </w:r>
      <w:r>
        <w:rPr>
          <w:rStyle w:val="22"/>
        </w:rPr>
        <w:t>и.</w:t>
      </w:r>
    </w:p>
    <w:p w:rsidR="00D0264A" w:rsidRDefault="005F2C0F">
      <w:pPr>
        <w:pStyle w:val="20"/>
        <w:framePr w:w="10128" w:h="4443" w:hRule="exact" w:wrap="none" w:vAnchor="page" w:hAnchor="page" w:x="1115" w:y="2930"/>
        <w:shd w:val="clear" w:color="auto" w:fill="auto"/>
        <w:spacing w:line="264" w:lineRule="exact"/>
        <w:ind w:firstLine="680"/>
      </w:pPr>
      <w:r>
        <w:rPr>
          <w:rStyle w:val="24"/>
        </w:rPr>
        <w:t xml:space="preserve">Решение комиссии: </w:t>
      </w:r>
      <w:r>
        <w:rPr>
          <w:rStyle w:val="22"/>
        </w:rPr>
        <w:t xml:space="preserve">аукцион признать несостоявшимся </w:t>
      </w:r>
      <w:r>
        <w:rPr>
          <w:rStyle w:val="21"/>
        </w:rPr>
        <w:t xml:space="preserve">в </w:t>
      </w:r>
      <w:r>
        <w:rPr>
          <w:rStyle w:val="22"/>
        </w:rPr>
        <w:t xml:space="preserve">связи с отсутствием допущенных </w:t>
      </w:r>
      <w:r>
        <w:rPr>
          <w:rStyle w:val="21"/>
        </w:rPr>
        <w:t xml:space="preserve">\ </w:t>
      </w:r>
      <w:r>
        <w:rPr>
          <w:rStyle w:val="22"/>
        </w:rPr>
        <w:t>частников.</w:t>
      </w:r>
    </w:p>
    <w:p w:rsidR="00D0264A" w:rsidRDefault="005F2C0F">
      <w:pPr>
        <w:pStyle w:val="30"/>
        <w:framePr w:wrap="none" w:vAnchor="page" w:hAnchor="page" w:x="1902" w:y="7626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Аукционная комиссии:</w:t>
      </w:r>
    </w:p>
    <w:p w:rsidR="00D0264A" w:rsidRDefault="000E6510">
      <w:pPr>
        <w:framePr w:wrap="none" w:vAnchor="page" w:hAnchor="page" w:x="5512" w:y="76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07870" cy="1590040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4A" w:rsidRDefault="005F2C0F">
      <w:pPr>
        <w:pStyle w:val="20"/>
        <w:framePr w:wrap="none" w:vAnchor="page" w:hAnchor="page" w:x="1115" w:y="8289"/>
        <w:shd w:val="clear" w:color="auto" w:fill="auto"/>
        <w:spacing w:line="240" w:lineRule="exact"/>
        <w:ind w:left="8549" w:firstLine="0"/>
        <w:jc w:val="left"/>
      </w:pPr>
      <w:r>
        <w:rPr>
          <w:rStyle w:val="22"/>
        </w:rPr>
        <w:t>А.Б. Чернобук</w:t>
      </w:r>
    </w:p>
    <w:p w:rsidR="00D0264A" w:rsidRDefault="005F2C0F">
      <w:pPr>
        <w:pStyle w:val="20"/>
        <w:framePr w:wrap="none" w:vAnchor="page" w:hAnchor="page" w:x="1115" w:y="9124"/>
        <w:shd w:val="clear" w:color="auto" w:fill="auto"/>
        <w:spacing w:line="240" w:lineRule="exact"/>
        <w:ind w:left="8544" w:firstLine="0"/>
        <w:jc w:val="left"/>
      </w:pPr>
      <w:r>
        <w:rPr>
          <w:rStyle w:val="22"/>
        </w:rPr>
        <w:t>К.Ю. Козлова</w:t>
      </w:r>
    </w:p>
    <w:p w:rsidR="00D0264A" w:rsidRDefault="005F2C0F">
      <w:pPr>
        <w:pStyle w:val="20"/>
        <w:framePr w:wrap="none" w:vAnchor="page" w:hAnchor="page" w:x="1115" w:y="9681"/>
        <w:shd w:val="clear" w:color="auto" w:fill="auto"/>
        <w:spacing w:line="240" w:lineRule="exact"/>
        <w:ind w:left="8501" w:firstLine="0"/>
        <w:jc w:val="left"/>
      </w:pPr>
      <w:r>
        <w:rPr>
          <w:rStyle w:val="22"/>
        </w:rPr>
        <w:t>Т.С. Благинина</w:t>
      </w:r>
    </w:p>
    <w:p w:rsidR="00D0264A" w:rsidRDefault="00D0264A">
      <w:pPr>
        <w:rPr>
          <w:sz w:val="2"/>
          <w:szCs w:val="2"/>
        </w:rPr>
      </w:pPr>
    </w:p>
    <w:sectPr w:rsidR="00D026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0F" w:rsidRDefault="005F2C0F">
      <w:r>
        <w:separator/>
      </w:r>
    </w:p>
  </w:endnote>
  <w:endnote w:type="continuationSeparator" w:id="0">
    <w:p w:rsidR="005F2C0F" w:rsidRDefault="005F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0F" w:rsidRDefault="005F2C0F"/>
  </w:footnote>
  <w:footnote w:type="continuationSeparator" w:id="0">
    <w:p w:rsidR="005F2C0F" w:rsidRDefault="005F2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EE3"/>
    <w:multiLevelType w:val="multilevel"/>
    <w:tmpl w:val="75B07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A"/>
    <w:rsid w:val="000E6510"/>
    <w:rsid w:val="005F2C0F"/>
    <w:rsid w:val="00D0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6337-5D65-49CB-B63A-A65D91C9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2021-07-07T00:25:00Z</dcterms:created>
  <dcterms:modified xsi:type="dcterms:W3CDTF">2021-07-07T00:26:00Z</dcterms:modified>
</cp:coreProperties>
</file>