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37" w:rsidRPr="003F3436" w:rsidRDefault="00933137" w:rsidP="00933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 w:rsidRPr="003F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933137" w:rsidRPr="003F3436" w:rsidRDefault="00933137" w:rsidP="00933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"МОДЕРНИЗАЦИЯ ОБЪЕКТОВ КОММУНАЛЬНОЙ ИНФРАСТРУКТУРЫ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«ЧИТИНСКИЙ РАЙОН»</w:t>
      </w:r>
    </w:p>
    <w:p w:rsidR="00933137" w:rsidRPr="003F3436" w:rsidRDefault="00933137" w:rsidP="009331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37" w:rsidRPr="003F3436" w:rsidRDefault="00933137" w:rsidP="00933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0"/>
      </w:tblGrid>
      <w:tr w:rsidR="00933137" w:rsidRPr="00933137" w:rsidTr="00142D08">
        <w:tc>
          <w:tcPr>
            <w:tcW w:w="2948" w:type="dxa"/>
          </w:tcPr>
          <w:p w:rsidR="00933137" w:rsidRPr="00933137" w:rsidRDefault="00BD4F9E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933137"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90" w:type="dxa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территориального развития Администрации муниципального района "Читинский район".</w:t>
            </w:r>
          </w:p>
        </w:tc>
      </w:tr>
      <w:tr w:rsidR="00933137" w:rsidRPr="00933137" w:rsidTr="00142D08">
        <w:tc>
          <w:tcPr>
            <w:tcW w:w="2948" w:type="dxa"/>
          </w:tcPr>
          <w:p w:rsidR="00933137" w:rsidRPr="00933137" w:rsidRDefault="00BD4F9E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933137"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90" w:type="dxa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поселений муниципального района "Читинский район"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финансам муниципального района "Читинский район" </w:t>
            </w:r>
          </w:p>
        </w:tc>
      </w:tr>
      <w:tr w:rsidR="00933137" w:rsidRPr="00933137" w:rsidTr="00142D08">
        <w:tc>
          <w:tcPr>
            <w:tcW w:w="2948" w:type="dxa"/>
          </w:tcPr>
          <w:p w:rsidR="00933137" w:rsidRPr="00933137" w:rsidRDefault="00BD4F9E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933137"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90" w:type="dxa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надежности функционирования систем жизнеобеспечения населения.</w:t>
            </w:r>
          </w:p>
        </w:tc>
      </w:tr>
      <w:tr w:rsidR="00933137" w:rsidRPr="00933137" w:rsidTr="00142D08">
        <w:tc>
          <w:tcPr>
            <w:tcW w:w="2948" w:type="dxa"/>
          </w:tcPr>
          <w:p w:rsidR="00933137" w:rsidRPr="00933137" w:rsidRDefault="00BD4F9E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933137"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90" w:type="dxa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объектов коммунальной инфраструктуры к осенне-зимним периодам;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объектов коммунальной и социальной инфраструктуры поселений муниципального района "Читинский район" резервными источниками электроснабжения;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поселениям муниципального района "Читинский район" в организации для населения теплоснабжения, водоснабжения и водоотведения.</w:t>
            </w:r>
          </w:p>
        </w:tc>
      </w:tr>
      <w:tr w:rsidR="00933137" w:rsidRPr="00933137" w:rsidTr="00142D08">
        <w:tc>
          <w:tcPr>
            <w:tcW w:w="2948" w:type="dxa"/>
          </w:tcPr>
          <w:p w:rsidR="00933137" w:rsidRPr="00933137" w:rsidRDefault="00BD4F9E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933137"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90" w:type="dxa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2022 - 2027 годы.</w:t>
            </w:r>
          </w:p>
          <w:p w:rsidR="00933137" w:rsidRPr="00933137" w:rsidRDefault="00BD4F9E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3137"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реализуется в один этап.</w:t>
            </w:r>
          </w:p>
        </w:tc>
      </w:tr>
      <w:tr w:rsidR="00933137" w:rsidRPr="00933137" w:rsidTr="00142D08">
        <w:trPr>
          <w:trHeight w:val="2345"/>
        </w:trPr>
        <w:tc>
          <w:tcPr>
            <w:tcW w:w="2948" w:type="dxa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BD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бъемы бюджетных ассигнований </w:t>
            </w: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</w:t>
            </w:r>
          </w:p>
        </w:tc>
        <w:tc>
          <w:tcPr>
            <w:tcW w:w="6690" w:type="dxa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Объем финансирования меропр</w:t>
            </w:r>
            <w:r w:rsidR="00CE74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иятий 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за счет всех источников бюджета 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составляет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138,6</w:t>
            </w: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59,1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тыс. руб.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2023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56,0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тыс. руб.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2024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23,5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тыс. руб.;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2025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тыс. руб.;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 тыс. руб.;</w:t>
            </w:r>
          </w:p>
          <w:p w:rsidR="00933137" w:rsidRPr="00933137" w:rsidRDefault="009D2635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 тыс. руб..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Из них: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За счет краевого бюджета составляет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69,3</w:t>
            </w: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29,55 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руб.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2023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28,0 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руб.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2024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11,75</w:t>
            </w:r>
            <w:r w:rsidR="009D26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руб.;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11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руб.;</w:t>
            </w:r>
          </w:p>
          <w:p w:rsidR="00933137" w:rsidRPr="00933137" w:rsidRDefault="009D2635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руб..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 счет средств бюджета муниципально</w:t>
            </w:r>
            <w:r w:rsidR="002C5B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 района "Читинский район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" составляет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69,3</w:t>
            </w: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29,55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тыс. руб.;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2023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28,0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тыс. руб.;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2024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11,75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тыс. руб.;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2025 год – </w:t>
            </w:r>
            <w:r w:rsidR="0011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</w:t>
            </w:r>
            <w:r w:rsidRPr="0093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тыс. руб.;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руб.;</w:t>
            </w:r>
          </w:p>
          <w:p w:rsidR="00933137" w:rsidRPr="00933137" w:rsidRDefault="009D2635" w:rsidP="009D2635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руб..</w:t>
            </w:r>
          </w:p>
        </w:tc>
      </w:tr>
      <w:tr w:rsidR="00933137" w:rsidRPr="00933137" w:rsidTr="00142D08">
        <w:tc>
          <w:tcPr>
            <w:tcW w:w="2948" w:type="dxa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значения показателей кон</w:t>
            </w:r>
            <w:r w:rsidR="00BD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ечных результатов реализации </w:t>
            </w: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90" w:type="dxa"/>
            <w:shd w:val="clear" w:color="auto" w:fill="auto"/>
          </w:tcPr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r w:rsidR="00CE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ешное выполнение мероприятий </w:t>
            </w: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позволит обеспечить: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износа объектов коммунальной инфраструктуры на 35% к 2027 году;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коммунальной инфраструктуры, охваченных мерами по модернизации 3 ед. ежегодно.</w:t>
            </w:r>
          </w:p>
          <w:p w:rsidR="00933137" w:rsidRPr="00933137" w:rsidRDefault="00933137" w:rsidP="0093313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37" w:rsidRPr="00933137" w:rsidRDefault="00933137" w:rsidP="0093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BA3" w:rsidRDefault="002C5BA3" w:rsidP="00866CA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A3" w:rsidRDefault="002C5BA3" w:rsidP="00866CA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37" w:rsidRPr="00866CAF" w:rsidRDefault="00933137" w:rsidP="00866CA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ХАРАКТЕРИСТИКА ТЕКУЩЕГО СОСТОЯНИЯ СФЕРЫ</w:t>
      </w:r>
    </w:p>
    <w:p w:rsidR="00933137" w:rsidRPr="00866CAF" w:rsidRDefault="009B0513" w:rsidP="00866CA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933137" w:rsidRPr="0086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жилищно-коммунального комплекса муниципального района "Читинский район" требует значительных капитальных вложений, направленных на реконструкцию и модернизацию объектов коммунальной инфраструктуры, строительство новых объектов с применением современных технологий и материалов.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объектов коммунальной инфраструктуры поселений муниципального района "Читинский район" области характеризуется: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уровнем износа основных производственных фондов, в том числе транспортных коммуникаций и энергетического оборудования;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себестоимостью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933137" w:rsidRPr="00266226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из более 83,92 км сетей теплоснабжения, водоснабжения</w:t>
      </w:r>
      <w:r w:rsidR="00270D79"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 требуют 17,6</w:t>
      </w: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из них 10,29 км тепловых, 52,62 км водопроводных сетей.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муниципального района "Чи</w:t>
      </w:r>
      <w:r w:rsidR="00270D79"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тинский район" обеспечивается 57 котельными, 57</w:t>
      </w: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муниципальной собственности.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факторами, оказывающими негативное влияние на деятельность жилищно-коммунального хозяйства, качество предоставления коммунальных услуг, состояние окружающей среды, являются высокий уровень износа коммунальной инфраструктуры, который составляет до 70% и более.</w:t>
      </w:r>
    </w:p>
    <w:p w:rsidR="00933137" w:rsidRPr="00266226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"Читинский район" модернизация объектов коммунального комплекса в последние годы осуществлялась посредством реализации целевых программ. </w:t>
      </w: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действовала "Модернизация объектов коммунальной инфраструктуры муниципального района "Читинский район".</w:t>
      </w:r>
    </w:p>
    <w:p w:rsidR="00933137" w:rsidRPr="00266226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2016-2018 годах в рамках "Модернизация объектов коммунальной инфраструктуры" были проведены следующие мероприятия: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подготовке объектов коммунальной инфраструктуры к осенне-зимнему </w:t>
      </w:r>
      <w:r w:rsidR="0068784C"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2015/2016, 2016/2017</w:t>
      </w: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(предоставлены субсидии из бюджета Забайкальского края бюджету муниципального района "Читинский район"  – 51,4 млн. рубле</w:t>
      </w:r>
      <w:r w:rsidR="0068784C"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>й). Капитально отремонтировано 8 котельные, 6,2 км тепловых сетей, 7,1</w:t>
      </w:r>
      <w:r w:rsidRPr="0026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водопроводных сетей, 0,8 км канализационных сетей. Капитальный ремонт и замена систем коммунальной инфраструктуры позволили снизить уровень износа систем коммунальной инфраструктуры на 1%.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положительные изменения, произошедшие за последние годы, не все намеченное вышеуказанными программами удалось реализовать в полном объеме, и кардинального изменения ситуации достигнуть не удалось. Положение дел в отрасли остается сложным. Для решения проблемы перехода к устойчивому функционированию и развитию жилищной сферы, 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комплекса.</w:t>
      </w:r>
    </w:p>
    <w:p w:rsidR="00933137" w:rsidRPr="009B0513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существует необходимость обеспечения социально значимых объектов жизнеобеспечения резервными источниками энергообеспечения. На территории муниципального района "Читинский район" в эксплуатации находится </w:t>
      </w:r>
      <w:r w:rsidR="009B0513" w:rsidRPr="009B051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B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отапливающих социально значимые объекты - школы, объекты социальной защиты, ФАПы. Обеспеченность резервными дизельны</w:t>
      </w:r>
      <w:r w:rsidR="009B0513" w:rsidRPr="009B0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электростанциями составляет 7</w:t>
      </w:r>
      <w:r w:rsidRPr="009B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в том числе: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указанные объекты относятся к электроприемникам первой и второй категории, перерыв энергоснабжения которых может повлечь за собой опасность для жизни людей, в связи с чем объекты должны быть оснащены автономными источниками питания. Уже сегодня крайне необходимо приобретение и установка резервных источниках электроснабжения в пяти муниципальных образовательных учреждениях.</w:t>
      </w:r>
    </w:p>
    <w:p w:rsidR="00933137" w:rsidRPr="00933137" w:rsidRDefault="00933137" w:rsidP="00933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значимой проблемой является необходимость качественного и безаварийного прохождения отопительных сезонов в крае. Задача решается путем предоставления субсидий из бюджета Забайкальского края на софинансирование мероприятий по подготовке объектов коммунальной инфраструктуры к осенне-зимнему периоду и на возмещение затрат по подготовке объектов коммунальной инфраструктуры к осенне-зимнему периоду предыдущих годов.</w:t>
      </w:r>
    </w:p>
    <w:p w:rsidR="00933137" w:rsidRPr="00933137" w:rsidRDefault="00933137" w:rsidP="00933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B0513" w:rsidRDefault="00933137" w:rsidP="009B051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ПРИОРИТЕТОВ МУНИЦИ</w:t>
      </w:r>
      <w:bookmarkStart w:id="0" w:name="_GoBack"/>
      <w:bookmarkEnd w:id="0"/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ПАЛЬНОЙ ПОЛИТИКИ</w:t>
      </w:r>
    </w:p>
    <w:p w:rsidR="00933137" w:rsidRPr="009B0513" w:rsidRDefault="00933137" w:rsidP="009B051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МОДЕРНИЗАЦИИ ОБЪЕКТОВ КОММУНАЛЬНОЙ ИНФРАСТРУКТУРЫ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в сфере модернизации объектов коммунальной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инфраструктуры определены в соответствии с </w:t>
      </w:r>
      <w:hyperlink r:id="rId7" w:history="1">
        <w:r w:rsidRPr="009331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8" w:history="1">
        <w:r w:rsidRPr="009331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Концепцией</w:t>
        </w:r>
      </w:hyperlink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1622-р</w:t>
      </w:r>
      <w:r w:rsidRPr="009B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513" w:rsidRPr="009B0513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района «Читинский район» на период до 2030 года утвержденная Решением Совета муниципального района «Читинский район» от 30 ноября 2018 года № 25 «Об утверждении Стратегии социально-экономического развития муниципального района на период до 2030 года»</w:t>
      </w:r>
      <w:r w:rsidRPr="009B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относятся:</w:t>
      </w:r>
    </w:p>
    <w:p w:rsidR="00933137" w:rsidRPr="00933137" w:rsidRDefault="009B0513" w:rsidP="009B0513">
      <w:pPr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3137"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и обеспечение комфортных условий проживания населения;</w:t>
      </w:r>
    </w:p>
    <w:p w:rsidR="00933137" w:rsidRPr="00933137" w:rsidRDefault="00933137" w:rsidP="009B051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достойных условий проживания граждан.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B0513" w:rsidRDefault="009B0513" w:rsidP="009B051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ОПИСАНИЕ ЦЕЛЕЙ И ЗАДАЧ </w:t>
      </w:r>
      <w:r w:rsidR="00933137"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BD4F9E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933137"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надежности функционирования систем жизнеобеспечения населения.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выполнение следующих задач подпрограммы: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объектов коммунальной инфраструктуры;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объектов коммунальной инфраструктуры к осенне-зимним периодам;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объектов коммунальной и социальной инфраструктуры поселений муниципального района "Читинский район" резервными источниками электроснабжения;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поселениям муниципального района "Читинский район" в организации для населения теплоснабжения, водоснабжения и водоотведения.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B0513" w:rsidRDefault="009B0513" w:rsidP="009B051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СРОКИ И ЭТАПЫ РЕАЛИЗАЦИИ </w:t>
      </w:r>
      <w:r w:rsidR="00933137"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BD4F9E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3137"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реализуется в 2022 – 2027 годы, в один этап.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B0513" w:rsidRDefault="00933137" w:rsidP="009B051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</w:t>
      </w:r>
      <w:r w:rsid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ОСНОВНЫХ МЕРОПРИЯТИЙ </w:t>
      </w: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33137" w:rsidRPr="00933137" w:rsidRDefault="00933137" w:rsidP="00933137">
      <w:pPr>
        <w:widowControl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933137" w:rsidP="00933137">
      <w:pPr>
        <w:widowControl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основных мероприятий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Приложении.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мероприятий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определенный в установленном порядке муниципальный заказчик осуществляет закупку работ по строительству, реконструкции, модернизации объектов коммунального хозяйства. Закупка работ по строительству, реконструкции, модернизации объектов коммунального хозяйства осуществляется в установленном порядке.</w:t>
      </w:r>
    </w:p>
    <w:p w:rsidR="00933137" w:rsidRPr="00933137" w:rsidRDefault="00BD4F9E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33137"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реализуется в поселениях района. Средства районного бюджета предоставляются в виде субсидий из бюджета Забайкальского края на реализацию мероприятий программы, реализуемых за счет средств местных бюджетов.</w:t>
      </w:r>
    </w:p>
    <w:p w:rsidR="00933137" w:rsidRPr="00933137" w:rsidRDefault="00BD4F9E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="00933137"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ежегодно проводит отбор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образований для участия в </w:t>
      </w:r>
      <w:r w:rsidR="00933137"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на предоставление субсидий местным бюджетам по реализации в муниципальных образованиях мероприятий по модернизации объектов коммунальной инфраструктуры на соответствующий год. Отбор производится согласно </w:t>
      </w:r>
      <w:hyperlink w:anchor="P1123" w:history="1">
        <w:r w:rsidR="00933137" w:rsidRPr="009331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прилагаемому к </w:t>
      </w:r>
      <w:r w:rsidR="00933137"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123"/>
      <w:bookmarkEnd w:id="1"/>
    </w:p>
    <w:p w:rsidR="00933137" w:rsidRPr="009B0513" w:rsidRDefault="00933137" w:rsidP="009B051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ПОКА</w:t>
      </w:r>
      <w:r w:rsid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ЗАТЕЛЕЙ КОНЕЧНЫХ РЕЗУЛЬТАТОВ </w:t>
      </w: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</w:t>
      </w:r>
      <w:r w:rsid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ИХ РАСЧЕТА И ПЛАНОВЫЕ ЗНАЧЕНИЯ ПО ГОДАМ</w:t>
      </w:r>
      <w:r w:rsid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ПОДПРОГРАММЫ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anchor="P3527" w:history="1">
        <w:r w:rsidRPr="009331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основной программе.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B0513" w:rsidRDefault="00933137" w:rsidP="001102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ИНФОРМА</w:t>
      </w:r>
      <w:r w:rsidR="00BD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О ФИНАНСОВОМ ОБЕСПЕЧЕНИИ </w:t>
      </w:r>
      <w:r w:rsidRPr="009B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Объе</w:t>
      </w:r>
      <w:r w:rsidR="00BD4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 финансирования мероприятий 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 счет всех источников бюджета 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138,6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тыс. рублей, в том числе по годам: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59,1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тыс. руб.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56,0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тыс. руб.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23,5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2025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0,0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0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0 тыс. руб..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Из них: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 счет краевого бюджета составляет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69,3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тыс. рублей, в том числе по годам: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29,55 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тыс. руб.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28,0 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тыс. руб.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11,75 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0,0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0,0 тыс. руб..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 счет средств бюджета муниципального района "Читинский район район" составляет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69,3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тыс. рублей, в том числе по годам: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29,55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28,0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11,75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2025 год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0,0</w:t>
      </w:r>
      <w:r w:rsidRPr="0093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тыс. руб.;</w:t>
      </w:r>
    </w:p>
    <w:p w:rsidR="00110258" w:rsidRPr="00933137" w:rsidRDefault="00110258" w:rsidP="001102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0,0 тыс. руб.;</w:t>
      </w:r>
    </w:p>
    <w:p w:rsidR="00933137" w:rsidRPr="00933137" w:rsidRDefault="00110258" w:rsidP="00110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2027 год – 0,0 тыс. руб..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9B0513" w:rsidP="001102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3137"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основана на следующих принципах: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различных форм государственно-частного партнерства с целью привлечения частных средств в качестве источников финансирования проектов модернизации объектов коммунальной инфраструктуры.</w:t>
      </w:r>
    </w:p>
    <w:p w:rsidR="00933137" w:rsidRPr="00933137" w:rsidRDefault="00933137" w:rsidP="009331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средств бюджета Забайкальского края будет осуществляться в рамках реализации мероприятий краевых программ. Средствами внебюджетных источников будут служить средства организаций, направляемые на модернизацию и реконструкцию коммунальной инфраструктуры.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D2635" w:rsidRDefault="00933137" w:rsidP="009D263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D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ОПИСАНИЕ РИСКОВ РЕАЛИЗАЦИИ </w:t>
      </w:r>
      <w:r w:rsidRPr="009D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И СПОСОБОВ</w:t>
      </w:r>
    </w:p>
    <w:p w:rsidR="00933137" w:rsidRPr="00933137" w:rsidRDefault="00933137" w:rsidP="009D263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МИНИМИЗАЦИИ</w:t>
      </w:r>
    </w:p>
    <w:p w:rsidR="00933137" w:rsidRPr="00933137" w:rsidRDefault="00933137" w:rsidP="00DE452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муниципальной программы, которые могут препятствовать своевременному достижению запланированных результатов, относятся: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риски, обусловленные изменением условий реализации подпрограммы;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риски, обусловленные недостаточным объемом бюджетных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 и (или) снижением финансирования подпрограммы.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риски могут повлечь невыполнение в полном объеме и в установленные сроки мероприятий подпрограммы, что, в конечном счете, отразится на достижении показателей реализации подпрограммы.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рисков будут являться: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анализ отчетов </w:t>
      </w:r>
      <w:r w:rsid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выполнения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муниципальных образован</w:t>
      </w:r>
      <w:r w:rsid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участвующих в реализации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933137" w:rsidRPr="00933137" w:rsidRDefault="00933137" w:rsidP="00933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2635" w:rsidRPr="00933137" w:rsidRDefault="009D2635" w:rsidP="009D2635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                                                      </w:t>
      </w:r>
      <w:r w:rsidRPr="0093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1 </w:t>
      </w:r>
    </w:p>
    <w:p w:rsidR="009D2635" w:rsidRPr="00933137" w:rsidRDefault="00BD4F9E" w:rsidP="009D2635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9D2635" w:rsidRPr="0093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 «Модернизация объектов</w:t>
      </w:r>
    </w:p>
    <w:p w:rsidR="009D2635" w:rsidRPr="00933137" w:rsidRDefault="009D2635" w:rsidP="009D2635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коммунальной инфраструктуры</w:t>
      </w:r>
    </w:p>
    <w:p w:rsidR="009D2635" w:rsidRPr="00933137" w:rsidRDefault="009D2635" w:rsidP="009D2635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9D2635" w:rsidRPr="00933137" w:rsidRDefault="009D2635" w:rsidP="009D2635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"Читинский район"</w:t>
      </w:r>
    </w:p>
    <w:p w:rsidR="00933137" w:rsidRPr="00933137" w:rsidRDefault="00933137" w:rsidP="009D2635">
      <w:pPr>
        <w:widowControl w:val="0"/>
        <w:tabs>
          <w:tab w:val="left" w:pos="727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37" w:rsidRPr="00933137" w:rsidRDefault="00933137" w:rsidP="0093313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37" w:rsidRPr="00A12C5D" w:rsidRDefault="00933137" w:rsidP="009D263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9D2635"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ОТБОРА МУНИЦИПАЛЬНЫХ ОБРАЗОВАНИЙ ДЛЯ УЧАСТИЯ В РЕАЛИЗАЦИИ</w:t>
      </w:r>
      <w:r w:rsidR="009D2635"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"МОДЕРНИЗАЦИЯ ОБЪЕКТОВ КОММУНАЛЬНОЙ</w:t>
      </w:r>
      <w:r w:rsidR="009D2635"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 МУНИЦИПАЛЬНОГО РАЙОНА "ЧИТИНСКИЙ РАЙОН"</w:t>
      </w:r>
    </w:p>
    <w:p w:rsidR="00933137" w:rsidRPr="00A12C5D" w:rsidRDefault="00933137" w:rsidP="009D263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ПРЕДОСТАВЛЕНИЕ СУБСИДИЙ МЕСТНЫМ</w:t>
      </w:r>
    </w:p>
    <w:p w:rsidR="00933137" w:rsidRPr="00A12C5D" w:rsidRDefault="00933137" w:rsidP="009D263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БЮДЖЕТАМ НА РЕАЛИЗА</w:t>
      </w:r>
      <w:r w:rsidR="009D2635"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ЦИЮ В МУНИЦИПАЛЬНЫХ ОБРАЗОВАНИЯХ </w:t>
      </w:r>
      <w:r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МОДЕРНИЗАЦИИ ОБЪЕКТОВ КОММУНАЛЬНОЙ</w:t>
      </w:r>
      <w:r w:rsidR="009D2635"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</w:t>
      </w:r>
    </w:p>
    <w:p w:rsidR="00933137" w:rsidRPr="00933137" w:rsidRDefault="00933137" w:rsidP="009D263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поселений представляют ответственному исполнителю подпрограммы заявки на получение субсидий. Форма заявки устанавливаетс</w:t>
      </w:r>
      <w:r w:rsid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ответственным исполнителем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К заявке прилагаются (на электронном и бумажном носителях):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муниципального образования по софинансированию из средств краевого бюджета объектов коммунальной инфраструктуры;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документация, подтверждающая выполнение условий предоставления субсидий местным бюджетам.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заявок, представленных муниципальными образованиями, формируется перече</w:t>
      </w:r>
      <w:r w:rsid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мероприятий по реализации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поселениях муниципального района "Читинский район".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муниципальных образований муниципального района "Читинский район" для предоставления из краевого бюджета субсидий являются следующие: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инженерных коммуникаций, требующих замены, составляет более 20%;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обеспеченности муниципального образования муниципального района "Читинский район" на подготовку объектов муниципальной собственности к отопительному сезону средствами местного бюджета составляет менее 75% от общей потребности муниципального образования района в финансовых средствах на подготовку объектов муниципальной собственности к отопительному сезону.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бюджета предоставленные районному бюджету на финанс</w:t>
      </w:r>
      <w:r w:rsid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мероприятий </w:t>
      </w: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выделяются на: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субсидий бюджетам поселений района на софинансирование модернизации объектов коммунальной инфраструктуры;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объектов коммунальной и социальной инфраструктуры резервными источниками энергообеспечения (приобретение и монтаж стационарных дизельных электрических станций (блок-контейнеров) и передвижных дизельных электростанций);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бюджетам муниципальных образований края на софинансирование мероприятий по подготовке систем коммунальной инфраструктуры к осенне-зимнему периоду.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субсидий на реализацию мероприятий подпрограммы в муниципальных образованиях являются: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нормативного правового акта поселения, подтверждающего его расходное обязательство по софинансированию соответствующих мероприятий;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территории муниципального образования объектов коммунальной инфраструктуры, используемых в сфере теплоснабжения, горячего водоснабжения, холодного водоснабжения, водоотведения и обращения с отходами производства и потребления, со степенью износа 70% и более;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муниципального правового акта о бюджете муниципального образования муниципального района "Читинский район"  на соответствующий финансовый год, подтверждающая обязательства соответствующего муниципального образования муниципального района "Читинский район"  по финансированию мероприятий по подготовке объектов коммунальной инфраструктуры, находящихся в муниципальной собственности, к отопительному сезону за счет средств бюджета соответствующего муниципального образования района;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дефектные ведомости и сметы на проведение мероприятий.</w:t>
      </w:r>
    </w:p>
    <w:p w:rsidR="00933137" w:rsidRPr="00933137" w:rsidRDefault="00933137" w:rsidP="009331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местным бюджетам осуществляется на основании соглашения, заключаемого между Администрацией муниципального района "Читинский район" и уполномоченным органом местного самоуправления поселения.</w:t>
      </w:r>
    </w:p>
    <w:p w:rsidR="004D5048" w:rsidRDefault="004D5048" w:rsidP="0093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52C" w:rsidRDefault="00DE452C" w:rsidP="0093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52C" w:rsidRDefault="00DE452C" w:rsidP="0093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52C" w:rsidRDefault="00DE452C" w:rsidP="0093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52C" w:rsidRDefault="00DE452C" w:rsidP="00933137">
      <w:pPr>
        <w:jc w:val="both"/>
        <w:rPr>
          <w:rFonts w:ascii="Times New Roman" w:hAnsi="Times New Roman" w:cs="Times New Roman"/>
          <w:sz w:val="28"/>
          <w:szCs w:val="28"/>
        </w:rPr>
        <w:sectPr w:rsidR="00DE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F9E" w:rsidRPr="00BD4F9E" w:rsidRDefault="00BD4F9E" w:rsidP="00BD4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1</w:t>
      </w:r>
    </w:p>
    <w:p w:rsidR="00BD4F9E" w:rsidRDefault="00BD4F9E" w:rsidP="00BD4F9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53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</w:t>
      </w:r>
      <w:r w:rsidRP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F9E" w:rsidRDefault="00BD4F9E" w:rsidP="00BD4F9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</w:t>
      </w:r>
      <w:r w:rsidRP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P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BD4F9E" w:rsidRPr="005313DE" w:rsidRDefault="00BD4F9E" w:rsidP="00BD4F9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BD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Читинский район на 2022-2027</w:t>
      </w:r>
      <w:r w:rsidRPr="0053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D4F9E" w:rsidRDefault="00BD4F9E" w:rsidP="00216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CA6" w:rsidRPr="00D17C83" w:rsidRDefault="00216CA6" w:rsidP="00216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8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16CA6" w:rsidRPr="00D17C83" w:rsidRDefault="00216CA6" w:rsidP="00216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83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</w:t>
      </w:r>
    </w:p>
    <w:p w:rsidR="00216CA6" w:rsidRPr="00D17C83" w:rsidRDefault="00216CA6" w:rsidP="00216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83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 на период до 2030 года</w:t>
      </w:r>
    </w:p>
    <w:p w:rsidR="00216CA6" w:rsidRPr="00D17C83" w:rsidRDefault="00216CA6" w:rsidP="00216CA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5"/>
        <w:gridCol w:w="567"/>
        <w:gridCol w:w="256"/>
        <w:gridCol w:w="567"/>
        <w:gridCol w:w="709"/>
        <w:gridCol w:w="567"/>
        <w:gridCol w:w="991"/>
        <w:gridCol w:w="567"/>
        <w:gridCol w:w="142"/>
        <w:gridCol w:w="567"/>
        <w:gridCol w:w="141"/>
        <w:gridCol w:w="567"/>
        <w:gridCol w:w="99"/>
        <w:gridCol w:w="567"/>
        <w:gridCol w:w="142"/>
        <w:gridCol w:w="567"/>
        <w:gridCol w:w="142"/>
        <w:gridCol w:w="567"/>
        <w:gridCol w:w="142"/>
        <w:gridCol w:w="567"/>
        <w:gridCol w:w="141"/>
        <w:gridCol w:w="567"/>
        <w:gridCol w:w="119"/>
        <w:gridCol w:w="520"/>
        <w:gridCol w:w="188"/>
        <w:gridCol w:w="567"/>
        <w:gridCol w:w="142"/>
        <w:gridCol w:w="567"/>
        <w:gridCol w:w="142"/>
        <w:gridCol w:w="567"/>
        <w:gridCol w:w="183"/>
        <w:gridCol w:w="567"/>
        <w:gridCol w:w="1016"/>
        <w:gridCol w:w="567"/>
      </w:tblGrid>
      <w:tr w:rsidR="00216CA6" w:rsidRPr="00D17C83" w:rsidTr="006E73EE">
        <w:trPr>
          <w:trHeight w:val="306"/>
          <w:tblHeader/>
        </w:trPr>
        <w:tc>
          <w:tcPr>
            <w:tcW w:w="567" w:type="dxa"/>
            <w:vMerge w:val="restart"/>
            <w:vAlign w:val="center"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216CA6" w:rsidRPr="00D17C83" w:rsidRDefault="00216CA6" w:rsidP="006E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Пп/п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3" w:type="dxa"/>
            <w:gridSpan w:val="2"/>
            <w:vMerge w:val="restart"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исполнения, годы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финансирования*</w:t>
            </w:r>
          </w:p>
        </w:tc>
        <w:tc>
          <w:tcPr>
            <w:tcW w:w="10038" w:type="dxa"/>
            <w:gridSpan w:val="26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216CA6" w:rsidRPr="00D17C83" w:rsidTr="006E73EE">
        <w:trPr>
          <w:trHeight w:val="305"/>
          <w:tblHeader/>
        </w:trPr>
        <w:tc>
          <w:tcPr>
            <w:tcW w:w="567" w:type="dxa"/>
            <w:vMerge/>
            <w:vAlign w:val="center"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083" w:type="dxa"/>
            <w:gridSpan w:val="6"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4229" w:type="dxa"/>
            <w:gridSpan w:val="12"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2168" w:type="dxa"/>
            <w:gridSpan w:val="6"/>
            <w:vAlign w:val="center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1583" w:type="dxa"/>
            <w:gridSpan w:val="2"/>
            <w:vMerge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16CA6" w:rsidRPr="00D17C83" w:rsidTr="006E73EE">
        <w:trPr>
          <w:trHeight w:val="672"/>
          <w:tblHeader/>
        </w:trPr>
        <w:tc>
          <w:tcPr>
            <w:tcW w:w="567" w:type="dxa"/>
            <w:vMerge/>
            <w:vAlign w:val="center"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66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639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755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2029 год</w:t>
            </w:r>
          </w:p>
        </w:tc>
        <w:tc>
          <w:tcPr>
            <w:tcW w:w="750" w:type="dxa"/>
            <w:gridSpan w:val="2"/>
          </w:tcPr>
          <w:p w:rsidR="00216CA6" w:rsidRPr="00D17C83" w:rsidRDefault="00216CA6" w:rsidP="006E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83">
              <w:rPr>
                <w:rFonts w:ascii="Times New Roman" w:hAnsi="Times New Roman" w:cs="Times New Roman"/>
                <w:bCs/>
                <w:sz w:val="20"/>
                <w:szCs w:val="20"/>
              </w:rPr>
              <w:t>2030 год</w:t>
            </w:r>
          </w:p>
        </w:tc>
        <w:tc>
          <w:tcPr>
            <w:tcW w:w="1583" w:type="dxa"/>
            <w:gridSpan w:val="2"/>
            <w:vMerge/>
          </w:tcPr>
          <w:p w:rsidR="00216CA6" w:rsidRPr="00D17C83" w:rsidRDefault="00216CA6" w:rsidP="006E73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CA6" w:rsidRPr="00D17C83" w:rsidTr="006E73EE">
        <w:trPr>
          <w:trHeight w:val="267"/>
        </w:trPr>
        <w:tc>
          <w:tcPr>
            <w:tcW w:w="567" w:type="dxa"/>
            <w:vAlign w:val="center"/>
          </w:tcPr>
          <w:p w:rsidR="00216CA6" w:rsidRPr="00D17C83" w:rsidRDefault="00216CA6" w:rsidP="006E7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2" w:type="dxa"/>
            <w:gridSpan w:val="34"/>
            <w:vAlign w:val="center"/>
          </w:tcPr>
          <w:p w:rsidR="00216CA6" w:rsidRPr="00D17C83" w:rsidRDefault="00216CA6" w:rsidP="006E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423" w:rsidRPr="00DB0DA9" w:rsidTr="002949EB">
        <w:trPr>
          <w:trHeight w:val="283"/>
        </w:trPr>
        <w:tc>
          <w:tcPr>
            <w:tcW w:w="161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B0DA9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B0DA9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  <w:t xml:space="preserve"> Развитие жилищно-коммунального хозяйства и обеспечение благоприятными жилищными условиями населения муниципального района</w:t>
            </w:r>
          </w:p>
        </w:tc>
      </w:tr>
      <w:tr w:rsidR="001B7423" w:rsidRPr="00C50DAB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Строительство и модернизация систем коммунальной инфраструктуры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2019-2030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Замена и ремонт котельного, насосного оборудования, запорной арматуры, автоматизация производства, млн.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5,5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93F">
              <w:rPr>
                <w:rFonts w:ascii="Times New Roman" w:hAnsi="Times New Roman"/>
                <w:sz w:val="20"/>
                <w:szCs w:val="20"/>
                <w:highlight w:val="yellow"/>
              </w:rPr>
              <w:t>8,5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93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5B693F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C50DAB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0DAB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B7423" w:rsidRPr="00D17C83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sz w:val="20"/>
                <w:szCs w:val="20"/>
              </w:rPr>
              <w:t xml:space="preserve">Установка (замена) приборов учета в </w:t>
            </w:r>
            <w:r w:rsidRPr="00D17C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муниципальных бюджетных учреждениях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Краевой бюджет, </w:t>
            </w: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местный бюджет.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Количество узлов учета, 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B7423" w:rsidRPr="00D17C83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Реконструкция (замена) водопроводных сетей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2019-20</w:t>
            </w: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1,58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1,8</w:t>
            </w:r>
          </w:p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1572"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572"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572"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72"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72"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72"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72"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72">
              <w:rPr>
                <w:rFonts w:ascii="Times New Roman" w:eastAsia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B7423" w:rsidRPr="00943611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sz w:val="20"/>
                <w:szCs w:val="20"/>
              </w:rPr>
              <w:t>Реконструкция (замена) канализационных сетей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0,95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0,95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3,95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B7423" w:rsidRPr="002C2D31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C2D31">
              <w:rPr>
                <w:highlight w:val="yellow"/>
              </w:rPr>
              <w:t xml:space="preserve">разработка и актуализация схем теплоснабжения, водоснабжения, водоотведения поселений муниципального района </w:t>
            </w:r>
            <w:r w:rsidRPr="002C2D31">
              <w:rPr>
                <w:highlight w:val="yellow"/>
              </w:rPr>
              <w:lastRenderedPageBreak/>
              <w:t>«Читинский район»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2C2D31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lastRenderedPageBreak/>
              <w:t>2022-2030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2C2D31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2C2D31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Млн.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B764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2C2D3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2C2D31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Управление ЖКК</w:t>
            </w:r>
          </w:p>
        </w:tc>
      </w:tr>
      <w:tr w:rsidR="001B7423" w:rsidRPr="00943611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Строительство очистных сооружений с. Маккавеево, с. Карповка, с.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Новая Кука</w:t>
            </w:r>
            <w:r w:rsidRPr="00943611">
              <w:rPr>
                <w:rFonts w:ascii="Times New Roman" w:eastAsia="Times New Roman" w:hAnsi="Times New Roman"/>
                <w:sz w:val="20"/>
                <w:szCs w:val="20"/>
              </w:rPr>
              <w:t xml:space="preserve">, пгт. Новокручининский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Количество сооружений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943611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B7423" w:rsidRPr="00463296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Разработка ПСД на строительство очистных сооружений </w:t>
            </w:r>
            <w:r w:rsidRPr="00943611">
              <w:rPr>
                <w:rFonts w:ascii="Times New Roman" w:eastAsia="Times New Roman" w:hAnsi="Times New Roman"/>
                <w:sz w:val="20"/>
                <w:szCs w:val="20"/>
              </w:rPr>
              <w:t xml:space="preserve">Маккавеево, с. Карповка, с.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Новая Кука</w:t>
            </w:r>
            <w:r w:rsidRPr="00943611">
              <w:rPr>
                <w:rFonts w:ascii="Times New Roman" w:eastAsia="Times New Roman" w:hAnsi="Times New Roman"/>
                <w:sz w:val="20"/>
                <w:szCs w:val="20"/>
              </w:rPr>
              <w:t>, пгт. Новокручининский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Разработка ПСД</w:t>
            </w: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млн.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50DA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8.5</w:t>
            </w:r>
          </w:p>
          <w:p w:rsidR="001B7423" w:rsidRPr="00C50DAB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43611">
              <w:rPr>
                <w:rFonts w:ascii="Times New Roman" w:eastAsia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Новая Кука</w:t>
            </w:r>
            <w:r w:rsidRPr="00943611">
              <w:rPr>
                <w:rFonts w:ascii="Times New Roman" w:eastAsia="Times New Roman" w:hAnsi="Times New Roman"/>
                <w:sz w:val="20"/>
                <w:szCs w:val="20"/>
              </w:rPr>
              <w:t>, пгт. Новокручининский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</w:t>
            </w:r>
          </w:p>
          <w:p w:rsidR="001B7423" w:rsidRPr="00C50DAB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3611">
              <w:rPr>
                <w:rFonts w:ascii="Times New Roman" w:eastAsia="Times New Roman" w:hAnsi="Times New Roman"/>
                <w:sz w:val="20"/>
                <w:szCs w:val="20"/>
              </w:rPr>
              <w:t>Маккавеево, с. Карповка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C50DAB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C50DAB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463296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B7423" w:rsidRPr="00127DF2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27DF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ПСД Строительство модульного очистного сооружения Сохондо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27DF2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2022-2025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27DF2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27DF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Разработка ПСД</w:t>
            </w:r>
            <w:r w:rsidRPr="00127DF2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 xml:space="preserve"> млн.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27DF2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23" w:rsidRPr="00127DF2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1B7423" w:rsidRPr="00D17C83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Реконструкция (замена) сетей теплоснабжения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2,12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1,12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B7423" w:rsidRPr="00D17C83" w:rsidTr="002949EB">
        <w:trPr>
          <w:gridAfter w:val="1"/>
          <w:wAfter w:w="567" w:type="dxa"/>
          <w:trHeight w:val="283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объектов водоснабжения (водонапорных пунктов)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C83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3" w:rsidRPr="00D17C83" w:rsidRDefault="001B7423" w:rsidP="0029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</w:tbl>
    <w:p w:rsidR="00DE452C" w:rsidRPr="00933137" w:rsidRDefault="00DE452C" w:rsidP="00216CA6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E452C" w:rsidRPr="00933137" w:rsidSect="00DE45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94" w:rsidRDefault="00581D94" w:rsidP="00DE452C">
      <w:pPr>
        <w:spacing w:after="0" w:line="240" w:lineRule="auto"/>
      </w:pPr>
      <w:r>
        <w:separator/>
      </w:r>
    </w:p>
  </w:endnote>
  <w:endnote w:type="continuationSeparator" w:id="0">
    <w:p w:rsidR="00581D94" w:rsidRDefault="00581D94" w:rsidP="00DE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94" w:rsidRDefault="00581D94" w:rsidP="00DE452C">
      <w:pPr>
        <w:spacing w:after="0" w:line="240" w:lineRule="auto"/>
      </w:pPr>
      <w:r>
        <w:separator/>
      </w:r>
    </w:p>
  </w:footnote>
  <w:footnote w:type="continuationSeparator" w:id="0">
    <w:p w:rsidR="00581D94" w:rsidRDefault="00581D94" w:rsidP="00DE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6359"/>
    <w:multiLevelType w:val="hybridMultilevel"/>
    <w:tmpl w:val="FFD2E9CC"/>
    <w:lvl w:ilvl="0" w:tplc="6E38F656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0"/>
    <w:rsid w:val="00066373"/>
    <w:rsid w:val="000E4DE1"/>
    <w:rsid w:val="00110258"/>
    <w:rsid w:val="00123297"/>
    <w:rsid w:val="001B7423"/>
    <w:rsid w:val="00216CA6"/>
    <w:rsid w:val="00240FF8"/>
    <w:rsid w:val="00266226"/>
    <w:rsid w:val="00270D79"/>
    <w:rsid w:val="002C5BA3"/>
    <w:rsid w:val="004D5048"/>
    <w:rsid w:val="00581D94"/>
    <w:rsid w:val="006023A9"/>
    <w:rsid w:val="0068784C"/>
    <w:rsid w:val="0080589C"/>
    <w:rsid w:val="00860648"/>
    <w:rsid w:val="00866CAF"/>
    <w:rsid w:val="00933137"/>
    <w:rsid w:val="00940404"/>
    <w:rsid w:val="009B0513"/>
    <w:rsid w:val="009D2635"/>
    <w:rsid w:val="00A12C5D"/>
    <w:rsid w:val="00BD4F9E"/>
    <w:rsid w:val="00CE74CC"/>
    <w:rsid w:val="00D373B0"/>
    <w:rsid w:val="00DE452C"/>
    <w:rsid w:val="00E47DA5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653E"/>
  <w15:chartTrackingRefBased/>
  <w15:docId w15:val="{97AD1002-DDDE-430F-915F-84AF46F6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E45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452C"/>
    <w:pPr>
      <w:shd w:val="clear" w:color="auto" w:fill="FFFFFF"/>
      <w:spacing w:after="0" w:line="326" w:lineRule="exact"/>
      <w:jc w:val="center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52C"/>
  </w:style>
  <w:style w:type="paragraph" w:styleId="a5">
    <w:name w:val="footer"/>
    <w:basedOn w:val="a"/>
    <w:link w:val="a6"/>
    <w:uiPriority w:val="99"/>
    <w:unhideWhenUsed/>
    <w:rsid w:val="00DE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EC8617284710D71250F4B5EF238D4BC678BC59BB4955CA12901B6850A6A96E3EE0F73B4E5D1E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FEC8617284710D71250F4B5EF238D43C477BF5BB5145FC24B9C196F15d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2021-10-14T03:00:00Z</dcterms:created>
  <dcterms:modified xsi:type="dcterms:W3CDTF">2021-10-21T03:05:00Z</dcterms:modified>
</cp:coreProperties>
</file>