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2DE7F" w14:textId="77777777" w:rsidR="00AD5FAF" w:rsidRDefault="00AD5FAF" w:rsidP="00AD5FAF">
      <w:pPr>
        <w:pStyle w:val="2"/>
        <w:suppressAutoHyphens/>
        <w:ind w:firstLine="709"/>
        <w:rPr>
          <w:rFonts w:ascii="Arial" w:hAnsi="Arial" w:cs="Arial"/>
          <w:noProof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</w:rPr>
        <w:t xml:space="preserve">                                              </w:t>
      </w:r>
      <w:r>
        <w:rPr>
          <w:rFonts w:ascii="Arial" w:hAnsi="Arial" w:cs="Arial"/>
          <w:noProof/>
          <w:sz w:val="24"/>
          <w:szCs w:val="28"/>
        </w:rPr>
        <w:drawing>
          <wp:inline distT="0" distB="0" distL="0" distR="0" wp14:anchorId="10499D11" wp14:editId="731B61F9">
            <wp:extent cx="533400" cy="723900"/>
            <wp:effectExtent l="0" t="0" r="0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E8CC6" w14:textId="77777777" w:rsidR="00AD5FAF" w:rsidRDefault="00AD5FAF" w:rsidP="00AD5FAF">
      <w:pPr>
        <w:pStyle w:val="2"/>
        <w:suppressAutoHyphens/>
        <w:ind w:firstLine="709"/>
        <w:jc w:val="both"/>
        <w:rPr>
          <w:sz w:val="24"/>
          <w:szCs w:val="28"/>
        </w:rPr>
      </w:pPr>
    </w:p>
    <w:p w14:paraId="7C5B4B36" w14:textId="77777777" w:rsidR="00AD5FAF" w:rsidRDefault="00AD5FAF" w:rsidP="00AD5FAF">
      <w:pPr>
        <w:pStyle w:val="Title"/>
        <w:suppressAutoHyphens/>
        <w:spacing w:before="0" w:after="0"/>
        <w:ind w:firstLine="0"/>
        <w:jc w:val="left"/>
        <w:outlineLvl w:val="9"/>
        <w:rPr>
          <w:rFonts w:ascii="Times New Roman" w:hAnsi="Times New Roman" w:cs="Times New Roman"/>
          <w:b w:val="0"/>
          <w:kern w:val="0"/>
        </w:rPr>
      </w:pPr>
      <w:r>
        <w:rPr>
          <w:rFonts w:ascii="Times New Roman" w:hAnsi="Times New Roman" w:cs="Times New Roman"/>
          <w:b w:val="0"/>
          <w:kern w:val="0"/>
        </w:rPr>
        <w:t xml:space="preserve">                     СОВЕТ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615B2A" w14:textId="77777777" w:rsidR="00AD5FAF" w:rsidRDefault="00AD5FAF" w:rsidP="00AD5FAF">
      <w:pPr>
        <w:pStyle w:val="Title"/>
        <w:suppressAutoHyphens/>
        <w:spacing w:before="0" w:after="0"/>
        <w:ind w:firstLine="0"/>
        <w:outlineLvl w:val="9"/>
        <w:rPr>
          <w:rFonts w:ascii="Times New Roman" w:hAnsi="Times New Roman" w:cs="Times New Roman"/>
          <w:b w:val="0"/>
          <w:kern w:val="0"/>
        </w:rPr>
      </w:pPr>
      <w:r>
        <w:rPr>
          <w:rFonts w:ascii="Times New Roman" w:hAnsi="Times New Roman" w:cs="Times New Roman"/>
          <w:b w:val="0"/>
          <w:kern w:val="0"/>
        </w:rPr>
        <w:t>«ЧИТИНСКИЙ РАЙОН»</w:t>
      </w:r>
    </w:p>
    <w:p w14:paraId="12F3408A" w14:textId="77777777" w:rsidR="00AD5FAF" w:rsidRDefault="00AD5FAF" w:rsidP="00AD5FAF">
      <w:pPr>
        <w:pStyle w:val="1"/>
        <w:suppressAutoHyphens/>
        <w:jc w:val="both"/>
        <w:rPr>
          <w:sz w:val="24"/>
          <w:szCs w:val="28"/>
        </w:rPr>
      </w:pPr>
    </w:p>
    <w:p w14:paraId="18FF9F4A" w14:textId="77777777" w:rsidR="00AD5FAF" w:rsidRDefault="00AD5FAF" w:rsidP="00AD5FAF">
      <w:pPr>
        <w:pStyle w:val="1"/>
        <w:suppressAutoHyphens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Решение </w:t>
      </w:r>
    </w:p>
    <w:p w14:paraId="218E935B" w14:textId="77777777" w:rsidR="00AD5FAF" w:rsidRDefault="00AD5FAF" w:rsidP="00AD5FAF">
      <w:pPr>
        <w:suppressAutoHyphens/>
        <w:rPr>
          <w:rFonts w:ascii="Times New Roman" w:hAnsi="Times New Roman"/>
          <w:sz w:val="28"/>
          <w:szCs w:val="28"/>
        </w:rPr>
      </w:pPr>
    </w:p>
    <w:p w14:paraId="75B7C9BF" w14:textId="7F1D13F4" w:rsidR="00AD5FAF" w:rsidRDefault="00106505" w:rsidP="00AD5FAF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0366D4">
        <w:rPr>
          <w:rFonts w:ascii="Times New Roman" w:hAnsi="Times New Roman"/>
          <w:sz w:val="28"/>
          <w:szCs w:val="28"/>
          <w:u w:val="single"/>
        </w:rPr>
        <w:t>15</w:t>
      </w:r>
      <w:r>
        <w:rPr>
          <w:rFonts w:ascii="Times New Roman" w:hAnsi="Times New Roman"/>
          <w:sz w:val="28"/>
          <w:szCs w:val="28"/>
        </w:rPr>
        <w:t xml:space="preserve">» </w:t>
      </w:r>
      <w:r w:rsidR="000366D4">
        <w:rPr>
          <w:rFonts w:ascii="Times New Roman" w:hAnsi="Times New Roman"/>
          <w:sz w:val="28"/>
          <w:szCs w:val="28"/>
          <w:u w:val="single"/>
        </w:rPr>
        <w:t>апреля</w:t>
      </w:r>
      <w:r w:rsidR="00DE64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2022 </w:t>
      </w:r>
      <w:r w:rsidR="00AD5FAF">
        <w:rPr>
          <w:rFonts w:ascii="Times New Roman" w:hAnsi="Times New Roman"/>
          <w:sz w:val="28"/>
          <w:szCs w:val="28"/>
        </w:rPr>
        <w:t>года</w:t>
      </w:r>
      <w:r w:rsidR="00AD5FAF">
        <w:rPr>
          <w:rFonts w:ascii="Times New Roman" w:hAnsi="Times New Roman"/>
          <w:sz w:val="28"/>
          <w:szCs w:val="28"/>
        </w:rPr>
        <w:tab/>
      </w:r>
      <w:r w:rsidR="00AD5FAF">
        <w:rPr>
          <w:rFonts w:ascii="Times New Roman" w:hAnsi="Times New Roman"/>
          <w:sz w:val="28"/>
          <w:szCs w:val="28"/>
        </w:rPr>
        <w:tab/>
      </w:r>
      <w:r w:rsidR="00AD5FAF">
        <w:rPr>
          <w:rFonts w:ascii="Times New Roman" w:hAnsi="Times New Roman"/>
          <w:sz w:val="28"/>
          <w:szCs w:val="28"/>
        </w:rPr>
        <w:tab/>
      </w:r>
      <w:r w:rsidR="00AD5FAF">
        <w:rPr>
          <w:rFonts w:ascii="Times New Roman" w:hAnsi="Times New Roman"/>
          <w:sz w:val="28"/>
          <w:szCs w:val="28"/>
        </w:rPr>
        <w:tab/>
        <w:t xml:space="preserve">        </w:t>
      </w:r>
      <w:r w:rsidR="00DE64A0">
        <w:rPr>
          <w:rFonts w:ascii="Times New Roman" w:hAnsi="Times New Roman"/>
          <w:sz w:val="28"/>
          <w:szCs w:val="28"/>
        </w:rPr>
        <w:t xml:space="preserve">                       </w:t>
      </w:r>
      <w:r w:rsidR="00AD5FAF">
        <w:rPr>
          <w:rFonts w:ascii="Times New Roman" w:hAnsi="Times New Roman"/>
          <w:sz w:val="28"/>
          <w:szCs w:val="28"/>
        </w:rPr>
        <w:t xml:space="preserve">      №</w:t>
      </w:r>
      <w:r w:rsidR="00DE64A0">
        <w:rPr>
          <w:rFonts w:ascii="Times New Roman" w:hAnsi="Times New Roman"/>
          <w:sz w:val="28"/>
          <w:szCs w:val="28"/>
        </w:rPr>
        <w:t xml:space="preserve"> </w:t>
      </w:r>
      <w:r w:rsidR="00DE64A0" w:rsidRPr="00DE64A0">
        <w:rPr>
          <w:rFonts w:ascii="Times New Roman" w:hAnsi="Times New Roman"/>
          <w:sz w:val="28"/>
          <w:szCs w:val="28"/>
          <w:u w:val="single"/>
        </w:rPr>
        <w:t>2</w:t>
      </w:r>
      <w:r w:rsidR="000366D4">
        <w:rPr>
          <w:rFonts w:ascii="Times New Roman" w:hAnsi="Times New Roman"/>
          <w:sz w:val="28"/>
          <w:szCs w:val="28"/>
          <w:u w:val="single"/>
        </w:rPr>
        <w:t>80</w:t>
      </w:r>
    </w:p>
    <w:p w14:paraId="26C38D5D" w14:textId="77777777" w:rsidR="00AD5FAF" w:rsidRDefault="00AD5FAF" w:rsidP="00AD5FAF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712EEB2" w14:textId="77777777" w:rsidR="00AD5FAF" w:rsidRDefault="00AD5FAF" w:rsidP="00AD5FAF">
      <w:pPr>
        <w:suppressAutoHyphens/>
        <w:rPr>
          <w:rFonts w:ascii="Times New Roman" w:hAnsi="Times New Roman"/>
          <w:sz w:val="28"/>
          <w:szCs w:val="28"/>
        </w:rPr>
      </w:pPr>
    </w:p>
    <w:p w14:paraId="1CE7B596" w14:textId="7E9B91B6" w:rsidR="00AD5FAF" w:rsidRPr="00617FE0" w:rsidRDefault="00617FE0" w:rsidP="00617FE0">
      <w:pPr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17FE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Об утверждении местных нормативов градостроительного проектирования муниципального района «Читинский район» Забайкальского края</w:t>
      </w:r>
    </w:p>
    <w:p w14:paraId="7BACFF72" w14:textId="259EA4BC" w:rsidR="00AD5FAF" w:rsidRPr="00617FE0" w:rsidRDefault="00AD5FAF" w:rsidP="00617FE0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частью 20 статьи 14 Федерального закона от 06.10.2003 № 131-ФЗ «Об общих принципах организации местного самоуправления в Российской Федерации», частью 1 статьи 29.4. Градостроительного кодекса Российской Федерации,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r>
        <w:rPr>
          <w:rFonts w:ascii="Times New Roman" w:hAnsi="Times New Roman" w:cs="Times New Roman"/>
          <w:bCs/>
          <w:sz w:val="28"/>
          <w:szCs w:val="28"/>
        </w:rPr>
        <w:t>Читинский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район», Совет муниципального района «</w:t>
      </w:r>
      <w:r>
        <w:rPr>
          <w:rFonts w:ascii="Times New Roman" w:hAnsi="Times New Roman" w:cs="Times New Roman"/>
          <w:bCs/>
          <w:sz w:val="28"/>
          <w:szCs w:val="28"/>
        </w:rPr>
        <w:t>Читинский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17FE0">
        <w:rPr>
          <w:rFonts w:ascii="Times New Roman" w:hAnsi="Times New Roman" w:cs="Times New Roman"/>
          <w:sz w:val="28"/>
          <w:szCs w:val="28"/>
        </w:rPr>
        <w:t xml:space="preserve"> </w:t>
      </w:r>
      <w:r w:rsidR="00617F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ешил:</w:t>
      </w:r>
    </w:p>
    <w:p w14:paraId="36D0B578" w14:textId="02B2E658" w:rsidR="00AD5FAF" w:rsidRDefault="00617FE0" w:rsidP="00617FE0">
      <w:pPr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 Утвердить местные нормативы градостроительного</w:t>
      </w:r>
      <w:r w:rsidR="00AD5F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проектирования муниципального района «Читинский район» Забайкальского к</w:t>
      </w:r>
      <w:r w:rsidR="008235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рая (далее – местные нормативы)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 положению</w:t>
      </w:r>
      <w:r w:rsidR="008235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AD5F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243B604A" w14:textId="2A0DC733" w:rsidR="00BE49FF" w:rsidRDefault="00BE49FF" w:rsidP="00617FE0">
      <w:pPr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2. </w:t>
      </w:r>
      <w:r w:rsidRPr="00BE49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Настоящее решение вступает в силу после его официального опубликования (обнародования).</w:t>
      </w:r>
    </w:p>
    <w:p w14:paraId="7FCE9C93" w14:textId="2542153A" w:rsidR="00AD5FAF" w:rsidRDefault="00BE49FF" w:rsidP="00617FE0">
      <w:pPr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AD5F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8235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="00AD5F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астоящее </w:t>
      </w:r>
      <w:r w:rsidR="008235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 опубликовать</w:t>
      </w:r>
      <w:r w:rsidR="00617F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(обнародовать)</w:t>
      </w:r>
      <w:r w:rsidR="008235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муниципальном печатном органе в районной газете «Ингода» </w:t>
      </w:r>
      <w:r w:rsidR="00AD5F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обнародовать на официальном сайте администрации муниципального района «Читинский </w:t>
      </w:r>
      <w:bookmarkStart w:id="0" w:name="_GoBack"/>
      <w:bookmarkEnd w:id="0"/>
      <w:r w:rsidR="00AD5F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район» в информационно-телекоммуникационной сети «Интернет».</w:t>
      </w:r>
    </w:p>
    <w:p w14:paraId="3459A764" w14:textId="77777777" w:rsidR="00AD5FAF" w:rsidRDefault="00AD5FAF" w:rsidP="0082357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E77880F" w14:textId="77777777" w:rsidR="00823578" w:rsidRDefault="00823578" w:rsidP="0082357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AAB9464" w14:textId="77777777" w:rsidR="00AD5FAF" w:rsidRDefault="00AD5FAF" w:rsidP="00AD5FA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368C4BA" w14:textId="77777777" w:rsidR="00AD5FAF" w:rsidRDefault="00AD5FAF" w:rsidP="00AD5FA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муниципального </w:t>
      </w:r>
    </w:p>
    <w:p w14:paraId="0F1F2056" w14:textId="59417609" w:rsidR="00617FE0" w:rsidRPr="00986710" w:rsidRDefault="00AD5FAF" w:rsidP="00EB7F9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района «Читинский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район»   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</w:t>
      </w:r>
      <w:r w:rsidR="001B0C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В.Ю. Ма</w:t>
      </w:r>
      <w:r w:rsidR="003A3F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шуко</w:t>
      </w:r>
      <w:r w:rsidR="009867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</w:p>
    <w:sectPr w:rsidR="00617FE0" w:rsidRPr="0098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4B4"/>
    <w:rsid w:val="000366D4"/>
    <w:rsid w:val="00106505"/>
    <w:rsid w:val="001B0C6D"/>
    <w:rsid w:val="003A3F7E"/>
    <w:rsid w:val="00412E01"/>
    <w:rsid w:val="00617FE0"/>
    <w:rsid w:val="007C5C7B"/>
    <w:rsid w:val="00823578"/>
    <w:rsid w:val="00891959"/>
    <w:rsid w:val="008A64B4"/>
    <w:rsid w:val="00986710"/>
    <w:rsid w:val="00AD5FAF"/>
    <w:rsid w:val="00BE49FF"/>
    <w:rsid w:val="00DC3109"/>
    <w:rsid w:val="00DE64A0"/>
    <w:rsid w:val="00EB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B209"/>
  <w15:docId w15:val="{F2F95436-67FE-4D9B-B13C-39B0F70F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F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B7F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EB7F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EB7F97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EB7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F97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6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2022-03-10T03:52:00Z</cp:lastPrinted>
  <dcterms:created xsi:type="dcterms:W3CDTF">2021-12-13T08:35:00Z</dcterms:created>
  <dcterms:modified xsi:type="dcterms:W3CDTF">2022-04-19T02:56:00Z</dcterms:modified>
</cp:coreProperties>
</file>