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5575" w:y="1259"/>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1pt;height:57pt;">
            <v:imagedata r:id="rId5" r:href="rId6"/>
          </v:shape>
        </w:pict>
      </w:r>
    </w:p>
    <w:p>
      <w:pPr>
        <w:pStyle w:val="Style3"/>
        <w:framePr w:w="7397" w:h="783" w:hRule="exact" w:wrap="none" w:vAnchor="page" w:hAnchor="page" w:x="2248" w:y="2700"/>
        <w:widowControl w:val="0"/>
        <w:keepNext w:val="0"/>
        <w:keepLines w:val="0"/>
        <w:shd w:val="clear" w:color="auto" w:fill="auto"/>
        <w:bidi w:val="0"/>
        <w:spacing w:before="0" w:after="0"/>
        <w:ind w:left="0" w:right="0" w:firstLine="0"/>
      </w:pPr>
      <w:r>
        <w:rPr>
          <w:lang w:val="ru-RU"/>
          <w:w w:val="100"/>
          <w:color w:val="000000"/>
          <w:position w:val="0"/>
        </w:rPr>
        <w:t>АДМИНИСТРАЦИЯ МУНИЦИПАЛЬНОГО РАЙОНА «ЧИТИНСКИЙ РАЙОН»</w:t>
      </w:r>
    </w:p>
    <w:p>
      <w:pPr>
        <w:pStyle w:val="Style3"/>
        <w:framePr w:w="7397" w:h="348" w:hRule="exact" w:wrap="none" w:vAnchor="page" w:hAnchor="page" w:x="2248" w:y="3816"/>
        <w:widowControl w:val="0"/>
        <w:keepNext w:val="0"/>
        <w:keepLines w:val="0"/>
        <w:shd w:val="clear" w:color="auto" w:fill="auto"/>
        <w:bidi w:val="0"/>
        <w:spacing w:before="0" w:after="0" w:line="290" w:lineRule="exact"/>
        <w:ind w:left="0" w:right="0" w:firstLine="0"/>
      </w:pPr>
      <w:r>
        <w:rPr>
          <w:lang w:val="ru-RU"/>
          <w:w w:val="100"/>
          <w:color w:val="000000"/>
          <w:position w:val="0"/>
        </w:rPr>
        <w:t>ПОСТАНОВЛЕНИЕ</w:t>
      </w:r>
    </w:p>
    <w:p>
      <w:pPr>
        <w:pStyle w:val="Style5"/>
        <w:framePr w:wrap="none" w:vAnchor="page" w:hAnchor="page" w:x="1140" w:y="4509"/>
        <w:widowControl w:val="0"/>
        <w:keepNext w:val="0"/>
        <w:keepLines w:val="0"/>
        <w:shd w:val="clear" w:color="auto" w:fill="auto"/>
        <w:bidi w:val="0"/>
        <w:jc w:val="left"/>
        <w:spacing w:before="0" w:after="0" w:line="240" w:lineRule="exact"/>
        <w:ind w:left="0" w:right="0" w:firstLine="0"/>
      </w:pPr>
      <w:r>
        <w:rPr>
          <w:lang w:val="ru-RU"/>
          <w:sz w:val="24"/>
          <w:szCs w:val="24"/>
          <w:w w:val="100"/>
          <w:color w:val="000000"/>
          <w:position w:val="0"/>
        </w:rPr>
        <w:t>от 25 апреля 2022 года</w:t>
      </w:r>
    </w:p>
    <w:p>
      <w:pPr>
        <w:pStyle w:val="Style5"/>
        <w:framePr w:wrap="none" w:vAnchor="page" w:hAnchor="page" w:x="9352" w:y="4518"/>
        <w:widowControl w:val="0"/>
        <w:keepNext w:val="0"/>
        <w:keepLines w:val="0"/>
        <w:shd w:val="clear" w:color="auto" w:fill="auto"/>
        <w:bidi w:val="0"/>
        <w:jc w:val="left"/>
        <w:spacing w:before="0" w:after="0" w:line="240" w:lineRule="exact"/>
        <w:ind w:left="100" w:right="0" w:firstLine="0"/>
      </w:pPr>
      <w:r>
        <w:rPr>
          <w:lang w:val="ru-RU"/>
          <w:sz w:val="24"/>
          <w:szCs w:val="24"/>
          <w:w w:val="100"/>
          <w:color w:val="000000"/>
          <w:position w:val="0"/>
        </w:rPr>
        <w:t>№ 34-НПА</w:t>
      </w:r>
    </w:p>
    <w:p>
      <w:pPr>
        <w:pStyle w:val="Style5"/>
        <w:framePr w:w="9648" w:h="298" w:hRule="exact" w:wrap="none" w:vAnchor="page" w:hAnchor="page" w:x="1130" w:y="5161"/>
        <w:widowControl w:val="0"/>
        <w:keepNext w:val="0"/>
        <w:keepLines w:val="0"/>
        <w:shd w:val="clear" w:color="auto" w:fill="auto"/>
        <w:bidi w:val="0"/>
        <w:jc w:val="center"/>
        <w:spacing w:before="0" w:after="0" w:line="240" w:lineRule="exact"/>
        <w:ind w:left="20" w:right="0" w:firstLine="0"/>
      </w:pPr>
      <w:r>
        <w:rPr>
          <w:lang w:val="ru-RU"/>
          <w:sz w:val="24"/>
          <w:szCs w:val="24"/>
          <w:w w:val="100"/>
          <w:color w:val="000000"/>
          <w:position w:val="0"/>
        </w:rPr>
        <w:t>г. Чита</w:t>
      </w:r>
    </w:p>
    <w:p>
      <w:pPr>
        <w:pStyle w:val="Style5"/>
        <w:framePr w:w="9648" w:h="8077" w:hRule="exact" w:wrap="none" w:vAnchor="page" w:hAnchor="page" w:x="1130" w:y="5734"/>
        <w:widowControl w:val="0"/>
        <w:keepNext w:val="0"/>
        <w:keepLines w:val="0"/>
        <w:shd w:val="clear" w:color="auto" w:fill="auto"/>
        <w:bidi w:val="0"/>
        <w:jc w:val="left"/>
        <w:spacing w:before="0" w:after="300" w:line="317" w:lineRule="exact"/>
        <w:ind w:left="20" w:right="2900" w:firstLine="0"/>
      </w:pPr>
      <w:r>
        <w:rPr>
          <w:lang w:val="ru-RU"/>
          <w:sz w:val="24"/>
          <w:szCs w:val="24"/>
          <w:w w:val="100"/>
          <w:color w:val="000000"/>
          <w:position w:val="0"/>
        </w:rPr>
        <w:t>Об утверждении Порядка организации тушения " ландшафтных (природных) пожаров силами и средствами ТП РСЧС, расположенными на территории муниципального района «Читинский район»</w:t>
      </w:r>
    </w:p>
    <w:p>
      <w:pPr>
        <w:pStyle w:val="Style5"/>
        <w:framePr w:w="9648" w:h="8077" w:hRule="exact" w:wrap="none" w:vAnchor="page" w:hAnchor="page" w:x="1130" w:y="5734"/>
        <w:widowControl w:val="0"/>
        <w:keepNext w:val="0"/>
        <w:keepLines w:val="0"/>
        <w:shd w:val="clear" w:color="auto" w:fill="auto"/>
        <w:bidi w:val="0"/>
        <w:jc w:val="both"/>
        <w:spacing w:before="0" w:after="0" w:line="317" w:lineRule="exact"/>
        <w:ind w:left="20" w:right="20" w:firstLine="720"/>
      </w:pPr>
      <w:r>
        <w:rPr>
          <w:lang w:val="ru-RU"/>
          <w:sz w:val="24"/>
          <w:szCs w:val="24"/>
          <w:w w:val="100"/>
          <w:color w:val="000000"/>
          <w:position w:val="0"/>
        </w:rPr>
        <w:t>В соответствии с федеральными законами от 21 декабря 1994 года№ 68- ФЗ «О защите населения и территорий от чрезвычайных ситуаций природного и техногенного характера», от 21 декабря 1994 года № 69-ФЗ «О пожарной безопасности» и от 6 октября 2003 года № 131-ФЭ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постановлением Правительства Забайкальского края от 14.04.2022 г. № 137, администрация муниципального района «Читинский район» постановляет:</w:t>
      </w:r>
    </w:p>
    <w:p>
      <w:pPr>
        <w:pStyle w:val="Style5"/>
        <w:numPr>
          <w:ilvl w:val="0"/>
          <w:numId w:val="1"/>
        </w:numPr>
        <w:framePr w:w="9648" w:h="8077" w:hRule="exact" w:wrap="none" w:vAnchor="page" w:hAnchor="page" w:x="1130" w:y="5734"/>
        <w:tabs>
          <w:tab w:leader="none" w:pos="702" w:val="left"/>
        </w:tabs>
        <w:widowControl w:val="0"/>
        <w:keepNext w:val="0"/>
        <w:keepLines w:val="0"/>
        <w:shd w:val="clear" w:color="auto" w:fill="auto"/>
        <w:bidi w:val="0"/>
        <w:jc w:val="both"/>
        <w:spacing w:before="0" w:after="0" w:line="317" w:lineRule="exact"/>
        <w:ind w:left="720" w:right="20"/>
      </w:pPr>
      <w:r>
        <w:rPr>
          <w:lang w:val="ru-RU"/>
          <w:sz w:val="24"/>
          <w:szCs w:val="24"/>
          <w:w w:val="100"/>
          <w:color w:val="000000"/>
          <w:position w:val="0"/>
        </w:rPr>
        <w:t>Утвердить прилагаемый Порядок организации тушения "ландшафтных (природных) пожаров силами и средствами ТП РСЧС, расположенными на территории муниципального района «Читинский район».</w:t>
      </w:r>
    </w:p>
    <w:p>
      <w:pPr>
        <w:pStyle w:val="Style5"/>
        <w:numPr>
          <w:ilvl w:val="0"/>
          <w:numId w:val="1"/>
        </w:numPr>
        <w:framePr w:w="9648" w:h="8077" w:hRule="exact" w:wrap="none" w:vAnchor="page" w:hAnchor="page" w:x="1130" w:y="5734"/>
        <w:tabs>
          <w:tab w:leader="none" w:pos="740" w:val="left"/>
        </w:tabs>
        <w:widowControl w:val="0"/>
        <w:keepNext w:val="0"/>
        <w:keepLines w:val="0"/>
        <w:shd w:val="clear" w:color="auto" w:fill="auto"/>
        <w:bidi w:val="0"/>
        <w:jc w:val="both"/>
        <w:spacing w:before="0" w:after="0" w:line="317" w:lineRule="exact"/>
        <w:ind w:left="720" w:right="20"/>
      </w:pPr>
      <w:r>
        <w:rPr>
          <w:lang w:val="ru-RU"/>
          <w:sz w:val="24"/>
          <w:szCs w:val="24"/>
          <w:w w:val="100"/>
          <w:color w:val="000000"/>
          <w:position w:val="0"/>
        </w:rPr>
        <w:t>Опубликовать настоящее Постановление на официальном сайте администрации муниципального района «Читинский район».</w:t>
      </w:r>
    </w:p>
    <w:p>
      <w:pPr>
        <w:pStyle w:val="Style5"/>
        <w:numPr>
          <w:ilvl w:val="0"/>
          <w:numId w:val="1"/>
        </w:numPr>
        <w:framePr w:w="9648" w:h="8077" w:hRule="exact" w:wrap="none" w:vAnchor="page" w:hAnchor="page" w:x="1130" w:y="5734"/>
        <w:tabs>
          <w:tab w:leader="none" w:pos="735" w:val="left"/>
        </w:tabs>
        <w:widowControl w:val="0"/>
        <w:keepNext w:val="0"/>
        <w:keepLines w:val="0"/>
        <w:shd w:val="clear" w:color="auto" w:fill="auto"/>
        <w:bidi w:val="0"/>
        <w:jc w:val="both"/>
        <w:spacing w:before="0" w:after="0" w:line="317" w:lineRule="exact"/>
        <w:ind w:left="720" w:right="20"/>
      </w:pPr>
      <w:r>
        <w:rPr>
          <w:lang w:val="ru-RU"/>
          <w:sz w:val="24"/>
          <w:szCs w:val="24"/>
          <w:w w:val="100"/>
          <w:color w:val="000000"/>
          <w:position w:val="0"/>
        </w:rPr>
        <w:t>Ответственность за выполнением настоящего Постановления возложить на начальника отдела по делам ГО и защиты от ЧС администрации муниципального района «Читинский район».</w:t>
      </w:r>
    </w:p>
    <w:p>
      <w:pPr>
        <w:pStyle w:val="Style5"/>
        <w:numPr>
          <w:ilvl w:val="0"/>
          <w:numId w:val="1"/>
        </w:numPr>
        <w:framePr w:w="9648" w:h="8077" w:hRule="exact" w:wrap="none" w:vAnchor="page" w:hAnchor="page" w:x="1130" w:y="5734"/>
        <w:tabs>
          <w:tab w:leader="none" w:pos="735" w:val="left"/>
        </w:tabs>
        <w:widowControl w:val="0"/>
        <w:keepNext w:val="0"/>
        <w:keepLines w:val="0"/>
        <w:shd w:val="clear" w:color="auto" w:fill="auto"/>
        <w:bidi w:val="0"/>
        <w:jc w:val="both"/>
        <w:spacing w:before="0" w:after="0" w:line="317" w:lineRule="exact"/>
        <w:ind w:left="720" w:right="20"/>
      </w:pPr>
      <w:r>
        <w:rPr>
          <w:lang w:val="ru-RU"/>
          <w:sz w:val="24"/>
          <w:szCs w:val="24"/>
          <w:w w:val="100"/>
          <w:color w:val="000000"/>
          <w:position w:val="0"/>
        </w:rPr>
        <w:t>Контроль за выполнением настоящего Постановления возложить на первого заместителя Главы муниципального района «Читинский район».</w:t>
      </w:r>
    </w:p>
    <w:p>
      <w:pPr>
        <w:pStyle w:val="Style5"/>
        <w:framePr w:w="9648" w:h="695" w:hRule="exact" w:wrap="none" w:vAnchor="page" w:hAnchor="page" w:x="1130" w:y="14702"/>
        <w:widowControl w:val="0"/>
        <w:keepNext w:val="0"/>
        <w:keepLines w:val="0"/>
        <w:shd w:val="clear" w:color="auto" w:fill="auto"/>
        <w:bidi w:val="0"/>
        <w:jc w:val="both"/>
        <w:spacing w:before="0" w:after="0" w:line="322" w:lineRule="exact"/>
        <w:ind w:left="20" w:right="5957" w:firstLine="0"/>
      </w:pPr>
      <w:r>
        <w:rPr>
          <w:lang w:val="ru-RU"/>
          <w:sz w:val="24"/>
          <w:szCs w:val="24"/>
          <w:w w:val="100"/>
          <w:color w:val="000000"/>
          <w:position w:val="0"/>
        </w:rPr>
        <w:t>Глава муниципального района</w:t>
        <w:br/>
        <w:t>«Читинский район»</w:t>
      </w:r>
    </w:p>
    <w:p>
      <w:pPr>
        <w:framePr w:wrap="none" w:vAnchor="page" w:hAnchor="page" w:x="1154" w:y="15712"/>
        <w:widowControl w:val="0"/>
        <w:rPr>
          <w:sz w:val="0"/>
          <w:szCs w:val="0"/>
        </w:rPr>
      </w:pPr>
      <w:r>
        <w:pict>
          <v:shape id="_x0000_s1027" type="#_x0000_t75" style="width:77pt;height:15pt;">
            <v:imagedata r:id="rId7" r:href="rId8"/>
          </v:shape>
        </w:pict>
      </w:r>
    </w:p>
    <w:p>
      <w:pPr>
        <w:framePr w:wrap="none" w:vAnchor="page" w:hAnchor="page" w:x="5378" w:y="13989"/>
        <w:widowControl w:val="0"/>
        <w:rPr>
          <w:sz w:val="0"/>
          <w:szCs w:val="0"/>
        </w:rPr>
      </w:pPr>
      <w:r>
        <w:pict>
          <v:shape id="_x0000_s1028" type="#_x0000_t75" style="width:147pt;height:110pt;">
            <v:imagedata r:id="rId9" r:href="rId10"/>
          </v:shape>
        </w:pict>
      </w:r>
    </w:p>
    <w:p>
      <w:pPr>
        <w:pStyle w:val="Style7"/>
        <w:framePr w:wrap="none" w:vAnchor="page" w:hAnchor="page" w:x="8671" w:y="15112"/>
        <w:widowControl w:val="0"/>
        <w:keepNext w:val="0"/>
        <w:keepLines w:val="0"/>
        <w:shd w:val="clear" w:color="auto" w:fill="auto"/>
        <w:bidi w:val="0"/>
        <w:jc w:val="left"/>
        <w:spacing w:before="0" w:after="0" w:line="240" w:lineRule="exact"/>
        <w:ind w:left="0" w:right="0" w:firstLine="0"/>
      </w:pPr>
      <w:r>
        <w:rPr>
          <w:lang w:val="ru-RU"/>
          <w:sz w:val="24"/>
          <w:szCs w:val="24"/>
          <w:w w:val="100"/>
          <w:color w:val="000000"/>
          <w:position w:val="0"/>
        </w:rPr>
        <w:t>В.Ю.Машуков</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9"/>
        <w:framePr w:wrap="none" w:vAnchor="page" w:hAnchor="page" w:x="5909" w:y="562"/>
        <w:widowControl w:val="0"/>
        <w:keepNext w:val="0"/>
        <w:keepLines w:val="0"/>
        <w:shd w:val="clear" w:color="auto" w:fill="auto"/>
        <w:bidi w:val="0"/>
        <w:jc w:val="left"/>
        <w:spacing w:before="0" w:after="0" w:line="210" w:lineRule="exact"/>
        <w:ind w:left="20" w:right="0" w:firstLine="0"/>
      </w:pPr>
      <w:r>
        <w:rPr>
          <w:lang w:val="ru-RU"/>
          <w:w w:val="100"/>
          <w:spacing w:val="0"/>
          <w:color w:val="000000"/>
          <w:position w:val="0"/>
        </w:rPr>
        <w:t>2</w:t>
      </w:r>
    </w:p>
    <w:p>
      <w:pPr>
        <w:pStyle w:val="Style11"/>
        <w:framePr w:w="9643" w:h="13885" w:hRule="exact" w:wrap="none" w:vAnchor="page" w:hAnchor="page" w:x="1171" w:y="1385"/>
        <w:widowControl w:val="0"/>
        <w:keepNext w:val="0"/>
        <w:keepLines w:val="0"/>
        <w:shd w:val="clear" w:color="auto" w:fill="auto"/>
        <w:bidi w:val="0"/>
        <w:spacing w:before="0" w:after="682"/>
        <w:ind w:left="4960" w:right="40" w:firstLine="0"/>
      </w:pPr>
      <w:r>
        <w:rPr>
          <w:lang w:val="ru-RU"/>
          <w:w w:val="100"/>
          <w:color w:val="000000"/>
          <w:position w:val="0"/>
        </w:rPr>
        <w:t>УТВЕРЖДЕН постановлением администрации муниципального района «Читинский район» от 25 апреля 2022 года № 34-НПА</w:t>
      </w:r>
    </w:p>
    <w:p>
      <w:pPr>
        <w:pStyle w:val="Style13"/>
        <w:framePr w:w="9643" w:h="13885" w:hRule="exact" w:wrap="none" w:vAnchor="page" w:hAnchor="page" w:x="1171" w:y="1385"/>
        <w:widowControl w:val="0"/>
        <w:keepNext w:val="0"/>
        <w:keepLines w:val="0"/>
        <w:shd w:val="clear" w:color="auto" w:fill="auto"/>
        <w:bidi w:val="0"/>
        <w:spacing w:before="0" w:after="0"/>
        <w:ind w:left="0" w:right="0" w:firstLine="0"/>
      </w:pPr>
      <w:bookmarkStart w:id="0" w:name="bookmark0"/>
      <w:r>
        <w:rPr>
          <w:lang w:val="ru-RU"/>
          <w:w w:val="100"/>
          <w:color w:val="000000"/>
          <w:position w:val="0"/>
        </w:rPr>
        <w:t>ПОРЯДОК</w:t>
      </w:r>
      <w:bookmarkEnd w:id="0"/>
    </w:p>
    <w:p>
      <w:pPr>
        <w:pStyle w:val="Style5"/>
        <w:framePr w:w="9643" w:h="13885" w:hRule="exact" w:wrap="none" w:vAnchor="page" w:hAnchor="page" w:x="1171" w:y="1385"/>
        <w:widowControl w:val="0"/>
        <w:keepNext w:val="0"/>
        <w:keepLines w:val="0"/>
        <w:shd w:val="clear" w:color="auto" w:fill="auto"/>
        <w:bidi w:val="0"/>
        <w:jc w:val="center"/>
        <w:spacing w:before="0" w:after="304" w:line="370" w:lineRule="exact"/>
        <w:ind w:left="0" w:right="0" w:firstLine="0"/>
      </w:pPr>
      <w:r>
        <w:rPr>
          <w:lang w:val="ru-RU"/>
          <w:sz w:val="24"/>
          <w:szCs w:val="24"/>
          <w:w w:val="100"/>
          <w:color w:val="000000"/>
          <w:position w:val="0"/>
        </w:rPr>
        <w:t>организации тушения ландшафтных (природных) пожаров силами и средствами территориальной подсистемы единой государственной системы предупреждения и ликвидации чрезвычайных ситуаций, расположенными на территории муниципального района «Читинский район»</w:t>
      </w:r>
    </w:p>
    <w:p>
      <w:pPr>
        <w:pStyle w:val="Style13"/>
        <w:numPr>
          <w:ilvl w:val="0"/>
          <w:numId w:val="3"/>
        </w:numPr>
        <w:framePr w:w="9643" w:h="13885" w:hRule="exact" w:wrap="none" w:vAnchor="page" w:hAnchor="page" w:x="1171" w:y="1385"/>
        <w:tabs>
          <w:tab w:leader="none" w:pos="289" w:val="left"/>
        </w:tabs>
        <w:widowControl w:val="0"/>
        <w:keepNext w:val="0"/>
        <w:keepLines w:val="0"/>
        <w:shd w:val="clear" w:color="auto" w:fill="auto"/>
        <w:bidi w:val="0"/>
        <w:jc w:val="left"/>
        <w:spacing w:before="0" w:after="0" w:line="365" w:lineRule="exact"/>
        <w:ind w:left="20" w:right="0" w:firstLine="0"/>
      </w:pPr>
      <w:bookmarkStart w:id="1" w:name="bookmark1"/>
      <w:r>
        <w:rPr>
          <w:lang w:val="ru-RU"/>
          <w:w w:val="100"/>
          <w:color w:val="000000"/>
          <w:position w:val="0"/>
        </w:rPr>
        <w:t>Общие положения</w:t>
      </w:r>
      <w:bookmarkEnd w:id="1"/>
    </w:p>
    <w:p>
      <w:pPr>
        <w:pStyle w:val="Style5"/>
        <w:numPr>
          <w:ilvl w:val="1"/>
          <w:numId w:val="3"/>
        </w:numPr>
        <w:framePr w:w="9643" w:h="13885" w:hRule="exact" w:wrap="none" w:vAnchor="page" w:hAnchor="page" w:x="1171" w:y="1385"/>
        <w:tabs>
          <w:tab w:leader="none" w:pos="1110" w:val="left"/>
        </w:tabs>
        <w:widowControl w:val="0"/>
        <w:keepNext w:val="0"/>
        <w:keepLines w:val="0"/>
        <w:shd w:val="clear" w:color="auto" w:fill="auto"/>
        <w:bidi w:val="0"/>
        <w:jc w:val="both"/>
        <w:spacing w:before="0" w:after="0" w:line="365" w:lineRule="exact"/>
        <w:ind w:left="20" w:right="40" w:firstLine="580"/>
      </w:pPr>
      <w:r>
        <w:rPr>
          <w:lang w:val="ru-RU"/>
          <w:sz w:val="24"/>
          <w:szCs w:val="24"/>
          <w:w w:val="100"/>
          <w:color w:val="000000"/>
          <w:position w:val="0"/>
        </w:rPr>
        <w:t>Настоящий Порядок определяет организацию тушения ландшафтных (природных) пожаров на территории муниципального района «Читинский район»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территориальной подсистемы единой государственной системы предупреждения и ликвидации чрезвычайных ситуаций, расположенными на территории муниципального района «Читинский район» (далее - ТП РСЧС), и применяется для организации взаимодействия исполнительных органов государственной власти Читинского района, территориальных органов федеральных органов исполнительной власти, организаций, предприятий и учреждений при тушении ландшафтных (природных) пожаров на территории Читинского района, в соответствии с полномочиями, установленными Федеральным законом от 21 декабря 1994 года № 68-ФЗ «О защите населения и территорий от чрезвычайных ситуаций природного и техногенного характера» для защиты населенных пунктов, объектов экономики и инфраструктуры.</w:t>
      </w:r>
    </w:p>
    <w:p>
      <w:pPr>
        <w:pStyle w:val="Style5"/>
        <w:numPr>
          <w:ilvl w:val="1"/>
          <w:numId w:val="3"/>
        </w:numPr>
        <w:framePr w:w="9643" w:h="13885" w:hRule="exact" w:wrap="none" w:vAnchor="page" w:hAnchor="page" w:x="1171" w:y="1385"/>
        <w:tabs>
          <w:tab w:leader="none" w:pos="1138" w:val="left"/>
        </w:tabs>
        <w:widowControl w:val="0"/>
        <w:keepNext w:val="0"/>
        <w:keepLines w:val="0"/>
        <w:shd w:val="clear" w:color="auto" w:fill="auto"/>
        <w:bidi w:val="0"/>
        <w:jc w:val="both"/>
        <w:spacing w:before="0" w:after="0" w:line="365" w:lineRule="exact"/>
        <w:ind w:left="20" w:right="40" w:firstLine="580"/>
      </w:pPr>
      <w:r>
        <w:rPr>
          <w:lang w:val="ru-RU"/>
          <w:sz w:val="24"/>
          <w:szCs w:val="24"/>
          <w:w w:val="100"/>
          <w:color w:val="000000"/>
          <w:position w:val="0"/>
        </w:rPr>
        <w:t>Решения о мерах по тушению ландшафтных (природных) пожаров принимаются решениями комиссий по предупреждению и ликвидации чрезвычайных ситуаций и обеспечению пожарной безопасности муниципального района «Читинский район» (далее - КЧС и ОПБ).</w:t>
      </w:r>
    </w:p>
    <w:p>
      <w:pPr>
        <w:pStyle w:val="Style5"/>
        <w:numPr>
          <w:ilvl w:val="1"/>
          <w:numId w:val="3"/>
        </w:numPr>
        <w:framePr w:w="9643" w:h="13885" w:hRule="exact" w:wrap="none" w:vAnchor="page" w:hAnchor="page" w:x="1171" w:y="1385"/>
        <w:tabs>
          <w:tab w:leader="none" w:pos="1086" w:val="left"/>
        </w:tabs>
        <w:widowControl w:val="0"/>
        <w:keepNext w:val="0"/>
        <w:keepLines w:val="0"/>
        <w:shd w:val="clear" w:color="auto" w:fill="auto"/>
        <w:bidi w:val="0"/>
        <w:jc w:val="both"/>
        <w:spacing w:before="0" w:after="0" w:line="365" w:lineRule="exact"/>
        <w:ind w:left="20" w:right="40" w:firstLine="580"/>
      </w:pPr>
      <w:r>
        <w:rPr>
          <w:lang w:val="ru-RU"/>
          <w:sz w:val="24"/>
          <w:szCs w:val="24"/>
          <w:w w:val="100"/>
          <w:color w:val="000000"/>
          <w:position w:val="0"/>
        </w:rPr>
        <w:t>Патрульные, патрульно-маневренные, патрульно-контрольные группы (далее - патрульные группы) создаются решением КЧС и ОПБ в пожароопасный период.</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9"/>
        <w:framePr w:wrap="none" w:vAnchor="page" w:hAnchor="page" w:x="5913" w:y="562"/>
        <w:widowControl w:val="0"/>
        <w:keepNext w:val="0"/>
        <w:keepLines w:val="0"/>
        <w:shd w:val="clear" w:color="auto" w:fill="auto"/>
        <w:bidi w:val="0"/>
        <w:jc w:val="left"/>
        <w:spacing w:before="0" w:after="0" w:line="210" w:lineRule="exact"/>
        <w:ind w:left="20" w:right="0" w:firstLine="0"/>
      </w:pPr>
      <w:r>
        <w:rPr>
          <w:lang w:val="ru-RU"/>
          <w:w w:val="100"/>
          <w:spacing w:val="0"/>
          <w:color w:val="000000"/>
          <w:position w:val="0"/>
        </w:rPr>
        <w:t>3</w:t>
      </w:r>
    </w:p>
    <w:p>
      <w:pPr>
        <w:pStyle w:val="Style5"/>
        <w:numPr>
          <w:ilvl w:val="1"/>
          <w:numId w:val="3"/>
        </w:numPr>
        <w:framePr w:w="9653" w:h="15239" w:hRule="exact" w:wrap="none" w:vAnchor="page" w:hAnchor="page" w:x="1166" w:y="1010"/>
        <w:tabs>
          <w:tab w:leader="none" w:pos="1095" w:val="left"/>
        </w:tabs>
        <w:widowControl w:val="0"/>
        <w:keepNext w:val="0"/>
        <w:keepLines w:val="0"/>
        <w:shd w:val="clear" w:color="auto" w:fill="auto"/>
        <w:bidi w:val="0"/>
        <w:jc w:val="both"/>
        <w:spacing w:before="0" w:after="0" w:line="370" w:lineRule="exact"/>
        <w:ind w:left="20" w:right="20" w:firstLine="580"/>
      </w:pPr>
      <w:r>
        <w:rPr>
          <w:lang w:val="ru-RU"/>
          <w:sz w:val="24"/>
          <w:szCs w:val="24"/>
          <w:w w:val="100"/>
          <w:color w:val="000000"/>
          <w:position w:val="0"/>
        </w:rPr>
        <w:t>Основными задачами патрульных групп являются выявление пожаров на ранней стадии развития, тушение их минимальными силами, проведение профилактических мероприятий, выявление нарушителей.</w:t>
      </w:r>
    </w:p>
    <w:p>
      <w:pPr>
        <w:pStyle w:val="Style5"/>
        <w:numPr>
          <w:ilvl w:val="1"/>
          <w:numId w:val="3"/>
        </w:numPr>
        <w:framePr w:w="9653" w:h="15239" w:hRule="exact" w:wrap="none" w:vAnchor="page" w:hAnchor="page" w:x="1166" w:y="1010"/>
        <w:tabs>
          <w:tab w:leader="none" w:pos="1254" w:val="left"/>
        </w:tabs>
        <w:widowControl w:val="0"/>
        <w:keepNext w:val="0"/>
        <w:keepLines w:val="0"/>
        <w:shd w:val="clear" w:color="auto" w:fill="auto"/>
        <w:bidi w:val="0"/>
        <w:jc w:val="both"/>
        <w:spacing w:before="0" w:after="0" w:line="370" w:lineRule="exact"/>
        <w:ind w:left="20" w:right="20" w:firstLine="580"/>
      </w:pPr>
      <w:r>
        <w:rPr>
          <w:lang w:val="ru-RU"/>
          <w:sz w:val="24"/>
          <w:szCs w:val="24"/>
          <w:w w:val="100"/>
          <w:color w:val="000000"/>
          <w:position w:val="0"/>
        </w:rPr>
        <w:t>Реагирование на тушение ландшафтных (природных) пожаров осуществляется незамедлительно при обнаружении очагов пожаров в границах населенного пункта, вблизи объектов инфраструктуры и экономики, силами и средствами ТП РСЧС, дислоцированными на территории муниципального района.</w:t>
      </w:r>
    </w:p>
    <w:p>
      <w:pPr>
        <w:pStyle w:val="Style5"/>
        <w:numPr>
          <w:ilvl w:val="1"/>
          <w:numId w:val="3"/>
        </w:numPr>
        <w:framePr w:w="9653" w:h="15239" w:hRule="exact" w:wrap="none" w:vAnchor="page" w:hAnchor="page" w:x="1166" w:y="1010"/>
        <w:tabs>
          <w:tab w:leader="none" w:pos="1138" w:val="left"/>
        </w:tabs>
        <w:widowControl w:val="0"/>
        <w:keepNext w:val="0"/>
        <w:keepLines w:val="0"/>
        <w:shd w:val="clear" w:color="auto" w:fill="auto"/>
        <w:bidi w:val="0"/>
        <w:jc w:val="both"/>
        <w:spacing w:before="0" w:after="0" w:line="370" w:lineRule="exact"/>
        <w:ind w:left="20" w:right="20" w:firstLine="580"/>
      </w:pPr>
      <w:r>
        <w:rPr>
          <w:lang w:val="ru-RU"/>
          <w:sz w:val="24"/>
          <w:szCs w:val="24"/>
          <w:w w:val="100"/>
          <w:color w:val="000000"/>
          <w:position w:val="0"/>
        </w:rPr>
        <w:t>Главы городских и сельских несут ответственность за обеспечение первичных мер пожарной безопасности в границах населенных пунктов в соответствии с действующим законодательством.</w:t>
      </w:r>
    </w:p>
    <w:p>
      <w:pPr>
        <w:pStyle w:val="Style5"/>
        <w:numPr>
          <w:ilvl w:val="1"/>
          <w:numId w:val="3"/>
        </w:numPr>
        <w:framePr w:w="9653" w:h="15239" w:hRule="exact" w:wrap="none" w:vAnchor="page" w:hAnchor="page" w:x="1166" w:y="1010"/>
        <w:tabs>
          <w:tab w:leader="none" w:pos="1129" w:val="left"/>
        </w:tabs>
        <w:widowControl w:val="0"/>
        <w:keepNext w:val="0"/>
        <w:keepLines w:val="0"/>
        <w:shd w:val="clear" w:color="auto" w:fill="auto"/>
        <w:bidi w:val="0"/>
        <w:jc w:val="both"/>
        <w:spacing w:before="0" w:after="0" w:line="370" w:lineRule="exact"/>
        <w:ind w:left="20" w:right="20" w:firstLine="580"/>
      </w:pPr>
      <w:r>
        <w:rPr>
          <w:lang w:val="ru-RU"/>
          <w:sz w:val="24"/>
          <w:szCs w:val="24"/>
          <w:w w:val="100"/>
          <w:color w:val="000000"/>
          <w:position w:val="0"/>
        </w:rPr>
        <w:t>Глава муниципального район несет ответственность за обеспечение первичных мер пожарной безопасности в границах муниципального района за границами населенных пунктов в соответствии с действующим законодательством.</w:t>
      </w:r>
    </w:p>
    <w:p>
      <w:pPr>
        <w:pStyle w:val="Style5"/>
        <w:numPr>
          <w:ilvl w:val="1"/>
          <w:numId w:val="3"/>
        </w:numPr>
        <w:framePr w:w="9653" w:h="15239" w:hRule="exact" w:wrap="none" w:vAnchor="page" w:hAnchor="page" w:x="1166" w:y="1010"/>
        <w:tabs>
          <w:tab w:leader="none" w:pos="1086" w:val="left"/>
        </w:tabs>
        <w:widowControl w:val="0"/>
        <w:keepNext w:val="0"/>
        <w:keepLines w:val="0"/>
        <w:shd w:val="clear" w:color="auto" w:fill="auto"/>
        <w:bidi w:val="0"/>
        <w:jc w:val="both"/>
        <w:spacing w:before="0" w:after="300" w:line="370" w:lineRule="exact"/>
        <w:ind w:left="20" w:right="20" w:firstLine="580"/>
      </w:pPr>
      <w:r>
        <w:rPr>
          <w:lang w:val="ru-RU"/>
          <w:sz w:val="24"/>
          <w:szCs w:val="24"/>
          <w:w w:val="100"/>
          <w:color w:val="000000"/>
          <w:position w:val="0"/>
        </w:rPr>
        <w:t>На период пожароопасного сезона в муниципальном районе создается постоянно действующий оперативный штаб (далее - ОШ) при КЧС и ОПБ.</w:t>
      </w:r>
    </w:p>
    <w:p>
      <w:pPr>
        <w:pStyle w:val="Style13"/>
        <w:numPr>
          <w:ilvl w:val="0"/>
          <w:numId w:val="3"/>
        </w:numPr>
        <w:framePr w:w="9653" w:h="15239" w:hRule="exact" w:wrap="none" w:vAnchor="page" w:hAnchor="page" w:x="1166" w:y="1010"/>
        <w:tabs>
          <w:tab w:leader="none" w:pos="356" w:val="left"/>
        </w:tabs>
        <w:widowControl w:val="0"/>
        <w:keepNext w:val="0"/>
        <w:keepLines w:val="0"/>
        <w:shd w:val="clear" w:color="auto" w:fill="auto"/>
        <w:bidi w:val="0"/>
        <w:jc w:val="both"/>
        <w:spacing w:before="0" w:after="0"/>
        <w:ind w:left="20" w:right="20" w:firstLine="0"/>
      </w:pPr>
      <w:bookmarkStart w:id="2" w:name="bookmark2"/>
      <w:r>
        <w:rPr>
          <w:lang w:val="ru-RU"/>
          <w:w w:val="100"/>
          <w:color w:val="000000"/>
          <w:position w:val="0"/>
        </w:rPr>
        <w:t>Реагирование органов управления ТП РСЧС муниципального района «Читинский район» на возникновение ландшафтных (природных) пожаров</w:t>
      </w:r>
      <w:bookmarkEnd w:id="2"/>
    </w:p>
    <w:p>
      <w:pPr>
        <w:pStyle w:val="Style5"/>
        <w:numPr>
          <w:ilvl w:val="1"/>
          <w:numId w:val="3"/>
        </w:numPr>
        <w:framePr w:w="9653" w:h="15239" w:hRule="exact" w:wrap="none" w:vAnchor="page" w:hAnchor="page" w:x="1166" w:y="1010"/>
        <w:tabs>
          <w:tab w:leader="none" w:pos="1105" w:val="left"/>
        </w:tabs>
        <w:widowControl w:val="0"/>
        <w:keepNext w:val="0"/>
        <w:keepLines w:val="0"/>
        <w:shd w:val="clear" w:color="auto" w:fill="auto"/>
        <w:bidi w:val="0"/>
        <w:jc w:val="both"/>
        <w:spacing w:before="0" w:after="0" w:line="365" w:lineRule="exact"/>
        <w:ind w:left="20" w:right="20" w:firstLine="580"/>
      </w:pPr>
      <w:r>
        <w:rPr>
          <w:lang w:val="ru-RU"/>
          <w:sz w:val="24"/>
          <w:szCs w:val="24"/>
          <w:w w:val="100"/>
          <w:color w:val="000000"/>
          <w:position w:val="0"/>
        </w:rPr>
        <w:t>Координационными органами управления, постоянно действующими органами управления и органами повседневного управления ТП РСЧС муниципального района, постоянно осуществляется оценка угрозы обнаруженных и действующих ландшафтных (природных) пожаров населенным пунктам, объектам экономики и инфраструктуры.</w:t>
      </w:r>
    </w:p>
    <w:p>
      <w:pPr>
        <w:pStyle w:val="Style5"/>
        <w:numPr>
          <w:ilvl w:val="1"/>
          <w:numId w:val="3"/>
        </w:numPr>
        <w:framePr w:w="9653" w:h="15239" w:hRule="exact" w:wrap="none" w:vAnchor="page" w:hAnchor="page" w:x="1166" w:y="1010"/>
        <w:tabs>
          <w:tab w:leader="none" w:pos="1095" w:val="left"/>
        </w:tabs>
        <w:widowControl w:val="0"/>
        <w:keepNext w:val="0"/>
        <w:keepLines w:val="0"/>
        <w:shd w:val="clear" w:color="auto" w:fill="auto"/>
        <w:bidi w:val="0"/>
        <w:jc w:val="both"/>
        <w:spacing w:before="0" w:after="0" w:line="365" w:lineRule="exact"/>
        <w:ind w:left="20" w:right="20" w:firstLine="580"/>
      </w:pPr>
      <w:r>
        <w:rPr>
          <w:lang w:val="ru-RU"/>
          <w:sz w:val="24"/>
          <w:szCs w:val="24"/>
          <w:w w:val="100"/>
          <w:color w:val="000000"/>
          <w:position w:val="0"/>
        </w:rPr>
        <w:t>Организациями,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(природных) пожаров их недвижимой и движимой собственности.</w:t>
      </w:r>
    </w:p>
    <w:p>
      <w:pPr>
        <w:pStyle w:val="Style5"/>
        <w:numPr>
          <w:ilvl w:val="1"/>
          <w:numId w:val="3"/>
        </w:numPr>
        <w:framePr w:w="9653" w:h="15239" w:hRule="exact" w:wrap="none" w:vAnchor="page" w:hAnchor="page" w:x="1166" w:y="1010"/>
        <w:tabs>
          <w:tab w:leader="none" w:pos="1114" w:val="left"/>
        </w:tabs>
        <w:widowControl w:val="0"/>
        <w:keepNext w:val="0"/>
        <w:keepLines w:val="0"/>
        <w:shd w:val="clear" w:color="auto" w:fill="auto"/>
        <w:bidi w:val="0"/>
        <w:jc w:val="both"/>
        <w:spacing w:before="0" w:after="0" w:line="365" w:lineRule="exact"/>
        <w:ind w:left="20" w:right="20" w:firstLine="580"/>
      </w:pPr>
      <w:r>
        <w:rPr>
          <w:lang w:val="ru-RU"/>
          <w:sz w:val="24"/>
          <w:szCs w:val="24"/>
          <w:w w:val="100"/>
          <w:color w:val="000000"/>
          <w:position w:val="0"/>
        </w:rPr>
        <w:t>Главы городских и сельских поселений, организации, предприятия и учреждения независимо от форм собственности и ведомственной принадлежности и граждане обязаны незамедлительно сообщать о термических точках, очагах возгорания и задымления в лесах и иных природных средах оперативному дежурному в единую дежурно-диспетчерскую службу Читинского района (далее - ОД ЕДДС).</w:t>
      </w:r>
    </w:p>
    <w:p>
      <w:pPr>
        <w:pStyle w:val="Style5"/>
        <w:numPr>
          <w:ilvl w:val="1"/>
          <w:numId w:val="3"/>
        </w:numPr>
        <w:framePr w:w="9653" w:h="15239" w:hRule="exact" w:wrap="none" w:vAnchor="page" w:hAnchor="page" w:x="1166" w:y="1010"/>
        <w:tabs>
          <w:tab w:leader="none" w:pos="1090" w:val="left"/>
        </w:tabs>
        <w:widowControl w:val="0"/>
        <w:keepNext w:val="0"/>
        <w:keepLines w:val="0"/>
        <w:shd w:val="clear" w:color="auto" w:fill="auto"/>
        <w:bidi w:val="0"/>
        <w:jc w:val="both"/>
        <w:spacing w:before="0" w:after="0" w:line="365" w:lineRule="exact"/>
        <w:ind w:left="20" w:right="0" w:firstLine="580"/>
      </w:pPr>
      <w:r>
        <w:rPr>
          <w:lang w:val="ru-RU"/>
          <w:sz w:val="24"/>
          <w:szCs w:val="24"/>
          <w:w w:val="100"/>
          <w:color w:val="000000"/>
          <w:position w:val="0"/>
        </w:rPr>
        <w:t>ОД ЕДДС района обеспечивает:</w:t>
      </w:r>
    </w:p>
    <w:p>
      <w:pPr>
        <w:pStyle w:val="Style5"/>
        <w:numPr>
          <w:ilvl w:val="2"/>
          <w:numId w:val="3"/>
        </w:numPr>
        <w:framePr w:w="9653" w:h="15239" w:hRule="exact" w:wrap="none" w:vAnchor="page" w:hAnchor="page" w:x="1166" w:y="1010"/>
        <w:tabs>
          <w:tab w:leader="none" w:pos="1311" w:val="left"/>
        </w:tabs>
        <w:widowControl w:val="0"/>
        <w:keepNext w:val="0"/>
        <w:keepLines w:val="0"/>
        <w:shd w:val="clear" w:color="auto" w:fill="auto"/>
        <w:bidi w:val="0"/>
        <w:jc w:val="both"/>
        <w:spacing w:before="0" w:after="0" w:line="365" w:lineRule="exact"/>
        <w:ind w:left="20" w:right="20" w:firstLine="580"/>
      </w:pPr>
      <w:r>
        <w:rPr>
          <w:lang w:val="ru-RU"/>
          <w:sz w:val="24"/>
          <w:szCs w:val="24"/>
          <w:w w:val="100"/>
          <w:color w:val="000000"/>
          <w:position w:val="0"/>
        </w:rPr>
        <w:t>Оперативную обработку информации о термических точках, очагах возгорания и задымления, поступающей от любых источников информации.</w:t>
      </w:r>
    </w:p>
    <w:p>
      <w:pPr>
        <w:pStyle w:val="Style5"/>
        <w:numPr>
          <w:ilvl w:val="2"/>
          <w:numId w:val="3"/>
        </w:numPr>
        <w:framePr w:w="9653" w:h="15239" w:hRule="exact" w:wrap="none" w:vAnchor="page" w:hAnchor="page" w:x="1166" w:y="1010"/>
        <w:tabs>
          <w:tab w:leader="none" w:pos="1383" w:val="left"/>
        </w:tabs>
        <w:widowControl w:val="0"/>
        <w:keepNext w:val="0"/>
        <w:keepLines w:val="0"/>
        <w:shd w:val="clear" w:color="auto" w:fill="auto"/>
        <w:bidi w:val="0"/>
        <w:jc w:val="both"/>
        <w:spacing w:before="0" w:after="0" w:line="365" w:lineRule="exact"/>
        <w:ind w:left="20" w:right="20" w:firstLine="580"/>
      </w:pPr>
      <w:r>
        <w:rPr>
          <w:lang w:val="ru-RU"/>
          <w:sz w:val="24"/>
          <w:szCs w:val="24"/>
          <w:w w:val="100"/>
          <w:color w:val="000000"/>
          <w:position w:val="0"/>
        </w:rPr>
        <w:t>Доведение информации о местонахождении термических точек, очагов возгорания и задымления до Главы муниципального района, начальника отдела по делам ГО и защиты от ЧС, руководителю 3-го пожарно-спасательного</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9"/>
        <w:framePr w:wrap="none" w:vAnchor="page" w:hAnchor="page" w:x="5911" w:y="562"/>
        <w:widowControl w:val="0"/>
        <w:keepNext w:val="0"/>
        <w:keepLines w:val="0"/>
        <w:shd w:val="clear" w:color="auto" w:fill="auto"/>
        <w:bidi w:val="0"/>
        <w:jc w:val="left"/>
        <w:spacing w:before="0" w:after="0" w:line="210" w:lineRule="exact"/>
        <w:ind w:left="20" w:right="0" w:firstLine="0"/>
      </w:pPr>
      <w:r>
        <w:rPr>
          <w:lang w:val="ru-RU"/>
          <w:w w:val="100"/>
          <w:spacing w:val="0"/>
          <w:color w:val="000000"/>
          <w:position w:val="0"/>
        </w:rPr>
        <w:t>4</w:t>
      </w:r>
    </w:p>
    <w:p>
      <w:pPr>
        <w:pStyle w:val="Style5"/>
        <w:framePr w:w="9648" w:h="15244" w:hRule="exact" w:wrap="none" w:vAnchor="page" w:hAnchor="page" w:x="1169" w:y="1043"/>
        <w:widowControl w:val="0"/>
        <w:keepNext w:val="0"/>
        <w:keepLines w:val="0"/>
        <w:shd w:val="clear" w:color="auto" w:fill="auto"/>
        <w:bidi w:val="0"/>
        <w:jc w:val="both"/>
        <w:spacing w:before="0" w:after="0" w:line="370" w:lineRule="exact"/>
        <w:ind w:left="20" w:right="20" w:firstLine="0"/>
      </w:pPr>
      <w:r>
        <w:rPr>
          <w:lang w:val="ru-RU"/>
          <w:sz w:val="24"/>
          <w:szCs w:val="24"/>
          <w:w w:val="100"/>
          <w:color w:val="000000"/>
          <w:position w:val="0"/>
        </w:rPr>
        <w:t xml:space="preserve">отряда ФПС ГПС ГУ МЧС России по Забайкальскому краю (далее - </w:t>
      </w:r>
      <w:r>
        <w:rPr>
          <w:rStyle w:val="CharStyle15"/>
        </w:rPr>
        <w:t>3 ПСО ФПС</w:t>
      </w:r>
      <w:r>
        <w:rPr>
          <w:lang w:val="ru-RU"/>
          <w:sz w:val="24"/>
          <w:szCs w:val="24"/>
          <w:w w:val="100"/>
          <w:color w:val="000000"/>
          <w:position w:val="0"/>
        </w:rPr>
        <w:t xml:space="preserve"> </w:t>
      </w:r>
      <w:r>
        <w:rPr>
          <w:rStyle w:val="CharStyle15"/>
        </w:rPr>
        <w:t>ГПС ГУ МЧС</w:t>
      </w:r>
      <w:r>
        <w:rPr>
          <w:lang w:val="ru-RU"/>
          <w:sz w:val="24"/>
          <w:szCs w:val="24"/>
          <w:w w:val="100"/>
          <w:color w:val="000000"/>
          <w:position w:val="0"/>
        </w:rPr>
        <w:t xml:space="preserve">), противопожарной службы государственного учреждения «Центр обеспечения деятельности в области гражданской обороны и пожарной безопасности Забайкальского края» (далее - </w:t>
      </w:r>
      <w:r>
        <w:rPr>
          <w:rStyle w:val="CharStyle15"/>
        </w:rPr>
        <w:t>ОПО ГУ «Забайкалпожспас»</w:t>
      </w:r>
      <w:r>
        <w:rPr>
          <w:lang w:val="ru-RU"/>
          <w:sz w:val="24"/>
          <w:szCs w:val="24"/>
          <w:w w:val="100"/>
          <w:color w:val="000000"/>
          <w:position w:val="0"/>
        </w:rPr>
        <w:t xml:space="preserve">), лесопожарных формирований краевого государственного специализированного автономного учреждения «Забайкальское лесохозяйственное объединение» (далее - </w:t>
      </w:r>
      <w:r>
        <w:rPr>
          <w:rStyle w:val="CharStyle15"/>
        </w:rPr>
        <w:t>отделы КГСАУ «Забайкаллесхоз»</w:t>
      </w:r>
      <w:r>
        <w:rPr>
          <w:lang w:val="ru-RU"/>
          <w:sz w:val="24"/>
          <w:szCs w:val="24"/>
          <w:w w:val="100"/>
          <w:color w:val="000000"/>
          <w:position w:val="0"/>
        </w:rPr>
        <w:t xml:space="preserve">), ведомственной пожарной охраны, </w:t>
      </w:r>
      <w:r>
        <w:rPr>
          <w:rStyle w:val="CharStyle15"/>
        </w:rPr>
        <w:t>Глав городских и сельских поселений Читинского района</w:t>
      </w:r>
      <w:r>
        <w:rPr>
          <w:lang w:val="ru-RU"/>
          <w:sz w:val="24"/>
          <w:szCs w:val="24"/>
          <w:w w:val="100"/>
          <w:color w:val="000000"/>
          <w:position w:val="0"/>
        </w:rPr>
        <w:t>, собственников территорий (участков) и других заинтересованных должностных лиц.</w:t>
      </w:r>
    </w:p>
    <w:p>
      <w:pPr>
        <w:pStyle w:val="Style5"/>
        <w:numPr>
          <w:ilvl w:val="2"/>
          <w:numId w:val="3"/>
        </w:numPr>
        <w:framePr w:w="9648" w:h="15244" w:hRule="exact" w:wrap="none" w:vAnchor="page" w:hAnchor="page" w:x="1169" w:y="1043"/>
        <w:tabs>
          <w:tab w:leader="none" w:pos="1489"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Направление сил и 'средств ближайшего к месту пожара подразделения ТП РСЧС, дислоцированного на территории городского или сельского поселения, через диспетчера ЦППС, диспетчера Региональной диспетчерской службы лесного хозяйства Забайкальского края.</w:t>
      </w:r>
    </w:p>
    <w:p>
      <w:pPr>
        <w:pStyle w:val="Style5"/>
        <w:numPr>
          <w:ilvl w:val="2"/>
          <w:numId w:val="3"/>
        </w:numPr>
        <w:framePr w:w="9648" w:h="15244" w:hRule="exact" w:wrap="none" w:vAnchor="page" w:hAnchor="page" w:x="1169" w:y="1043"/>
        <w:tabs>
          <w:tab w:leader="none" w:pos="1350"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Ежедневное уточнение маршрутов групп на период предстоящих суток в целях осуществления контроля за оперативной обстановкой, управления силами и средствами по обеспечению пожарной безопасности на территории Читинского района.</w:t>
      </w:r>
    </w:p>
    <w:p>
      <w:pPr>
        <w:pStyle w:val="Style5"/>
        <w:numPr>
          <w:ilvl w:val="2"/>
          <w:numId w:val="3"/>
        </w:numPr>
        <w:framePr w:w="9648" w:h="15244" w:hRule="exact" w:wrap="none" w:vAnchor="page" w:hAnchor="page" w:x="1169" w:y="1043"/>
        <w:tabs>
          <w:tab w:leader="none" w:pos="1359"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Прием докладов о ходе патрулирования от старших патрульных групп, по любому доступному каналу связи.</w:t>
      </w:r>
    </w:p>
    <w:p>
      <w:pPr>
        <w:pStyle w:val="Style5"/>
        <w:numPr>
          <w:ilvl w:val="2"/>
          <w:numId w:val="3"/>
        </w:numPr>
        <w:framePr w:w="9648" w:h="15244" w:hRule="exact" w:wrap="none" w:vAnchor="page" w:hAnchor="page" w:x="1169" w:y="1043"/>
        <w:tabs>
          <w:tab w:leader="none" w:pos="1546"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При получении доклада об обнаружении возгорания - незамедлительное направление ближайших к месту патрульных групп, передачу информации в 3 ПСО ФПС ГПС ГУ МЧС России по Забайкальскому краю, ОПО ГУ «Забайкалпожспас», Оленгуйскому, Беклемишевскому отделам КГСАУ «Забайкаллесхоз», ведомственной пожарной охране, главам городских и сельских поселений.</w:t>
      </w:r>
    </w:p>
    <w:p>
      <w:pPr>
        <w:pStyle w:val="Style5"/>
        <w:numPr>
          <w:ilvl w:val="1"/>
          <w:numId w:val="3"/>
        </w:numPr>
        <w:framePr w:w="9648" w:h="15244" w:hRule="exact" w:wrap="none" w:vAnchor="page" w:hAnchor="page" w:x="1169" w:y="1043"/>
        <w:tabs>
          <w:tab w:leader="none" w:pos="1273" w:val="left"/>
        </w:tabs>
        <w:widowControl w:val="0"/>
        <w:keepNext w:val="0"/>
        <w:keepLines w:val="0"/>
        <w:shd w:val="clear" w:color="auto" w:fill="auto"/>
        <w:bidi w:val="0"/>
        <w:jc w:val="both"/>
        <w:spacing w:before="0" w:after="304" w:line="370" w:lineRule="exact"/>
        <w:ind w:left="20" w:right="20" w:firstLine="560"/>
      </w:pPr>
      <w:r>
        <w:rPr>
          <w:lang w:val="ru-RU"/>
          <w:sz w:val="24"/>
          <w:szCs w:val="24"/>
          <w:w w:val="100"/>
          <w:color w:val="000000"/>
          <w:position w:val="0"/>
        </w:rPr>
        <w:t>Главы городских и сельских поселений Читинского района осуществляют выезд лично, либо направляют патрульные группы, а также собственников земель для проверки информации о выявленных термических точках, очагах возгорания и задымления на территории населенных пунктов либо вблизи территорий в границах сельского (городского) поселения.</w:t>
      </w:r>
    </w:p>
    <w:p>
      <w:pPr>
        <w:pStyle w:val="Style13"/>
        <w:numPr>
          <w:ilvl w:val="0"/>
          <w:numId w:val="3"/>
        </w:numPr>
        <w:framePr w:w="9648" w:h="15244" w:hRule="exact" w:wrap="none" w:vAnchor="page" w:hAnchor="page" w:x="1169" w:y="1043"/>
        <w:tabs>
          <w:tab w:leader="none" w:pos="303" w:val="left"/>
        </w:tabs>
        <w:widowControl w:val="0"/>
        <w:keepNext w:val="0"/>
        <w:keepLines w:val="0"/>
        <w:shd w:val="clear" w:color="auto" w:fill="auto"/>
        <w:bidi w:val="0"/>
        <w:jc w:val="both"/>
        <w:spacing w:before="0" w:after="0" w:line="365" w:lineRule="exact"/>
        <w:ind w:left="20" w:right="0" w:firstLine="0"/>
      </w:pPr>
      <w:bookmarkStart w:id="3" w:name="bookmark3"/>
      <w:r>
        <w:rPr>
          <w:lang w:val="ru-RU"/>
          <w:w w:val="100"/>
          <w:color w:val="000000"/>
          <w:position w:val="0"/>
        </w:rPr>
        <w:t>Порядок действия групп</w:t>
      </w:r>
      <w:bookmarkEnd w:id="3"/>
    </w:p>
    <w:p>
      <w:pPr>
        <w:pStyle w:val="Style5"/>
        <w:numPr>
          <w:ilvl w:val="1"/>
          <w:numId w:val="3"/>
        </w:numPr>
        <w:framePr w:w="9648" w:h="15244" w:hRule="exact" w:wrap="none" w:vAnchor="page" w:hAnchor="page" w:x="1169" w:y="1043"/>
        <w:tabs>
          <w:tab w:leader="none" w:pos="1065"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Патрульные группы создаются решением КЧС и ОПБ.</w:t>
      </w:r>
    </w:p>
    <w:p>
      <w:pPr>
        <w:pStyle w:val="Style5"/>
        <w:numPr>
          <w:ilvl w:val="1"/>
          <w:numId w:val="3"/>
        </w:numPr>
        <w:framePr w:w="9648" w:h="15244" w:hRule="exact" w:wrap="none" w:vAnchor="page" w:hAnchor="page" w:x="1169" w:y="1043"/>
        <w:tabs>
          <w:tab w:leader="none" w:pos="1052"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Патрульные группы создаются в каждом населенном пункте городского (сельского) поселения из 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 (добровольцев).</w:t>
      </w:r>
    </w:p>
    <w:p>
      <w:pPr>
        <w:pStyle w:val="Style5"/>
        <w:numPr>
          <w:ilvl w:val="1"/>
          <w:numId w:val="3"/>
        </w:numPr>
        <w:framePr w:w="9648" w:h="15244" w:hRule="exact" w:wrap="none" w:vAnchor="page" w:hAnchor="page" w:x="1169" w:y="1043"/>
        <w:tabs>
          <w:tab w:leader="none" w:pos="1055"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В задачи патрульных групп входят:</w:t>
      </w:r>
    </w:p>
    <w:p>
      <w:pPr>
        <w:pStyle w:val="Style5"/>
        <w:numPr>
          <w:ilvl w:val="2"/>
          <w:numId w:val="3"/>
        </w:numPr>
        <w:framePr w:w="9648" w:h="15244" w:hRule="exact" w:wrap="none" w:vAnchor="page" w:hAnchor="page" w:x="1169" w:y="1043"/>
        <w:tabs>
          <w:tab w:leader="none" w:pos="1700"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Патрулирование населенных пунктов по выявлению несанкционированных отжигов сухой растительности, сжигания населением мусора на территории населенных пунктов городских (сельских) поселений.</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numPr>
          <w:ilvl w:val="2"/>
          <w:numId w:val="3"/>
        </w:numPr>
        <w:framePr w:w="9706" w:h="15239" w:hRule="exact" w:wrap="none" w:vAnchor="page" w:hAnchor="page" w:x="1140" w:y="1039"/>
        <w:tabs>
          <w:tab w:leader="none" w:pos="1525"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Идентификация и выявление возникших термических точек на ..территории и вблизи населенных пунктов городских (сельских) поселений с принятием мер по их локализации и ликвидации выявленных природных загораний.</w:t>
      </w:r>
    </w:p>
    <w:p>
      <w:pPr>
        <w:pStyle w:val="Style5"/>
        <w:numPr>
          <w:ilvl w:val="2"/>
          <w:numId w:val="3"/>
        </w:numPr>
        <w:framePr w:w="9706" w:h="15239" w:hRule="exact" w:wrap="none" w:vAnchor="page" w:hAnchor="page" w:x="1140" w:y="1039"/>
        <w:tabs>
          <w:tab w:leader="none" w:pos="1491"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Незамедлительная передача информации ОД ЕДДС района о складывающейся обстановке и запрос сил и средств (при необходимости) для тушения возгораний.</w:t>
      </w:r>
    </w:p>
    <w:p>
      <w:pPr>
        <w:pStyle w:val="Style5"/>
        <w:numPr>
          <w:ilvl w:val="2"/>
          <w:numId w:val="3"/>
        </w:numPr>
        <w:framePr w:w="9706" w:h="15239" w:hRule="exact" w:wrap="none" w:vAnchor="page" w:hAnchor="page" w:x="1140" w:y="1039"/>
        <w:tabs>
          <w:tab w:leader="none" w:pos="1328"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Проведение профилактических мероприятий среди населения в сфере пожарной безопасности.</w:t>
      </w:r>
    </w:p>
    <w:p>
      <w:pPr>
        <w:pStyle w:val="Style5"/>
        <w:numPr>
          <w:ilvl w:val="2"/>
          <w:numId w:val="3"/>
        </w:numPr>
        <w:framePr w:w="9706" w:h="15239" w:hRule="exact" w:wrap="none" w:vAnchor="page" w:hAnchor="page" w:x="1140" w:y="1039"/>
        <w:tabs>
          <w:tab w:leader="none" w:pos="1341" w:val="left"/>
        </w:tabs>
        <w:widowControl w:val="0"/>
        <w:keepNext w:val="0"/>
        <w:keepLines w:val="0"/>
        <w:shd w:val="clear" w:color="auto" w:fill="auto"/>
        <w:bidi w:val="0"/>
        <w:jc w:val="both"/>
        <w:spacing w:before="0" w:after="0" w:line="370" w:lineRule="exact"/>
        <w:ind w:left="80" w:right="0" w:firstLine="560"/>
      </w:pPr>
      <w:r>
        <w:rPr>
          <w:lang w:val="ru-RU"/>
          <w:sz w:val="24"/>
          <w:szCs w:val="24"/>
          <w:w w:val="100"/>
          <w:color w:val="000000"/>
          <w:position w:val="0"/>
        </w:rPr>
        <w:t>Определение по возможности причины возникновения загораний.</w:t>
      </w:r>
    </w:p>
    <w:p>
      <w:pPr>
        <w:pStyle w:val="Style5"/>
        <w:numPr>
          <w:ilvl w:val="2"/>
          <w:numId w:val="3"/>
        </w:numPr>
        <w:framePr w:w="9706" w:h="15239" w:hRule="exact" w:wrap="none" w:vAnchor="page" w:hAnchor="page" w:x="1140" w:y="1039"/>
        <w:tabs>
          <w:tab w:leader="none" w:pos="1381"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Установление (выявление) лиц, виновных в нарушении требований пожарной безопасности и возникновении ландшафтных (природных) пожаров, с дальнейшей передачей информации в надзорные органы.</w:t>
      </w:r>
    </w:p>
    <w:p>
      <w:pPr>
        <w:pStyle w:val="Style5"/>
        <w:numPr>
          <w:ilvl w:val="2"/>
          <w:numId w:val="3"/>
        </w:numPr>
        <w:framePr w:w="9706" w:h="15239" w:hRule="exact" w:wrap="none" w:vAnchor="page" w:hAnchor="page" w:x="1140" w:y="1039"/>
        <w:tabs>
          <w:tab w:leader="none" w:pos="1333"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Принятие мер по ликвидации отдельных очагов природных пожаров, в том числе создающих угрозу населенным пунктам и лесному фонду.</w:t>
      </w:r>
    </w:p>
    <w:p>
      <w:pPr>
        <w:pStyle w:val="Style5"/>
        <w:numPr>
          <w:ilvl w:val="2"/>
          <w:numId w:val="3"/>
        </w:numPr>
        <w:framePr w:w="9706" w:h="15239" w:hRule="exact" w:wrap="none" w:vAnchor="page" w:hAnchor="page" w:x="1140" w:y="1039"/>
        <w:tabs>
          <w:tab w:leader="none" w:pos="1390"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Оказание содействия оперативным службам по установлению лиц, виновных в совершении административного правонарушения, с дальнейшей передачей информации в надзорные органы.</w:t>
      </w:r>
    </w:p>
    <w:p>
      <w:pPr>
        <w:pStyle w:val="Style5"/>
        <w:numPr>
          <w:ilvl w:val="2"/>
          <w:numId w:val="3"/>
        </w:numPr>
        <w:framePr w:w="9706" w:h="15239" w:hRule="exact" w:wrap="none" w:vAnchor="page" w:hAnchor="page" w:x="1140" w:y="1039"/>
        <w:tabs>
          <w:tab w:leader="none" w:pos="1472" w:val="left"/>
        </w:tabs>
        <w:widowControl w:val="0"/>
        <w:keepNext w:val="0"/>
        <w:keepLines w:val="0"/>
        <w:shd w:val="clear" w:color="auto" w:fill="auto"/>
        <w:bidi w:val="0"/>
        <w:jc w:val="both"/>
        <w:spacing w:before="0" w:after="0" w:line="370" w:lineRule="exact"/>
        <w:ind w:left="80" w:right="20" w:firstLine="560"/>
      </w:pPr>
      <w:r>
        <w:rPr>
          <w:lang w:val="ru-RU"/>
          <w:sz w:val="24"/>
          <w:szCs w:val="24"/>
          <w:w w:val="100"/>
          <w:color w:val="000000"/>
          <w:position w:val="0"/>
        </w:rPr>
        <w:t>Оказание помощи в эвакуации населения, домашнего скота и материальных ценностей в случае угрозы перехода природных пожаров на населенный пункт.</w:t>
      </w:r>
    </w:p>
    <w:p>
      <w:pPr>
        <w:pStyle w:val="Style5"/>
        <w:numPr>
          <w:ilvl w:val="1"/>
          <w:numId w:val="3"/>
        </w:numPr>
        <w:framePr w:w="9706" w:h="15239" w:hRule="exact" w:wrap="none" w:vAnchor="page" w:hAnchor="page" w:x="1140" w:y="1039"/>
        <w:tabs>
          <w:tab w:leader="none" w:pos="1198" w:val="left"/>
        </w:tabs>
        <w:widowControl w:val="0"/>
        <w:keepNext w:val="0"/>
        <w:keepLines w:val="0"/>
        <w:shd w:val="clear" w:color="auto" w:fill="auto"/>
        <w:bidi w:val="0"/>
        <w:jc w:val="both"/>
        <w:spacing w:before="0" w:after="364" w:line="370" w:lineRule="exact"/>
        <w:ind w:left="80" w:right="20" w:firstLine="560"/>
      </w:pPr>
      <w:r>
        <w:rPr>
          <w:lang w:val="ru-RU"/>
          <w:sz w:val="24"/>
          <w:szCs w:val="24"/>
          <w:w w:val="100"/>
          <w:color w:val="000000"/>
          <w:position w:val="0"/>
        </w:rPr>
        <w:t>Перед осуществлением дежурства с патрульными группами Главой городского (сельского) поселения ежедневно проводится инструктаж о мерах безопасности, действиях при осложнении оперативной обстановки, порядке организации связи.</w:t>
      </w:r>
    </w:p>
    <w:p>
      <w:pPr>
        <w:pStyle w:val="Style13"/>
        <w:numPr>
          <w:ilvl w:val="0"/>
          <w:numId w:val="3"/>
        </w:numPr>
        <w:framePr w:w="9706" w:h="15239" w:hRule="exact" w:wrap="none" w:vAnchor="page" w:hAnchor="page" w:x="1140" w:y="1039"/>
        <w:tabs>
          <w:tab w:leader="none" w:pos="354" w:val="left"/>
        </w:tabs>
        <w:widowControl w:val="0"/>
        <w:keepNext w:val="0"/>
        <w:keepLines w:val="0"/>
        <w:shd w:val="clear" w:color="auto" w:fill="auto"/>
        <w:bidi w:val="0"/>
        <w:jc w:val="left"/>
        <w:spacing w:before="0" w:after="0" w:line="365" w:lineRule="exact"/>
        <w:ind w:left="80" w:right="0" w:firstLine="0"/>
      </w:pPr>
      <w:bookmarkStart w:id="4" w:name="bookmark4"/>
      <w:r>
        <w:rPr>
          <w:lang w:val="ru-RU"/>
          <w:w w:val="100"/>
          <w:color w:val="000000"/>
          <w:position w:val="0"/>
        </w:rPr>
        <w:t>Порядок организации работы оперативного штаба при КЧС и ОПБ</w:t>
      </w:r>
      <w:bookmarkEnd w:id="4"/>
    </w:p>
    <w:p>
      <w:pPr>
        <w:pStyle w:val="Style5"/>
        <w:numPr>
          <w:ilvl w:val="1"/>
          <w:numId w:val="3"/>
        </w:numPr>
        <w:framePr w:w="9706" w:h="15239" w:hRule="exact" w:wrap="none" w:vAnchor="page" w:hAnchor="page" w:x="1140" w:y="1039"/>
        <w:tabs>
          <w:tab w:leader="none" w:pos="1328" w:val="left"/>
        </w:tabs>
        <w:widowControl w:val="0"/>
        <w:keepNext w:val="0"/>
        <w:keepLines w:val="0"/>
        <w:shd w:val="clear" w:color="auto" w:fill="auto"/>
        <w:bidi w:val="0"/>
        <w:jc w:val="both"/>
        <w:spacing w:before="0" w:after="0" w:line="365" w:lineRule="exact"/>
        <w:ind w:left="80" w:right="20" w:firstLine="560"/>
      </w:pPr>
      <w:r>
        <w:rPr>
          <w:lang w:val="ru-RU"/>
          <w:sz w:val="24"/>
          <w:szCs w:val="24"/>
          <w:w w:val="100"/>
          <w:color w:val="000000"/>
          <w:position w:val="0"/>
        </w:rPr>
        <w:t>Координация действий сил и средств в Читинском районе осуществляется оперативным штабом по контролю за противопожарной обстановкой, созданным решением КЧС и ОПБ в пожароопасный период.</w:t>
      </w:r>
    </w:p>
    <w:p>
      <w:pPr>
        <w:pStyle w:val="Style5"/>
        <w:numPr>
          <w:ilvl w:val="1"/>
          <w:numId w:val="3"/>
        </w:numPr>
        <w:framePr w:w="9706" w:h="15239" w:hRule="exact" w:wrap="none" w:vAnchor="page" w:hAnchor="page" w:x="1140" w:y="1039"/>
        <w:tabs>
          <w:tab w:leader="none" w:pos="1280" w:val="left"/>
        </w:tabs>
        <w:widowControl w:val="0"/>
        <w:keepNext w:val="0"/>
        <w:keepLines w:val="0"/>
        <w:shd w:val="clear" w:color="auto" w:fill="auto"/>
        <w:bidi w:val="0"/>
        <w:jc w:val="both"/>
        <w:spacing w:before="0" w:after="0" w:line="365" w:lineRule="exact"/>
        <w:ind w:left="80" w:right="20" w:firstLine="560"/>
      </w:pPr>
      <w:r>
        <w:rPr>
          <w:lang w:val="ru-RU"/>
          <w:sz w:val="24"/>
          <w:szCs w:val="24"/>
          <w:w w:val="100"/>
          <w:color w:val="000000"/>
          <w:position w:val="0"/>
        </w:rPr>
        <w:t>Состав оперативного штаба, порядок его работы определяются отдельным постановлением администрации района. В состав оперативного штаба включаются представители государственных органов, государственных учреждений, а также учреждений и организаций различных форм собственности.</w:t>
      </w:r>
    </w:p>
    <w:p>
      <w:pPr>
        <w:pStyle w:val="Style5"/>
        <w:numPr>
          <w:ilvl w:val="1"/>
          <w:numId w:val="3"/>
        </w:numPr>
        <w:framePr w:w="9706" w:h="15239" w:hRule="exact" w:wrap="none" w:vAnchor="page" w:hAnchor="page" w:x="1140" w:y="1039"/>
        <w:tabs>
          <w:tab w:leader="none" w:pos="1134" w:val="left"/>
        </w:tabs>
        <w:widowControl w:val="0"/>
        <w:keepNext w:val="0"/>
        <w:keepLines w:val="0"/>
        <w:shd w:val="clear" w:color="auto" w:fill="auto"/>
        <w:bidi w:val="0"/>
        <w:jc w:val="both"/>
        <w:spacing w:before="0" w:after="0" w:line="365" w:lineRule="exact"/>
        <w:ind w:left="80" w:right="0" w:firstLine="560"/>
      </w:pPr>
      <w:r>
        <w:rPr>
          <w:lang w:val="ru-RU"/>
          <w:sz w:val="24"/>
          <w:szCs w:val="24"/>
          <w:w w:val="100"/>
          <w:color w:val="000000"/>
          <w:position w:val="0"/>
        </w:rPr>
        <w:t>Оперативный штаб:</w:t>
      </w:r>
    </w:p>
    <w:p>
      <w:pPr>
        <w:pStyle w:val="Style5"/>
        <w:numPr>
          <w:ilvl w:val="2"/>
          <w:numId w:val="3"/>
        </w:numPr>
        <w:framePr w:w="9706" w:h="15239" w:hRule="exact" w:wrap="none" w:vAnchor="page" w:hAnchor="page" w:x="1140" w:y="1039"/>
        <w:tabs>
          <w:tab w:leader="none" w:pos="1357" w:val="left"/>
        </w:tabs>
        <w:widowControl w:val="0"/>
        <w:keepNext w:val="0"/>
        <w:keepLines w:val="0"/>
        <w:shd w:val="clear" w:color="auto" w:fill="auto"/>
        <w:bidi w:val="0"/>
        <w:jc w:val="both"/>
        <w:spacing w:before="0" w:after="0" w:line="365" w:lineRule="exact"/>
        <w:ind w:left="80" w:right="20" w:firstLine="560"/>
      </w:pPr>
      <w:r>
        <w:rPr>
          <w:lang w:val="ru-RU"/>
          <w:sz w:val="24"/>
          <w:szCs w:val="24"/>
          <w:w w:val="100"/>
          <w:color w:val="000000"/>
          <w:position w:val="0"/>
        </w:rPr>
        <w:t>Формирует перечень организаций (общественных объединений) и их руководителей, с которыми организуется взаимодействие по выделению сил и средств.</w:t>
      </w:r>
    </w:p>
    <w:p>
      <w:pPr>
        <w:pStyle w:val="Style5"/>
        <w:numPr>
          <w:ilvl w:val="2"/>
          <w:numId w:val="3"/>
        </w:numPr>
        <w:framePr w:w="9706" w:h="15239" w:hRule="exact" w:wrap="none" w:vAnchor="page" w:hAnchor="page" w:x="1140" w:y="1039"/>
        <w:tabs>
          <w:tab w:leader="none" w:pos="1496" w:val="left"/>
        </w:tabs>
        <w:widowControl w:val="0"/>
        <w:keepNext w:val="0"/>
        <w:keepLines w:val="0"/>
        <w:shd w:val="clear" w:color="auto" w:fill="auto"/>
        <w:bidi w:val="0"/>
        <w:jc w:val="both"/>
        <w:spacing w:before="0" w:after="0" w:line="365" w:lineRule="exact"/>
        <w:ind w:left="80" w:right="20" w:firstLine="560"/>
      </w:pPr>
      <w:r>
        <w:rPr>
          <w:lang w:val="ru-RU"/>
          <w:sz w:val="24"/>
          <w:szCs w:val="24"/>
          <w:w w:val="100"/>
          <w:color w:val="000000"/>
          <w:position w:val="0"/>
        </w:rPr>
        <w:t>Определяет комплектование патрульных групп, оснащение их техникой, имуществом, средствами пожаротушения, связи, видеонаблюдения, горюче-смазочными материалами.</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9"/>
        <w:framePr w:w="9739" w:h="244" w:hRule="exact" w:wrap="none" w:vAnchor="page" w:hAnchor="page" w:x="1099" w:y="562"/>
        <w:widowControl w:val="0"/>
        <w:keepNext w:val="0"/>
        <w:keepLines w:val="0"/>
        <w:shd w:val="clear" w:color="auto" w:fill="auto"/>
        <w:bidi w:val="0"/>
        <w:jc w:val="center"/>
        <w:spacing w:before="0" w:after="0" w:line="210" w:lineRule="exact"/>
        <w:ind w:left="0" w:right="40" w:firstLine="0"/>
      </w:pPr>
      <w:r>
        <w:rPr>
          <w:lang w:val="ru-RU"/>
          <w:w w:val="100"/>
          <w:spacing w:val="0"/>
          <w:color w:val="000000"/>
          <w:position w:val="0"/>
        </w:rPr>
        <w:t>6</w:t>
      </w:r>
    </w:p>
    <w:p>
      <w:pPr>
        <w:pStyle w:val="Style5"/>
        <w:numPr>
          <w:ilvl w:val="2"/>
          <w:numId w:val="3"/>
        </w:numPr>
        <w:framePr w:w="9643" w:h="15138" w:hRule="exact" w:wrap="none" w:vAnchor="page" w:hAnchor="page" w:x="1171" w:y="1063"/>
        <w:tabs>
          <w:tab w:leader="none" w:pos="1271" w:val="left"/>
        </w:tabs>
        <w:widowControl w:val="0"/>
        <w:keepNext w:val="0"/>
        <w:keepLines w:val="0"/>
        <w:shd w:val="clear" w:color="auto" w:fill="auto"/>
        <w:bidi w:val="0"/>
        <w:jc w:val="both"/>
        <w:spacing w:before="0" w:after="0" w:line="370" w:lineRule="exact"/>
        <w:ind w:left="20" w:right="0" w:firstLine="560"/>
      </w:pPr>
      <w:r>
        <w:rPr>
          <w:lang w:val="ru-RU"/>
          <w:sz w:val="24"/>
          <w:szCs w:val="24"/>
          <w:w w:val="100"/>
          <w:color w:val="000000"/>
          <w:position w:val="0"/>
        </w:rPr>
        <w:t>Разрабатывает проекты решений КЧС и ОПБ.</w:t>
      </w:r>
    </w:p>
    <w:p>
      <w:pPr>
        <w:pStyle w:val="Style5"/>
        <w:numPr>
          <w:ilvl w:val="2"/>
          <w:numId w:val="3"/>
        </w:numPr>
        <w:framePr w:w="9643" w:h="15138" w:hRule="exact" w:wrap="none" w:vAnchor="page" w:hAnchor="page" w:x="1171" w:y="1063"/>
        <w:tabs>
          <w:tab w:leader="none" w:pos="1460"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Разрабатывает проводимые мероприятия по реагированию в соответствии с прогнозом складывающейся гидрометеорологической обстановки, класса пожарной опасности на территории Читинского района.</w:t>
      </w:r>
    </w:p>
    <w:p>
      <w:pPr>
        <w:pStyle w:val="Style5"/>
        <w:numPr>
          <w:ilvl w:val="2"/>
          <w:numId w:val="3"/>
        </w:numPr>
        <w:framePr w:w="9643" w:h="15138" w:hRule="exact" w:wrap="none" w:vAnchor="page" w:hAnchor="page" w:x="1171" w:y="1063"/>
        <w:tabs>
          <w:tab w:leader="none" w:pos="1378"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Составляет реестр групп, их списочный состав, состав техники, средств связи, видеонаблюдения и пожаротушения, резерв материальных ресурсов для предупреждения и ликвидации чрезвычайных ситуаций.</w:t>
      </w:r>
    </w:p>
    <w:p>
      <w:pPr>
        <w:pStyle w:val="Style5"/>
        <w:numPr>
          <w:ilvl w:val="2"/>
          <w:numId w:val="3"/>
        </w:numPr>
        <w:framePr w:w="9643" w:h="15138" w:hRule="exact" w:wrap="none" w:vAnchor="page" w:hAnchor="page" w:x="1171" w:y="1063"/>
        <w:tabs>
          <w:tab w:leader="none" w:pos="1465" w:val="left"/>
        </w:tabs>
        <w:widowControl w:val="0"/>
        <w:keepNext w:val="0"/>
        <w:keepLines w:val="0"/>
        <w:shd w:val="clear" w:color="auto" w:fill="auto"/>
        <w:bidi w:val="0"/>
        <w:jc w:val="both"/>
        <w:spacing w:before="0" w:after="0" w:line="370" w:lineRule="exact"/>
        <w:ind w:left="20" w:right="20" w:firstLine="560"/>
      </w:pPr>
      <w:r>
        <w:rPr>
          <w:lang w:val="ru-RU"/>
          <w:sz w:val="24"/>
          <w:szCs w:val="24"/>
          <w:w w:val="100"/>
          <w:color w:val="000000"/>
          <w:position w:val="0"/>
        </w:rPr>
        <w:t>Готовит предложения по эффективному применению групп, организации маневрирования в случае ухудшения пожароопасной обстановки, оснащению средствами' тушения пожаров и средствами индивидуальной защиты, организации питания, снабжения горюче-смазочными материалами и другим вопросам жизнеобеспечения привлеченных сил и средств.</w:t>
      </w:r>
    </w:p>
    <w:p>
      <w:pPr>
        <w:pStyle w:val="Style5"/>
        <w:numPr>
          <w:ilvl w:val="2"/>
          <w:numId w:val="3"/>
        </w:numPr>
        <w:framePr w:w="9643" w:h="15138" w:hRule="exact" w:wrap="none" w:vAnchor="page" w:hAnchor="page" w:x="1171" w:y="1063"/>
        <w:tabs>
          <w:tab w:leader="none" w:pos="1276" w:val="left"/>
        </w:tabs>
        <w:widowControl w:val="0"/>
        <w:keepNext w:val="0"/>
        <w:keepLines w:val="0"/>
        <w:shd w:val="clear" w:color="auto" w:fill="auto"/>
        <w:bidi w:val="0"/>
        <w:jc w:val="both"/>
        <w:spacing w:before="0" w:after="0" w:line="370" w:lineRule="exact"/>
        <w:ind w:left="20" w:right="0" w:firstLine="560"/>
      </w:pPr>
      <w:r>
        <w:rPr>
          <w:lang w:val="ru-RU"/>
          <w:sz w:val="24"/>
          <w:szCs w:val="24"/>
          <w:w w:val="100"/>
          <w:color w:val="000000"/>
          <w:position w:val="0"/>
        </w:rPr>
        <w:t>Инициирует проведение внеплановых заседаний КЧС и ОПБ.</w:t>
      </w:r>
    </w:p>
    <w:p>
      <w:pPr>
        <w:pStyle w:val="Style5"/>
        <w:numPr>
          <w:ilvl w:val="1"/>
          <w:numId w:val="3"/>
        </w:numPr>
        <w:framePr w:w="9643" w:h="15138" w:hRule="exact" w:wrap="none" w:vAnchor="page" w:hAnchor="page" w:x="1171" w:y="1063"/>
        <w:tabs>
          <w:tab w:leader="none" w:pos="1066" w:val="left"/>
        </w:tabs>
        <w:widowControl w:val="0"/>
        <w:keepNext w:val="0"/>
        <w:keepLines w:val="0"/>
        <w:shd w:val="clear" w:color="auto" w:fill="auto"/>
        <w:bidi w:val="0"/>
        <w:jc w:val="both"/>
        <w:spacing w:before="0" w:after="300" w:line="365" w:lineRule="exact"/>
        <w:ind w:left="20" w:right="20" w:firstLine="560"/>
      </w:pPr>
      <w:r>
        <w:rPr>
          <w:lang w:val="ru-RU"/>
          <w:sz w:val="24"/>
          <w:szCs w:val="24"/>
          <w:w w:val="100"/>
          <w:color w:val="000000"/>
          <w:position w:val="0"/>
        </w:rPr>
        <w:t>На заседаниях КЧС и ОПБ заслушиваются главы городских и сельских поселений, в отдельных случаях - руководители хозяйствующих субъектов, определяется достаточность сил и средств, эффективность их применения, проводится корректировка действий с учетом прогноза складывающейся обстановки, принимаются решения по увеличению численности групп.</w:t>
      </w:r>
    </w:p>
    <w:p>
      <w:pPr>
        <w:pStyle w:val="Style13"/>
        <w:numPr>
          <w:ilvl w:val="0"/>
          <w:numId w:val="3"/>
        </w:numPr>
        <w:framePr w:w="9643" w:h="15138" w:hRule="exact" w:wrap="none" w:vAnchor="page" w:hAnchor="page" w:x="1171" w:y="1063"/>
        <w:tabs>
          <w:tab w:leader="none" w:pos="284" w:val="left"/>
        </w:tabs>
        <w:widowControl w:val="0"/>
        <w:keepNext w:val="0"/>
        <w:keepLines w:val="0"/>
        <w:shd w:val="clear" w:color="auto" w:fill="auto"/>
        <w:bidi w:val="0"/>
        <w:jc w:val="both"/>
        <w:spacing w:before="0" w:after="0" w:line="365" w:lineRule="exact"/>
        <w:ind w:left="20" w:right="20" w:firstLine="0"/>
      </w:pPr>
      <w:bookmarkStart w:id="5" w:name="bookmark5"/>
      <w:r>
        <w:rPr>
          <w:lang w:val="ru-RU"/>
          <w:w w:val="100"/>
          <w:color w:val="000000"/>
          <w:position w:val="0"/>
        </w:rPr>
        <w:t>Действия администрации Читинского района, администраций сельских и городских поселений Читинского района по организации тушении ландшафтных (природных) пожаров</w:t>
      </w:r>
      <w:bookmarkEnd w:id="5"/>
    </w:p>
    <w:p>
      <w:pPr>
        <w:pStyle w:val="Style5"/>
        <w:numPr>
          <w:ilvl w:val="1"/>
          <w:numId w:val="3"/>
        </w:numPr>
        <w:framePr w:w="9643" w:h="15138" w:hRule="exact" w:wrap="none" w:vAnchor="page" w:hAnchor="page" w:x="1171" w:y="1063"/>
        <w:tabs>
          <w:tab w:leader="none" w:pos="1302"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Администрация муниципального района «Читинский район», разрабатывает и утверждает на заседании КЧС и ОПБ района перечень сил и средств ТП РСЧС, дислоцированных на территории муниципального района, привлекаемых для тушения ландшафтных (природных) пожаров.</w:t>
      </w:r>
    </w:p>
    <w:p>
      <w:pPr>
        <w:pStyle w:val="Style5"/>
        <w:numPr>
          <w:ilvl w:val="1"/>
          <w:numId w:val="3"/>
        </w:numPr>
        <w:framePr w:w="9643" w:h="15138" w:hRule="exact" w:wrap="none" w:vAnchor="page" w:hAnchor="page" w:x="1171" w:y="1063"/>
        <w:tabs>
          <w:tab w:leader="none" w:pos="1055"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Главы сельских и городских, поселений района:</w:t>
      </w:r>
    </w:p>
    <w:p>
      <w:pPr>
        <w:pStyle w:val="Style5"/>
        <w:numPr>
          <w:ilvl w:val="2"/>
          <w:numId w:val="3"/>
        </w:numPr>
        <w:framePr w:w="9643" w:h="15138" w:hRule="exact" w:wrap="none" w:vAnchor="page" w:hAnchor="page" w:x="1171" w:y="1063"/>
        <w:tabs>
          <w:tab w:leader="none" w:pos="1282"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Заблаговременно формируют списки групп, определяют маршруты и время патрулирования.</w:t>
      </w:r>
    </w:p>
    <w:p>
      <w:pPr>
        <w:pStyle w:val="Style5"/>
        <w:numPr>
          <w:ilvl w:val="2"/>
          <w:numId w:val="3"/>
        </w:numPr>
        <w:framePr w:w="9643" w:h="15138" w:hRule="exact" w:wrap="none" w:vAnchor="page" w:hAnchor="page" w:x="1171" w:y="1063"/>
        <w:tabs>
          <w:tab w:leader="none" w:pos="1282"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Определяют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w:t>
      </w:r>
    </w:p>
    <w:p>
      <w:pPr>
        <w:pStyle w:val="Style5"/>
        <w:numPr>
          <w:ilvl w:val="2"/>
          <w:numId w:val="3"/>
        </w:numPr>
        <w:framePr w:w="9643" w:h="15138" w:hRule="exact" w:wrap="none" w:vAnchor="page" w:hAnchor="page" w:x="1171" w:y="1063"/>
        <w:tabs>
          <w:tab w:leader="none" w:pos="1268"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Ежедневно обеспечивают подведение итогов работы групп, исходя из прогноза корректируют маршруты патрулирования, определяют периодичность патрулирования, способы патрулирования (пешим порядком или на автотранспорте) и указанные данные представляют в ОД ЕДДС к 09.30 час. ежедневно.</w:t>
      </w:r>
    </w:p>
    <w:p>
      <w:pPr>
        <w:pStyle w:val="Style5"/>
        <w:numPr>
          <w:ilvl w:val="1"/>
          <w:numId w:val="3"/>
        </w:numPr>
        <w:framePr w:w="9643" w:h="15138" w:hRule="exact" w:wrap="none" w:vAnchor="page" w:hAnchor="page" w:x="1171" w:y="1063"/>
        <w:tabs>
          <w:tab w:leader="none" w:pos="1148" w:val="left"/>
        </w:tabs>
        <w:widowControl w:val="0"/>
        <w:keepNext w:val="0"/>
        <w:keepLines w:val="0"/>
        <w:shd w:val="clear" w:color="auto" w:fill="auto"/>
        <w:bidi w:val="0"/>
        <w:jc w:val="both"/>
        <w:spacing w:before="0" w:after="0" w:line="360" w:lineRule="exact"/>
        <w:ind w:left="20" w:right="20" w:firstLine="560"/>
      </w:pPr>
      <w:r>
        <w:rPr>
          <w:lang w:val="ru-RU"/>
          <w:sz w:val="24"/>
          <w:szCs w:val="24"/>
          <w:w w:val="100"/>
          <w:color w:val="000000"/>
          <w:position w:val="0"/>
        </w:rPr>
        <w:t>Перед началом работы для формирования ведомости учета Главы поселений:</w:t>
      </w:r>
    </w:p>
    <w:p>
      <w:pPr>
        <w:pStyle w:val="Style5"/>
        <w:numPr>
          <w:ilvl w:val="2"/>
          <w:numId w:val="3"/>
        </w:numPr>
        <w:framePr w:w="9643" w:h="15138" w:hRule="exact" w:wrap="none" w:vAnchor="page" w:hAnchor="page" w:x="1171" w:y="1063"/>
        <w:tabs>
          <w:tab w:leader="none" w:pos="1393" w:val="left"/>
        </w:tabs>
        <w:widowControl w:val="0"/>
        <w:keepNext w:val="0"/>
        <w:keepLines w:val="0"/>
        <w:shd w:val="clear" w:color="auto" w:fill="auto"/>
        <w:bidi w:val="0"/>
        <w:jc w:val="both"/>
        <w:spacing w:before="0" w:after="0" w:line="360" w:lineRule="exact"/>
        <w:ind w:left="20" w:right="20" w:firstLine="560"/>
      </w:pPr>
      <w:r>
        <w:rPr>
          <w:lang w:val="ru-RU"/>
          <w:sz w:val="24"/>
          <w:szCs w:val="24"/>
          <w:w w:val="100"/>
          <w:color w:val="000000"/>
          <w:position w:val="0"/>
        </w:rPr>
        <w:t>Выдают членам групп средства связи, ведения наблюдения и пожаротушения.</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9"/>
        <w:framePr w:wrap="none" w:vAnchor="page" w:hAnchor="page" w:x="5909" w:y="562"/>
        <w:widowControl w:val="0"/>
        <w:keepNext w:val="0"/>
        <w:keepLines w:val="0"/>
        <w:shd w:val="clear" w:color="auto" w:fill="auto"/>
        <w:bidi w:val="0"/>
        <w:jc w:val="left"/>
        <w:spacing w:before="0" w:after="0" w:line="210" w:lineRule="exact"/>
        <w:ind w:left="20" w:right="0" w:firstLine="0"/>
      </w:pPr>
      <w:r>
        <w:rPr>
          <w:lang w:val="ru-RU"/>
          <w:w w:val="100"/>
          <w:spacing w:val="0"/>
          <w:color w:val="000000"/>
          <w:position w:val="0"/>
        </w:rPr>
        <w:t>7</w:t>
      </w:r>
    </w:p>
    <w:p>
      <w:pPr>
        <w:pStyle w:val="Style5"/>
        <w:framePr w:w="9643" w:h="14795" w:hRule="exact" w:wrap="none" w:vAnchor="page" w:hAnchor="page" w:x="1171" w:y="1031"/>
        <w:widowControl w:val="0"/>
        <w:keepNext w:val="0"/>
        <w:keepLines w:val="0"/>
        <w:shd w:val="clear" w:color="auto" w:fill="auto"/>
        <w:bidi w:val="0"/>
        <w:jc w:val="both"/>
        <w:spacing w:before="0" w:after="308" w:line="374" w:lineRule="exact"/>
        <w:ind w:left="20" w:right="20" w:firstLine="560"/>
      </w:pPr>
      <w:r>
        <w:rPr>
          <w:lang w:val="ru-RU"/>
          <w:sz w:val="24"/>
          <w:szCs w:val="24"/>
          <w:w w:val="100"/>
          <w:color w:val="000000"/>
          <w:position w:val="0"/>
        </w:rPr>
        <w:t>5.3.2. Доводят порядок передачи информации ОД ЕДДС (о выходе на маршрут, фактах выявленных возгораний, принятых мерах для ликвидации).</w:t>
      </w:r>
    </w:p>
    <w:p>
      <w:pPr>
        <w:pStyle w:val="Style13"/>
        <w:numPr>
          <w:ilvl w:val="0"/>
          <w:numId w:val="3"/>
        </w:numPr>
        <w:framePr w:w="9643" w:h="14795" w:hRule="exact" w:wrap="none" w:vAnchor="page" w:hAnchor="page" w:x="1171" w:y="1031"/>
        <w:tabs>
          <w:tab w:leader="none" w:pos="294" w:val="left"/>
        </w:tabs>
        <w:widowControl w:val="0"/>
        <w:keepNext w:val="0"/>
        <w:keepLines w:val="0"/>
        <w:shd w:val="clear" w:color="auto" w:fill="auto"/>
        <w:bidi w:val="0"/>
        <w:jc w:val="left"/>
        <w:spacing w:before="0" w:after="0" w:line="365" w:lineRule="exact"/>
        <w:ind w:left="20" w:right="0" w:firstLine="0"/>
      </w:pPr>
      <w:bookmarkStart w:id="6" w:name="bookmark6"/>
      <w:r>
        <w:rPr>
          <w:lang w:val="ru-RU"/>
          <w:w w:val="100"/>
          <w:color w:val="000000"/>
          <w:position w:val="0"/>
        </w:rPr>
        <w:t>Руководство тушением ландшафтного (природного) пожара.</w:t>
      </w:r>
      <w:bookmarkEnd w:id="6"/>
    </w:p>
    <w:p>
      <w:pPr>
        <w:pStyle w:val="Style5"/>
        <w:numPr>
          <w:ilvl w:val="1"/>
          <w:numId w:val="3"/>
        </w:numPr>
        <w:framePr w:w="9643" w:h="14795" w:hRule="exact" w:wrap="none" w:vAnchor="page" w:hAnchor="page" w:x="1171" w:y="1031"/>
        <w:tabs>
          <w:tab w:leader="none" w:pos="1081"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Непосредственное руководство тушением ландшафтного (природного) пожара осуществляется руководителем тушения ландшафтного (природного) пожара, который на принципах единоначалия управляет всеми силами и средствами ТП РСЧС, участвующими в тушении ландшафтного (природного) пожара.</w:t>
      </w:r>
    </w:p>
    <w:p>
      <w:pPr>
        <w:pStyle w:val="Style5"/>
        <w:numPr>
          <w:ilvl w:val="1"/>
          <w:numId w:val="3"/>
        </w:numPr>
        <w:framePr w:w="9643" w:h="14795" w:hRule="exact" w:wrap="none" w:vAnchor="page" w:hAnchor="page" w:x="1171" w:y="1031"/>
        <w:tabs>
          <w:tab w:leader="none" w:pos="1057"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Руководитель тушения ландшафтного (природного) пожара назначается из состава должностных лиц 3 ПСО ФПС ГПС ГУ МЧС России по Забайкальскому краю, ОПО ГУ «Забайкалпожспас», Оленгуйского, Беклемишевского отделов КГСАУ «Забайкаллесхоз», допущенных к руководству тушением пожаров в установленном порядке.</w:t>
      </w:r>
    </w:p>
    <w:p>
      <w:pPr>
        <w:pStyle w:val="Style5"/>
        <w:numPr>
          <w:ilvl w:val="1"/>
          <w:numId w:val="3"/>
        </w:numPr>
        <w:framePr w:w="9643" w:h="14795" w:hRule="exact" w:wrap="none" w:vAnchor="page" w:hAnchor="page" w:x="1171" w:y="1031"/>
        <w:tabs>
          <w:tab w:leader="none" w:pos="1057"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Руководство тушением ландшафтного (природного) пожара возлагается на старшее оперативное должностное лицо 3 ПСО ФПС ГПС ГУ МЧС России по Забайкальскому краю, ОПО ГУ «Забайкалпожспас», Оленгуйского, Беклемишевского отделов КГСАУ «Забайкаллесхоз», которое первым прибыло на ландшафтный (природный) пожар, за исключением случая, предусмотренного пунктом 6.6. настоящего Порядка.</w:t>
      </w:r>
    </w:p>
    <w:p>
      <w:pPr>
        <w:pStyle w:val="Style5"/>
        <w:numPr>
          <w:ilvl w:val="1"/>
          <w:numId w:val="3"/>
        </w:numPr>
        <w:framePr w:w="9643" w:h="14795" w:hRule="exact" w:wrap="none" w:vAnchor="page" w:hAnchor="page" w:x="1171" w:y="1031"/>
        <w:tabs>
          <w:tab w:leader="none" w:pos="1100"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Старшее оперативное должностное лицо, старшее должностное лицо, первым прибывшее на ландшафтный (природный) пожар, обязано принять на себя руководство тушением ландшафтного (природного) пожара у лица, принявшего руководство тушением ландшафтного (природного) пожара согласно пункту 6.3 настоящего Порядка.</w:t>
      </w:r>
    </w:p>
    <w:p>
      <w:pPr>
        <w:pStyle w:val="Style5"/>
        <w:numPr>
          <w:ilvl w:val="1"/>
          <w:numId w:val="3"/>
        </w:numPr>
        <w:framePr w:w="9643" w:h="14795" w:hRule="exact" w:wrap="none" w:vAnchor="page" w:hAnchor="page" w:x="1171" w:y="1031"/>
        <w:tabs>
          <w:tab w:leader="none" w:pos="1095"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Лица, принявшие руководство тушением ландшафтного (природного) пожара согласно пунктам 6.3. и (или) 6.4. настоящего Порядка, докладывают о данном факте и иную информацию о ландшафтном (природном) пожаре в ОД ЕДДС района.</w:t>
      </w:r>
    </w:p>
    <w:p>
      <w:pPr>
        <w:pStyle w:val="Style5"/>
        <w:numPr>
          <w:ilvl w:val="1"/>
          <w:numId w:val="3"/>
        </w:numPr>
        <w:framePr w:w="9643" w:h="14795" w:hRule="exact" w:wrap="none" w:vAnchor="page" w:hAnchor="page" w:x="1171" w:y="1031"/>
        <w:tabs>
          <w:tab w:leader="none" w:pos="1114"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Старшее оперативное должностное лицо, старшее должностное лицо может не принимать на себя руководство тушением пожара, если в момент прибытия его на пожар приняты правильные и тактически верные действия по тушению пожара и создались условия- для локализации пожара.</w:t>
      </w:r>
    </w:p>
    <w:p>
      <w:pPr>
        <w:pStyle w:val="Style5"/>
        <w:numPr>
          <w:ilvl w:val="1"/>
          <w:numId w:val="3"/>
        </w:numPr>
        <w:framePr w:w="9643" w:h="14795" w:hRule="exact" w:wrap="none" w:vAnchor="page" w:hAnchor="page" w:x="1171" w:y="1031"/>
        <w:tabs>
          <w:tab w:leader="none" w:pos="1055"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Руководитель тушения ландшафтного (природного) пожара:</w:t>
      </w:r>
    </w:p>
    <w:p>
      <w:pPr>
        <w:pStyle w:val="Style5"/>
        <w:numPr>
          <w:ilvl w:val="2"/>
          <w:numId w:val="3"/>
        </w:numPr>
        <w:framePr w:w="9643" w:h="14795" w:hRule="exact" w:wrap="none" w:vAnchor="page" w:hAnchor="page" w:x="1171" w:y="1031"/>
        <w:tabs>
          <w:tab w:leader="none" w:pos="1282"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Осуществляет общее руководство имеющимися силами и средствами пожаротушения с целью ликвидации ландшафтного (природного) пожара.</w:t>
      </w:r>
    </w:p>
    <w:p>
      <w:pPr>
        <w:pStyle w:val="Style5"/>
        <w:numPr>
          <w:ilvl w:val="2"/>
          <w:numId w:val="3"/>
        </w:numPr>
        <w:framePr w:w="9643" w:h="14795" w:hRule="exact" w:wrap="none" w:vAnchor="page" w:hAnchor="page" w:x="1171" w:y="1031"/>
        <w:tabs>
          <w:tab w:leader="none" w:pos="1302" w:val="left"/>
        </w:tabs>
        <w:widowControl w:val="0"/>
        <w:keepNext w:val="0"/>
        <w:keepLines w:val="0"/>
        <w:shd w:val="clear" w:color="auto" w:fill="auto"/>
        <w:bidi w:val="0"/>
        <w:jc w:val="both"/>
        <w:spacing w:before="0" w:after="0" w:line="365" w:lineRule="exact"/>
        <w:ind w:left="20" w:right="20" w:firstLine="560"/>
      </w:pPr>
      <w:r>
        <w:rPr>
          <w:lang w:val="ru-RU"/>
          <w:sz w:val="24"/>
          <w:szCs w:val="24"/>
          <w:w w:val="100"/>
          <w:color w:val="000000"/>
          <w:position w:val="0"/>
        </w:rPr>
        <w:t>Определяет достаточность сил и средств для тушения ландшафтного (природного) пожара, в случае недостаточности сил и средств запрашивает дополнительные силы и средства через дежурного диспетчера, либо ОД ЕДДС района.</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numPr>
          <w:ilvl w:val="2"/>
          <w:numId w:val="3"/>
        </w:numPr>
        <w:framePr w:w="9672" w:h="14832" w:hRule="exact" w:wrap="none" w:vAnchor="page" w:hAnchor="page" w:x="1157" w:y="1223"/>
        <w:tabs>
          <w:tab w:leader="none" w:pos="1336"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Отвечает за выполнение поставленных задач, разработку тактики и стратегии тушения ландшафтного (природного) пожара, безопасность работников, участвующих в тушении пожара.</w:t>
      </w:r>
    </w:p>
    <w:p>
      <w:pPr>
        <w:pStyle w:val="Style5"/>
        <w:numPr>
          <w:ilvl w:val="2"/>
          <w:numId w:val="3"/>
        </w:numPr>
        <w:framePr w:w="9672" w:h="14832" w:hRule="exact" w:wrap="none" w:vAnchor="page" w:hAnchor="page" w:x="1157" w:y="1223"/>
        <w:tabs>
          <w:tab w:leader="none" w:pos="1398"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Устанавливает границы территории, на которой осуществляются действия по тушению ландшафтного (природного) пожара, порядок и особенности указанных действий, а также принимает решения о спасении людей и имущества . при ландшафтном (природном) пожаре, при необходимости организует поиск и эвакуацию лиц, пострадавших от ландшафтного (природного) пожара.</w:t>
      </w:r>
    </w:p>
    <w:p>
      <w:pPr>
        <w:pStyle w:val="Style5"/>
        <w:numPr>
          <w:ilvl w:val="2"/>
          <w:numId w:val="3"/>
        </w:numPr>
        <w:framePr w:w="9672" w:h="14832" w:hRule="exact" w:wrap="none" w:vAnchor="page" w:hAnchor="page" w:x="1157" w:y="1223"/>
        <w:tabs>
          <w:tab w:leader="none" w:pos="1374"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Взаимодействует с руководителем оперативного штаба через ОД ЕДДС района.</w:t>
      </w:r>
    </w:p>
    <w:p>
      <w:pPr>
        <w:pStyle w:val="Style5"/>
        <w:numPr>
          <w:ilvl w:val="2"/>
          <w:numId w:val="3"/>
        </w:numPr>
        <w:framePr w:w="9672" w:h="14832" w:hRule="exact" w:wrap="none" w:vAnchor="page" w:hAnchor="page" w:x="1157" w:y="1223"/>
        <w:tabs>
          <w:tab w:leader="none" w:pos="1355"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В случае, предусмотренном подпунктом 6.7.8. настоящего пункта, назначает своего заместителя из числа наиболее опытных работников, участвующих в тушении ландшафтного (природного) пожара.</w:t>
      </w:r>
    </w:p>
    <w:p>
      <w:pPr>
        <w:pStyle w:val="Style5"/>
        <w:numPr>
          <w:ilvl w:val="2"/>
          <w:numId w:val="3"/>
        </w:numPr>
        <w:framePr w:w="9672" w:h="14832" w:hRule="exact" w:wrap="none" w:vAnchor="page" w:hAnchor="page" w:x="1157" w:y="1223"/>
        <w:tabs>
          <w:tab w:leader="none" w:pos="1326"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Не оставляет место ландшафтного (природного) пожара до тех пор, пока пожар не будет ликвидирован.</w:t>
      </w:r>
    </w:p>
    <w:p>
      <w:pPr>
        <w:pStyle w:val="Style5"/>
        <w:numPr>
          <w:ilvl w:val="2"/>
          <w:numId w:val="3"/>
        </w:numPr>
        <w:framePr w:w="9672" w:h="14832" w:hRule="exact" w:wrap="none" w:vAnchor="page" w:hAnchor="page" w:x="1157" w:y="1223"/>
        <w:tabs>
          <w:tab w:leader="none" w:pos="1514"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В случае возникновения другого более сложного пожара, представляющего реальную угрозу перехода на населенные пункты и (или) объекты экономики, может покинуть пожар для принятия руководства другим более сложным пожаром, назначив за себя должностное лицо, прошедшее обучение по тушению пожаров на природной территории, допущенное к руководству тушения пожара в установленном порядке.</w:t>
      </w:r>
    </w:p>
    <w:p>
      <w:pPr>
        <w:pStyle w:val="Style5"/>
        <w:numPr>
          <w:ilvl w:val="1"/>
          <w:numId w:val="3"/>
        </w:numPr>
        <w:framePr w:w="9672" w:h="14832" w:hRule="exact" w:wrap="none" w:vAnchor="page" w:hAnchor="page" w:x="1157" w:y="1223"/>
        <w:tabs>
          <w:tab w:leader="none" w:pos="1125"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Способы и особенности тушения ландшафтного (природного) пожара определяются руководителем тушения ландшафтного (природного) пожара исходя из вида ландшафтного (природного) пожара в соответствии с методикой тушения ландшафтных пожаров, утвержденной МЧС России от 14 сентября 2015 года № 2-4-87-32-ЛБ.</w:t>
      </w:r>
    </w:p>
    <w:p>
      <w:pPr>
        <w:pStyle w:val="Style5"/>
        <w:numPr>
          <w:ilvl w:val="1"/>
          <w:numId w:val="3"/>
        </w:numPr>
        <w:framePr w:w="9672" w:h="14832" w:hRule="exact" w:wrap="none" w:vAnchor="page" w:hAnchor="page" w:x="1157" w:y="1223"/>
        <w:tabs>
          <w:tab w:leader="none" w:pos="1130" w:val="left"/>
        </w:tabs>
        <w:widowControl w:val="0"/>
        <w:keepNext w:val="0"/>
        <w:keepLines w:val="0"/>
        <w:shd w:val="clear" w:color="auto" w:fill="auto"/>
        <w:bidi w:val="0"/>
        <w:jc w:val="both"/>
        <w:spacing w:before="0" w:after="300" w:line="365" w:lineRule="exact"/>
        <w:ind w:left="40" w:right="20" w:firstLine="560"/>
      </w:pPr>
      <w:r>
        <w:rPr>
          <w:lang w:val="ru-RU"/>
          <w:sz w:val="24"/>
          <w:szCs w:val="24"/>
          <w:w w:val="100"/>
          <w:color w:val="000000"/>
          <w:position w:val="0"/>
        </w:rPr>
        <w:t>Выбор способа и тактики тушения ландшафтного (природного) пожара .зависит от характера самого пожара, условий, в которых он действует, имеющихся в распоряжении сил и средств пожаротушения.</w:t>
      </w:r>
    </w:p>
    <w:p>
      <w:pPr>
        <w:pStyle w:val="Style13"/>
        <w:numPr>
          <w:ilvl w:val="0"/>
          <w:numId w:val="3"/>
        </w:numPr>
        <w:framePr w:w="9672" w:h="14832" w:hRule="exact" w:wrap="none" w:vAnchor="page" w:hAnchor="page" w:x="1157" w:y="1223"/>
        <w:tabs>
          <w:tab w:leader="none" w:pos="472" w:val="left"/>
        </w:tabs>
        <w:widowControl w:val="0"/>
        <w:keepNext w:val="0"/>
        <w:keepLines w:val="0"/>
        <w:shd w:val="clear" w:color="auto" w:fill="auto"/>
        <w:bidi w:val="0"/>
        <w:jc w:val="both"/>
        <w:spacing w:before="0" w:after="0" w:line="365" w:lineRule="exact"/>
        <w:ind w:left="40" w:right="20" w:firstLine="0"/>
      </w:pPr>
      <w:bookmarkStart w:id="7" w:name="bookmark7"/>
      <w:r>
        <w:rPr>
          <w:lang w:val="ru-RU"/>
          <w:w w:val="100"/>
          <w:color w:val="000000"/>
          <w:position w:val="0"/>
        </w:rPr>
        <w:t>Порядок привлечения сил и средств на тушение ландшафтных (природных) пожаров</w:t>
      </w:r>
      <w:bookmarkEnd w:id="7"/>
    </w:p>
    <w:p>
      <w:pPr>
        <w:pStyle w:val="Style5"/>
        <w:numPr>
          <w:ilvl w:val="1"/>
          <w:numId w:val="3"/>
        </w:numPr>
        <w:framePr w:w="9672" w:h="14832" w:hRule="exact" w:wrap="none" w:vAnchor="page" w:hAnchor="page" w:x="1157" w:y="1223"/>
        <w:tabs>
          <w:tab w:leader="none" w:pos="1120"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Организации всех форм собственности и граждане обязаны оказывать содействие в тушении ландшафтных (природных) пожаров, действующих на землях и земельных участках, находящихся в их собственности или аренде.</w:t>
      </w:r>
    </w:p>
    <w:p>
      <w:pPr>
        <w:pStyle w:val="Style5"/>
        <w:numPr>
          <w:ilvl w:val="1"/>
          <w:numId w:val="3"/>
        </w:numPr>
        <w:framePr w:w="9672" w:h="14832" w:hRule="exact" w:wrap="none" w:vAnchor="page" w:hAnchor="page" w:x="1157" w:y="1223"/>
        <w:tabs>
          <w:tab w:leader="none" w:pos="1115" w:val="left"/>
        </w:tabs>
        <w:widowControl w:val="0"/>
        <w:keepNext w:val="0"/>
        <w:keepLines w:val="0"/>
        <w:shd w:val="clear" w:color="auto" w:fill="auto"/>
        <w:bidi w:val="0"/>
        <w:jc w:val="both"/>
        <w:spacing w:before="0" w:after="0" w:line="365" w:lineRule="exact"/>
        <w:ind w:left="40" w:right="20" w:firstLine="560"/>
      </w:pPr>
      <w:r>
        <w:rPr>
          <w:lang w:val="ru-RU"/>
          <w:sz w:val="24"/>
          <w:szCs w:val="24"/>
          <w:w w:val="100"/>
          <w:color w:val="000000"/>
          <w:position w:val="0"/>
        </w:rPr>
        <w:t>Подразделения 3 ПСО ФПС ГПС ГУ МЧС России по Забайкальскому краю, ОПО ГУ «Забайкалпожспас», Оленгуйского, Беклемишевского отделов КГСАУ «Забайкаллесхоз», ведомственной пожарной охраны и иные формирования, входящие в состав групп, по прибытии к месту ландшафтного</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9"/>
        <w:framePr w:wrap="none" w:vAnchor="page" w:hAnchor="page" w:x="5923" w:y="562"/>
        <w:widowControl w:val="0"/>
        <w:keepNext w:val="0"/>
        <w:keepLines w:val="0"/>
        <w:shd w:val="clear" w:color="auto" w:fill="auto"/>
        <w:bidi w:val="0"/>
        <w:jc w:val="left"/>
        <w:spacing w:before="0" w:after="0" w:line="210" w:lineRule="exact"/>
        <w:ind w:left="20" w:right="0" w:firstLine="0"/>
      </w:pPr>
      <w:r>
        <w:rPr>
          <w:lang w:val="ru-RU"/>
          <w:w w:val="100"/>
          <w:spacing w:val="0"/>
          <w:color w:val="000000"/>
          <w:position w:val="0"/>
        </w:rPr>
        <w:t>9</w:t>
      </w:r>
    </w:p>
    <w:p>
      <w:pPr>
        <w:pStyle w:val="Style5"/>
        <w:framePr w:w="9634" w:h="8548" w:hRule="exact" w:wrap="none" w:vAnchor="page" w:hAnchor="page" w:x="1176" w:y="1025"/>
        <w:widowControl w:val="0"/>
        <w:keepNext w:val="0"/>
        <w:keepLines w:val="0"/>
        <w:shd w:val="clear" w:color="auto" w:fill="auto"/>
        <w:bidi w:val="0"/>
        <w:jc w:val="both"/>
        <w:spacing w:before="0" w:after="0" w:line="370" w:lineRule="exact"/>
        <w:ind w:left="40" w:right="20" w:firstLine="0"/>
      </w:pPr>
      <w:r>
        <w:rPr>
          <w:lang w:val="ru-RU"/>
          <w:sz w:val="24"/>
          <w:szCs w:val="24"/>
          <w:w w:val="100"/>
          <w:color w:val="000000"/>
          <w:position w:val="0"/>
        </w:rPr>
        <w:t>(природного) пожара заступают в' оперативное подчинение руководителя тушения ландшафтного (природного) пожара.</w:t>
      </w:r>
    </w:p>
    <w:p>
      <w:pPr>
        <w:pStyle w:val="Style5"/>
        <w:numPr>
          <w:ilvl w:val="1"/>
          <w:numId w:val="3"/>
        </w:numPr>
        <w:framePr w:w="9634" w:h="8548" w:hRule="exact" w:wrap="none" w:vAnchor="page" w:hAnchor="page" w:x="1176" w:y="1025"/>
        <w:tabs>
          <w:tab w:leader="none" w:pos="1129"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Оперативный штаб при КЧС и ОПБ вправе привлекать на тушение ландшафтных (природных) пожаров:</w:t>
      </w:r>
    </w:p>
    <w:p>
      <w:pPr>
        <w:pStyle w:val="Style5"/>
        <w:numPr>
          <w:ilvl w:val="2"/>
          <w:numId w:val="3"/>
        </w:numPr>
        <w:framePr w:w="9634" w:h="8548" w:hRule="exact" w:wrap="none" w:vAnchor="page" w:hAnchor="page" w:x="1176" w:y="1025"/>
        <w:tabs>
          <w:tab w:leader="none" w:pos="1273"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Силы и средства подразделений 3 ПСО ФПС ГПС ГУ МЧС России по Забайкальскому краю.</w:t>
      </w:r>
    </w:p>
    <w:p>
      <w:pPr>
        <w:pStyle w:val="Style5"/>
        <w:numPr>
          <w:ilvl w:val="2"/>
          <w:numId w:val="3"/>
        </w:numPr>
        <w:framePr w:w="9634" w:h="8548" w:hRule="exact" w:wrap="none" w:vAnchor="page" w:hAnchor="page" w:x="1176" w:y="1025"/>
        <w:tabs>
          <w:tab w:leader="none" w:pos="1271"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Силы и средства подразделений ОПО ГУ «Забайкалпожспас».</w:t>
      </w:r>
    </w:p>
    <w:p>
      <w:pPr>
        <w:pStyle w:val="Style5"/>
        <w:numPr>
          <w:ilvl w:val="2"/>
          <w:numId w:val="3"/>
        </w:numPr>
        <w:framePr w:w="9634" w:h="8548" w:hRule="exact" w:wrap="none" w:vAnchor="page" w:hAnchor="page" w:x="1176" w:y="1025"/>
        <w:tabs>
          <w:tab w:leader="none" w:pos="1330"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Силы и средства Оленгуйского, Беклемишевского отделов КГСАУ «Забайкаллесхоз».</w:t>
      </w:r>
    </w:p>
    <w:p>
      <w:pPr>
        <w:pStyle w:val="Style5"/>
        <w:numPr>
          <w:ilvl w:val="2"/>
          <w:numId w:val="3"/>
        </w:numPr>
        <w:framePr w:w="9634" w:h="8548" w:hRule="exact" w:wrap="none" w:vAnchor="page" w:hAnchor="page" w:x="1176" w:y="1025"/>
        <w:tabs>
          <w:tab w:leader="none" w:pos="1276"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Силы и средства ведомственной пожарной охраны.</w:t>
      </w:r>
    </w:p>
    <w:p>
      <w:pPr>
        <w:pStyle w:val="Style5"/>
        <w:numPr>
          <w:ilvl w:val="2"/>
          <w:numId w:val="3"/>
        </w:numPr>
        <w:framePr w:w="9634" w:h="8548" w:hRule="exact" w:wrap="none" w:vAnchor="page" w:hAnchor="page" w:x="1176" w:y="1025"/>
        <w:tabs>
          <w:tab w:leader="none" w:pos="1271"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Силы и средства арендаторов и иных заинтересованных организаций.</w:t>
      </w:r>
    </w:p>
    <w:p>
      <w:pPr>
        <w:pStyle w:val="Style5"/>
        <w:numPr>
          <w:ilvl w:val="1"/>
          <w:numId w:val="3"/>
        </w:numPr>
        <w:framePr w:w="9634" w:h="8548" w:hRule="exact" w:wrap="none" w:vAnchor="page" w:hAnchor="page" w:x="1176" w:y="1025"/>
        <w:tabs>
          <w:tab w:leader="none" w:pos="1258"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При угрозе перехода ландшафтного (природного) пожара на территорию населенного пункта на тушение очагов этих пожаров незамедлительно направляются силы и средства 3 ПСО ФПС ГПС ГУ МЧС России по Забайкальскому краю, ОПО ГУ «Забайкалпожспас», Оленгуйского, Беклемишевского отделов КГСАУ «Забайкаллесхоз», ведомственной пожарной охраны, добровольной пожарной охраны, дислоцированных в этих населенных пунктах.</w:t>
      </w:r>
    </w:p>
    <w:p>
      <w:pPr>
        <w:pStyle w:val="Style5"/>
        <w:numPr>
          <w:ilvl w:val="1"/>
          <w:numId w:val="3"/>
        </w:numPr>
        <w:framePr w:w="9634" w:h="8548" w:hRule="exact" w:wrap="none" w:vAnchor="page" w:hAnchor="page" w:x="1176" w:y="1025"/>
        <w:tabs>
          <w:tab w:leader="none" w:pos="1263" w:val="left"/>
        </w:tabs>
        <w:widowControl w:val="0"/>
        <w:keepNext w:val="0"/>
        <w:keepLines w:val="0"/>
        <w:shd w:val="clear" w:color="auto" w:fill="auto"/>
        <w:bidi w:val="0"/>
        <w:jc w:val="both"/>
        <w:spacing w:before="0" w:after="0" w:line="365" w:lineRule="exact"/>
        <w:ind w:left="20" w:right="0" w:firstLine="560"/>
      </w:pPr>
      <w:r>
        <w:rPr>
          <w:lang w:val="ru-RU"/>
          <w:sz w:val="24"/>
          <w:szCs w:val="24"/>
          <w:w w:val="100"/>
          <w:color w:val="000000"/>
          <w:position w:val="0"/>
        </w:rPr>
        <w:t>При угрозе перехода ландшафтного (природного) пожара на территорию объектов инфраструктуры и экономики защита таких объектов осуществляется, в первую очередь, силами и средствами нештатных аварийно- спасательных формирований этих объектов, и другими силами собственников этих объектов.</w:t>
      </w:r>
    </w:p>
    <w:p>
      <w:pPr>
        <w:widowControl w:val="0"/>
        <w:rPr>
          <w:sz w:val="2"/>
          <w:szCs w:val="2"/>
        </w:rPr>
      </w:pPr>
    </w:p>
    <w:sectPr>
      <w:footnotePr>
        <w:pos w:val="pageBottom"/>
        <w:numFmt w:val="decimal"/>
        <w:numRestart w:val="continuous"/>
      </w:footnotePr>
      <w:pgSz w:w="11906"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b w:val="0"/>
        <w:bCs w:val="0"/>
        <w:i w:val="0"/>
        <w:iCs w:val="0"/>
        <w:u w:val="none"/>
        <w:strike w:val="0"/>
        <w:smallCaps w:val="0"/>
        <w:sz w:val="24"/>
        <w:szCs w:val="24"/>
        <w:rFonts w:ascii="Times New Roman" w:eastAsia="Times New Roman" w:hAnsi="Times New Roman" w:cs="Times New Roman"/>
        <w:w w:val="100"/>
        <w:spacing w:val="9"/>
        <w:color w:val="000000"/>
        <w:position w:val="0"/>
      </w:rPr>
    </w:lvl>
  </w:abstractNum>
  <w:abstractNum w:abstractNumId="2">
    <w:multiLevelType w:val="multilevel"/>
    <w:lvl w:ilvl="0">
      <w:start w:val="1"/>
      <w:numFmt w:val="decimal"/>
      <w:lvlText w:val="%1."/>
      <w:rPr>
        <w:lang w:val="ru-RU"/>
        <w:b/>
        <w:bCs/>
        <w:i w:val="0"/>
        <w:iCs w:val="0"/>
        <w:u w:val="none"/>
        <w:strike w:val="0"/>
        <w:smallCaps w:val="0"/>
        <w:sz w:val="23"/>
        <w:szCs w:val="23"/>
        <w:rFonts w:ascii="Times New Roman" w:eastAsia="Times New Roman" w:hAnsi="Times New Roman" w:cs="Times New Roman"/>
        <w:w w:val="100"/>
        <w:spacing w:val="13"/>
        <w:color w:val="000000"/>
        <w:position w:val="0"/>
      </w:rPr>
    </w:lvl>
    <w:lvl w:ilvl="1">
      <w:start w:val="1"/>
      <w:numFmt w:val="decimal"/>
      <w:lvlText w:val="%1.%2."/>
      <w:rPr>
        <w:lang w:val="ru-RU"/>
        <w:b w:val="0"/>
        <w:bCs w:val="0"/>
        <w:i w:val="0"/>
        <w:iCs w:val="0"/>
        <w:u w:val="none"/>
        <w:strike w:val="0"/>
        <w:smallCaps w:val="0"/>
        <w:sz w:val="24"/>
        <w:szCs w:val="24"/>
        <w:rFonts w:ascii="Times New Roman" w:eastAsia="Times New Roman" w:hAnsi="Times New Roman" w:cs="Times New Roman"/>
        <w:w w:val="100"/>
        <w:spacing w:val="9"/>
        <w:color w:val="000000"/>
        <w:position w:val="0"/>
      </w:rPr>
    </w:lvl>
    <w:lvl w:ilvl="2">
      <w:start w:val="1"/>
      <w:numFmt w:val="decimal"/>
      <w:lvlText w:val="%1.%2.%3."/>
      <w:rPr>
        <w:lang w:val="ru-RU"/>
        <w:b w:val="0"/>
        <w:bCs w:val="0"/>
        <w:i w:val="0"/>
        <w:iCs w:val="0"/>
        <w:u w:val="none"/>
        <w:strike w:val="0"/>
        <w:smallCaps w:val="0"/>
        <w:sz w:val="24"/>
        <w:szCs w:val="24"/>
        <w:rFonts w:ascii="Times New Roman" w:eastAsia="Times New Roman" w:hAnsi="Times New Roman" w:cs="Times New Roman"/>
        <w:w w:val="100"/>
        <w:spacing w:val="9"/>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sz w:val="29"/>
      <w:szCs w:val="29"/>
      <w:rFonts w:ascii="Times New Roman" w:eastAsia="Times New Roman" w:hAnsi="Times New Roman" w:cs="Times New Roman"/>
      <w:spacing w:val="-3"/>
    </w:rPr>
  </w:style>
  <w:style w:type="character" w:customStyle="1" w:styleId="CharStyle6">
    <w:name w:val="Основной текст_"/>
    <w:basedOn w:val="DefaultParagraphFont"/>
    <w:link w:val="Style5"/>
    <w:rPr>
      <w:b w:val="0"/>
      <w:bCs w:val="0"/>
      <w:i w:val="0"/>
      <w:iCs w:val="0"/>
      <w:u w:val="none"/>
      <w:strike w:val="0"/>
      <w:smallCaps w:val="0"/>
      <w:rFonts w:ascii="Times New Roman" w:eastAsia="Times New Roman" w:hAnsi="Times New Roman" w:cs="Times New Roman"/>
      <w:spacing w:val="9"/>
    </w:rPr>
  </w:style>
  <w:style w:type="character" w:customStyle="1" w:styleId="CharStyle8">
    <w:name w:val="Подпись к картинке_"/>
    <w:basedOn w:val="DefaultParagraphFont"/>
    <w:link w:val="Style7"/>
    <w:rPr>
      <w:b w:val="0"/>
      <w:bCs w:val="0"/>
      <w:i w:val="0"/>
      <w:iCs w:val="0"/>
      <w:u w:val="none"/>
      <w:strike w:val="0"/>
      <w:smallCaps w:val="0"/>
      <w:rFonts w:ascii="Times New Roman" w:eastAsia="Times New Roman" w:hAnsi="Times New Roman" w:cs="Times New Roman"/>
      <w:spacing w:val="9"/>
    </w:rPr>
  </w:style>
  <w:style w:type="character" w:customStyle="1" w:styleId="CharStyle10">
    <w:name w:val="Колонтитул_"/>
    <w:basedOn w:val="DefaultParagraphFont"/>
    <w:link w:val="Style9"/>
    <w:rPr>
      <w:lang w:val="1024"/>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Основной текст (3)_"/>
    <w:basedOn w:val="DefaultParagraphFont"/>
    <w:link w:val="Style11"/>
    <w:rPr>
      <w:b w:val="0"/>
      <w:bCs w:val="0"/>
      <w:i w:val="0"/>
      <w:iCs w:val="0"/>
      <w:u w:val="none"/>
      <w:strike w:val="0"/>
      <w:smallCaps w:val="0"/>
      <w:sz w:val="20"/>
      <w:szCs w:val="20"/>
      <w:rFonts w:ascii="Times New Roman" w:eastAsia="Times New Roman" w:hAnsi="Times New Roman" w:cs="Times New Roman"/>
      <w:spacing w:val="8"/>
    </w:rPr>
  </w:style>
  <w:style w:type="character" w:customStyle="1" w:styleId="CharStyle14">
    <w:name w:val="Заголовок №1_"/>
    <w:basedOn w:val="DefaultParagraphFont"/>
    <w:link w:val="Style13"/>
    <w:rPr>
      <w:b/>
      <w:bCs/>
      <w:i w:val="0"/>
      <w:iCs w:val="0"/>
      <w:u w:val="none"/>
      <w:strike w:val="0"/>
      <w:smallCaps w:val="0"/>
      <w:sz w:val="23"/>
      <w:szCs w:val="23"/>
      <w:rFonts w:ascii="Times New Roman" w:eastAsia="Times New Roman" w:hAnsi="Times New Roman" w:cs="Times New Roman"/>
      <w:spacing w:val="13"/>
    </w:rPr>
  </w:style>
  <w:style w:type="character" w:customStyle="1" w:styleId="CharStyle15">
    <w:name w:val="Основной текст"/>
    <w:basedOn w:val="CharStyle6"/>
    <w:rPr>
      <w:lang w:val="ru-RU"/>
      <w:u w:val="single"/>
      <w:sz w:val="24"/>
      <w:szCs w:val="24"/>
      <w:w w:val="100"/>
      <w:color w:val="000000"/>
      <w:position w:val="0"/>
    </w:rPr>
  </w:style>
  <w:style w:type="paragraph" w:customStyle="1" w:styleId="Style3">
    <w:name w:val="Основной текст (2)"/>
    <w:basedOn w:val="Normal"/>
    <w:link w:val="CharStyle4"/>
    <w:pPr>
      <w:widowControl w:val="0"/>
      <w:shd w:val="clear" w:color="auto" w:fill="FFFFFF"/>
      <w:jc w:val="center"/>
      <w:spacing w:before="300" w:after="300" w:line="365" w:lineRule="exact"/>
    </w:pPr>
    <w:rPr>
      <w:b w:val="0"/>
      <w:bCs w:val="0"/>
      <w:i w:val="0"/>
      <w:iCs w:val="0"/>
      <w:u w:val="none"/>
      <w:strike w:val="0"/>
      <w:smallCaps w:val="0"/>
      <w:sz w:val="29"/>
      <w:szCs w:val="29"/>
      <w:rFonts w:ascii="Times New Roman" w:eastAsia="Times New Roman" w:hAnsi="Times New Roman" w:cs="Times New Roman"/>
      <w:spacing w:val="-3"/>
    </w:rPr>
  </w:style>
  <w:style w:type="paragraph" w:customStyle="1" w:styleId="Style5">
    <w:name w:val="Основной текст"/>
    <w:basedOn w:val="Normal"/>
    <w:link w:val="CharStyle6"/>
    <w:pPr>
      <w:widowControl w:val="0"/>
      <w:shd w:val="clear" w:color="auto" w:fill="FFFFFF"/>
      <w:spacing w:line="0" w:lineRule="exact"/>
      <w:ind w:hanging="340"/>
    </w:pPr>
    <w:rPr>
      <w:b w:val="0"/>
      <w:bCs w:val="0"/>
      <w:i w:val="0"/>
      <w:iCs w:val="0"/>
      <w:u w:val="none"/>
      <w:strike w:val="0"/>
      <w:smallCaps w:val="0"/>
      <w:rFonts w:ascii="Times New Roman" w:eastAsia="Times New Roman" w:hAnsi="Times New Roman" w:cs="Times New Roman"/>
      <w:spacing w:val="9"/>
    </w:rPr>
  </w:style>
  <w:style w:type="paragraph" w:customStyle="1" w:styleId="Style7">
    <w:name w:val="Подпись к картинке"/>
    <w:basedOn w:val="Normal"/>
    <w:link w:val="CharStyle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9"/>
    </w:rPr>
  </w:style>
  <w:style w:type="paragraph" w:customStyle="1" w:styleId="Style9">
    <w:name w:val="Колонтитул"/>
    <w:basedOn w:val="Normal"/>
    <w:link w:val="CharStyle10"/>
    <w:pPr>
      <w:widowControl w:val="0"/>
      <w:shd w:val="clear" w:color="auto" w:fill="FFFFFF"/>
      <w:spacing w:line="0" w:lineRule="exact"/>
    </w:pPr>
    <w:rPr>
      <w:lang w:val="1024"/>
      <w:b w:val="0"/>
      <w:bCs w:val="0"/>
      <w:i w:val="0"/>
      <w:iCs w:val="0"/>
      <w:u w:val="none"/>
      <w:strike w:val="0"/>
      <w:smallCaps w:val="0"/>
      <w:sz w:val="21"/>
      <w:szCs w:val="21"/>
      <w:rFonts w:ascii="Times New Roman" w:eastAsia="Times New Roman" w:hAnsi="Times New Roman" w:cs="Times New Roman"/>
    </w:rPr>
  </w:style>
  <w:style w:type="paragraph" w:customStyle="1" w:styleId="Style11">
    <w:name w:val="Основной текст (3)"/>
    <w:basedOn w:val="Normal"/>
    <w:link w:val="CharStyle12"/>
    <w:pPr>
      <w:widowControl w:val="0"/>
      <w:shd w:val="clear" w:color="auto" w:fill="FFFFFF"/>
      <w:jc w:val="right"/>
      <w:spacing w:after="720" w:line="322" w:lineRule="exact"/>
    </w:pPr>
    <w:rPr>
      <w:b w:val="0"/>
      <w:bCs w:val="0"/>
      <w:i w:val="0"/>
      <w:iCs w:val="0"/>
      <w:u w:val="none"/>
      <w:strike w:val="0"/>
      <w:smallCaps w:val="0"/>
      <w:sz w:val="20"/>
      <w:szCs w:val="20"/>
      <w:rFonts w:ascii="Times New Roman" w:eastAsia="Times New Roman" w:hAnsi="Times New Roman" w:cs="Times New Roman"/>
      <w:spacing w:val="8"/>
    </w:rPr>
  </w:style>
  <w:style w:type="paragraph" w:customStyle="1" w:styleId="Style13">
    <w:name w:val="Заголовок №1"/>
    <w:basedOn w:val="Normal"/>
    <w:link w:val="CharStyle14"/>
    <w:pPr>
      <w:widowControl w:val="0"/>
      <w:shd w:val="clear" w:color="auto" w:fill="FFFFFF"/>
      <w:jc w:val="center"/>
      <w:outlineLvl w:val="0"/>
      <w:spacing w:before="720" w:line="370" w:lineRule="exact"/>
    </w:pPr>
    <w:rPr>
      <w:b/>
      <w:bCs/>
      <w:i w:val="0"/>
      <w:iCs w:val="0"/>
      <w:u w:val="none"/>
      <w:strike w:val="0"/>
      <w:smallCaps w:val="0"/>
      <w:sz w:val="23"/>
      <w:szCs w:val="23"/>
      <w:rFonts w:ascii="Times New Roman" w:eastAsia="Times New Roman" w:hAnsi="Times New Roman" w:cs="Times New Roman"/>
      <w:spacing w:val="1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