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8B08" w14:textId="77777777" w:rsidR="006E3F3C" w:rsidRPr="004D2984" w:rsidRDefault="006E3F3C" w:rsidP="006E3F3C">
      <w:pPr>
        <w:spacing w:after="0" w:line="240" w:lineRule="auto"/>
        <w:jc w:val="right"/>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Утверждено</w:t>
      </w:r>
    </w:p>
    <w:p w14:paraId="3E449124" w14:textId="77777777" w:rsidR="006E3F3C" w:rsidRPr="004D2984" w:rsidRDefault="006E3F3C" w:rsidP="006E3F3C">
      <w:pPr>
        <w:spacing w:after="0" w:line="240" w:lineRule="auto"/>
        <w:jc w:val="right"/>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Постановлением администрации</w:t>
      </w:r>
    </w:p>
    <w:p w14:paraId="6780E6BF" w14:textId="77777777" w:rsidR="006E3F3C" w:rsidRPr="004D2984" w:rsidRDefault="006E3F3C" w:rsidP="006E3F3C">
      <w:pPr>
        <w:spacing w:after="0" w:line="240" w:lineRule="auto"/>
        <w:jc w:val="right"/>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муниципального района</w:t>
      </w:r>
    </w:p>
    <w:p w14:paraId="572110F7" w14:textId="77777777" w:rsidR="006E3F3C" w:rsidRPr="004D2984" w:rsidRDefault="006E3F3C" w:rsidP="006E3F3C">
      <w:pPr>
        <w:spacing w:after="0" w:line="240" w:lineRule="auto"/>
        <w:jc w:val="right"/>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«Читинский район»</w:t>
      </w:r>
    </w:p>
    <w:p w14:paraId="2A94BCEE" w14:textId="1F482AD6" w:rsidR="006E3F3C" w:rsidRPr="004D2984" w:rsidRDefault="000277BA" w:rsidP="000277BA">
      <w:pPr>
        <w:spacing w:after="0" w:line="240" w:lineRule="auto"/>
        <w:jc w:val="center"/>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                                                                   </w:t>
      </w:r>
      <w:r w:rsidR="00127E36" w:rsidRPr="004D2984">
        <w:rPr>
          <w:rFonts w:ascii="Times New Roman" w:eastAsia="Times New Roman" w:hAnsi="Times New Roman" w:cs="Times New Roman"/>
          <w:sz w:val="28"/>
          <w:szCs w:val="28"/>
          <w:lang w:eastAsia="en-US"/>
        </w:rPr>
        <w:t xml:space="preserve">                 </w:t>
      </w:r>
      <w:r w:rsidR="00C42744" w:rsidRPr="004D2984">
        <w:rPr>
          <w:rFonts w:ascii="Times New Roman" w:eastAsia="Times New Roman" w:hAnsi="Times New Roman" w:cs="Times New Roman"/>
          <w:sz w:val="28"/>
          <w:szCs w:val="28"/>
          <w:lang w:eastAsia="en-US"/>
        </w:rPr>
        <w:t xml:space="preserve">      </w:t>
      </w:r>
      <w:r w:rsidR="00127E36" w:rsidRPr="004D2984">
        <w:rPr>
          <w:rFonts w:ascii="Times New Roman" w:eastAsia="Times New Roman" w:hAnsi="Times New Roman" w:cs="Times New Roman"/>
          <w:sz w:val="28"/>
          <w:szCs w:val="28"/>
          <w:lang w:eastAsia="en-US"/>
        </w:rPr>
        <w:t xml:space="preserve"> </w:t>
      </w:r>
      <w:r w:rsidR="00FF4292" w:rsidRPr="004D2984">
        <w:rPr>
          <w:rFonts w:ascii="Times New Roman" w:eastAsia="Times New Roman" w:hAnsi="Times New Roman" w:cs="Times New Roman"/>
          <w:sz w:val="28"/>
          <w:szCs w:val="28"/>
          <w:lang w:eastAsia="en-US"/>
        </w:rPr>
        <w:t xml:space="preserve">     </w:t>
      </w:r>
      <w:r w:rsidR="00127E36" w:rsidRPr="004D2984">
        <w:rPr>
          <w:rFonts w:ascii="Times New Roman" w:eastAsia="Times New Roman" w:hAnsi="Times New Roman" w:cs="Times New Roman"/>
          <w:sz w:val="28"/>
          <w:szCs w:val="28"/>
          <w:lang w:eastAsia="en-US"/>
        </w:rPr>
        <w:t xml:space="preserve">   </w:t>
      </w:r>
      <w:proofErr w:type="gramStart"/>
      <w:r w:rsidR="005864A0" w:rsidRPr="004D2984">
        <w:rPr>
          <w:rFonts w:ascii="Times New Roman" w:eastAsia="Times New Roman" w:hAnsi="Times New Roman" w:cs="Times New Roman"/>
          <w:sz w:val="28"/>
          <w:szCs w:val="28"/>
          <w:lang w:eastAsia="en-US"/>
        </w:rPr>
        <w:t>«</w:t>
      </w:r>
      <w:r w:rsidR="00775C14" w:rsidRPr="004D2984">
        <w:rPr>
          <w:rFonts w:ascii="Times New Roman" w:eastAsia="Times New Roman" w:hAnsi="Times New Roman" w:cs="Times New Roman"/>
          <w:sz w:val="28"/>
          <w:szCs w:val="28"/>
          <w:lang w:eastAsia="en-US"/>
        </w:rPr>
        <w:t xml:space="preserve">  </w:t>
      </w:r>
      <w:proofErr w:type="gramEnd"/>
      <w:r w:rsidR="00C42744" w:rsidRPr="004D2984">
        <w:rPr>
          <w:rFonts w:ascii="Times New Roman" w:eastAsia="Times New Roman" w:hAnsi="Times New Roman" w:cs="Times New Roman"/>
          <w:sz w:val="28"/>
          <w:szCs w:val="28"/>
          <w:lang w:eastAsia="en-US"/>
        </w:rPr>
        <w:t xml:space="preserve"> </w:t>
      </w:r>
      <w:r w:rsidR="00775C14" w:rsidRPr="004D2984">
        <w:rPr>
          <w:rFonts w:ascii="Times New Roman" w:eastAsia="Times New Roman" w:hAnsi="Times New Roman" w:cs="Times New Roman"/>
          <w:sz w:val="28"/>
          <w:szCs w:val="28"/>
          <w:lang w:eastAsia="en-US"/>
        </w:rPr>
        <w:t xml:space="preserve"> </w:t>
      </w:r>
      <w:r w:rsidR="005864A0" w:rsidRPr="004D2984">
        <w:rPr>
          <w:rFonts w:ascii="Times New Roman" w:eastAsia="Times New Roman" w:hAnsi="Times New Roman" w:cs="Times New Roman"/>
          <w:sz w:val="28"/>
          <w:szCs w:val="28"/>
          <w:lang w:eastAsia="en-US"/>
        </w:rPr>
        <w:t xml:space="preserve">» </w:t>
      </w:r>
      <w:r w:rsidR="00FF4292" w:rsidRPr="004D2984">
        <w:rPr>
          <w:rFonts w:ascii="Times New Roman" w:eastAsia="Times New Roman" w:hAnsi="Times New Roman" w:cs="Times New Roman"/>
          <w:sz w:val="28"/>
          <w:szCs w:val="28"/>
          <w:lang w:eastAsia="en-US"/>
        </w:rPr>
        <w:t>февраля</w:t>
      </w:r>
      <w:r w:rsidR="00775C14" w:rsidRPr="004D2984">
        <w:rPr>
          <w:rFonts w:ascii="Times New Roman" w:eastAsia="Times New Roman" w:hAnsi="Times New Roman" w:cs="Times New Roman"/>
          <w:sz w:val="28"/>
          <w:szCs w:val="28"/>
          <w:lang w:eastAsia="en-US"/>
        </w:rPr>
        <w:t xml:space="preserve"> </w:t>
      </w:r>
      <w:r w:rsidR="005864A0" w:rsidRPr="004D2984">
        <w:rPr>
          <w:rFonts w:ascii="Times New Roman" w:eastAsia="Times New Roman" w:hAnsi="Times New Roman" w:cs="Times New Roman"/>
          <w:sz w:val="28"/>
          <w:szCs w:val="28"/>
          <w:lang w:eastAsia="en-US"/>
        </w:rPr>
        <w:t>20</w:t>
      </w:r>
      <w:r w:rsidR="00775C14" w:rsidRPr="004D2984">
        <w:rPr>
          <w:rFonts w:ascii="Times New Roman" w:eastAsia="Times New Roman" w:hAnsi="Times New Roman" w:cs="Times New Roman"/>
          <w:sz w:val="28"/>
          <w:szCs w:val="28"/>
          <w:lang w:eastAsia="en-US"/>
        </w:rPr>
        <w:t>2</w:t>
      </w:r>
      <w:r w:rsidR="00FF4292" w:rsidRPr="004D2984">
        <w:rPr>
          <w:rFonts w:ascii="Times New Roman" w:eastAsia="Times New Roman" w:hAnsi="Times New Roman" w:cs="Times New Roman"/>
          <w:sz w:val="28"/>
          <w:szCs w:val="28"/>
          <w:lang w:eastAsia="en-US"/>
        </w:rPr>
        <w:t>4</w:t>
      </w:r>
      <w:r w:rsidR="005864A0" w:rsidRPr="004D2984">
        <w:rPr>
          <w:rFonts w:ascii="Times New Roman" w:eastAsia="Times New Roman" w:hAnsi="Times New Roman" w:cs="Times New Roman"/>
          <w:sz w:val="28"/>
          <w:szCs w:val="28"/>
          <w:lang w:eastAsia="en-US"/>
        </w:rPr>
        <w:t xml:space="preserve"> г.</w:t>
      </w:r>
      <w:r w:rsidRPr="004D2984">
        <w:rPr>
          <w:rFonts w:ascii="Times New Roman" w:eastAsia="Times New Roman" w:hAnsi="Times New Roman" w:cs="Times New Roman"/>
          <w:sz w:val="28"/>
          <w:szCs w:val="28"/>
          <w:lang w:eastAsia="en-US"/>
        </w:rPr>
        <w:t xml:space="preserve"> </w:t>
      </w:r>
      <w:r w:rsidR="00C42744" w:rsidRPr="004D2984">
        <w:rPr>
          <w:rFonts w:ascii="Times New Roman" w:eastAsia="Times New Roman" w:hAnsi="Times New Roman" w:cs="Times New Roman"/>
          <w:sz w:val="28"/>
          <w:szCs w:val="28"/>
          <w:lang w:eastAsia="en-US"/>
        </w:rPr>
        <w:t>№</w:t>
      </w:r>
    </w:p>
    <w:p w14:paraId="2720D133" w14:textId="77777777" w:rsidR="006E3F3C" w:rsidRPr="004D2984" w:rsidRDefault="006E3F3C" w:rsidP="006E3F3C">
      <w:pPr>
        <w:spacing w:after="0" w:line="240" w:lineRule="auto"/>
        <w:jc w:val="right"/>
        <w:rPr>
          <w:rFonts w:ascii="Times New Roman" w:eastAsia="Times New Roman" w:hAnsi="Times New Roman" w:cs="Times New Roman"/>
          <w:sz w:val="28"/>
          <w:szCs w:val="28"/>
          <w:lang w:eastAsia="en-US"/>
        </w:rPr>
      </w:pPr>
    </w:p>
    <w:p w14:paraId="31066A18" w14:textId="77777777" w:rsidR="006E3F3C" w:rsidRPr="004D2984" w:rsidRDefault="006E3F3C" w:rsidP="006E3F3C">
      <w:pPr>
        <w:spacing w:after="0" w:line="240" w:lineRule="auto"/>
        <w:jc w:val="both"/>
        <w:rPr>
          <w:rFonts w:ascii="Times New Roman" w:eastAsia="Times New Roman" w:hAnsi="Times New Roman" w:cs="Times New Roman"/>
          <w:sz w:val="28"/>
          <w:szCs w:val="28"/>
          <w:lang w:eastAsia="en-US"/>
        </w:rPr>
      </w:pPr>
    </w:p>
    <w:p w14:paraId="5E20E904" w14:textId="77777777" w:rsidR="006E3F3C" w:rsidRPr="004D2984" w:rsidRDefault="006E3F3C" w:rsidP="006E3F3C">
      <w:pPr>
        <w:spacing w:after="0" w:line="240" w:lineRule="auto"/>
        <w:jc w:val="both"/>
        <w:rPr>
          <w:rFonts w:ascii="Times New Roman" w:eastAsia="Times New Roman" w:hAnsi="Times New Roman" w:cs="Times New Roman"/>
          <w:sz w:val="28"/>
          <w:szCs w:val="28"/>
          <w:lang w:eastAsia="en-US"/>
        </w:rPr>
      </w:pPr>
    </w:p>
    <w:p w14:paraId="2F98378A" w14:textId="77777777" w:rsidR="006E3F3C" w:rsidRPr="004D2984" w:rsidRDefault="006E3F3C" w:rsidP="006E3F3C">
      <w:pPr>
        <w:spacing w:after="0" w:line="240" w:lineRule="auto"/>
        <w:jc w:val="center"/>
        <w:rPr>
          <w:rFonts w:ascii="Times New Roman" w:eastAsia="Times New Roman" w:hAnsi="Times New Roman" w:cs="Times New Roman"/>
          <w:b/>
          <w:sz w:val="28"/>
          <w:szCs w:val="28"/>
          <w:lang w:eastAsia="en-US"/>
        </w:rPr>
      </w:pPr>
      <w:r w:rsidRPr="004D2984">
        <w:rPr>
          <w:rFonts w:ascii="Times New Roman" w:eastAsia="Times New Roman" w:hAnsi="Times New Roman" w:cs="Times New Roman"/>
          <w:b/>
          <w:sz w:val="28"/>
          <w:szCs w:val="28"/>
          <w:lang w:eastAsia="en-US"/>
        </w:rPr>
        <w:t>Положение</w:t>
      </w:r>
    </w:p>
    <w:p w14:paraId="7D9770FC" w14:textId="77777777" w:rsidR="006E3F3C" w:rsidRPr="004D2984" w:rsidRDefault="006E3F3C" w:rsidP="006E3F3C">
      <w:pPr>
        <w:spacing w:after="0" w:line="240" w:lineRule="auto"/>
        <w:jc w:val="center"/>
        <w:rPr>
          <w:rFonts w:ascii="Times New Roman" w:eastAsia="Times New Roman" w:hAnsi="Times New Roman" w:cs="Times New Roman"/>
          <w:b/>
          <w:sz w:val="28"/>
          <w:szCs w:val="28"/>
          <w:lang w:eastAsia="en-US"/>
        </w:rPr>
      </w:pPr>
      <w:r w:rsidRPr="004D2984">
        <w:rPr>
          <w:rFonts w:ascii="Times New Roman" w:eastAsia="Times New Roman" w:hAnsi="Times New Roman" w:cs="Times New Roman"/>
          <w:b/>
          <w:sz w:val="28"/>
          <w:szCs w:val="28"/>
          <w:lang w:eastAsia="en-US"/>
        </w:rPr>
        <w:t>о проведении районного конкурса</w:t>
      </w:r>
    </w:p>
    <w:p w14:paraId="35D67B2B" w14:textId="77777777" w:rsidR="006E3F3C" w:rsidRPr="004D2984" w:rsidRDefault="006E3F3C" w:rsidP="006E3F3C">
      <w:pPr>
        <w:spacing w:after="0" w:line="240" w:lineRule="auto"/>
        <w:jc w:val="center"/>
        <w:rPr>
          <w:rFonts w:ascii="Times New Roman" w:eastAsia="Times New Roman" w:hAnsi="Times New Roman" w:cs="Times New Roman"/>
          <w:b/>
          <w:sz w:val="28"/>
          <w:szCs w:val="28"/>
          <w:lang w:eastAsia="en-US"/>
        </w:rPr>
      </w:pPr>
      <w:r w:rsidRPr="004D2984">
        <w:rPr>
          <w:rFonts w:ascii="Times New Roman" w:eastAsia="Times New Roman" w:hAnsi="Times New Roman" w:cs="Times New Roman"/>
          <w:b/>
          <w:sz w:val="28"/>
          <w:szCs w:val="28"/>
          <w:lang w:eastAsia="en-US"/>
        </w:rPr>
        <w:t>на лучшую организацию работы по охране труда</w:t>
      </w:r>
    </w:p>
    <w:p w14:paraId="003FF1C6" w14:textId="77777777" w:rsidR="006E3F3C" w:rsidRPr="004D2984" w:rsidRDefault="006E3F3C" w:rsidP="006E3F3C">
      <w:pPr>
        <w:spacing w:after="0" w:line="240" w:lineRule="auto"/>
        <w:jc w:val="center"/>
        <w:rPr>
          <w:rFonts w:ascii="Times New Roman" w:eastAsia="Times New Roman" w:hAnsi="Times New Roman" w:cs="Times New Roman"/>
          <w:b/>
          <w:sz w:val="28"/>
          <w:szCs w:val="28"/>
          <w:lang w:eastAsia="en-US"/>
        </w:rPr>
      </w:pPr>
      <w:r w:rsidRPr="004D2984">
        <w:rPr>
          <w:rFonts w:ascii="Times New Roman" w:eastAsia="Times New Roman" w:hAnsi="Times New Roman" w:cs="Times New Roman"/>
          <w:b/>
          <w:sz w:val="28"/>
          <w:szCs w:val="28"/>
          <w:lang w:eastAsia="en-US"/>
        </w:rPr>
        <w:t>в муниципальном районе «Читинский район»</w:t>
      </w:r>
    </w:p>
    <w:p w14:paraId="302AE18B" w14:textId="77777777" w:rsidR="006E3F3C" w:rsidRPr="004D2984" w:rsidRDefault="006E3F3C" w:rsidP="006E3F3C">
      <w:pPr>
        <w:spacing w:after="0" w:line="240" w:lineRule="auto"/>
        <w:jc w:val="center"/>
        <w:rPr>
          <w:rFonts w:ascii="Times New Roman" w:eastAsia="Times New Roman" w:hAnsi="Times New Roman" w:cs="Times New Roman"/>
          <w:b/>
          <w:sz w:val="28"/>
          <w:szCs w:val="28"/>
          <w:lang w:eastAsia="en-US"/>
        </w:rPr>
      </w:pPr>
    </w:p>
    <w:p w14:paraId="781B5634" w14:textId="77777777" w:rsidR="006E3F3C" w:rsidRPr="004D2984" w:rsidRDefault="006E3F3C" w:rsidP="00E57204">
      <w:pPr>
        <w:spacing w:after="0" w:line="360" w:lineRule="auto"/>
        <w:jc w:val="center"/>
        <w:rPr>
          <w:rFonts w:ascii="Times New Roman" w:eastAsia="Times New Roman" w:hAnsi="Times New Roman" w:cs="Times New Roman"/>
          <w:b/>
          <w:sz w:val="28"/>
          <w:szCs w:val="28"/>
          <w:u w:val="single"/>
          <w:lang w:eastAsia="en-US"/>
        </w:rPr>
      </w:pPr>
      <w:r w:rsidRPr="004D2984">
        <w:rPr>
          <w:rFonts w:ascii="Times New Roman" w:eastAsia="Times New Roman" w:hAnsi="Times New Roman" w:cs="Times New Roman"/>
          <w:b/>
          <w:sz w:val="28"/>
          <w:szCs w:val="28"/>
          <w:u w:val="single"/>
          <w:lang w:eastAsia="en-US"/>
        </w:rPr>
        <w:t>1.Общие положения</w:t>
      </w:r>
    </w:p>
    <w:p w14:paraId="4BC706C5" w14:textId="77777777" w:rsidR="006E3F3C" w:rsidRPr="004D2984" w:rsidRDefault="006E3F3C" w:rsidP="006E3F3C">
      <w:pPr>
        <w:spacing w:after="0" w:line="360" w:lineRule="auto"/>
        <w:jc w:val="both"/>
        <w:rPr>
          <w:rFonts w:ascii="Times New Roman" w:eastAsia="Times New Roman" w:hAnsi="Times New Roman" w:cs="Times New Roman"/>
          <w:sz w:val="28"/>
          <w:szCs w:val="28"/>
          <w:lang w:eastAsia="en-US"/>
        </w:rPr>
      </w:pPr>
    </w:p>
    <w:p w14:paraId="2D5B9367"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1.1. Настоящее Положение определяет условия и порядок проведения районного конкурса на лучшую организацию работы по охране труда в муниципальном районе «Читинский район» (далее – Конкурс).</w:t>
      </w:r>
    </w:p>
    <w:p w14:paraId="2D32961C"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1.2. Конкурс проводится в целях активизации работы по созданию безопасных условий труда работников, предупреждению несчастных случаев на производстве и снижению уровня профессиональной заболеваемости работников.</w:t>
      </w:r>
    </w:p>
    <w:p w14:paraId="08B572C9"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Задачами Конкурса являются:</w:t>
      </w:r>
    </w:p>
    <w:p w14:paraId="34014EDB"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определение организаций и индивидуальных предпринимателей, являющихся работодателями (далее – Организации), имеющих лучшие показатели в обеспечении безопасных условий труда работников;</w:t>
      </w:r>
    </w:p>
    <w:p w14:paraId="313AE620"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повышение престижа должности специалиста (ответственного за охрану труда) по охране труда;</w:t>
      </w:r>
    </w:p>
    <w:p w14:paraId="3B9B26CD"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моральное и материальное стимулирование руководителей Организаций к созданию на рабочих местах здоровых и безопасных условий труда и организации работы в сфере труда;</w:t>
      </w:r>
    </w:p>
    <w:p w14:paraId="4A2C63C2"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распространение передового опыта и методов работы победителей Конкурса.</w:t>
      </w:r>
    </w:p>
    <w:p w14:paraId="23FBE8CA"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1.3. Конкурс проводится по </w:t>
      </w:r>
      <w:r w:rsidR="006716F9" w:rsidRPr="004D2984">
        <w:rPr>
          <w:rFonts w:ascii="Times New Roman" w:eastAsia="Times New Roman" w:hAnsi="Times New Roman" w:cs="Times New Roman"/>
          <w:sz w:val="28"/>
          <w:szCs w:val="28"/>
          <w:lang w:eastAsia="en-US"/>
        </w:rPr>
        <w:t xml:space="preserve">четырем </w:t>
      </w:r>
      <w:r w:rsidRPr="004D2984">
        <w:rPr>
          <w:rFonts w:ascii="Times New Roman" w:eastAsia="Times New Roman" w:hAnsi="Times New Roman" w:cs="Times New Roman"/>
          <w:sz w:val="28"/>
          <w:szCs w:val="28"/>
          <w:lang w:eastAsia="en-US"/>
        </w:rPr>
        <w:t>номинациям:</w:t>
      </w:r>
    </w:p>
    <w:p w14:paraId="121E42A9"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 </w:t>
      </w:r>
      <w:r w:rsidRPr="004D2984">
        <w:rPr>
          <w:rFonts w:ascii="Times New Roman" w:eastAsia="Times New Roman" w:hAnsi="Times New Roman" w:cs="Times New Roman"/>
          <w:i/>
          <w:sz w:val="28"/>
          <w:szCs w:val="28"/>
          <w:lang w:eastAsia="en-US"/>
        </w:rPr>
        <w:t>Первая номинация</w:t>
      </w:r>
      <w:r w:rsidRPr="004D2984">
        <w:rPr>
          <w:rFonts w:ascii="Times New Roman" w:eastAsia="Times New Roman" w:hAnsi="Times New Roman" w:cs="Times New Roman"/>
          <w:sz w:val="28"/>
          <w:szCs w:val="28"/>
          <w:lang w:eastAsia="en-US"/>
        </w:rPr>
        <w:t xml:space="preserve"> – «Лучшая организация муниципального района «Читинский район» по проведению работы в сфере охраны труда» по следующим отраслевым группам:</w:t>
      </w:r>
    </w:p>
    <w:p w14:paraId="4974F040" w14:textId="77777777" w:rsidR="00813310" w:rsidRPr="004D2984" w:rsidRDefault="00813310" w:rsidP="00813310">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t>- промышленность (строительство, транспорт и связь, электроэнергетика, добыча полезных ископаемых и др.) с численностью до 100 человек;</w:t>
      </w:r>
    </w:p>
    <w:p w14:paraId="2631B506" w14:textId="77777777" w:rsidR="00813310" w:rsidRPr="004D2984" w:rsidRDefault="00813310" w:rsidP="00813310">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t>- промышленность (строительство, транспорт и связь, электроэнергетика, добыча полезных ископаемых и др.) с численностью свыше 100 человек;</w:t>
      </w:r>
    </w:p>
    <w:p w14:paraId="5BFA5EA0" w14:textId="77777777" w:rsidR="00813310" w:rsidRPr="004D2984" w:rsidRDefault="00813310" w:rsidP="00813310">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t>- сельское и лесное хозяйство;</w:t>
      </w:r>
    </w:p>
    <w:p w14:paraId="2F0D09DA" w14:textId="77777777" w:rsidR="00813310" w:rsidRPr="004D2984" w:rsidRDefault="00813310" w:rsidP="00813310">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t>- торговля и общественное питание, другие отрасли сферы материального производства;</w:t>
      </w:r>
    </w:p>
    <w:p w14:paraId="223FAEFD" w14:textId="77777777" w:rsidR="00813310" w:rsidRPr="004D2984" w:rsidRDefault="00813310" w:rsidP="00813310">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t>- организации здравоохранения и социальной защиты населения;</w:t>
      </w:r>
    </w:p>
    <w:p w14:paraId="0028DBA2" w14:textId="77777777" w:rsidR="00813310" w:rsidRPr="004D2984" w:rsidRDefault="00813310" w:rsidP="00813310">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lastRenderedPageBreak/>
        <w:t>- организации образования, культуры и спорта;</w:t>
      </w:r>
    </w:p>
    <w:p w14:paraId="4C8FAFE8" w14:textId="0A4346F2" w:rsidR="00813310" w:rsidRPr="004D2984" w:rsidRDefault="00813310" w:rsidP="00EA6BFF">
      <w:pPr>
        <w:spacing w:after="0" w:line="240" w:lineRule="auto"/>
        <w:ind w:firstLine="709"/>
        <w:jc w:val="both"/>
        <w:rPr>
          <w:rFonts w:ascii="Times New Roman" w:hAnsi="Times New Roman" w:cs="Times New Roman"/>
          <w:sz w:val="28"/>
          <w:szCs w:val="28"/>
          <w:shd w:val="clear" w:color="auto" w:fill="FFFFFF"/>
        </w:rPr>
      </w:pPr>
      <w:r w:rsidRPr="004D2984">
        <w:rPr>
          <w:rFonts w:ascii="Times New Roman" w:hAnsi="Times New Roman" w:cs="Times New Roman"/>
          <w:sz w:val="28"/>
          <w:szCs w:val="28"/>
          <w:shd w:val="clear" w:color="auto" w:fill="FFFFFF"/>
        </w:rPr>
        <w:t>- другие отрасли непроизводственной сферы.</w:t>
      </w:r>
    </w:p>
    <w:p w14:paraId="52FCB9EE" w14:textId="77777777" w:rsidR="008F2539" w:rsidRPr="004D2984" w:rsidRDefault="008F2539" w:rsidP="008F2539">
      <w:pPr>
        <w:tabs>
          <w:tab w:val="num" w:pos="0"/>
        </w:tabs>
        <w:spacing w:after="0" w:line="240" w:lineRule="auto"/>
        <w:ind w:firstLine="700"/>
        <w:jc w:val="both"/>
        <w:rPr>
          <w:rFonts w:ascii="Times New Roman" w:hAnsi="Times New Roman"/>
          <w:color w:val="000000"/>
          <w:sz w:val="28"/>
          <w:szCs w:val="28"/>
        </w:rPr>
      </w:pPr>
      <w:r w:rsidRPr="004D2984">
        <w:rPr>
          <w:rFonts w:ascii="Times New Roman" w:hAnsi="Times New Roman"/>
          <w:i/>
          <w:color w:val="000000"/>
          <w:sz w:val="28"/>
          <w:szCs w:val="28"/>
        </w:rPr>
        <w:t>- Вторая номинация</w:t>
      </w:r>
      <w:r w:rsidRPr="004D2984">
        <w:rPr>
          <w:rFonts w:ascii="Times New Roman" w:hAnsi="Times New Roman"/>
          <w:color w:val="000000"/>
          <w:sz w:val="28"/>
          <w:szCs w:val="28"/>
        </w:rPr>
        <w:t xml:space="preserve"> – «Лучшее муниципальное образование Забайкальского края по организации работы в сфере охраны труда». </w:t>
      </w:r>
    </w:p>
    <w:p w14:paraId="4475CB82" w14:textId="77777777" w:rsidR="008F2539" w:rsidRPr="004D2984" w:rsidRDefault="008F2539" w:rsidP="008F2539">
      <w:pPr>
        <w:spacing w:after="0" w:line="240" w:lineRule="auto"/>
        <w:ind w:firstLine="700"/>
        <w:jc w:val="both"/>
        <w:rPr>
          <w:rFonts w:ascii="Times New Roman" w:hAnsi="Times New Roman"/>
          <w:color w:val="000000"/>
          <w:sz w:val="28"/>
          <w:szCs w:val="28"/>
        </w:rPr>
      </w:pPr>
      <w:r w:rsidRPr="004D2984">
        <w:rPr>
          <w:rFonts w:ascii="Times New Roman" w:hAnsi="Times New Roman"/>
          <w:i/>
          <w:color w:val="000000"/>
          <w:sz w:val="28"/>
          <w:szCs w:val="28"/>
        </w:rPr>
        <w:t>- Третья номинация</w:t>
      </w:r>
      <w:r w:rsidRPr="004D2984">
        <w:rPr>
          <w:rFonts w:ascii="Times New Roman" w:hAnsi="Times New Roman"/>
          <w:color w:val="000000"/>
          <w:sz w:val="28"/>
          <w:szCs w:val="28"/>
        </w:rPr>
        <w:t xml:space="preserve"> – «Лучший специалист по охране труда Забайкальского края» по следующим группам:</w:t>
      </w:r>
    </w:p>
    <w:p w14:paraId="760D1137" w14:textId="77777777" w:rsidR="008F2539" w:rsidRPr="004D2984" w:rsidRDefault="008F2539" w:rsidP="008F2539">
      <w:pPr>
        <w:spacing w:after="0" w:line="240" w:lineRule="auto"/>
        <w:ind w:firstLine="700"/>
        <w:jc w:val="both"/>
        <w:rPr>
          <w:rFonts w:ascii="Times New Roman" w:hAnsi="Times New Roman"/>
          <w:color w:val="000000"/>
          <w:sz w:val="28"/>
          <w:szCs w:val="28"/>
        </w:rPr>
      </w:pPr>
      <w:r w:rsidRPr="004D2984">
        <w:rPr>
          <w:rFonts w:ascii="Times New Roman" w:hAnsi="Times New Roman"/>
          <w:color w:val="000000"/>
          <w:sz w:val="28"/>
          <w:szCs w:val="28"/>
        </w:rPr>
        <w:t>- лучший специалист по охране труда среди организаций численностью до 100 человек;</w:t>
      </w:r>
    </w:p>
    <w:p w14:paraId="6E5A66C2" w14:textId="77777777" w:rsidR="008F2539" w:rsidRPr="004D2984" w:rsidRDefault="008F2539" w:rsidP="008F2539">
      <w:pPr>
        <w:spacing w:after="0" w:line="240" w:lineRule="auto"/>
        <w:ind w:firstLine="700"/>
        <w:jc w:val="both"/>
        <w:rPr>
          <w:rFonts w:ascii="Times New Roman" w:hAnsi="Times New Roman"/>
          <w:color w:val="000000"/>
          <w:sz w:val="28"/>
          <w:szCs w:val="28"/>
        </w:rPr>
      </w:pPr>
      <w:r w:rsidRPr="004D2984">
        <w:rPr>
          <w:rFonts w:ascii="Times New Roman" w:hAnsi="Times New Roman"/>
          <w:color w:val="000000"/>
          <w:sz w:val="28"/>
          <w:szCs w:val="28"/>
        </w:rPr>
        <w:t>- лучший специалист по охране труда среди организаций численностью свыше 100 человек</w:t>
      </w:r>
    </w:p>
    <w:p w14:paraId="1D252361" w14:textId="77777777" w:rsidR="008F2539" w:rsidRPr="004D2984" w:rsidRDefault="008F2539" w:rsidP="008F2539">
      <w:pPr>
        <w:spacing w:after="0" w:line="240" w:lineRule="auto"/>
        <w:ind w:firstLine="700"/>
        <w:jc w:val="both"/>
        <w:rPr>
          <w:rFonts w:ascii="Times New Roman" w:hAnsi="Times New Roman"/>
          <w:color w:val="000000"/>
          <w:sz w:val="28"/>
          <w:szCs w:val="28"/>
        </w:rPr>
      </w:pPr>
      <w:r w:rsidRPr="004D2984">
        <w:rPr>
          <w:rFonts w:ascii="Times New Roman" w:hAnsi="Times New Roman"/>
          <w:i/>
          <w:color w:val="000000"/>
          <w:sz w:val="28"/>
          <w:szCs w:val="28"/>
        </w:rPr>
        <w:t>-Четвертая номинация</w:t>
      </w:r>
      <w:r w:rsidRPr="004D2984">
        <w:rPr>
          <w:rFonts w:ascii="Times New Roman" w:hAnsi="Times New Roman"/>
          <w:color w:val="000000"/>
          <w:sz w:val="28"/>
          <w:szCs w:val="28"/>
        </w:rPr>
        <w:t xml:space="preserve"> – «Лучшая работа по информированию работников по вопросам ВИЧ/СПИДа на рабочих местах среди работодателей».</w:t>
      </w:r>
    </w:p>
    <w:p w14:paraId="34CB004E"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p>
    <w:p w14:paraId="6AD76F6C" w14:textId="77777777" w:rsidR="006E3F3C" w:rsidRPr="004D2984"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4D2984">
        <w:rPr>
          <w:rFonts w:ascii="Times New Roman" w:eastAsia="Times New Roman" w:hAnsi="Times New Roman" w:cs="Times New Roman"/>
          <w:b/>
          <w:sz w:val="28"/>
          <w:szCs w:val="28"/>
          <w:u w:val="single"/>
          <w:lang w:eastAsia="en-US"/>
        </w:rPr>
        <w:t>2. Требования к участникам Конкурса</w:t>
      </w:r>
    </w:p>
    <w:p w14:paraId="65DA8030" w14:textId="77777777" w:rsidR="006E3F3C" w:rsidRPr="004D2984" w:rsidRDefault="006E3F3C" w:rsidP="00EC5998">
      <w:pPr>
        <w:spacing w:after="0" w:line="240" w:lineRule="auto"/>
        <w:ind w:firstLine="709"/>
        <w:jc w:val="center"/>
        <w:rPr>
          <w:rFonts w:ascii="Times New Roman" w:eastAsia="Times New Roman" w:hAnsi="Times New Roman" w:cs="Times New Roman"/>
          <w:sz w:val="28"/>
          <w:szCs w:val="28"/>
          <w:u w:val="single"/>
          <w:lang w:eastAsia="en-US"/>
        </w:rPr>
      </w:pPr>
    </w:p>
    <w:p w14:paraId="0A749851"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2.1. К </w:t>
      </w:r>
      <w:r w:rsidR="00EE196B" w:rsidRPr="004D2984">
        <w:rPr>
          <w:rFonts w:ascii="Times New Roman" w:eastAsia="Times New Roman" w:hAnsi="Times New Roman" w:cs="Times New Roman"/>
          <w:sz w:val="28"/>
          <w:szCs w:val="28"/>
          <w:lang w:eastAsia="en-US"/>
        </w:rPr>
        <w:t>о</w:t>
      </w:r>
      <w:r w:rsidRPr="004D2984">
        <w:rPr>
          <w:rFonts w:ascii="Times New Roman" w:eastAsia="Times New Roman" w:hAnsi="Times New Roman" w:cs="Times New Roman"/>
          <w:sz w:val="28"/>
          <w:szCs w:val="28"/>
          <w:lang w:eastAsia="en-US"/>
        </w:rPr>
        <w:t>рганизациям, участникам Конкурса по номинации «Лучшая организация муниципального района «Читинский район» по проведению работы в сфере охраны труда», предъявляются следующие требования:</w:t>
      </w:r>
    </w:p>
    <w:p w14:paraId="36041DF7"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регистрация и осуществление деятельности на территории муниципального района «Читинский район»;</w:t>
      </w:r>
    </w:p>
    <w:p w14:paraId="56FE4B98"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осуществление деятельности в течение всего отчётного года;</w:t>
      </w:r>
    </w:p>
    <w:p w14:paraId="74A6EF44"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отсутствие процесса ликвидации или стадии банкротства.</w:t>
      </w:r>
    </w:p>
    <w:p w14:paraId="4335F6DE"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2.2. Специалисты (ответственные за охрану труда) по охране труда, участники конкурса должны проработать в организации, от которой подаётся заявка, не менее одного календарного года.</w:t>
      </w:r>
    </w:p>
    <w:p w14:paraId="084C8389" w14:textId="77777777" w:rsidR="006E3F3C" w:rsidRPr="004D2984"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2.3. Участники Конкурса должны представить в конкурсную комиссию:</w:t>
      </w:r>
    </w:p>
    <w:p w14:paraId="7A5ECCEC" w14:textId="77777777" w:rsidR="00D46092" w:rsidRPr="004D2984" w:rsidRDefault="00D46092" w:rsidP="00EC5998">
      <w:pPr>
        <w:spacing w:after="0" w:line="240" w:lineRule="auto"/>
        <w:ind w:firstLine="709"/>
        <w:contextualSpacing/>
        <w:jc w:val="both"/>
        <w:rPr>
          <w:rFonts w:ascii="Times New Roman" w:eastAsia="Times New Roman" w:hAnsi="Times New Roman" w:cs="Times New Roman"/>
          <w:color w:val="000000"/>
          <w:sz w:val="28"/>
          <w:szCs w:val="28"/>
        </w:rPr>
      </w:pPr>
      <w:r w:rsidRPr="004D2984">
        <w:rPr>
          <w:rFonts w:ascii="Times New Roman" w:eastAsia="Times New Roman" w:hAnsi="Times New Roman" w:cs="Times New Roman"/>
          <w:color w:val="000000"/>
          <w:sz w:val="28"/>
          <w:szCs w:val="28"/>
        </w:rPr>
        <w:t>- заявку на участие в конкурсе по установленной форме (приложение №</w:t>
      </w:r>
      <w:r w:rsidR="00855C90" w:rsidRPr="004D2984">
        <w:rPr>
          <w:rFonts w:ascii="Times New Roman" w:eastAsia="Times New Roman" w:hAnsi="Times New Roman" w:cs="Times New Roman"/>
          <w:color w:val="000000"/>
          <w:sz w:val="28"/>
          <w:szCs w:val="28"/>
        </w:rPr>
        <w:t>1</w:t>
      </w:r>
      <w:r w:rsidRPr="004D2984">
        <w:rPr>
          <w:rFonts w:ascii="Times New Roman" w:eastAsia="Times New Roman" w:hAnsi="Times New Roman" w:cs="Times New Roman"/>
          <w:color w:val="000000"/>
          <w:sz w:val="28"/>
          <w:szCs w:val="28"/>
        </w:rPr>
        <w:t>);</w:t>
      </w:r>
    </w:p>
    <w:p w14:paraId="21E875BE" w14:textId="77777777" w:rsidR="00D46092" w:rsidRPr="004D2984" w:rsidRDefault="00D46092" w:rsidP="00855C90">
      <w:pPr>
        <w:spacing w:after="0" w:line="240" w:lineRule="auto"/>
        <w:ind w:firstLine="709"/>
        <w:contextualSpacing/>
        <w:jc w:val="both"/>
        <w:rPr>
          <w:rFonts w:ascii="Times New Roman" w:eastAsia="Times New Roman" w:hAnsi="Times New Roman" w:cs="Times New Roman"/>
          <w:color w:val="000000"/>
          <w:sz w:val="28"/>
          <w:szCs w:val="28"/>
        </w:rPr>
      </w:pPr>
      <w:r w:rsidRPr="004D2984">
        <w:rPr>
          <w:rFonts w:ascii="Times New Roman" w:eastAsia="Times New Roman" w:hAnsi="Times New Roman" w:cs="Times New Roman"/>
          <w:color w:val="000000"/>
          <w:sz w:val="28"/>
          <w:szCs w:val="28"/>
        </w:rPr>
        <w:t xml:space="preserve">- показатели, характеризующие  сферу охраны труда в организации (приложение № </w:t>
      </w:r>
      <w:r w:rsidR="00855C90" w:rsidRPr="004D2984">
        <w:rPr>
          <w:rFonts w:ascii="Times New Roman" w:eastAsia="Times New Roman" w:hAnsi="Times New Roman" w:cs="Times New Roman"/>
          <w:color w:val="000000"/>
          <w:sz w:val="28"/>
          <w:szCs w:val="28"/>
        </w:rPr>
        <w:t>2</w:t>
      </w:r>
      <w:r w:rsidRPr="004D2984">
        <w:rPr>
          <w:rFonts w:ascii="Times New Roman" w:eastAsia="Times New Roman" w:hAnsi="Times New Roman" w:cs="Times New Roman"/>
          <w:color w:val="000000"/>
          <w:sz w:val="28"/>
          <w:szCs w:val="28"/>
        </w:rPr>
        <w:t>);</w:t>
      </w:r>
    </w:p>
    <w:p w14:paraId="6DF9C52D" w14:textId="29E16451" w:rsidR="000277BA" w:rsidRPr="004D2984" w:rsidRDefault="000277BA" w:rsidP="000277BA">
      <w:pPr>
        <w:keepNext/>
        <w:spacing w:after="0" w:line="235" w:lineRule="auto"/>
        <w:ind w:firstLine="33"/>
        <w:jc w:val="both"/>
        <w:outlineLvl w:val="0"/>
        <w:rPr>
          <w:rFonts w:ascii="Times New Roman" w:eastAsia="Times New Roman" w:hAnsi="Times New Roman" w:cs="Times New Roman"/>
          <w:sz w:val="28"/>
          <w:szCs w:val="20"/>
        </w:rPr>
      </w:pPr>
      <w:r w:rsidRPr="004D2984">
        <w:rPr>
          <w:rFonts w:ascii="Times New Roman" w:eastAsia="Times New Roman" w:hAnsi="Times New Roman" w:cs="Times New Roman"/>
          <w:color w:val="000000"/>
          <w:sz w:val="28"/>
          <w:szCs w:val="28"/>
        </w:rPr>
        <w:t xml:space="preserve">          - показатели, характеризующие </w:t>
      </w:r>
      <w:r w:rsidRPr="004D2984">
        <w:rPr>
          <w:rFonts w:ascii="Times New Roman" w:eastAsia="Times New Roman" w:hAnsi="Times New Roman" w:cs="Times New Roman"/>
          <w:sz w:val="28"/>
          <w:szCs w:val="20"/>
        </w:rPr>
        <w:t>работу специ</w:t>
      </w:r>
      <w:r w:rsidR="00775C14" w:rsidRPr="004D2984">
        <w:rPr>
          <w:rFonts w:ascii="Times New Roman" w:eastAsia="Times New Roman" w:hAnsi="Times New Roman" w:cs="Times New Roman"/>
          <w:sz w:val="28"/>
          <w:szCs w:val="20"/>
        </w:rPr>
        <w:t>алиста по охране труда за 202</w:t>
      </w:r>
      <w:r w:rsidR="00FF4292" w:rsidRPr="004D2984">
        <w:rPr>
          <w:rFonts w:ascii="Times New Roman" w:eastAsia="Times New Roman" w:hAnsi="Times New Roman" w:cs="Times New Roman"/>
          <w:sz w:val="28"/>
          <w:szCs w:val="20"/>
        </w:rPr>
        <w:t>3</w:t>
      </w:r>
      <w:r w:rsidRPr="004D2984">
        <w:rPr>
          <w:rFonts w:ascii="Times New Roman" w:eastAsia="Times New Roman" w:hAnsi="Times New Roman" w:cs="Times New Roman"/>
          <w:sz w:val="28"/>
          <w:szCs w:val="20"/>
        </w:rPr>
        <w:t xml:space="preserve"> год (приложение № 3);</w:t>
      </w:r>
    </w:p>
    <w:p w14:paraId="220E304F" w14:textId="4F6F3C6A" w:rsidR="00855C90" w:rsidRPr="004D2984" w:rsidRDefault="00855C90" w:rsidP="000277BA">
      <w:pPr>
        <w:spacing w:after="0"/>
        <w:ind w:firstLine="33"/>
        <w:jc w:val="both"/>
        <w:rPr>
          <w:rFonts w:ascii="Times New Roman" w:hAnsi="Times New Roman" w:cs="Times New Roman"/>
          <w:sz w:val="28"/>
          <w:szCs w:val="28"/>
        </w:rPr>
      </w:pPr>
      <w:r w:rsidRPr="004D2984">
        <w:rPr>
          <w:rFonts w:ascii="Times New Roman" w:eastAsia="Times New Roman" w:hAnsi="Times New Roman" w:cs="Times New Roman"/>
          <w:color w:val="000000"/>
          <w:sz w:val="28"/>
          <w:szCs w:val="28"/>
        </w:rPr>
        <w:t xml:space="preserve">          - </w:t>
      </w:r>
      <w:r w:rsidRPr="004D2984">
        <w:rPr>
          <w:rFonts w:ascii="Times New Roman" w:hAnsi="Times New Roman" w:cs="Times New Roman"/>
          <w:sz w:val="28"/>
          <w:szCs w:val="28"/>
        </w:rPr>
        <w:t>показатели, характеризующие работу по информированию работников по вопросам ВИЧ - инфекции на рабочих м</w:t>
      </w:r>
      <w:r w:rsidR="00775C14" w:rsidRPr="004D2984">
        <w:rPr>
          <w:rFonts w:ascii="Times New Roman" w:hAnsi="Times New Roman" w:cs="Times New Roman"/>
          <w:sz w:val="28"/>
          <w:szCs w:val="28"/>
        </w:rPr>
        <w:t>естах среди работодателей в 202</w:t>
      </w:r>
      <w:r w:rsidR="00FF4292" w:rsidRPr="004D2984">
        <w:rPr>
          <w:rFonts w:ascii="Times New Roman" w:hAnsi="Times New Roman" w:cs="Times New Roman"/>
          <w:sz w:val="28"/>
          <w:szCs w:val="28"/>
        </w:rPr>
        <w:t>3</w:t>
      </w:r>
      <w:r w:rsidRPr="004D2984">
        <w:rPr>
          <w:rFonts w:ascii="Times New Roman" w:hAnsi="Times New Roman" w:cs="Times New Roman"/>
          <w:sz w:val="28"/>
          <w:szCs w:val="28"/>
        </w:rPr>
        <w:t xml:space="preserve"> году (приложение №</w:t>
      </w:r>
      <w:r w:rsidR="000277BA" w:rsidRPr="004D2984">
        <w:rPr>
          <w:rFonts w:ascii="Times New Roman" w:hAnsi="Times New Roman" w:cs="Times New Roman"/>
          <w:sz w:val="28"/>
          <w:szCs w:val="28"/>
        </w:rPr>
        <w:t>4</w:t>
      </w:r>
      <w:r w:rsidRPr="004D2984">
        <w:rPr>
          <w:rFonts w:ascii="Times New Roman" w:hAnsi="Times New Roman" w:cs="Times New Roman"/>
          <w:sz w:val="28"/>
          <w:szCs w:val="28"/>
        </w:rPr>
        <w:t>);</w:t>
      </w:r>
    </w:p>
    <w:p w14:paraId="155FFBFA" w14:textId="77777777" w:rsidR="00D46092" w:rsidRPr="004D2984" w:rsidRDefault="00D46092" w:rsidP="000277BA">
      <w:pPr>
        <w:spacing w:after="0"/>
        <w:ind w:firstLine="708"/>
        <w:jc w:val="both"/>
        <w:rPr>
          <w:rFonts w:ascii="Times New Roman" w:hAnsi="Times New Roman" w:cs="Times New Roman"/>
          <w:sz w:val="28"/>
          <w:szCs w:val="28"/>
        </w:rPr>
      </w:pPr>
      <w:r w:rsidRPr="004D2984">
        <w:rPr>
          <w:rFonts w:ascii="Times New Roman" w:eastAsia="Times New Roman" w:hAnsi="Times New Roman" w:cs="Times New Roman"/>
          <w:color w:val="000000"/>
          <w:sz w:val="28"/>
          <w:szCs w:val="28"/>
        </w:rPr>
        <w:t>- по усмотрению участника конкурса могут быть представлены документы и материалы, характеризующие безопасность производства и организацию охраны труда.</w:t>
      </w:r>
    </w:p>
    <w:p w14:paraId="1E525EEB" w14:textId="77777777" w:rsidR="006E3F3C" w:rsidRPr="004D2984"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Конкурсная комиссия вправе затребовать дополнительные сведения, уточняющие содержание заявки и показатели, характеризующие сферу охраны труда, посетить участника Конкурса с целью ознакомления организации работы по охране труда.</w:t>
      </w:r>
    </w:p>
    <w:p w14:paraId="59102095" w14:textId="77777777" w:rsidR="006E3F3C" w:rsidRPr="004D2984"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2.4. Участники Конкурса несут ответственность:</w:t>
      </w:r>
    </w:p>
    <w:p w14:paraId="5ABECB58" w14:textId="77777777" w:rsidR="006E3F3C" w:rsidRPr="004D2984"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lastRenderedPageBreak/>
        <w:t>- за недостоверность информации, указанной в заявке и таблице показателей, характеризующих охрану труда;</w:t>
      </w:r>
    </w:p>
    <w:p w14:paraId="648BD94A" w14:textId="77777777" w:rsidR="006E3F3C" w:rsidRPr="004D2984"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за несоблюдение условий конкурса, установленных настоящим Положением.</w:t>
      </w:r>
    </w:p>
    <w:p w14:paraId="641BE26B"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p>
    <w:p w14:paraId="1CCA0A59" w14:textId="77777777" w:rsidR="006E3F3C" w:rsidRPr="004D2984"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4D2984">
        <w:rPr>
          <w:rFonts w:ascii="Times New Roman" w:eastAsia="Times New Roman" w:hAnsi="Times New Roman" w:cs="Times New Roman"/>
          <w:b/>
          <w:sz w:val="28"/>
          <w:szCs w:val="28"/>
          <w:u w:val="single"/>
          <w:lang w:eastAsia="en-US"/>
        </w:rPr>
        <w:t>3. Порядок и сроки проведения Конкурса</w:t>
      </w:r>
    </w:p>
    <w:p w14:paraId="0DFBCC41"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p>
    <w:p w14:paraId="0FD79DE0"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3.1. Организатором Конкурса является Администрация муниципального района «Читинский район» (далее – Организатор).</w:t>
      </w:r>
    </w:p>
    <w:p w14:paraId="5DD0600F"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Основными функциями Организатора являются:</w:t>
      </w:r>
    </w:p>
    <w:p w14:paraId="1E01F672"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утверждение состава муниципальной конкурсной комиссии, обеспечение её  деятельности;</w:t>
      </w:r>
    </w:p>
    <w:p w14:paraId="4C582278"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разработка конкурсной документации;</w:t>
      </w:r>
    </w:p>
    <w:p w14:paraId="6C2F3221"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организация публикации извещений о начале проведения конкурса и его итогах;</w:t>
      </w:r>
    </w:p>
    <w:p w14:paraId="69A30257"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организация приёма, регистрация и хранение представленных для участия в Конкурсе документов;</w:t>
      </w:r>
    </w:p>
    <w:p w14:paraId="2D9DA23E"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составление и утверждение сметы на проведение Конкурса.</w:t>
      </w:r>
    </w:p>
    <w:p w14:paraId="1365E7D0"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3.2. Не менее чем за две недели до начала Конкурса Организатором утверждается состав муниципальной конкурсной комиссии и организуется публикация извещения </w:t>
      </w:r>
      <w:r w:rsidR="00EE196B" w:rsidRPr="004D2984">
        <w:rPr>
          <w:rFonts w:ascii="Times New Roman" w:eastAsia="Times New Roman" w:hAnsi="Times New Roman" w:cs="Times New Roman"/>
          <w:sz w:val="28"/>
          <w:szCs w:val="28"/>
          <w:lang w:eastAsia="en-US"/>
        </w:rPr>
        <w:t>на официальном сайте администрации муниципального района «Читинский район», в</w:t>
      </w:r>
      <w:r w:rsidRPr="004D2984">
        <w:rPr>
          <w:rFonts w:ascii="Times New Roman" w:eastAsia="Times New Roman" w:hAnsi="Times New Roman" w:cs="Times New Roman"/>
          <w:sz w:val="28"/>
          <w:szCs w:val="28"/>
          <w:lang w:eastAsia="en-US"/>
        </w:rPr>
        <w:t xml:space="preserve"> газет</w:t>
      </w:r>
      <w:r w:rsidR="00EE196B" w:rsidRPr="004D2984">
        <w:rPr>
          <w:rFonts w:ascii="Times New Roman" w:eastAsia="Times New Roman" w:hAnsi="Times New Roman" w:cs="Times New Roman"/>
          <w:sz w:val="28"/>
          <w:szCs w:val="28"/>
          <w:lang w:eastAsia="en-US"/>
        </w:rPr>
        <w:t>е</w:t>
      </w:r>
      <w:r w:rsidRPr="004D2984">
        <w:rPr>
          <w:rFonts w:ascii="Times New Roman" w:eastAsia="Times New Roman" w:hAnsi="Times New Roman" w:cs="Times New Roman"/>
          <w:sz w:val="28"/>
          <w:szCs w:val="28"/>
          <w:lang w:eastAsia="en-US"/>
        </w:rPr>
        <w:t xml:space="preserve"> «Ингода» о проведении Конкурса с указанием:</w:t>
      </w:r>
    </w:p>
    <w:p w14:paraId="477ACE62"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сроков проведения Конкурса:</w:t>
      </w:r>
    </w:p>
    <w:p w14:paraId="4D4C6BCE"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перечня и форм документов, необходимых для участия в Конкурсе;</w:t>
      </w:r>
    </w:p>
    <w:p w14:paraId="07D08E63"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ссылок на правовые акты, регламентирующие проведение Конкурса;</w:t>
      </w:r>
    </w:p>
    <w:p w14:paraId="66F3298E"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телефона и почтового адреса Организатора.</w:t>
      </w:r>
    </w:p>
    <w:p w14:paraId="198E1244"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3.3. Конкурс проводится по итогам года (отчётный год), начало конкурса - </w:t>
      </w:r>
      <w:r w:rsidR="00127E36" w:rsidRPr="004D2984">
        <w:rPr>
          <w:rFonts w:ascii="Times New Roman" w:eastAsia="Times New Roman" w:hAnsi="Times New Roman" w:cs="Times New Roman"/>
          <w:sz w:val="28"/>
          <w:szCs w:val="28"/>
          <w:lang w:eastAsia="en-US"/>
        </w:rPr>
        <w:t>05</w:t>
      </w:r>
      <w:r w:rsidRPr="004D2984">
        <w:rPr>
          <w:rFonts w:ascii="Times New Roman" w:eastAsia="Times New Roman" w:hAnsi="Times New Roman" w:cs="Times New Roman"/>
          <w:sz w:val="28"/>
          <w:szCs w:val="28"/>
          <w:lang w:eastAsia="en-US"/>
        </w:rPr>
        <w:t xml:space="preserve"> февраля года, следующего за отчётным.</w:t>
      </w:r>
    </w:p>
    <w:p w14:paraId="7A5F80D5" w14:textId="7D75C913"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3.4. Срок окончания приёма документов от участников Конкурса по </w:t>
      </w:r>
      <w:r w:rsidR="00127E36" w:rsidRPr="004D2984">
        <w:rPr>
          <w:rFonts w:ascii="Times New Roman" w:eastAsia="Times New Roman" w:hAnsi="Times New Roman" w:cs="Times New Roman"/>
          <w:sz w:val="28"/>
          <w:szCs w:val="28"/>
          <w:lang w:eastAsia="en-US"/>
        </w:rPr>
        <w:t>всем</w:t>
      </w:r>
      <w:r w:rsidRPr="004D2984">
        <w:rPr>
          <w:rFonts w:ascii="Times New Roman" w:eastAsia="Times New Roman" w:hAnsi="Times New Roman" w:cs="Times New Roman"/>
          <w:sz w:val="28"/>
          <w:szCs w:val="28"/>
          <w:lang w:eastAsia="en-US"/>
        </w:rPr>
        <w:t xml:space="preserve"> номинациям – </w:t>
      </w:r>
      <w:r w:rsidR="00775C14" w:rsidRPr="004D2984">
        <w:rPr>
          <w:rFonts w:ascii="Times New Roman" w:eastAsia="Times New Roman" w:hAnsi="Times New Roman" w:cs="Times New Roman"/>
          <w:sz w:val="28"/>
          <w:szCs w:val="28"/>
          <w:lang w:eastAsia="en-US"/>
        </w:rPr>
        <w:t>05 марта 202</w:t>
      </w:r>
      <w:r w:rsidR="00FF4292" w:rsidRPr="004D2984">
        <w:rPr>
          <w:rFonts w:ascii="Times New Roman" w:eastAsia="Times New Roman" w:hAnsi="Times New Roman" w:cs="Times New Roman"/>
          <w:sz w:val="28"/>
          <w:szCs w:val="28"/>
          <w:lang w:eastAsia="en-US"/>
        </w:rPr>
        <w:t>4</w:t>
      </w:r>
      <w:r w:rsidRPr="004D2984">
        <w:rPr>
          <w:rFonts w:ascii="Times New Roman" w:eastAsia="Times New Roman" w:hAnsi="Times New Roman" w:cs="Times New Roman"/>
          <w:sz w:val="28"/>
          <w:szCs w:val="28"/>
          <w:lang w:eastAsia="en-US"/>
        </w:rPr>
        <w:t xml:space="preserve"> года, следующего за отчётным. Конкурсные документы, представленные после указанного срока не рассматриваются.</w:t>
      </w:r>
    </w:p>
    <w:p w14:paraId="3CDE6C2E" w14:textId="7C88FF1A"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3.5. Муниципальная конкурсная комиссия, в срок до </w:t>
      </w:r>
      <w:r w:rsidR="00EA6BFF" w:rsidRPr="004D2984">
        <w:rPr>
          <w:rFonts w:ascii="Times New Roman" w:eastAsia="Times New Roman" w:hAnsi="Times New Roman" w:cs="Times New Roman"/>
          <w:sz w:val="28"/>
          <w:szCs w:val="28"/>
          <w:lang w:eastAsia="en-US"/>
        </w:rPr>
        <w:t>30</w:t>
      </w:r>
      <w:r w:rsidR="00775C14" w:rsidRPr="004D2984">
        <w:rPr>
          <w:rFonts w:ascii="Times New Roman" w:eastAsia="Times New Roman" w:hAnsi="Times New Roman" w:cs="Times New Roman"/>
          <w:sz w:val="28"/>
          <w:szCs w:val="28"/>
          <w:lang w:eastAsia="en-US"/>
        </w:rPr>
        <w:t xml:space="preserve"> марта 202</w:t>
      </w:r>
      <w:r w:rsidR="00FF4292" w:rsidRPr="004D2984">
        <w:rPr>
          <w:rFonts w:ascii="Times New Roman" w:eastAsia="Times New Roman" w:hAnsi="Times New Roman" w:cs="Times New Roman"/>
          <w:sz w:val="28"/>
          <w:szCs w:val="28"/>
          <w:lang w:eastAsia="en-US"/>
        </w:rPr>
        <w:t>4</w:t>
      </w:r>
      <w:r w:rsidRPr="004D2984">
        <w:rPr>
          <w:rFonts w:ascii="Times New Roman" w:eastAsia="Times New Roman" w:hAnsi="Times New Roman" w:cs="Times New Roman"/>
          <w:sz w:val="28"/>
          <w:szCs w:val="28"/>
          <w:lang w:eastAsia="en-US"/>
        </w:rPr>
        <w:t xml:space="preserve"> года, следующего за отчётным, представляет конкурсные документы лучших организаций и лучших специалистов (ответственных за охрану труда) по охране труда в Министерство труда и социальной защиты Забайкальского края.  Окончательные итоги Конкурса по </w:t>
      </w:r>
      <w:r w:rsidR="00127E36" w:rsidRPr="004D2984">
        <w:rPr>
          <w:rFonts w:ascii="Times New Roman" w:eastAsia="Times New Roman" w:hAnsi="Times New Roman" w:cs="Times New Roman"/>
          <w:sz w:val="28"/>
          <w:szCs w:val="28"/>
          <w:lang w:eastAsia="en-US"/>
        </w:rPr>
        <w:t>всем</w:t>
      </w:r>
      <w:r w:rsidRPr="004D2984">
        <w:rPr>
          <w:rFonts w:ascii="Times New Roman" w:eastAsia="Times New Roman" w:hAnsi="Times New Roman" w:cs="Times New Roman"/>
          <w:sz w:val="28"/>
          <w:szCs w:val="28"/>
          <w:lang w:eastAsia="en-US"/>
        </w:rPr>
        <w:t xml:space="preserve"> номинациям конкурсная комиссия подводит в срок до </w:t>
      </w:r>
      <w:r w:rsidR="00775C14" w:rsidRPr="004D2984">
        <w:rPr>
          <w:rFonts w:ascii="Times New Roman" w:eastAsia="Times New Roman" w:hAnsi="Times New Roman" w:cs="Times New Roman"/>
          <w:sz w:val="28"/>
          <w:szCs w:val="28"/>
          <w:lang w:eastAsia="en-US"/>
        </w:rPr>
        <w:t>15 марта 202</w:t>
      </w:r>
      <w:r w:rsidR="00FF4292" w:rsidRPr="004D2984">
        <w:rPr>
          <w:rFonts w:ascii="Times New Roman" w:eastAsia="Times New Roman" w:hAnsi="Times New Roman" w:cs="Times New Roman"/>
          <w:sz w:val="28"/>
          <w:szCs w:val="28"/>
          <w:lang w:eastAsia="en-US"/>
        </w:rPr>
        <w:t>4</w:t>
      </w:r>
      <w:r w:rsidR="00127E36" w:rsidRPr="004D2984">
        <w:rPr>
          <w:rFonts w:ascii="Times New Roman" w:eastAsia="Times New Roman" w:hAnsi="Times New Roman" w:cs="Times New Roman"/>
          <w:sz w:val="28"/>
          <w:szCs w:val="28"/>
          <w:lang w:eastAsia="en-US"/>
        </w:rPr>
        <w:t xml:space="preserve"> </w:t>
      </w:r>
      <w:r w:rsidRPr="004D2984">
        <w:rPr>
          <w:rFonts w:ascii="Times New Roman" w:eastAsia="Times New Roman" w:hAnsi="Times New Roman" w:cs="Times New Roman"/>
          <w:sz w:val="28"/>
          <w:szCs w:val="28"/>
          <w:lang w:eastAsia="en-US"/>
        </w:rPr>
        <w:t>года, следующего за отчётным.</w:t>
      </w:r>
    </w:p>
    <w:p w14:paraId="3BE903D7" w14:textId="1C73BDA5"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3.6. Чествование участников районного конкурса на лучшую организацию работы по охране труда и награждение победителей осуществляется </w:t>
      </w:r>
      <w:r w:rsidR="00855C90" w:rsidRPr="004D2984">
        <w:rPr>
          <w:rFonts w:ascii="Times New Roman" w:eastAsia="Times New Roman" w:hAnsi="Times New Roman" w:cs="Times New Roman"/>
          <w:sz w:val="28"/>
          <w:szCs w:val="28"/>
          <w:lang w:eastAsia="en-US"/>
        </w:rPr>
        <w:t>главой</w:t>
      </w:r>
      <w:r w:rsidRPr="004D2984">
        <w:rPr>
          <w:rFonts w:ascii="Times New Roman" w:eastAsia="Times New Roman" w:hAnsi="Times New Roman" w:cs="Times New Roman"/>
          <w:sz w:val="28"/>
          <w:szCs w:val="28"/>
          <w:lang w:eastAsia="en-US"/>
        </w:rPr>
        <w:t xml:space="preserve"> муниципального района «Читинский район» на расширенном заседании районной межведомственной комиссии по охране труда </w:t>
      </w:r>
      <w:r w:rsidR="00EA6BFF" w:rsidRPr="004D2984">
        <w:rPr>
          <w:rFonts w:ascii="Times New Roman" w:eastAsia="Times New Roman" w:hAnsi="Times New Roman" w:cs="Times New Roman"/>
          <w:sz w:val="28"/>
          <w:szCs w:val="28"/>
          <w:lang w:eastAsia="en-US"/>
        </w:rPr>
        <w:t>01 апреля</w:t>
      </w:r>
      <w:r w:rsidR="00775C14" w:rsidRPr="004D2984">
        <w:rPr>
          <w:rFonts w:ascii="Times New Roman" w:eastAsia="Times New Roman" w:hAnsi="Times New Roman" w:cs="Times New Roman"/>
          <w:sz w:val="28"/>
          <w:szCs w:val="28"/>
          <w:lang w:eastAsia="en-US"/>
        </w:rPr>
        <w:t xml:space="preserve"> 202</w:t>
      </w:r>
      <w:r w:rsidR="00FF4292" w:rsidRPr="004D2984">
        <w:rPr>
          <w:rFonts w:ascii="Times New Roman" w:eastAsia="Times New Roman" w:hAnsi="Times New Roman" w:cs="Times New Roman"/>
          <w:sz w:val="28"/>
          <w:szCs w:val="28"/>
          <w:lang w:eastAsia="en-US"/>
        </w:rPr>
        <w:t>4</w:t>
      </w:r>
      <w:r w:rsidR="00127E36" w:rsidRPr="004D2984">
        <w:rPr>
          <w:rFonts w:ascii="Times New Roman" w:eastAsia="Times New Roman" w:hAnsi="Times New Roman" w:cs="Times New Roman"/>
          <w:sz w:val="28"/>
          <w:szCs w:val="28"/>
          <w:lang w:eastAsia="en-US"/>
        </w:rPr>
        <w:t>.</w:t>
      </w:r>
    </w:p>
    <w:p w14:paraId="754534DB" w14:textId="77777777" w:rsidR="00775C14" w:rsidRPr="004D2984" w:rsidRDefault="00775C14" w:rsidP="00C42744">
      <w:pPr>
        <w:spacing w:after="0" w:line="240" w:lineRule="auto"/>
        <w:rPr>
          <w:rFonts w:ascii="Times New Roman" w:eastAsia="Times New Roman" w:hAnsi="Times New Roman" w:cs="Times New Roman"/>
          <w:b/>
          <w:sz w:val="28"/>
          <w:szCs w:val="28"/>
          <w:u w:val="single"/>
          <w:lang w:eastAsia="en-US"/>
        </w:rPr>
      </w:pPr>
    </w:p>
    <w:p w14:paraId="7B09A905" w14:textId="77777777" w:rsidR="008F2539" w:rsidRPr="004D2984" w:rsidRDefault="008F2539" w:rsidP="00EC5998">
      <w:pPr>
        <w:spacing w:after="0" w:line="240" w:lineRule="auto"/>
        <w:ind w:firstLine="709"/>
        <w:jc w:val="center"/>
        <w:rPr>
          <w:rFonts w:ascii="Times New Roman" w:eastAsia="Times New Roman" w:hAnsi="Times New Roman" w:cs="Times New Roman"/>
          <w:b/>
          <w:sz w:val="28"/>
          <w:szCs w:val="28"/>
          <w:u w:val="single"/>
          <w:lang w:eastAsia="en-US"/>
        </w:rPr>
      </w:pPr>
    </w:p>
    <w:p w14:paraId="3CA62193" w14:textId="77777777" w:rsidR="006E3F3C" w:rsidRPr="004D2984"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4D2984">
        <w:rPr>
          <w:rFonts w:ascii="Times New Roman" w:eastAsia="Times New Roman" w:hAnsi="Times New Roman" w:cs="Times New Roman"/>
          <w:b/>
          <w:sz w:val="28"/>
          <w:szCs w:val="28"/>
          <w:u w:val="single"/>
          <w:lang w:eastAsia="en-US"/>
        </w:rPr>
        <w:lastRenderedPageBreak/>
        <w:t>4. Порядок подведения итогов Конкурса</w:t>
      </w:r>
    </w:p>
    <w:p w14:paraId="4C62C883"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p>
    <w:p w14:paraId="04B327B4"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3.1. Если по окончании приёма документов на участие в Конкурсе количество заявок, полученное Организатором по отраслевой группе или по номинации «Лучший специалист (ответственный за охрану труда) по охране труда муниципального района «Читинский район», составляет менее трёх, Конкурс считается не состоявшимся.</w:t>
      </w:r>
    </w:p>
    <w:p w14:paraId="6806DD42"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3.2. Лучшие, по итогам Конкурса организации, определяются путём подсчёта суммы баллов по каждому показателю, указанному в оценочной таблице, утверждённой Краевой конкурсной комиссией, также учитываются дополнительные сведения, представленные участниками Конкурса.</w:t>
      </w:r>
    </w:p>
    <w:p w14:paraId="6A632802"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3.3. Лучшие по итогам Конкурса специалисты (ответственные за охрану труда) по охране труда определяются по результатам тестирования и подсчёта суммы баллов по каждому показателю, указанному в оценочной таблице, утверждённой краевой конкурсной комиссией. </w:t>
      </w:r>
    </w:p>
    <w:p w14:paraId="7902B84E"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3.4. По итогам Конкурса устанавливаются первое, второе, третье призовые места для каждой отраслевой группы. Победители определяются на заседании муниципальной конкурсной комиссии.</w:t>
      </w:r>
    </w:p>
    <w:p w14:paraId="78657188" w14:textId="77777777" w:rsidR="006E3F3C" w:rsidRPr="004D2984"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4D2984">
        <w:rPr>
          <w:rFonts w:ascii="Times New Roman" w:eastAsia="Times New Roman" w:hAnsi="Times New Roman" w:cs="Times New Roman"/>
          <w:sz w:val="28"/>
          <w:szCs w:val="28"/>
          <w:lang w:eastAsia="en-US"/>
        </w:rPr>
        <w:t xml:space="preserve">3.5. Участники Конкурса, занявшие первое, второе и третье призовые места, награждаются дипломами, памятными подарками, благодарственными письмами </w:t>
      </w:r>
      <w:r w:rsidR="00855C90" w:rsidRPr="004D2984">
        <w:rPr>
          <w:rFonts w:ascii="Times New Roman" w:eastAsia="Times New Roman" w:hAnsi="Times New Roman" w:cs="Times New Roman"/>
          <w:sz w:val="28"/>
          <w:szCs w:val="28"/>
          <w:lang w:eastAsia="en-US"/>
        </w:rPr>
        <w:t>главы</w:t>
      </w:r>
      <w:r w:rsidRPr="004D2984">
        <w:rPr>
          <w:rFonts w:ascii="Times New Roman" w:eastAsia="Times New Roman" w:hAnsi="Times New Roman" w:cs="Times New Roman"/>
          <w:sz w:val="28"/>
          <w:szCs w:val="28"/>
          <w:lang w:eastAsia="en-US"/>
        </w:rPr>
        <w:t xml:space="preserve"> муниципального района «Читинский район».</w:t>
      </w:r>
    </w:p>
    <w:p w14:paraId="66C16F81" w14:textId="77777777" w:rsidR="006E3F3C" w:rsidRPr="004D2984" w:rsidRDefault="006E3F3C" w:rsidP="00EC5998">
      <w:pPr>
        <w:spacing w:after="0" w:line="240" w:lineRule="auto"/>
        <w:ind w:firstLine="709"/>
        <w:jc w:val="both"/>
        <w:rPr>
          <w:rFonts w:ascii="Times New Roman" w:eastAsia="Times New Roman" w:hAnsi="Times New Roman" w:cs="Times New Roman"/>
          <w:color w:val="000000"/>
          <w:sz w:val="28"/>
          <w:szCs w:val="28"/>
        </w:rPr>
      </w:pPr>
    </w:p>
    <w:p w14:paraId="25DFA6DE" w14:textId="77777777" w:rsidR="006E3F3C" w:rsidRPr="004D2984" w:rsidRDefault="006E3F3C" w:rsidP="006E3F3C">
      <w:pPr>
        <w:spacing w:after="0" w:line="240" w:lineRule="auto"/>
        <w:jc w:val="center"/>
        <w:rPr>
          <w:rFonts w:ascii="Times New Roman" w:eastAsia="Times New Roman" w:hAnsi="Times New Roman" w:cs="Times New Roman"/>
          <w:color w:val="000000"/>
          <w:sz w:val="28"/>
          <w:szCs w:val="28"/>
        </w:rPr>
      </w:pPr>
    </w:p>
    <w:p w14:paraId="101167EC" w14:textId="77777777" w:rsidR="002119F7" w:rsidRPr="004D2984" w:rsidRDefault="002119F7" w:rsidP="00E57204">
      <w:pPr>
        <w:spacing w:after="0" w:line="240" w:lineRule="auto"/>
        <w:rPr>
          <w:rFonts w:ascii="Times New Roman" w:eastAsia="Times New Roman" w:hAnsi="Times New Roman" w:cs="Times New Roman"/>
          <w:color w:val="000000"/>
          <w:sz w:val="28"/>
          <w:szCs w:val="28"/>
        </w:rPr>
      </w:pPr>
    </w:p>
    <w:p w14:paraId="06CC70FA" w14:textId="77777777" w:rsidR="00E57204" w:rsidRPr="004D2984" w:rsidRDefault="00E57204" w:rsidP="00E57204">
      <w:pPr>
        <w:spacing w:after="0" w:line="240" w:lineRule="auto"/>
        <w:rPr>
          <w:rFonts w:ascii="Times New Roman" w:eastAsia="Times New Roman" w:hAnsi="Times New Roman" w:cs="Times New Roman"/>
          <w:color w:val="000000"/>
          <w:sz w:val="28"/>
          <w:szCs w:val="28"/>
        </w:rPr>
      </w:pPr>
    </w:p>
    <w:p w14:paraId="6C16C8AF" w14:textId="77777777" w:rsidR="002119F7" w:rsidRPr="004D2984" w:rsidRDefault="002119F7" w:rsidP="006E3F3C">
      <w:pPr>
        <w:spacing w:after="0" w:line="240" w:lineRule="auto"/>
        <w:jc w:val="right"/>
        <w:rPr>
          <w:rFonts w:ascii="Times New Roman" w:eastAsia="Times New Roman" w:hAnsi="Times New Roman" w:cs="Times New Roman"/>
          <w:color w:val="000000"/>
          <w:sz w:val="28"/>
          <w:szCs w:val="28"/>
        </w:rPr>
      </w:pPr>
    </w:p>
    <w:p w14:paraId="411DE5AC"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3300DA51"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42C41F4E"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78F1D0EB"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6FE8C28D"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4F7C8CBD"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78300FB0"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66D6DBC1"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5BB96F07"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73E5394E"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3BD45667"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5C038B01"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0EF87A2F"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6D74283A"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1C381A08"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2F4B5A2E"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78CF762B" w14:textId="77777777" w:rsidR="00E57204" w:rsidRPr="004D2984" w:rsidRDefault="00E57204" w:rsidP="006E3F3C">
      <w:pPr>
        <w:spacing w:after="0" w:line="240" w:lineRule="auto"/>
        <w:jc w:val="right"/>
        <w:rPr>
          <w:rFonts w:ascii="Times New Roman" w:eastAsia="Times New Roman" w:hAnsi="Times New Roman" w:cs="Times New Roman"/>
          <w:color w:val="000000"/>
          <w:sz w:val="28"/>
          <w:szCs w:val="28"/>
        </w:rPr>
      </w:pPr>
    </w:p>
    <w:p w14:paraId="53FF3720" w14:textId="77777777" w:rsidR="00CD27CD" w:rsidRDefault="00CD27CD"/>
    <w:sectPr w:rsidR="00CD27CD" w:rsidSect="00D46092">
      <w:headerReference w:type="default" r:id="rId7"/>
      <w:headerReference w:type="first" r:id="rId8"/>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7286" w14:textId="77777777" w:rsidR="00AA3A33" w:rsidRDefault="00AA3A33" w:rsidP="00131D45">
      <w:pPr>
        <w:spacing w:after="0" w:line="240" w:lineRule="auto"/>
      </w:pPr>
      <w:r>
        <w:separator/>
      </w:r>
    </w:p>
  </w:endnote>
  <w:endnote w:type="continuationSeparator" w:id="0">
    <w:p w14:paraId="53C7DF5C" w14:textId="77777777" w:rsidR="00AA3A33" w:rsidRDefault="00AA3A33" w:rsidP="0013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81BF" w14:textId="77777777" w:rsidR="00AA3A33" w:rsidRDefault="00AA3A33" w:rsidP="00131D45">
      <w:pPr>
        <w:spacing w:after="0" w:line="240" w:lineRule="auto"/>
      </w:pPr>
      <w:r>
        <w:separator/>
      </w:r>
    </w:p>
  </w:footnote>
  <w:footnote w:type="continuationSeparator" w:id="0">
    <w:p w14:paraId="5659BAB9" w14:textId="77777777" w:rsidR="00AA3A33" w:rsidRDefault="00AA3A33" w:rsidP="0013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B3A5" w14:textId="77777777" w:rsidR="00EE196B" w:rsidRDefault="00A23A15" w:rsidP="00D46092">
    <w:pPr>
      <w:pStyle w:val="a6"/>
      <w:ind w:firstLine="0"/>
      <w:jc w:val="center"/>
    </w:pPr>
    <w:r>
      <w:fldChar w:fldCharType="begin"/>
    </w:r>
    <w:r w:rsidR="00EE196B">
      <w:instrText>PAGE   \* MERGEFORMAT</w:instrText>
    </w:r>
    <w:r>
      <w:fldChar w:fldCharType="separate"/>
    </w:r>
    <w:r w:rsidR="003845A2">
      <w:rPr>
        <w:noProof/>
      </w:rPr>
      <w:t>4</w:t>
    </w:r>
    <w:r>
      <w:rPr>
        <w:noProof/>
      </w:rPr>
      <w:fldChar w:fldCharType="end"/>
    </w:r>
  </w:p>
  <w:p w14:paraId="08E471E0" w14:textId="77777777" w:rsidR="00EE196B" w:rsidRDefault="00EE196B">
    <w:pPr>
      <w:pStyle w:val="a6"/>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E39A" w14:textId="77777777" w:rsidR="00EE196B" w:rsidRDefault="00EE196B" w:rsidP="00D46092">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72F"/>
    <w:multiLevelType w:val="hybridMultilevel"/>
    <w:tmpl w:val="FA1C8FA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AE27B4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16cid:durableId="85614752">
    <w:abstractNumId w:val="3"/>
  </w:num>
  <w:num w:numId="2" w16cid:durableId="314260982">
    <w:abstractNumId w:val="2"/>
  </w:num>
  <w:num w:numId="3" w16cid:durableId="202527589">
    <w:abstractNumId w:val="1"/>
  </w:num>
  <w:num w:numId="4" w16cid:durableId="63703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3C"/>
    <w:rsid w:val="000277BA"/>
    <w:rsid w:val="00054211"/>
    <w:rsid w:val="000F73E8"/>
    <w:rsid w:val="00127E36"/>
    <w:rsid w:val="00131D45"/>
    <w:rsid w:val="002119F7"/>
    <w:rsid w:val="00347C5E"/>
    <w:rsid w:val="003845A2"/>
    <w:rsid w:val="00386890"/>
    <w:rsid w:val="004A79C6"/>
    <w:rsid w:val="004C4FF9"/>
    <w:rsid w:val="004D2984"/>
    <w:rsid w:val="004E4F70"/>
    <w:rsid w:val="005864A0"/>
    <w:rsid w:val="005C1573"/>
    <w:rsid w:val="006716F9"/>
    <w:rsid w:val="006E3F3C"/>
    <w:rsid w:val="00775C14"/>
    <w:rsid w:val="00813310"/>
    <w:rsid w:val="00855C90"/>
    <w:rsid w:val="008F2539"/>
    <w:rsid w:val="00930195"/>
    <w:rsid w:val="009D6498"/>
    <w:rsid w:val="00A23A15"/>
    <w:rsid w:val="00AA3A33"/>
    <w:rsid w:val="00AB2524"/>
    <w:rsid w:val="00C42744"/>
    <w:rsid w:val="00CD27CD"/>
    <w:rsid w:val="00D46092"/>
    <w:rsid w:val="00D73ABC"/>
    <w:rsid w:val="00DE0119"/>
    <w:rsid w:val="00E57204"/>
    <w:rsid w:val="00EA6BFF"/>
    <w:rsid w:val="00EC5998"/>
    <w:rsid w:val="00EE196B"/>
    <w:rsid w:val="00EE3755"/>
    <w:rsid w:val="00F20E5D"/>
    <w:rsid w:val="00FE5C54"/>
    <w:rsid w:val="00FF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D172"/>
  <w15:docId w15:val="{E0A5ED68-E82E-4229-A9E8-8DC6E41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3F3C"/>
  </w:style>
  <w:style w:type="paragraph" w:styleId="a3">
    <w:name w:val="Balloon Text"/>
    <w:basedOn w:val="a"/>
    <w:link w:val="a4"/>
    <w:uiPriority w:val="99"/>
    <w:semiHidden/>
    <w:unhideWhenUsed/>
    <w:rsid w:val="006E3F3C"/>
    <w:pPr>
      <w:spacing w:after="0" w:line="240" w:lineRule="auto"/>
      <w:ind w:firstLine="1134"/>
      <w:jc w:val="both"/>
    </w:pPr>
    <w:rPr>
      <w:rFonts w:ascii="Tahoma" w:eastAsia="Times New Roman" w:hAnsi="Tahoma" w:cs="Tahoma"/>
      <w:sz w:val="16"/>
      <w:szCs w:val="16"/>
      <w:lang w:eastAsia="en-US"/>
    </w:rPr>
  </w:style>
  <w:style w:type="character" w:customStyle="1" w:styleId="a4">
    <w:name w:val="Текст выноски Знак"/>
    <w:basedOn w:val="a0"/>
    <w:link w:val="a3"/>
    <w:uiPriority w:val="99"/>
    <w:semiHidden/>
    <w:rsid w:val="006E3F3C"/>
    <w:rPr>
      <w:rFonts w:ascii="Tahoma" w:eastAsia="Times New Roman" w:hAnsi="Tahoma" w:cs="Tahoma"/>
      <w:sz w:val="16"/>
      <w:szCs w:val="16"/>
      <w:lang w:eastAsia="en-US"/>
    </w:rPr>
  </w:style>
  <w:style w:type="paragraph" w:styleId="a5">
    <w:name w:val="List Paragraph"/>
    <w:basedOn w:val="a"/>
    <w:uiPriority w:val="34"/>
    <w:qFormat/>
    <w:rsid w:val="006E3F3C"/>
    <w:pPr>
      <w:spacing w:after="0" w:line="240" w:lineRule="auto"/>
      <w:ind w:left="720" w:firstLine="1134"/>
      <w:contextualSpacing/>
      <w:jc w:val="both"/>
    </w:pPr>
    <w:rPr>
      <w:rFonts w:ascii="Times New Roman" w:eastAsia="Times New Roman" w:hAnsi="Times New Roman" w:cs="Times New Roman"/>
      <w:sz w:val="28"/>
      <w:szCs w:val="28"/>
      <w:lang w:eastAsia="en-US"/>
    </w:rPr>
  </w:style>
  <w:style w:type="paragraph" w:styleId="a6">
    <w:name w:val="header"/>
    <w:basedOn w:val="a"/>
    <w:link w:val="a7"/>
    <w:uiPriority w:val="99"/>
    <w:unhideWhenUsed/>
    <w:rsid w:val="006E3F3C"/>
    <w:pPr>
      <w:tabs>
        <w:tab w:val="center" w:pos="4677"/>
        <w:tab w:val="right" w:pos="9355"/>
      </w:tabs>
      <w:spacing w:after="0" w:line="240" w:lineRule="auto"/>
      <w:ind w:firstLine="1134"/>
      <w:jc w:val="both"/>
    </w:pPr>
    <w:rPr>
      <w:rFonts w:ascii="Times New Roman" w:eastAsia="Times New Roman" w:hAnsi="Times New Roman" w:cs="Times New Roman"/>
      <w:sz w:val="28"/>
      <w:szCs w:val="28"/>
      <w:lang w:eastAsia="en-US"/>
    </w:rPr>
  </w:style>
  <w:style w:type="character" w:customStyle="1" w:styleId="a7">
    <w:name w:val="Верхний колонтитул Знак"/>
    <w:basedOn w:val="a0"/>
    <w:link w:val="a6"/>
    <w:uiPriority w:val="99"/>
    <w:rsid w:val="006E3F3C"/>
    <w:rPr>
      <w:rFonts w:ascii="Times New Roman" w:eastAsia="Times New Roman" w:hAnsi="Times New Roman" w:cs="Times New Roman"/>
      <w:sz w:val="28"/>
      <w:szCs w:val="28"/>
      <w:lang w:eastAsia="en-US"/>
    </w:rPr>
  </w:style>
  <w:style w:type="paragraph" w:styleId="a8">
    <w:name w:val="footer"/>
    <w:basedOn w:val="a"/>
    <w:link w:val="a9"/>
    <w:uiPriority w:val="99"/>
    <w:unhideWhenUsed/>
    <w:rsid w:val="006E3F3C"/>
    <w:pPr>
      <w:tabs>
        <w:tab w:val="center" w:pos="4677"/>
        <w:tab w:val="right" w:pos="9355"/>
      </w:tabs>
      <w:spacing w:after="0" w:line="240" w:lineRule="auto"/>
      <w:ind w:firstLine="1134"/>
      <w:jc w:val="both"/>
    </w:pPr>
    <w:rPr>
      <w:rFonts w:ascii="Times New Roman" w:eastAsia="Times New Roman" w:hAnsi="Times New Roman" w:cs="Times New Roman"/>
      <w:sz w:val="28"/>
      <w:szCs w:val="28"/>
      <w:lang w:eastAsia="en-US"/>
    </w:rPr>
  </w:style>
  <w:style w:type="character" w:customStyle="1" w:styleId="a9">
    <w:name w:val="Нижний колонтитул Знак"/>
    <w:basedOn w:val="a0"/>
    <w:link w:val="a8"/>
    <w:uiPriority w:val="99"/>
    <w:rsid w:val="006E3F3C"/>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MinashkinaOS</dc:creator>
  <cp:keywords/>
  <dc:description/>
  <cp:lastModifiedBy>экономики Отдел</cp:lastModifiedBy>
  <cp:revision>4</cp:revision>
  <cp:lastPrinted>2024-01-26T01:35:00Z</cp:lastPrinted>
  <dcterms:created xsi:type="dcterms:W3CDTF">2024-02-05T07:05:00Z</dcterms:created>
  <dcterms:modified xsi:type="dcterms:W3CDTF">2024-02-08T07:31:00Z</dcterms:modified>
</cp:coreProperties>
</file>