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/>
        <w:drawing>
          <wp:inline distT="0" distB="0" distL="0" distR="0">
            <wp:extent cx="495300" cy="666750"/>
            <wp:effectExtent l="0" t="0" r="0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cs="Times New Roman" w:ascii="Times New Roman" w:hAnsi="Times New Roman"/>
          <w:bCs/>
          <w:sz w:val="32"/>
          <w:szCs w:val="32"/>
        </w:rPr>
        <w:t>АДМИНИСТРАЦИЯ МУНИЦИПАЛЬНОГО РАЙОНА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cs="Times New Roman" w:ascii="Times New Roman" w:hAnsi="Times New Roman"/>
          <w:bCs/>
          <w:sz w:val="32"/>
          <w:szCs w:val="32"/>
        </w:rPr>
        <w:t>«ЧИТИНСКИЙ РАЙОН»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cs="Times New Roman" w:ascii="Times New Roman" w:hAnsi="Times New Roman"/>
          <w:bCs/>
          <w:sz w:val="32"/>
          <w:szCs w:val="32"/>
        </w:rPr>
        <w:t>ПОСТАНОВЛЕНИЕ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«___» ________ 2024 года</w:t>
        <w:tab/>
        <w:tab/>
        <w:tab/>
        <w:t xml:space="preserve">                                    № ________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ListParagraph"/>
        <w:shd w:val="clear" w:color="auto" w:fill="FFFFFF"/>
        <w:tabs>
          <w:tab w:val="clear" w:pos="708"/>
          <w:tab w:val="left" w:pos="851" w:leader="none"/>
        </w:tabs>
        <w:spacing w:lineRule="auto" w:line="240" w:before="0" w:after="0"/>
        <w:ind w:left="0" w:hanging="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О внесении изменений в муниципальную </w:t>
      </w:r>
    </w:p>
    <w:p>
      <w:pPr>
        <w:pStyle w:val="ListParagraph"/>
        <w:shd w:val="clear" w:color="auto" w:fill="FFFFFF"/>
        <w:tabs>
          <w:tab w:val="clear" w:pos="708"/>
          <w:tab w:val="left" w:pos="851" w:leader="none"/>
        </w:tabs>
        <w:spacing w:lineRule="auto" w:line="240" w:before="0" w:after="0"/>
        <w:ind w:left="0" w:hanging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программу «</w:t>
      </w:r>
      <w:r>
        <w:rPr>
          <w:rFonts w:cs="Times New Roman" w:ascii="Times New Roman" w:hAnsi="Times New Roman"/>
          <w:sz w:val="28"/>
          <w:szCs w:val="28"/>
        </w:rPr>
        <w:t xml:space="preserve">«Развитие сельского хозяйства </w:t>
      </w:r>
    </w:p>
    <w:p>
      <w:pPr>
        <w:pStyle w:val="ListParagraph"/>
        <w:shd w:val="clear" w:color="auto" w:fill="FFFFFF"/>
        <w:tabs>
          <w:tab w:val="clear" w:pos="708"/>
          <w:tab w:val="left" w:pos="851" w:leader="none"/>
        </w:tabs>
        <w:spacing w:lineRule="auto" w:line="240" w:before="0" w:after="0"/>
        <w:ind w:left="0" w:hanging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регулирование рынков сельскохозяйственной</w:t>
      </w:r>
    </w:p>
    <w:p>
      <w:pPr>
        <w:pStyle w:val="ListParagraph"/>
        <w:shd w:val="clear" w:color="auto" w:fill="FFFFFF"/>
        <w:tabs>
          <w:tab w:val="clear" w:pos="708"/>
          <w:tab w:val="left" w:pos="851" w:leader="none"/>
        </w:tabs>
        <w:spacing w:lineRule="auto" w:line="240" w:before="0" w:after="0"/>
        <w:ind w:left="0" w:hanging="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продукции, сырья и продовольствия на 2021-2024 годы»</w:t>
      </w:r>
      <w:r>
        <w:rPr>
          <w:rFonts w:cs="Times New Roman" w:ascii="Times New Roman" w:hAnsi="Times New Roman"/>
          <w:bCs/>
          <w:sz w:val="28"/>
          <w:szCs w:val="28"/>
        </w:rPr>
        <w:t>,</w:t>
      </w:r>
    </w:p>
    <w:p>
      <w:pPr>
        <w:pStyle w:val="ListParagraph"/>
        <w:shd w:val="clear" w:color="auto" w:fill="FFFFFF"/>
        <w:tabs>
          <w:tab w:val="clear" w:pos="708"/>
          <w:tab w:val="left" w:pos="851" w:leader="none"/>
        </w:tabs>
        <w:spacing w:lineRule="auto" w:line="240" w:before="0" w:after="0"/>
        <w:ind w:left="0" w:hanging="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утвержденную постановлением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администрации</w:t>
      </w:r>
    </w:p>
    <w:p>
      <w:pPr>
        <w:pStyle w:val="ListParagraph"/>
        <w:shd w:val="clear" w:color="auto" w:fill="FFFFFF"/>
        <w:tabs>
          <w:tab w:val="clear" w:pos="708"/>
          <w:tab w:val="left" w:pos="851" w:leader="none"/>
        </w:tabs>
        <w:spacing w:lineRule="auto" w:line="240" w:before="0" w:after="0"/>
        <w:ind w:left="0" w:hanging="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 xml:space="preserve">муниципального района «Читинский район» </w:t>
      </w:r>
    </w:p>
    <w:p>
      <w:pPr>
        <w:pStyle w:val="ListParagraph"/>
        <w:shd w:val="clear" w:color="auto" w:fill="FFFFFF"/>
        <w:tabs>
          <w:tab w:val="clear" w:pos="708"/>
          <w:tab w:val="left" w:pos="851" w:leader="none"/>
        </w:tabs>
        <w:spacing w:lineRule="auto" w:line="240" w:before="0" w:after="0"/>
        <w:ind w:left="0" w:hanging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от 10 февраля 2021 года № 22-НПА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85" w:leader="none"/>
        </w:tabs>
        <w:suppressAutoHyphens w:val="true"/>
        <w:spacing w:lineRule="auto" w:line="24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В целях приведения нормативных правовых актов в соответствие с действующим законодательством, в соответствии со статьей 179 Бюджетного кодекса Российской Федерации, статьей 25 Устава муниципального района «Читинский район», Порядком по разработке, реализации и оценке эффективности муниципальных программ муниципального района «Читинский район» от 14.03.2014 № 694, администрация муниципального района «Читинский район», постановляет:</w:t>
      </w:r>
    </w:p>
    <w:p>
      <w:pPr>
        <w:pStyle w:val="Normal"/>
        <w:suppressAutoHyphens w:val="true"/>
        <w:spacing w:lineRule="auto" w:line="24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Внести в муниципальную программу «Развитие сельского хозяйства и регулирование рынков сельскохозяйственной продукции, сырья и продовольствия на 2021-2024 годы» от 10 февраля 2021 года (далее – Программа) следующие изменения: </w:t>
      </w:r>
    </w:p>
    <w:p>
      <w:pPr>
        <w:pStyle w:val="Normal"/>
        <w:tabs>
          <w:tab w:val="clear" w:pos="708"/>
          <w:tab w:val="left" w:pos="600" w:leader="none"/>
          <w:tab w:val="left" w:pos="709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1. В паспорте муниципальной программы «Развитие сельского хозяйства и регулирование рынков сельскохозяйственной продукции, сырья и продовольствия на 2021-2024 годы»</w:t>
      </w:r>
      <w:r>
        <w:rPr>
          <w:rFonts w:cs="Times New Roman" w:ascii="Times New Roman" w:hAnsi="Times New Roman"/>
          <w:bCs/>
          <w:sz w:val="28"/>
          <w:szCs w:val="28"/>
        </w:rPr>
        <w:t>: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1.1.в позиции «</w:t>
      </w:r>
      <w:r>
        <w:rPr>
          <w:rFonts w:ascii="Times New Roman" w:hAnsi="Times New Roman"/>
          <w:sz w:val="28"/>
          <w:szCs w:val="28"/>
        </w:rPr>
        <w:t>Ответственный исполнитель муниципальной программы» слова «Управление сельского хозяйства администрации муниципального района «Читинский район»» заменить словами «Отдел развития сельского хозяйства Управления экономического развития администрации муниципального района «Читинский район»».</w:t>
      </w:r>
    </w:p>
    <w:p>
      <w:pPr>
        <w:pStyle w:val="ListParagraph"/>
        <w:shd w:val="clear" w:color="auto" w:fill="FFFFFF"/>
        <w:tabs>
          <w:tab w:val="clear" w:pos="708"/>
          <w:tab w:val="left" w:pos="851" w:leader="none"/>
        </w:tabs>
        <w:spacing w:before="0" w:after="0"/>
        <w:ind w:left="0" w:hang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1.2. позицию «Объемы бюджетных ассигнований программы» изложить в следующей редакции:</w:t>
      </w:r>
    </w:p>
    <w:p>
      <w:pPr>
        <w:pStyle w:val="Normal"/>
        <w:ind w:left="34" w:right="-3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«Объем финансовых средств на реализацию программы составляет- 678,83 тыс. рублей, в том числе    средства местного бюджета- 678,83 тыс. рублей, </w:t>
      </w:r>
      <w:r>
        <w:rPr>
          <w:rFonts w:ascii="Times New Roman" w:hAnsi="Times New Roman"/>
          <w:sz w:val="28"/>
          <w:szCs w:val="28"/>
        </w:rPr>
        <w:t>из них на реализацию:</w:t>
      </w:r>
    </w:p>
    <w:p>
      <w:pPr>
        <w:pStyle w:val="Normal"/>
        <w:spacing w:before="0" w:after="0"/>
        <w:ind w:right="-37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Раздел № 1 «Растениеводство» - 0,0 тыс.руб.;</w:t>
      </w:r>
    </w:p>
    <w:p>
      <w:pPr>
        <w:pStyle w:val="Normal"/>
        <w:spacing w:before="0" w:after="0"/>
        <w:ind w:left="34" w:right="-37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Раздел № 2 «Животноводство» - 0,0 тыс. руб.;</w:t>
      </w:r>
    </w:p>
    <w:p>
      <w:pPr>
        <w:pStyle w:val="Normal"/>
        <w:spacing w:before="0" w:after="0"/>
        <w:ind w:left="34" w:right="-37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Раздел № 3 «Кадровое обеспечение» - 678,83 тыс. руб.</w:t>
      </w:r>
    </w:p>
    <w:p>
      <w:pPr>
        <w:pStyle w:val="Normal"/>
        <w:ind w:left="34" w:right="-4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Затраты на реализацию мероприятий Программы из местного бюджета по годам     составляют:</w:t>
      </w:r>
    </w:p>
    <w:tbl>
      <w:tblPr>
        <w:tblW w:w="5625" w:type="dxa"/>
        <w:jc w:val="left"/>
        <w:tblInd w:w="19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25"/>
      </w:tblGrid>
      <w:tr>
        <w:trPr/>
        <w:tc>
          <w:tcPr>
            <w:tcW w:w="56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34" w:right="-3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2021 год –       0,0 тыс. рублей;</w:t>
            </w:r>
          </w:p>
        </w:tc>
      </w:tr>
      <w:tr>
        <w:trPr/>
        <w:tc>
          <w:tcPr>
            <w:tcW w:w="56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34" w:right="-3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2022 год –   140,0 тыс. рублей;</w:t>
            </w:r>
          </w:p>
        </w:tc>
      </w:tr>
      <w:tr>
        <w:trPr/>
        <w:tc>
          <w:tcPr>
            <w:tcW w:w="56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34" w:right="-3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2023 год –   260,0 тыс. рублей;</w:t>
            </w:r>
          </w:p>
        </w:tc>
      </w:tr>
      <w:tr>
        <w:trPr/>
        <w:tc>
          <w:tcPr>
            <w:tcW w:w="56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34" w:right="-3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2024 год –   278,83 тыс. 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right="-3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2. В Раздел 7 «Информация о финансовом обеспечении программы за счет средств местного бюджета </w:t>
      </w:r>
      <w:bookmarkStart w:id="0" w:name="_Hlk92879658"/>
      <w:r>
        <w:rPr>
          <w:rFonts w:cs="Times New Roman"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cs="Times New Roman" w:ascii="Times New Roman" w:hAnsi="Times New Roman"/>
          <w:bCs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на 2021-2024 годы»:</w:t>
      </w:r>
    </w:p>
    <w:p>
      <w:pPr>
        <w:pStyle w:val="Normal"/>
        <w:tabs>
          <w:tab w:val="clear" w:pos="708"/>
          <w:tab w:val="left" w:pos="555" w:leader="none"/>
          <w:tab w:val="left" w:pos="585" w:leader="none"/>
        </w:tabs>
        <w:suppressAutoHyphens w:val="true"/>
        <w:spacing w:lineRule="auto" w:line="24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2.1. в позиции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 «Объем финансового обеспечения реализации данной программы» изложить в следующей редакции:</w:t>
      </w:r>
    </w:p>
    <w:p>
      <w:pPr>
        <w:pStyle w:val="Normal"/>
        <w:suppressAutoHyphens w:val="true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</w:t>
      </w:r>
    </w:p>
    <w:p>
      <w:pPr>
        <w:pStyle w:val="Normal"/>
        <w:suppressAutoHyphens w:val="true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sz w:val="28"/>
          <w:szCs w:val="28"/>
        </w:rPr>
        <w:t>Местный бюджет - 678,83 тыс. руб. из них</w:t>
      </w:r>
    </w:p>
    <w:p>
      <w:pPr>
        <w:pStyle w:val="Normal"/>
        <w:suppressAutoHyphens w:val="true"/>
        <w:spacing w:lineRule="auto" w:line="240" w:before="0" w:after="0"/>
        <w:ind w:hanging="0"/>
        <w:rPr/>
      </w:pPr>
      <w:r>
        <w:rPr/>
      </w:r>
    </w:p>
    <w:p>
      <w:pPr>
        <w:pStyle w:val="Normal"/>
        <w:spacing w:lineRule="auto" w:line="240"/>
        <w:ind w:right="-37" w:hanging="0"/>
        <w:rPr/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Раздел № 1 «Растениеводство» - 0,0 тыс. руб.;</w:t>
      </w:r>
    </w:p>
    <w:p>
      <w:pPr>
        <w:pStyle w:val="Normal"/>
        <w:spacing w:lineRule="auto" w:line="240"/>
        <w:ind w:right="-37" w:hanging="0"/>
        <w:rPr/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Раздел № 2 «Животноводство» -  0,0 тыс. руб.;</w:t>
      </w:r>
    </w:p>
    <w:p>
      <w:pPr>
        <w:pStyle w:val="Normal"/>
        <w:spacing w:lineRule="auto" w:line="240"/>
        <w:ind w:left="34" w:right="-37" w:hanging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Раздел № 3 «Кадровое обеспечение» - 678,83 тыс. руб.</w:t>
      </w:r>
    </w:p>
    <w:p>
      <w:pPr>
        <w:pStyle w:val="Normal"/>
        <w:tabs>
          <w:tab w:val="clear" w:pos="708"/>
          <w:tab w:val="left" w:pos="570" w:leader="none"/>
        </w:tabs>
        <w:suppressAutoHyphens w:val="true"/>
        <w:spacing w:lineRule="auto" w:line="24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3. Приложение № 1 </w:t>
      </w:r>
      <w:bookmarkStart w:id="1" w:name="_Hlk92880186"/>
      <w:r>
        <w:rPr>
          <w:rFonts w:cs="Times New Roman" w:ascii="Times New Roman" w:hAnsi="Times New Roman"/>
          <w:sz w:val="28"/>
          <w:szCs w:val="28"/>
        </w:rPr>
        <w:t xml:space="preserve">к муниципальной программе </w:t>
      </w:r>
      <w:bookmarkEnd w:id="1"/>
      <w:r>
        <w:rPr>
          <w:rFonts w:cs="Times New Roman" w:ascii="Times New Roman" w:hAnsi="Times New Roman"/>
          <w:bCs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 xml:space="preserve">«Развитие сельского хозяйства и регулирование рынков сельскохозяйственной продукции, сырья и продовольствия на 2021-2024 годы», утвержденную постановлением администрации муниципального района «Читинский район» </w:t>
      </w:r>
      <w:r>
        <w:rPr>
          <w:rFonts w:cs="Times New Roman" w:ascii="Times New Roman" w:hAnsi="Times New Roman"/>
          <w:bCs/>
          <w:sz w:val="28"/>
          <w:szCs w:val="28"/>
        </w:rPr>
        <w:t>от 10 февраля 2021 года № 22-НПА</w:t>
      </w:r>
      <w:r>
        <w:rPr>
          <w:rFonts w:cs="Times New Roman" w:ascii="Times New Roman" w:hAnsi="Times New Roman"/>
          <w:sz w:val="28"/>
          <w:szCs w:val="28"/>
        </w:rPr>
        <w:t xml:space="preserve"> изложить в новой редакции (Приложение № 1).</w:t>
      </w:r>
    </w:p>
    <w:p>
      <w:pPr>
        <w:pStyle w:val="Normal"/>
        <w:suppressAutoHyphens w:val="true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4.Настоящее постановление администрации муниципального района «Читинский район» вступает в силу со дня его опубликования.</w:t>
      </w:r>
    </w:p>
    <w:p>
      <w:pPr>
        <w:pStyle w:val="Normal"/>
        <w:tabs>
          <w:tab w:val="clear" w:pos="708"/>
          <w:tab w:val="left" w:pos="510" w:leader="none"/>
        </w:tabs>
        <w:suppressAutoHyphens w:val="true"/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5.Опубликовать настоящее постановление на официальном сайте администрации муниципального района «Читинский район» в информационно-телекоммуникационной сети «Интернет».</w:t>
      </w:r>
    </w:p>
    <w:p>
      <w:pPr>
        <w:pStyle w:val="Normal"/>
        <w:suppressAutoHyphens w:val="true"/>
        <w:spacing w:lineRule="auto" w:line="24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6. Контроль за реализацией мероприятий программы оставляю за собой.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Врио главы муниципального района</w:t>
      </w:r>
    </w:p>
    <w:p>
      <w:pPr>
        <w:sectPr>
          <w:type w:val="nextPage"/>
          <w:pgSz w:w="11906" w:h="16838"/>
          <w:pgMar w:left="1985" w:right="567" w:gutter="0" w:header="0" w:top="1134" w:footer="0" w:bottom="567"/>
          <w:pgNumType w:fmt="decimal"/>
          <w:formProt w:val="false"/>
          <w:textDirection w:val="lrTb"/>
          <w:docGrid w:type="default" w:linePitch="100" w:charSpace="4096"/>
        </w:sectPr>
        <w:pStyle w:val="ListParagraph"/>
        <w:suppressAutoHyphens w:val="true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«Читинский район»</w:t>
        <w:tab/>
        <w:tab/>
        <w:tab/>
        <w:tab/>
        <w:tab/>
        <w:tab/>
        <w:t xml:space="preserve">          </w:t>
        <w:tab/>
        <w:t xml:space="preserve">       В.Ю.Машуков</w:t>
      </w:r>
    </w:p>
    <w:p>
      <w:pPr>
        <w:pStyle w:val="Normal"/>
        <w:spacing w:before="0" w:after="0"/>
        <w:ind w:left="8505" w:hanging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ПРИЛОЖЕНИЕ № 1 </w:t>
      </w:r>
    </w:p>
    <w:p>
      <w:pPr>
        <w:pStyle w:val="Normal"/>
        <w:spacing w:lineRule="auto" w:line="240" w:before="0" w:after="0"/>
        <w:ind w:left="8505" w:hanging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к муниципальной программе муниципального </w:t>
      </w:r>
    </w:p>
    <w:p>
      <w:pPr>
        <w:pStyle w:val="Normal"/>
        <w:spacing w:lineRule="auto" w:line="240" w:before="0" w:after="0"/>
        <w:ind w:left="8505" w:hanging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района «Читинского района» «Развитие сельского </w:t>
      </w:r>
    </w:p>
    <w:p>
      <w:pPr>
        <w:pStyle w:val="Normal"/>
        <w:spacing w:lineRule="auto" w:line="240" w:before="0" w:after="0"/>
        <w:ind w:left="8505" w:hanging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хозяйства и регулирование рынков сельскохозяйственной </w:t>
      </w:r>
    </w:p>
    <w:p>
      <w:pPr>
        <w:pStyle w:val="Normal"/>
        <w:spacing w:lineRule="auto" w:line="240" w:before="0" w:after="0"/>
        <w:ind w:left="8505" w:hanging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продукции, сырья и продовольствия на 2021–2024годы»</w:t>
      </w:r>
      <w:r>
        <w:rPr>
          <w:rFonts w:cs="Times New Roman" w:ascii="Times New Roman" w:hAnsi="Times New Roman"/>
          <w:b/>
          <w:bCs/>
          <w:caps/>
          <w:sz w:val="16"/>
          <w:szCs w:val="16"/>
        </w:rPr>
        <w:t xml:space="preserve"> </w:t>
      </w:r>
    </w:p>
    <w:p>
      <w:pPr>
        <w:pStyle w:val="Normal"/>
        <w:spacing w:before="0" w:after="0"/>
        <w:jc w:val="right"/>
        <w:rPr/>
      </w:pPr>
      <w:r>
        <w:rPr>
          <w:rStyle w:val="Style10"/>
          <w:rFonts w:cs="Times New Roman" w:ascii="Times New Roman" w:hAnsi="Times New Roman"/>
          <w:b w:val="false"/>
          <w:bCs/>
          <w:sz w:val="20"/>
          <w:szCs w:val="20"/>
        </w:rPr>
        <w:t xml:space="preserve"> </w:t>
      </w:r>
      <w:r>
        <w:rPr>
          <w:rStyle w:val="Style10"/>
          <w:rFonts w:cs="Times New Roman" w:ascii="Times New Roman" w:hAnsi="Times New Roman"/>
          <w:b w:val="false"/>
          <w:bCs/>
          <w:sz w:val="20"/>
          <w:szCs w:val="20"/>
        </w:rPr>
        <w:t xml:space="preserve">(в ред. Постановления администрации муниципального </w:t>
      </w:r>
    </w:p>
    <w:p>
      <w:pPr>
        <w:pStyle w:val="Normal"/>
        <w:spacing w:before="0" w:after="0"/>
        <w:jc w:val="right"/>
        <w:rPr/>
      </w:pPr>
      <w:r>
        <w:rPr>
          <w:rStyle w:val="Style10"/>
          <w:rFonts w:cs="Times New Roman" w:ascii="Times New Roman" w:hAnsi="Times New Roman"/>
          <w:b w:val="false"/>
          <w:bCs/>
          <w:sz w:val="20"/>
          <w:szCs w:val="20"/>
        </w:rPr>
        <w:t>района «Читинский район» от « __»________ 2024 г.  № ___ )</w:t>
      </w:r>
    </w:p>
    <w:p>
      <w:pPr>
        <w:pStyle w:val="ConsPlusNormal"/>
        <w:ind w:left="720"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Основные мероприятия, показатели и </w:t>
      </w:r>
    </w:p>
    <w:p>
      <w:pPr>
        <w:pStyle w:val="Normal"/>
        <w:widowControl w:val="false"/>
        <w:spacing w:lineRule="auto" w:line="240" w:before="0" w:after="0"/>
        <w:ind w:left="720" w:firstLine="540"/>
        <w:jc w:val="center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объемы финансирования муниципальной программы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«Развитие сельского хозяйства и регулирование рынков сельскохозяйственной продукции, сырья и продовольствия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 в 2021-2024 годах </w:t>
      </w:r>
    </w:p>
    <w:p>
      <w:pPr>
        <w:pStyle w:val="Normal"/>
        <w:widowControl w:val="false"/>
        <w:spacing w:lineRule="auto" w:line="240" w:before="0" w:after="0"/>
        <w:ind w:left="720" w:firstLine="54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tbl>
      <w:tblPr>
        <w:tblStyle w:val="ae"/>
        <w:tblW w:w="151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541"/>
        <w:gridCol w:w="2490"/>
        <w:gridCol w:w="946"/>
        <w:gridCol w:w="966"/>
        <w:gridCol w:w="1389"/>
        <w:gridCol w:w="913"/>
        <w:gridCol w:w="1202"/>
        <w:gridCol w:w="798"/>
        <w:gridCol w:w="772"/>
        <w:gridCol w:w="896"/>
        <w:gridCol w:w="21"/>
        <w:gridCol w:w="831"/>
        <w:gridCol w:w="754"/>
        <w:gridCol w:w="752"/>
        <w:gridCol w:w="750"/>
        <w:gridCol w:w="717"/>
      </w:tblGrid>
      <w:tr>
        <w:trPr>
          <w:tblHeader w:val="true"/>
        </w:trPr>
        <w:tc>
          <w:tcPr>
            <w:tcW w:w="421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строки</w:t>
            </w:r>
          </w:p>
        </w:tc>
        <w:tc>
          <w:tcPr>
            <w:tcW w:w="541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49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Наименование целей,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задач, подпрограмм,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основных мероприятий, мероприятий, показателей</w:t>
            </w:r>
          </w:p>
        </w:tc>
        <w:tc>
          <w:tcPr>
            <w:tcW w:w="946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Единица измерения показателя</w:t>
            </w:r>
          </w:p>
        </w:tc>
        <w:tc>
          <w:tcPr>
            <w:tcW w:w="966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Коэффициент значимости</w:t>
            </w:r>
          </w:p>
        </w:tc>
        <w:tc>
          <w:tcPr>
            <w:tcW w:w="1389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Методика расчета показателя</w:t>
            </w:r>
          </w:p>
        </w:tc>
        <w:tc>
          <w:tcPr>
            <w:tcW w:w="91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Сроки реализации</w:t>
            </w:r>
          </w:p>
        </w:tc>
        <w:tc>
          <w:tcPr>
            <w:tcW w:w="120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7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Ответственный исполнитель и соисполнители</w:t>
            </w:r>
          </w:p>
        </w:tc>
        <w:tc>
          <w:tcPr>
            <w:tcW w:w="2487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Коды бюджетной классификации расходов</w:t>
            </w:r>
          </w:p>
        </w:tc>
        <w:tc>
          <w:tcPr>
            <w:tcW w:w="3804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Значения по годам реализации</w:t>
            </w:r>
          </w:p>
        </w:tc>
      </w:tr>
      <w:tr>
        <w:trPr>
          <w:tblHeader w:val="true"/>
        </w:trPr>
        <w:tc>
          <w:tcPr>
            <w:tcW w:w="42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54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49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4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6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389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1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0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РЗ, ПРЗ</w:t>
            </w:r>
          </w:p>
        </w:tc>
        <w:tc>
          <w:tcPr>
            <w:tcW w:w="7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ЦСР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ВР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2021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2022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2023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2024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Итого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5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2" w:hanging="0"/>
              <w:jc w:val="left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16"/>
                <w:szCs w:val="16"/>
                <w:lang w:val="ru-RU" w:eastAsia="ru-RU" w:bidi="ar-SA"/>
              </w:rPr>
              <w:t>Цель 1: «Обеспечение продовольственной безопасности Забайкальского края и конкурентоспособности сельскохозяйственной продукции»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0" w:right="-21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5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2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16"/>
                <w:szCs w:val="16"/>
                <w:lang w:val="ru-RU" w:eastAsia="ru-RU" w:bidi="ar-SA"/>
              </w:rPr>
              <w:t>Цель 2:«Повышение финансовой устойчивости сельскохозяйственных товаропроизводителей»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5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165" w:leader="none"/>
              </w:tabs>
              <w:suppressAutoHyphens w:val="true"/>
              <w:bidi w:val="0"/>
              <w:spacing w:lineRule="auto" w:line="240" w:before="0" w:after="0"/>
              <w:ind w:right="113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16"/>
                <w:szCs w:val="16"/>
                <w:lang w:val="ru-RU" w:eastAsia="ru-RU" w:bidi="ar-SA"/>
              </w:rPr>
              <w:t>Цель 3: «Повышение уровня квалификации работников агропромышленного комплекса»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5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2" w:hanging="0"/>
              <w:jc w:val="left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16"/>
                <w:szCs w:val="16"/>
                <w:lang w:val="ru-RU" w:eastAsia="ru-RU" w:bidi="ar-SA"/>
              </w:rPr>
              <w:t>Цель 4: «Внедрение искусственного осеменения маточного поголовья крупного рогатого скота»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5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2" w:hanging="0"/>
              <w:jc w:val="left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16"/>
                <w:szCs w:val="16"/>
                <w:lang w:val="ru-RU" w:eastAsia="ru-RU" w:bidi="ar-SA"/>
              </w:rPr>
              <w:t>Цель 5: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ru-RU" w:eastAsia="ru-RU" w:bidi="ar-SA"/>
              </w:rPr>
              <w:t>«Развитие крестьянских (фермерских) хозяйств»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5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2" w:hanging="0"/>
              <w:jc w:val="left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16"/>
                <w:szCs w:val="16"/>
                <w:lang w:val="ru-RU" w:eastAsia="ru-RU" w:bidi="ar-SA"/>
              </w:rPr>
              <w:t>Цель 6: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ru-RU" w:eastAsia="ru-RU" w:bidi="ar-SA"/>
              </w:rPr>
              <w:t>«Повышение урожайности в растениеводстве»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5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16"/>
                <w:szCs w:val="16"/>
                <w:lang w:val="ru-RU" w:eastAsia="ru-RU" w:bidi="ar-SA"/>
              </w:rPr>
              <w:t>Цель 7: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ru-RU" w:eastAsia="ru-RU" w:bidi="ar-SA"/>
              </w:rPr>
              <w:t>«Обеспечение учета скота»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0" w:right="-55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5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16"/>
                <w:szCs w:val="16"/>
                <w:lang w:val="ru-RU" w:eastAsia="ru-RU" w:bidi="ar-SA"/>
              </w:rPr>
              <w:t>Цель 8: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ru-RU" w:eastAsia="ru-RU" w:bidi="ar-SA"/>
              </w:rPr>
              <w:t>«Создание крестьянских(фермерских) хозяйств на базе личных подсобных хозяйств».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0" w:right="-108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0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0" w:right="-108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0" w:right="-108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5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ru-RU"/>
              </w:rPr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финансирование за счет местного  бюджета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тыс. рублей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140,0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260,0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278,83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678,83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ПП-1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%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 предыдущему году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показатель формируется Забайкалкрай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статом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97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97,5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98,5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ПП-2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Индекс производства продукции растениеводства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(в сопоставимых ценах)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%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 предыдущему году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8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показатель формируется Забайкалкрай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стом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8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8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8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95,2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97,5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98,5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ПП-3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Индекс производства продукции животноводства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(в сопоставимых ценах)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%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 предыдущему году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показатель формируется Забайкалкрай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статом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95,8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97,8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98,8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ПП-4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Индекс производства пищевых продуктов, включая напитки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(в сопоставимых ценах)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%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 предыдущему году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показатель формируется Забайкалкрай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статом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97,6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98,6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99,6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5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Задача 1 «Стимулирование роста производства основных видов сельскохозяйственной продукции»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5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center" w:pos="165" w:leader="none"/>
                <w:tab w:val="right" w:pos="1020" w:leader="none"/>
              </w:tabs>
              <w:suppressAutoHyphens w:val="true"/>
              <w:bidi w:val="0"/>
              <w:spacing w:lineRule="auto" w:line="240" w:before="0" w:after="0"/>
              <w:ind w:right="-57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Задача 2: «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16"/>
                <w:szCs w:val="16"/>
                <w:lang w:val="ru-RU" w:eastAsia="ru-RU" w:bidi="ar-SA"/>
              </w:rPr>
              <w:t>Увеличение генетического потенциала в животноводстве»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5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right="-57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Задача 3: «Увеличение количества работников агропромышленного комплекса, прошедших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57" w:right="-57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курсы повышения квалификации»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5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right="-57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Задача 4:  «Повышение плодородия почв путем внесения минеральных удобрений»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5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Задача 5: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ru-RU" w:eastAsia="ru-RU" w:bidi="ar-SA"/>
              </w:rPr>
              <w:t>«Стимулирование развития малых форм хозяйствования»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0" w:right="-40" w:hanging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5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center" w:pos="345" w:leader="none"/>
              </w:tabs>
              <w:suppressAutoHyphens w:val="true"/>
              <w:bidi w:val="0"/>
              <w:spacing w:lineRule="auto" w:line="240" w:before="0" w:after="0"/>
              <w:ind w:right="-57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Задача 6: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ru-RU" w:eastAsia="ru-RU" w:bidi="ar-SA"/>
              </w:rPr>
              <w:t xml:space="preserve"> «Развитие первичного семеноводства»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>
          <w:trHeight w:val="1000" w:hRule="atLeast"/>
        </w:trPr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0" w:right="-55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25</w:t>
            </w:r>
          </w:p>
        </w:tc>
        <w:tc>
          <w:tcPr>
            <w:tcW w:w="5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Задача 7: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ru-RU" w:eastAsia="ru-RU" w:bidi="ar-SA"/>
              </w:rPr>
              <w:t>«Организация работы по индентификации сельскохозяйственных животных»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8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26</w:t>
            </w:r>
          </w:p>
        </w:tc>
        <w:tc>
          <w:tcPr>
            <w:tcW w:w="5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center" w:pos="375" w:leader="none"/>
                <w:tab w:val="left" w:pos="1140" w:leader="none"/>
              </w:tabs>
              <w:suppressAutoHyphens w:val="true"/>
              <w:bidi w:val="0"/>
              <w:spacing w:lineRule="auto" w:line="240" w:before="0" w:after="0"/>
              <w:ind w:right="-57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Задача  8: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ru-RU" w:eastAsia="ru-RU" w:bidi="ar-SA"/>
              </w:rPr>
              <w:t>«Оказание консультативных услуг по созданию крестьянских (фермерских) хозяйств на базе личных подсобных хозяйств».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27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Р1П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РАСТЕНИЕВОДСТВО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2021-2024 годы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ОРСХ УЭР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28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финансирование за счет местного бюджета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тыс.руб.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0405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2600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400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811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34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Показатель: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35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П1Р1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Производство зерна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тыс.тонн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абсолютный показатель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1,34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1,5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1,68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1,88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36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П2Р1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Производство картофеля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тыс.тонн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абсолютный показатель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21,0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21,2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21,4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21,6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37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П3Р1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Производство овощей открытого  грунта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тыс.тонн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абсолютный показатель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3,62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3,66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3,69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3,72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38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П4Р1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Производство овощей защищенного грунта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тыс.тонн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абсолютный показатель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1,52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1,53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1,54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1,55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40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П6Р1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Уничтожение, выявленных очагов произрастания дикорастущей конопли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%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относительный показатель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2021-2024 годы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Администрации сельских и городских поселений,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ОРСХ УЭР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41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П7Р1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Доля кондиционных семян в общем объеме высеянных семян зерновых культур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%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2021-2024 годы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ОРСХ УЭР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85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90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95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42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55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55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Р1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Мероприятие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: «Компенсация части затрат на приобретение минеральных удобрений»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2021-2024 годы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ОРСХ УЭР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43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финансирование за счет местного бюджета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тыс.руб.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0405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2600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400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811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7" w:right="-109" w:hanging="0"/>
              <w:jc w:val="center"/>
              <w:rPr>
                <w:rFonts w:ascii="Times New Roman" w:hAnsi="Times New Roman" w:eastAsia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44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Кроме того финансирование из других источников: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49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55" w:hanging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М2.-Р1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Мероприятие: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«Разработка постановления Администрации м.р. «Читинский район» о Порядке предоставления субсидий сельскохозяйственным товаропроизводителям  из бюджета муниципального района «Читинский район»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2021-2024 годы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ОРСХ УЭР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50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П1-М1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Показатель: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«Постановление принято»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да/нет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0" w:right="-55" w:hanging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51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М3-Р1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Мероприятие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: «Компенсация  части затрат на приобретение средств хим.защиты растений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2021-2024 годы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ОРСХ УЭР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52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финансирование за счет местного бюджета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тыс.руб.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04 05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2600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400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811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7" w:right="-109" w:hanging="0"/>
              <w:jc w:val="center"/>
              <w:rPr>
                <w:rFonts w:ascii="Times New Roman" w:hAnsi="Times New Roman" w:eastAsia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9" w:hanging="0"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7" w:right="-109" w:hanging="0"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35" w:right="-57" w:hanging="0"/>
              <w:jc w:val="both"/>
              <w:rPr>
                <w:rFonts w:ascii="Times New Roman" w:hAnsi="Times New Roman" w:eastAsia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57" w:hanging="0"/>
              <w:jc w:val="both"/>
              <w:rPr>
                <w:rFonts w:ascii="Times New Roman" w:hAnsi="Times New Roman" w:eastAsia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53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М4-Р1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Мероприятие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: «Разработка постановления Администрации муниципального района «Читинский район» о Порядке предоставления субсидии сельскохозяйственным товаропроизводителям из  бюджета муниципального района «Читинский район»»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2021-2024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годы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ОРСХ УЭР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54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П1М4.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Показатель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: «Постановление принято»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да/нет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55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М5 Р1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Мероприятие: «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Компенсация  части затрат на проведение мероприятий по уничтожению конопли»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2021-2024 годы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ОРСХ УЭР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56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финансирование за счет местного бюджета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тыс.руб.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04 05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2600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400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811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57" w:hanging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57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0" w:right="-55" w:hanging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М6-Р1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Мероприятие: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«Разработка постановления Администрации муниципального района «Читинский район» о Порядке предоставления субсидии сельскохозяйственным товаропроизводителям, из  бюджета муниципального района «Читинский район»»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0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2021-2024 годы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ОРСХ УЭР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8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8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8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7" w:hanging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58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П1-М6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Показатель: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«Постановление принято»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да/нет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59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М7-Р1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Мероприятие: «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Компенсация  части затрат на приобретение с/х техники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 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2021-2024 годы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ОРСХ УЭР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60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финансирование за счет местного бюджета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тыс.руб.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04 05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2600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400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811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61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 8-Р1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Мероприятие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:«Разработка постановления Администрации муниципального района «Читинский район» о Порядке предоставления субсидии сельскохозяйственным товаропроизводителям, из бюджета муниципального района «Читинский район»»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2021-2024 годы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ОРСХ УЭР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62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П1М8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Показатель: «Постановление принято»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да/нет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63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Р2П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ЖИВОТНОВОДСТВО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2021-2024 годы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ОРСХ УЭР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64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финансирование за счет местного бюджета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тыс.руб.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04 05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2600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400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811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9" w:hanging="0"/>
              <w:jc w:val="center"/>
              <w:rPr>
                <w:rFonts w:ascii="Times New Roman" w:hAnsi="Times New Roman" w:eastAsia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9" w:hanging="0"/>
              <w:jc w:val="center"/>
              <w:rPr>
                <w:rFonts w:ascii="Times New Roman" w:hAnsi="Times New Roman" w:eastAsia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65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Показатели: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66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П1-Р2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Поголовье КРС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тыс.гол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абсолютн.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показатель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ОРСХ УЭР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13,7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13,8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13,9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67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П2-Р2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Поголовье телят полученных от  искусственного осеменения.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тыс.гол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абсолютн.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показатель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ОРСХ УЭР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1,4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1,4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1,5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1,5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68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П3-Р2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Количество работников молочного производства прошедших обязательный медицинский осмотр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%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относительный показатель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ОРСХ УЭР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69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П4-Р2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Производство молока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тыс.тонн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абсолютн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показатель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ОРСХ УЭР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11,7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11,9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12,1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12,3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70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П5-Р2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Количество претендентов на участие в конкурсном отборе по предоставлению грантов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Ед.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абсолютн.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показатель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71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П6-Р2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Количество претендентов на создание крестьянских(фермерских)хозяйств из состава личных подсобных хозяйств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Ед.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абсолютн.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показатель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72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П7-Р2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Доля индентифицированных сельскохозяйственных животных от общего поголовья  сельскохозяйственных животных в хозяйствах района»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%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относительный показатель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93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97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73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7" w:hanging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М1-Р2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Мероприятие: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«Компенсация части затрат на оплату за выполнение работы по искусственному осеменению маточного поголовья КРС»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2021-2024 годы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ОРСХ УЭР, Читинская СББЖ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74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финансирование за счет местного бюджета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тыс.руб.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04 05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2600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400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811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7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7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7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75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М2-Р2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Мероприятие: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«Разработка постановления Администрации муниципального района «Читинский район» о Порядке предоставления субсидии сельскохозяйственным товаропроизводителям из бюджета муниципального района «Читинский район»»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2021-2024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годы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УСХ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76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П1-М2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Показатель «Постановление принято»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да/нет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77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М5-Р2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Мероприятие: «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Компенсация части затрат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на 1 литр реализованного молока с/х предприятиями»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 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2021-2024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годы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ОРСХ УЭР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78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финансирование за счет местного  бюджета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тыс.руб.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04 05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2600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400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811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79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М6-Р2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Мероприятие «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Разработка постановления Администрации муниципального района. «Читинский район» о Порядке предоставления субсидии сельскохозяйственным товаропроизводителям из  бюджета муниципального района «Читинский район»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2021-2024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годы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ОРСХ УЭР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80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П1М6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Показатель: «Постановление принято»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да/нет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81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М7-Р2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Мероприятие: «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Компенсация части затрат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на медицинский осмотр работников молочного производства»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 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2021-2024 годы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ОРСХ УЭР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82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финансирование за счет местного бюджета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тыс.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руб.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04 05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ind w:left="-95" w:right="-108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2600</w:t>
            </w:r>
          </w:p>
          <w:p>
            <w:pPr>
              <w:pStyle w:val="Normal"/>
              <w:widowControl w:val="false"/>
              <w:suppressAutoHyphens w:val="true"/>
              <w:spacing w:lineRule="auto" w:line="480" w:before="0" w:after="0"/>
              <w:ind w:left="-95" w:right="-108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400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811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83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М8-Р2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Мероприятие: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«Разработка постановления Администрации муниципального района. «Читинский район» о Порядке предоставления субсидии сельскохозяйственным товаропроизводителям из  бюджета муниципального района «Читинский район»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2021-2024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годы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ОРСХ УЭР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84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П2М8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Показатель: «Постановление принято»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да/нет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85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М9Р2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16"/>
                <w:szCs w:val="16"/>
                <w:lang w:val="ru-RU" w:eastAsia="ru-RU" w:bidi="ar-SA"/>
              </w:rPr>
              <w:t>Мероприятие: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«Содействие в подготовке проектов крестьянских(фермерских) хозяйств для участия в конкурсном отборе на предоставление грантов»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да/нет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2021-2024 годы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ОРСХ УЭР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86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М10Р2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ru-RU" w:eastAsia="ru-RU" w:bidi="ar-SA"/>
              </w:rPr>
              <w:t>Мероприятие: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«Консультирование по вопросам создания крестьянских (фермерских) хозяйств на базе личных подсобных хозяйств»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да/нет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2021-2024 годы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ОРСХ УЭР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87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М11Р2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Мероприятие: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«Компенсация части затрат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на приобретение сканеров и чипов  чипирования с/х животных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 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2021-2024 годы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ОРСХ УЭР, Читинская СББЖ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88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финансирование за счет местного бюджета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тыс.руб.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04 05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2600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400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811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89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Федеральный бюджет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тыс.руб.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*)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*)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*)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*)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*)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М4-Р2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Мероприятие: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«Разработка постановления Администрации муниципального района. «Читинский район» о Порядке предоставления субсидии сельскохозяйственным товаропроизводителям из  бюджета муниципального района  «Читинский район»»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2021-2024 годы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ОРСХ УЭР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91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П1-М4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Показатель «Постановление принято»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да/нет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92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Р3П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КАДРОВОЕ ОБЕСПЕЧЕНИЕ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93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финансирование за счет местного бюджета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тыс.руб.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04 05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2600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400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811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140,0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260,0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278,83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678,83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94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П1-Р3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Показатель «Количество проведенных мероприятий по подведению итогов трудового соперничества»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единиц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абсолютн.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показатель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95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П2-Р3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«Количество специалистов АПК, прошедших повышение квалификации за счет источников местного бюджета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единиц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абсолютн.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показатель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М1-Р3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Мероприятие: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«Проведение совещания по подведению итогов трудового соперничества,выстовок-ярмарок, круглых столов»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2021-2024 годы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ОРСХ УЭР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04 05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2600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400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811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97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финансирование за счет местного бюджета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тыс.руб.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140,0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260,0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278,83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678,83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98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М2-Р3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Мероприятие: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Разработка постановления Администрации муниципального района. «Читинский район» о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проведении Совещания по итогам  трудового соперничества из  бюджета муниципального района «Читинский район»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2021-2024 годы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ОРСХ УЭР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99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П1-М2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Показатель: «Постановление принято»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да/нет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М3-Р3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Мероприятие: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Разработка постановления Администрации муниципального района. «Читинский район» об Условиях трудового соперничества  по итогам года 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2021-2024 годы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ОРСХ УЭР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101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П1-М3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Показатель «Постановление принято»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да/нет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102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М4-Р3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shd w:fill="auto" w:val="clear"/>
                <w:lang w:val="ru-RU" w:eastAsia="ru-RU" w:bidi="ar-SA"/>
              </w:rPr>
              <w:t>Мероприятие: «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shd w:fill="auto" w:val="clear"/>
                <w:lang w:val="ru-RU" w:eastAsia="ru-RU" w:bidi="ar-SA"/>
              </w:rPr>
              <w:t>Компенсация части затрат на повышение квалификации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shd w:fill="auto" w:val="clear"/>
                <w:lang w:val="ru-RU" w:eastAsia="ru-RU" w:bidi="ar-SA"/>
              </w:rPr>
              <w:t>специалистов АПК»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 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2021-2024 годы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ОРСХ УЭР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103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финансирование за счет местного бюджета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тыс.руб.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04 05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2600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400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811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104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М5-Р3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Мероприятие: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Разработка постановления Администрации о Порядке предоставления субсидии на повышение квалификации работникам АПК из бюджета муниципального района «Читинский район»»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105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П1-М5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Показатель «Постановление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принято»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да/нет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106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ВСЕГО ИЗ МЕСТНОГО БЮДЖЕТА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тыс.руб.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2021-2024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годы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ОРСХ УЭР</w:t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04 05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2600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400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811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87" w:right="-146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87" w:right="-146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140,0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87" w:right="-146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260,0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87" w:right="-146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278,83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87" w:right="-146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678,83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107</w:t>
            </w:r>
            <w:bookmarkStart w:id="2" w:name="_GoBack"/>
            <w:bookmarkEnd w:id="2"/>
          </w:p>
        </w:tc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5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Всего по программе (местный бюджет и внебюджетные источники)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140,0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260,0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278,83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73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678,83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u w:val="single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u w:val="single"/>
          <w:lang w:eastAsia="ru-RU"/>
        </w:rPr>
        <w:t>Используемые сокращения, символы и способы изложения цифр: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П П - пункт программы; Р П - раздел программы;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П Р - показатель раздела; М Р - мероприятия раздела;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П М - показатель мероприятия; Х-отсутствие значений;</w:t>
      </w:r>
    </w:p>
    <w:p>
      <w:pPr>
        <w:sectPr>
          <w:type w:val="nextPage"/>
          <w:pgSz w:orient="landscape" w:w="16838" w:h="11906"/>
          <w:pgMar w:left="720" w:right="720" w:gutter="0" w:header="0" w:top="1125" w:footer="0" w:bottom="72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ОРСХ УЭР  - Отдел развития сельского хозяйства Управление экономического развития администрации  муниципального района «Читинский район»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gutter="0" w:header="0" w:top="170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3c9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qFormat/>
    <w:rsid w:val="00f22b94"/>
    <w:pPr>
      <w:keepNext w:val="true"/>
      <w:keepLines/>
      <w:spacing w:lineRule="auto" w:line="240" w:before="480" w:after="0"/>
      <w:jc w:val="center"/>
      <w:outlineLvl w:val="0"/>
    </w:pPr>
    <w:rPr>
      <w:rFonts w:ascii="Times New Roman CYR" w:hAnsi="Times New Roman CYR" w:eastAsia="Times New Roman" w:cs="Times New Roman CYR"/>
      <w:b/>
      <w:bCs/>
      <w:caps/>
      <w:sz w:val="28"/>
      <w:szCs w:val="28"/>
      <w:lang w:val="en-US" w:eastAsia="ru-RU"/>
    </w:rPr>
  </w:style>
  <w:style w:type="paragraph" w:styleId="2">
    <w:name w:val="Heading 2"/>
    <w:basedOn w:val="Normal"/>
    <w:link w:val="21"/>
    <w:uiPriority w:val="9"/>
    <w:semiHidden/>
    <w:unhideWhenUsed/>
    <w:qFormat/>
    <w:rsid w:val="00fc3c9a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uiPriority w:val="9"/>
    <w:semiHidden/>
    <w:qFormat/>
    <w:rsid w:val="00fc3c9a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7" w:customStyle="1">
    <w:name w:val="Верхний колонтитул Знак"/>
    <w:basedOn w:val="DefaultParagraphFont"/>
    <w:uiPriority w:val="99"/>
    <w:qFormat/>
    <w:rsid w:val="00fc3c9a"/>
    <w:rPr>
      <w:rFonts w:ascii="Calibri" w:hAnsi="Calibri" w:eastAsia="Calibri" w:cs="Calibri"/>
    </w:rPr>
  </w:style>
  <w:style w:type="character" w:styleId="Style8" w:customStyle="1">
    <w:name w:val="Нижний колонтитул Знак"/>
    <w:basedOn w:val="DefaultParagraphFont"/>
    <w:uiPriority w:val="99"/>
    <w:qFormat/>
    <w:rsid w:val="00fc3c9a"/>
    <w:rPr>
      <w:rFonts w:ascii="Calibri" w:hAnsi="Calibri" w:eastAsia="Calibri" w:cs="Calibri"/>
    </w:rPr>
  </w:style>
  <w:style w:type="character" w:styleId="Style9" w:customStyle="1">
    <w:name w:val="Текст выноски Знак"/>
    <w:basedOn w:val="DefaultParagraphFont"/>
    <w:link w:val="BalloonText"/>
    <w:uiPriority w:val="99"/>
    <w:semiHidden/>
    <w:qFormat/>
    <w:rsid w:val="00fc3c9a"/>
    <w:rPr>
      <w:rFonts w:ascii="Tahoma" w:hAnsi="Tahoma" w:eastAsia="Calibri" w:cs="Tahoma"/>
      <w:sz w:val="16"/>
      <w:szCs w:val="16"/>
    </w:rPr>
  </w:style>
  <w:style w:type="character" w:styleId="Style10" w:customStyle="1">
    <w:name w:val="Цветовое выделение"/>
    <w:uiPriority w:val="99"/>
    <w:qFormat/>
    <w:rsid w:val="00fc3c9a"/>
    <w:rPr>
      <w:b/>
      <w:bCs w:val="false"/>
      <w:color w:val="26282F"/>
    </w:rPr>
  </w:style>
  <w:style w:type="character" w:styleId="11" w:customStyle="1">
    <w:name w:val="Заголовок 1 Знак"/>
    <w:basedOn w:val="DefaultParagraphFont"/>
    <w:qFormat/>
    <w:rsid w:val="00f22b94"/>
    <w:rPr>
      <w:rFonts w:ascii="Times New Roman CYR" w:hAnsi="Times New Roman CYR" w:eastAsia="Times New Roman" w:cs="Times New Roman CYR"/>
      <w:b/>
      <w:bCs/>
      <w:caps/>
      <w:sz w:val="28"/>
      <w:szCs w:val="28"/>
      <w:lang w:val="en-US" w:eastAsia="ru-RU"/>
    </w:rPr>
  </w:style>
  <w:style w:type="character" w:styleId="12" w:customStyle="1">
    <w:name w:val="Основной текст Знак1"/>
    <w:basedOn w:val="DefaultParagraphFont"/>
    <w:semiHidden/>
    <w:qFormat/>
    <w:locked/>
    <w:rsid w:val="00f22b94"/>
    <w:rPr>
      <w:b/>
      <w:bCs/>
      <w:sz w:val="40"/>
      <w:szCs w:val="40"/>
      <w:u w:val="single"/>
    </w:rPr>
  </w:style>
  <w:style w:type="character" w:styleId="Style11" w:customStyle="1">
    <w:name w:val="Основной текст Знак"/>
    <w:basedOn w:val="DefaultParagraphFont"/>
    <w:semiHidden/>
    <w:qFormat/>
    <w:rsid w:val="00f22b94"/>
    <w:rPr>
      <w:rFonts w:eastAsia="Times New Roman"/>
      <w:lang w:eastAsia="ru-RU"/>
    </w:rPr>
  </w:style>
  <w:style w:type="character" w:styleId="13" w:customStyle="1">
    <w:name w:val="Текст выноски Знак1"/>
    <w:basedOn w:val="DefaultParagraphFont"/>
    <w:semiHidden/>
    <w:qFormat/>
    <w:locked/>
    <w:rsid w:val="00f22b94"/>
    <w:rPr>
      <w:rFonts w:ascii="Tahoma" w:hAnsi="Tahoma" w:cs="Tahoma"/>
      <w:sz w:val="16"/>
      <w:szCs w:val="16"/>
    </w:rPr>
  </w:style>
  <w:style w:type="character" w:styleId="14" w:customStyle="1">
    <w:name w:val="Верхний колонтитул Знак1"/>
    <w:basedOn w:val="DefaultParagraphFont"/>
    <w:semiHidden/>
    <w:qFormat/>
    <w:rsid w:val="00f22b94"/>
    <w:rPr>
      <w:rFonts w:eastAsia="Times New Roman"/>
      <w:lang w:eastAsia="ru-RU"/>
    </w:rPr>
  </w:style>
  <w:style w:type="character" w:styleId="15" w:customStyle="1">
    <w:name w:val="Нижний колонтитул Знак1"/>
    <w:basedOn w:val="DefaultParagraphFont"/>
    <w:semiHidden/>
    <w:qFormat/>
    <w:rsid w:val="00f22b94"/>
    <w:rPr>
      <w:rFonts w:eastAsia="Times New Roman"/>
      <w:lang w:eastAsia="ru-RU"/>
    </w:rPr>
  </w:style>
  <w:style w:type="character" w:styleId="22" w:customStyle="1">
    <w:name w:val="Основной текст Знак2"/>
    <w:basedOn w:val="DefaultParagraphFont"/>
    <w:uiPriority w:val="99"/>
    <w:semiHidden/>
    <w:qFormat/>
    <w:rsid w:val="00f22b94"/>
    <w:rPr>
      <w:rFonts w:ascii="Calibri" w:hAnsi="Calibri" w:eastAsia="Calibri" w:cs="Calibri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link w:val="12"/>
    <w:semiHidden/>
    <w:unhideWhenUsed/>
    <w:rsid w:val="00f22b94"/>
    <w:pPr>
      <w:spacing w:before="0" w:after="120"/>
    </w:pPr>
    <w:rPr>
      <w:rFonts w:ascii="Calibri" w:hAnsi="Calibri" w:eastAsia="Calibri" w:cs="" w:asciiTheme="minorHAnsi" w:cstheme="minorBidi" w:eastAsiaTheme="minorHAnsi" w:hAnsiTheme="minorHAnsi"/>
      <w:b/>
      <w:bCs/>
      <w:sz w:val="40"/>
      <w:szCs w:val="40"/>
      <w:u w:val="single"/>
    </w:rPr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Style17">
    <w:name w:val="Колонтитул"/>
    <w:basedOn w:val="Normal"/>
    <w:qFormat/>
    <w:pPr/>
    <w:rPr/>
  </w:style>
  <w:style w:type="paragraph" w:styleId="Style18">
    <w:name w:val="Header"/>
    <w:basedOn w:val="Normal"/>
    <w:link w:val="Style7"/>
    <w:uiPriority w:val="99"/>
    <w:unhideWhenUsed/>
    <w:rsid w:val="00fc3c9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9">
    <w:name w:val="Footer"/>
    <w:basedOn w:val="Normal"/>
    <w:link w:val="Style8"/>
    <w:uiPriority w:val="99"/>
    <w:unhideWhenUsed/>
    <w:rsid w:val="00fc3c9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9"/>
    <w:semiHidden/>
    <w:unhideWhenUsed/>
    <w:qFormat/>
    <w:rsid w:val="00fc3c9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c9a"/>
    <w:pPr>
      <w:ind w:left="720" w:hanging="0"/>
    </w:pPr>
    <w:rPr/>
  </w:style>
  <w:style w:type="paragraph" w:styleId="Bt1" w:customStyle="1">
    <w:name w:val="bt1"/>
    <w:basedOn w:val="Normal"/>
    <w:next w:val="Style13"/>
    <w:autoRedefine/>
    <w:semiHidden/>
    <w:unhideWhenUsed/>
    <w:qFormat/>
    <w:rsid w:val="00f22b94"/>
    <w:pPr>
      <w:spacing w:lineRule="auto" w:line="240" w:before="0" w:after="0"/>
    </w:pPr>
    <w:rPr>
      <w:rFonts w:cs="Times New Roman"/>
      <w:b/>
      <w:bCs/>
      <w:sz w:val="40"/>
      <w:szCs w:val="40"/>
      <w:u w:val="single"/>
    </w:rPr>
  </w:style>
  <w:style w:type="paragraph" w:styleId="NormalWeb">
    <w:name w:val="Normal (Web)"/>
    <w:autoRedefine/>
    <w:uiPriority w:val="99"/>
    <w:unhideWhenUsed/>
    <w:qFormat/>
    <w:rsid w:val="00f22b9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ConsPlusNormal" w:customStyle="1">
    <w:name w:val="ConsPlusNormal"/>
    <w:autoRedefine/>
    <w:uiPriority w:val="99"/>
    <w:qFormat/>
    <w:rsid w:val="00f22b94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71" w:customStyle="1">
    <w:name w:val="Style7"/>
    <w:basedOn w:val="Normal"/>
    <w:qFormat/>
    <w:rsid w:val="00f22b94"/>
    <w:pPr>
      <w:widowControl w:val="false"/>
      <w:spacing w:lineRule="exact" w:line="319" w:before="0" w:after="0"/>
      <w:ind w:hanging="682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3" w:customStyle="1">
    <w:name w:val="Обычный2"/>
    <w:qFormat/>
    <w:rsid w:val="00f22b9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32"/>
      <w:szCs w:val="20"/>
      <w:lang w:val="ru-RU" w:eastAsia="ru-RU" w:bidi="ar-SA"/>
    </w:rPr>
  </w:style>
  <w:style w:type="paragraph" w:styleId="16" w:customStyle="1">
    <w:name w:val="Обычный1"/>
    <w:qFormat/>
    <w:rsid w:val="00f22b9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ea6c8d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7" w:customStyle="1">
    <w:name w:val="Нет списка1"/>
    <w:uiPriority w:val="99"/>
    <w:semiHidden/>
    <w:unhideWhenUsed/>
    <w:qFormat/>
    <w:rsid w:val="00f22b94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f22b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Application>LibreOffice/7.5.0.3$Windows_X86_64 LibreOffice_project/c21113d003cd3efa8c53188764377a8272d9d6de</Application>
  <AppVersion>15.0000</AppVersion>
  <Pages>11</Pages>
  <Words>2758</Words>
  <Characters>13956</Characters>
  <CharactersWithSpaces>15564</CharactersWithSpaces>
  <Paragraphs>1534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2023-07-24T05:24:00Z</dcterms:created>
  <dc:creator>ycx_chr7501@mail.ru</dc:creator>
  <dc:description/>
  <dc:language>ru-RU</dc:language>
  <cp:lastModifiedBy/>
  <cp:lastPrinted>2024-04-22T17:51:59Z</cp:lastPrinted>
  <dcterms:modified xsi:type="dcterms:W3CDTF">2024-03-15T16:40:14Z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