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  <w:gridCol w:w="5244"/>
      </w:tblGrid>
      <w:tr w:rsidR="00E82F4F" w:rsidRPr="00A10076" w:rsidTr="00E82F4F">
        <w:tc>
          <w:tcPr>
            <w:tcW w:w="5070" w:type="dxa"/>
          </w:tcPr>
          <w:p w:rsidR="00E82F4F" w:rsidRPr="00A10076" w:rsidRDefault="00E82F4F" w:rsidP="00B6577B">
            <w:pPr>
              <w:widowControl w:val="0"/>
              <w:tabs>
                <w:tab w:val="right" w:pos="9360"/>
              </w:tabs>
              <w:suppressAutoHyphens/>
              <w:autoSpaceDE w:val="0"/>
              <w:spacing w:after="13"/>
              <w:ind w:right="-5"/>
              <w:rPr>
                <w:lang w:eastAsia="ar-SA"/>
              </w:rPr>
            </w:pPr>
          </w:p>
          <w:p w:rsidR="00E82F4F" w:rsidRPr="00A10076" w:rsidRDefault="00E82F4F" w:rsidP="00B6577B">
            <w:pPr>
              <w:widowControl w:val="0"/>
              <w:tabs>
                <w:tab w:val="right" w:pos="9360"/>
              </w:tabs>
              <w:suppressAutoHyphens/>
              <w:autoSpaceDE w:val="0"/>
              <w:spacing w:after="13"/>
              <w:ind w:right="-5"/>
            </w:pPr>
            <w:r w:rsidRPr="00A10076">
              <w:rPr>
                <w:lang w:eastAsia="ar-SA"/>
              </w:rPr>
              <w:t>УТВЕРЖДЕНО:</w:t>
            </w:r>
          </w:p>
          <w:p w:rsidR="00E82F4F" w:rsidRPr="00A10076" w:rsidRDefault="00E82F4F" w:rsidP="00B6577B">
            <w:pPr>
              <w:widowControl w:val="0"/>
              <w:tabs>
                <w:tab w:val="right" w:pos="9360"/>
              </w:tabs>
              <w:suppressAutoHyphens/>
              <w:autoSpaceDE w:val="0"/>
              <w:spacing w:after="13"/>
              <w:ind w:right="-5"/>
            </w:pPr>
            <w:r w:rsidRPr="00A10076">
              <w:rPr>
                <w:lang w:eastAsia="ar-SA"/>
              </w:rPr>
              <w:t xml:space="preserve">Глава администрации </w:t>
            </w:r>
            <w:proofErr w:type="gramStart"/>
            <w:r>
              <w:rPr>
                <w:lang w:eastAsia="ar-SA"/>
              </w:rPr>
              <w:t>сельского</w:t>
            </w:r>
            <w:proofErr w:type="gramEnd"/>
          </w:p>
          <w:p w:rsidR="00E82F4F" w:rsidRDefault="00E82F4F" w:rsidP="00B6577B">
            <w:pPr>
              <w:widowControl w:val="0"/>
              <w:tabs>
                <w:tab w:val="right" w:pos="9360"/>
              </w:tabs>
              <w:suppressAutoHyphens/>
              <w:autoSpaceDE w:val="0"/>
              <w:spacing w:after="13"/>
              <w:ind w:right="-5"/>
              <w:rPr>
                <w:lang w:eastAsia="ar-SA"/>
              </w:rPr>
            </w:pPr>
            <w:r w:rsidRPr="00A10076">
              <w:rPr>
                <w:lang w:eastAsia="ar-SA"/>
              </w:rPr>
              <w:t>поселения «</w:t>
            </w:r>
            <w:proofErr w:type="spellStart"/>
            <w:r w:rsidR="00217E61">
              <w:rPr>
                <w:lang w:eastAsia="ar-SA"/>
              </w:rPr>
              <w:t>Маккавеевское</w:t>
            </w:r>
            <w:proofErr w:type="spellEnd"/>
            <w:r w:rsidRPr="00A10076">
              <w:rPr>
                <w:lang w:eastAsia="ar-SA"/>
              </w:rPr>
              <w:t>»</w:t>
            </w:r>
          </w:p>
          <w:p w:rsidR="00E82F4F" w:rsidRDefault="00E82F4F" w:rsidP="00B6577B">
            <w:pPr>
              <w:widowControl w:val="0"/>
              <w:tabs>
                <w:tab w:val="right" w:pos="9360"/>
              </w:tabs>
              <w:suppressAutoHyphens/>
              <w:autoSpaceDE w:val="0"/>
              <w:spacing w:after="13"/>
              <w:ind w:right="-5"/>
              <w:rPr>
                <w:lang w:eastAsia="ar-SA"/>
              </w:rPr>
            </w:pPr>
            <w:r>
              <w:rPr>
                <w:lang w:eastAsia="ar-SA"/>
              </w:rPr>
              <w:t xml:space="preserve">муниципального района </w:t>
            </w:r>
          </w:p>
          <w:p w:rsidR="00E82F4F" w:rsidRPr="00A10076" w:rsidRDefault="00E82F4F" w:rsidP="00B6577B">
            <w:pPr>
              <w:widowControl w:val="0"/>
              <w:tabs>
                <w:tab w:val="right" w:pos="9360"/>
              </w:tabs>
              <w:suppressAutoHyphens/>
              <w:autoSpaceDE w:val="0"/>
              <w:spacing w:after="13"/>
              <w:ind w:right="-5"/>
              <w:rPr>
                <w:lang w:eastAsia="ar-SA"/>
              </w:rPr>
            </w:pPr>
            <w:r>
              <w:rPr>
                <w:lang w:eastAsia="ar-SA"/>
              </w:rPr>
              <w:t>«Читинский район»</w:t>
            </w:r>
          </w:p>
          <w:p w:rsidR="00E82F4F" w:rsidRPr="00A10076" w:rsidRDefault="00E82F4F" w:rsidP="00B6577B">
            <w:pPr>
              <w:widowControl w:val="0"/>
              <w:tabs>
                <w:tab w:val="right" w:pos="9360"/>
              </w:tabs>
              <w:suppressAutoHyphens/>
              <w:autoSpaceDE w:val="0"/>
              <w:spacing w:after="13"/>
              <w:ind w:right="-5"/>
              <w:rPr>
                <w:lang w:eastAsia="ar-SA"/>
              </w:rPr>
            </w:pPr>
            <w:r w:rsidRPr="00A10076">
              <w:rPr>
                <w:lang w:eastAsia="ar-SA"/>
              </w:rPr>
              <w:t>_____________</w:t>
            </w:r>
            <w:r w:rsidR="00217E61">
              <w:rPr>
                <w:lang w:eastAsia="ar-SA"/>
              </w:rPr>
              <w:t>Т.А. Журавлева</w:t>
            </w:r>
          </w:p>
        </w:tc>
        <w:tc>
          <w:tcPr>
            <w:tcW w:w="5244" w:type="dxa"/>
          </w:tcPr>
          <w:p w:rsidR="00E82F4F" w:rsidRPr="00A10076" w:rsidRDefault="00E82F4F" w:rsidP="00B6577B">
            <w:pPr>
              <w:widowControl w:val="0"/>
              <w:tabs>
                <w:tab w:val="left" w:pos="3600"/>
              </w:tabs>
              <w:suppressAutoHyphens/>
              <w:autoSpaceDE w:val="0"/>
              <w:spacing w:after="13"/>
              <w:ind w:left="5664" w:right="-5"/>
              <w:jc w:val="right"/>
              <w:rPr>
                <w:lang w:eastAsia="ar-SA"/>
              </w:rPr>
            </w:pPr>
          </w:p>
          <w:p w:rsidR="00E82F4F" w:rsidRPr="00A10076" w:rsidRDefault="00E82F4F" w:rsidP="00B6577B">
            <w:pPr>
              <w:widowControl w:val="0"/>
              <w:tabs>
                <w:tab w:val="right" w:pos="9360"/>
              </w:tabs>
              <w:suppressAutoHyphens/>
              <w:autoSpaceDE w:val="0"/>
              <w:spacing w:after="13"/>
              <w:ind w:right="-5"/>
              <w:jc w:val="right"/>
            </w:pPr>
            <w:r w:rsidRPr="00A10076">
              <w:rPr>
                <w:lang w:eastAsia="ar-SA"/>
              </w:rPr>
              <w:t>СОГЛАСОВАНО:</w:t>
            </w:r>
          </w:p>
          <w:p w:rsidR="00E82F4F" w:rsidRPr="00A10076" w:rsidRDefault="00E82F4F" w:rsidP="00B6577B">
            <w:pPr>
              <w:widowControl w:val="0"/>
              <w:tabs>
                <w:tab w:val="right" w:pos="9360"/>
              </w:tabs>
              <w:suppressAutoHyphens/>
              <w:autoSpaceDE w:val="0"/>
              <w:spacing w:after="13"/>
              <w:ind w:right="-5"/>
              <w:jc w:val="right"/>
              <w:rPr>
                <w:lang w:eastAsia="ar-SA"/>
              </w:rPr>
            </w:pPr>
            <w:r w:rsidRPr="00A10076">
              <w:rPr>
                <w:lang w:eastAsia="ar-SA"/>
              </w:rPr>
              <w:t>Постановлением</w:t>
            </w:r>
          </w:p>
          <w:p w:rsidR="00E82F4F" w:rsidRPr="00A10076" w:rsidRDefault="00E82F4F" w:rsidP="00B6577B">
            <w:pPr>
              <w:widowControl w:val="0"/>
              <w:tabs>
                <w:tab w:val="right" w:pos="9360"/>
              </w:tabs>
              <w:suppressAutoHyphens/>
              <w:autoSpaceDE w:val="0"/>
              <w:spacing w:after="13"/>
              <w:ind w:right="-5"/>
              <w:jc w:val="right"/>
              <w:rPr>
                <w:lang w:eastAsia="ar-SA"/>
              </w:rPr>
            </w:pPr>
            <w:r w:rsidRPr="00A10076">
              <w:rPr>
                <w:lang w:eastAsia="ar-SA"/>
              </w:rPr>
              <w:t xml:space="preserve"> администрации</w:t>
            </w:r>
          </w:p>
          <w:p w:rsidR="00E82F4F" w:rsidRPr="00A10076" w:rsidRDefault="00E82F4F" w:rsidP="00B6577B">
            <w:pPr>
              <w:widowControl w:val="0"/>
              <w:tabs>
                <w:tab w:val="right" w:pos="9360"/>
              </w:tabs>
              <w:suppressAutoHyphens/>
              <w:autoSpaceDE w:val="0"/>
              <w:spacing w:after="13"/>
              <w:ind w:right="-5"/>
              <w:jc w:val="right"/>
              <w:rPr>
                <w:lang w:eastAsia="ar-SA"/>
              </w:rPr>
            </w:pPr>
            <w:r w:rsidRPr="00A10076">
              <w:rPr>
                <w:lang w:eastAsia="ar-SA"/>
              </w:rPr>
              <w:t>муниципального района</w:t>
            </w:r>
          </w:p>
          <w:p w:rsidR="00E82F4F" w:rsidRPr="00A10076" w:rsidRDefault="00E82F4F" w:rsidP="00B6577B">
            <w:pPr>
              <w:widowControl w:val="0"/>
              <w:tabs>
                <w:tab w:val="right" w:pos="9360"/>
              </w:tabs>
              <w:suppressAutoHyphens/>
              <w:autoSpaceDE w:val="0"/>
              <w:spacing w:after="13"/>
              <w:ind w:right="-5"/>
              <w:jc w:val="right"/>
              <w:rPr>
                <w:lang w:eastAsia="ar-SA"/>
              </w:rPr>
            </w:pPr>
            <w:r w:rsidRPr="00A10076">
              <w:rPr>
                <w:lang w:eastAsia="ar-SA"/>
              </w:rPr>
              <w:t xml:space="preserve"> «Читинский район»</w:t>
            </w:r>
          </w:p>
          <w:p w:rsidR="00E82F4F" w:rsidRDefault="00E82F4F" w:rsidP="00B6577B">
            <w:pPr>
              <w:widowControl w:val="0"/>
              <w:tabs>
                <w:tab w:val="right" w:pos="9360"/>
              </w:tabs>
              <w:suppressAutoHyphens/>
              <w:autoSpaceDE w:val="0"/>
              <w:spacing w:after="13"/>
              <w:ind w:right="-5"/>
              <w:jc w:val="center"/>
              <w:rPr>
                <w:lang w:eastAsia="ar-SA"/>
              </w:rPr>
            </w:pPr>
            <w:r w:rsidRPr="00A10076">
              <w:rPr>
                <w:lang w:eastAsia="ar-SA"/>
              </w:rPr>
              <w:t xml:space="preserve">                      </w:t>
            </w:r>
            <w:r w:rsidR="00C86EBD">
              <w:rPr>
                <w:lang w:eastAsia="ar-SA"/>
              </w:rPr>
              <w:t xml:space="preserve">               </w:t>
            </w:r>
            <w:r w:rsidR="00A36AFC">
              <w:rPr>
                <w:lang w:eastAsia="ar-SA"/>
              </w:rPr>
              <w:t xml:space="preserve">        </w:t>
            </w:r>
            <w:r w:rsidRPr="00A10076">
              <w:rPr>
                <w:lang w:eastAsia="ar-SA"/>
              </w:rPr>
              <w:t>от «</w:t>
            </w:r>
            <w:r w:rsidR="00A36AFC">
              <w:rPr>
                <w:lang w:val="en-US" w:eastAsia="ar-SA"/>
              </w:rPr>
              <w:t>20</w:t>
            </w:r>
            <w:r w:rsidRPr="00A10076">
              <w:rPr>
                <w:lang w:eastAsia="ar-SA"/>
              </w:rPr>
              <w:t>»</w:t>
            </w:r>
            <w:r w:rsidR="00A36AFC">
              <w:rPr>
                <w:lang w:val="en-US" w:eastAsia="ar-SA"/>
              </w:rPr>
              <w:t xml:space="preserve"> </w:t>
            </w:r>
            <w:r w:rsidR="00A36AFC">
              <w:rPr>
                <w:lang w:eastAsia="ar-SA"/>
              </w:rPr>
              <w:t xml:space="preserve">ноября </w:t>
            </w:r>
            <w:r w:rsidR="00B175CA">
              <w:rPr>
                <w:lang w:eastAsia="ar-SA"/>
              </w:rPr>
              <w:t>2020</w:t>
            </w:r>
            <w:r w:rsidRPr="00A10076">
              <w:rPr>
                <w:lang w:eastAsia="ar-SA"/>
              </w:rPr>
              <w:t xml:space="preserve"> г.</w:t>
            </w:r>
          </w:p>
          <w:p w:rsidR="00E82F4F" w:rsidRPr="00A10076" w:rsidRDefault="00E82F4F" w:rsidP="00B6577B">
            <w:pPr>
              <w:widowControl w:val="0"/>
              <w:tabs>
                <w:tab w:val="right" w:pos="9360"/>
              </w:tabs>
              <w:suppressAutoHyphens/>
              <w:autoSpaceDE w:val="0"/>
              <w:spacing w:after="13"/>
              <w:ind w:right="-5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                                </w:t>
            </w:r>
            <w:r w:rsidR="00B175CA">
              <w:rPr>
                <w:lang w:eastAsia="ar-SA"/>
              </w:rPr>
              <w:t xml:space="preserve">                           </w:t>
            </w:r>
            <w:r w:rsidR="00C86EBD">
              <w:rPr>
                <w:lang w:eastAsia="ar-SA"/>
              </w:rPr>
              <w:t xml:space="preserve"> </w:t>
            </w:r>
            <w:r w:rsidR="00A36AFC">
              <w:rPr>
                <w:lang w:eastAsia="ar-SA"/>
              </w:rPr>
              <w:t xml:space="preserve">         </w:t>
            </w:r>
            <w:r>
              <w:rPr>
                <w:lang w:eastAsia="ar-SA"/>
              </w:rPr>
              <w:t>№</w:t>
            </w:r>
            <w:r w:rsidR="00A36AFC">
              <w:rPr>
                <w:lang w:eastAsia="ar-SA"/>
              </w:rPr>
              <w:t xml:space="preserve"> 2237</w:t>
            </w:r>
            <w:r w:rsidR="00C86EBD">
              <w:rPr>
                <w:lang w:eastAsia="ar-SA"/>
              </w:rPr>
              <w:t xml:space="preserve"> </w:t>
            </w:r>
            <w:r w:rsidRPr="00A10076">
              <w:rPr>
                <w:lang w:eastAsia="ar-SA"/>
              </w:rPr>
              <w:t xml:space="preserve"> </w:t>
            </w:r>
            <w:r w:rsidR="000168C5">
              <w:rPr>
                <w:lang w:eastAsia="ar-SA"/>
              </w:rPr>
              <w:t xml:space="preserve"> </w:t>
            </w:r>
            <w:r w:rsidRPr="00A10076">
              <w:rPr>
                <w:lang w:eastAsia="ar-SA"/>
              </w:rPr>
              <w:t xml:space="preserve">          </w:t>
            </w:r>
          </w:p>
        </w:tc>
      </w:tr>
    </w:tbl>
    <w:p w:rsidR="005377FD" w:rsidRPr="00242506" w:rsidRDefault="005377FD" w:rsidP="000D7D26">
      <w:pPr>
        <w:autoSpaceDN w:val="0"/>
        <w:jc w:val="center"/>
        <w:rPr>
          <w:b/>
          <w:color w:val="FF0000"/>
        </w:rPr>
      </w:pPr>
    </w:p>
    <w:p w:rsidR="005377FD" w:rsidRPr="005377FD" w:rsidRDefault="005377FD" w:rsidP="000D7D26">
      <w:pPr>
        <w:autoSpaceDN w:val="0"/>
        <w:jc w:val="center"/>
        <w:rPr>
          <w:b/>
        </w:rPr>
      </w:pPr>
    </w:p>
    <w:p w:rsidR="005377FD" w:rsidRPr="005377FD" w:rsidRDefault="005377FD" w:rsidP="000D7D26">
      <w:pPr>
        <w:autoSpaceDN w:val="0"/>
        <w:jc w:val="center"/>
        <w:rPr>
          <w:b/>
        </w:rPr>
      </w:pPr>
    </w:p>
    <w:p w:rsidR="005377FD" w:rsidRPr="005377FD" w:rsidRDefault="005377FD" w:rsidP="000D7D26">
      <w:pPr>
        <w:autoSpaceDN w:val="0"/>
        <w:jc w:val="center"/>
        <w:rPr>
          <w:b/>
        </w:rPr>
      </w:pPr>
    </w:p>
    <w:p w:rsidR="00B304F8" w:rsidRDefault="00B304F8" w:rsidP="00B304F8">
      <w:pPr>
        <w:autoSpaceDN w:val="0"/>
        <w:jc w:val="center"/>
        <w:rPr>
          <w:b/>
        </w:rPr>
      </w:pPr>
      <w:r>
        <w:rPr>
          <w:b/>
        </w:rPr>
        <w:t>ИНФОРМАЦИОННОЕ СООБЩЕНИЕ</w:t>
      </w:r>
    </w:p>
    <w:p w:rsidR="00B304F8" w:rsidRPr="00CD4D23" w:rsidRDefault="00B304F8" w:rsidP="00AD308F">
      <w:pPr>
        <w:autoSpaceDN w:val="0"/>
        <w:jc w:val="center"/>
        <w:rPr>
          <w:b/>
        </w:rPr>
      </w:pPr>
      <w:r w:rsidRPr="00946AC9">
        <w:rPr>
          <w:b/>
        </w:rPr>
        <w:t>о продаже объект</w:t>
      </w:r>
      <w:r w:rsidR="0052778F">
        <w:rPr>
          <w:b/>
        </w:rPr>
        <w:t>а</w:t>
      </w:r>
      <w:r w:rsidRPr="00946AC9">
        <w:rPr>
          <w:b/>
        </w:rPr>
        <w:t xml:space="preserve"> собственности</w:t>
      </w:r>
      <w:r w:rsidR="0052778F">
        <w:rPr>
          <w:b/>
        </w:rPr>
        <w:t xml:space="preserve"> сельского поселения «</w:t>
      </w:r>
      <w:proofErr w:type="spellStart"/>
      <w:r w:rsidR="0052778F">
        <w:rPr>
          <w:b/>
        </w:rPr>
        <w:t>Маккавеевское</w:t>
      </w:r>
      <w:proofErr w:type="spellEnd"/>
      <w:r w:rsidR="004D62EE">
        <w:rPr>
          <w:b/>
        </w:rPr>
        <w:t>»</w:t>
      </w:r>
      <w:r w:rsidRPr="00946AC9">
        <w:rPr>
          <w:b/>
        </w:rPr>
        <w:t xml:space="preserve"> муниципального района</w:t>
      </w:r>
      <w:r w:rsidR="00AD308F">
        <w:rPr>
          <w:b/>
        </w:rPr>
        <w:t xml:space="preserve"> </w:t>
      </w:r>
      <w:r w:rsidRPr="00946AC9">
        <w:rPr>
          <w:b/>
        </w:rPr>
        <w:t>«Читинский район»</w:t>
      </w:r>
      <w:r w:rsidR="00CD4D23" w:rsidRPr="00CD4D23">
        <w:rPr>
          <w:b/>
        </w:rPr>
        <w:t xml:space="preserve"> </w:t>
      </w:r>
      <w:r w:rsidR="00CD4D23">
        <w:rPr>
          <w:b/>
        </w:rPr>
        <w:t>в электронной форме</w:t>
      </w:r>
    </w:p>
    <w:p w:rsidR="00B304F8" w:rsidRPr="00946AC9" w:rsidRDefault="00B304F8" w:rsidP="00B304F8">
      <w:pPr>
        <w:autoSpaceDN w:val="0"/>
        <w:jc w:val="center"/>
        <w:rPr>
          <w:b/>
        </w:rPr>
      </w:pPr>
    </w:p>
    <w:p w:rsidR="00B304F8" w:rsidRPr="00946AC9" w:rsidRDefault="00B304F8" w:rsidP="00B304F8">
      <w:pPr>
        <w:tabs>
          <w:tab w:val="left" w:pos="6113"/>
        </w:tabs>
        <w:autoSpaceDN w:val="0"/>
        <w:jc w:val="both"/>
        <w:rPr>
          <w:b/>
        </w:rPr>
      </w:pPr>
      <w:r w:rsidRPr="00946AC9">
        <w:rPr>
          <w:b/>
        </w:rPr>
        <w:t xml:space="preserve">г. Чита                                                                                                 </w:t>
      </w:r>
      <w:r w:rsidR="009E2CE8">
        <w:rPr>
          <w:b/>
        </w:rPr>
        <w:t xml:space="preserve">        </w:t>
      </w:r>
      <w:r w:rsidR="003A25ED">
        <w:rPr>
          <w:b/>
        </w:rPr>
        <w:t xml:space="preserve">              </w:t>
      </w:r>
      <w:r w:rsidR="00781CC3" w:rsidRPr="00946AC9">
        <w:rPr>
          <w:b/>
        </w:rPr>
        <w:t>«</w:t>
      </w:r>
      <w:r w:rsidR="003A25ED">
        <w:rPr>
          <w:b/>
        </w:rPr>
        <w:t>23</w:t>
      </w:r>
      <w:r w:rsidR="00781CC3" w:rsidRPr="00946AC9">
        <w:rPr>
          <w:b/>
        </w:rPr>
        <w:t>»</w:t>
      </w:r>
      <w:r w:rsidR="003A25ED">
        <w:rPr>
          <w:b/>
        </w:rPr>
        <w:t xml:space="preserve"> ноября </w:t>
      </w:r>
      <w:r w:rsidR="009E2CE8">
        <w:rPr>
          <w:b/>
        </w:rPr>
        <w:t>2020</w:t>
      </w:r>
      <w:r w:rsidR="006E4C4D">
        <w:rPr>
          <w:b/>
        </w:rPr>
        <w:t xml:space="preserve"> г.</w:t>
      </w:r>
      <w:r w:rsidR="00AD6F46">
        <w:rPr>
          <w:b/>
        </w:rPr>
        <w:t xml:space="preserve">                  </w:t>
      </w:r>
      <w:r w:rsidR="00E625CF" w:rsidRPr="00946AC9">
        <w:rPr>
          <w:b/>
        </w:rPr>
        <w:t xml:space="preserve"> </w:t>
      </w:r>
    </w:p>
    <w:p w:rsidR="00B304F8" w:rsidRDefault="00B304F8" w:rsidP="00B304F8">
      <w:pPr>
        <w:tabs>
          <w:tab w:val="left" w:pos="6113"/>
        </w:tabs>
        <w:autoSpaceDN w:val="0"/>
        <w:jc w:val="both"/>
      </w:pPr>
    </w:p>
    <w:p w:rsidR="00B304F8" w:rsidRDefault="00B304F8" w:rsidP="00B304F8">
      <w:pPr>
        <w:autoSpaceDN w:val="0"/>
        <w:jc w:val="both"/>
      </w:pPr>
      <w:r>
        <w:t xml:space="preserve">          </w:t>
      </w:r>
      <w:proofErr w:type="gramStart"/>
      <w:r>
        <w:t xml:space="preserve">Администрация муниципального района «Читинский район» в соответствии с Федеральным законом от 21.12.2001г. № 178-ФЗ «О приватизации государственного и муниципального имущества», Уставом муниципального района «Читинский район», </w:t>
      </w:r>
      <w:r w:rsidR="00891989" w:rsidRPr="00DC6A6C">
        <w:t>решением</w:t>
      </w:r>
      <w:r w:rsidR="005F0687" w:rsidRPr="00DC6A6C">
        <w:t xml:space="preserve"> Совета</w:t>
      </w:r>
      <w:r w:rsidR="0004238A" w:rsidRPr="00DC6A6C">
        <w:t xml:space="preserve"> сельского поселения «</w:t>
      </w:r>
      <w:proofErr w:type="spellStart"/>
      <w:r w:rsidR="00FA7B0C" w:rsidRPr="00DC6A6C">
        <w:t>Маккавеевское</w:t>
      </w:r>
      <w:proofErr w:type="spellEnd"/>
      <w:r w:rsidR="0004238A" w:rsidRPr="00DC6A6C">
        <w:t>»</w:t>
      </w:r>
      <w:r w:rsidR="00E06417">
        <w:t xml:space="preserve"> от 20 мая 2019 г. № 109</w:t>
      </w:r>
      <w:r w:rsidR="00891989" w:rsidRPr="00DC6A6C">
        <w:t xml:space="preserve"> </w:t>
      </w:r>
      <w:r w:rsidR="008B304D" w:rsidRPr="00DC6A6C">
        <w:t>«О выставлен</w:t>
      </w:r>
      <w:r w:rsidR="0077138B">
        <w:t>ии на торги объекта движимого имущества</w:t>
      </w:r>
      <w:r w:rsidR="008B304D" w:rsidRPr="00DC6A6C">
        <w:t>»</w:t>
      </w:r>
      <w:r w:rsidR="004C0E77">
        <w:t xml:space="preserve">, </w:t>
      </w:r>
      <w:r w:rsidR="00AA7633">
        <w:t>ходатайства г</w:t>
      </w:r>
      <w:r w:rsidR="004C0E77" w:rsidRPr="004C0E77">
        <w:t>лавы сельс</w:t>
      </w:r>
      <w:r w:rsidR="00D935F6">
        <w:t>кого</w:t>
      </w:r>
      <w:r w:rsidR="004A5E3B">
        <w:t xml:space="preserve"> поселения «</w:t>
      </w:r>
      <w:proofErr w:type="spellStart"/>
      <w:r w:rsidR="004A5E3B">
        <w:t>Маккавеевское</w:t>
      </w:r>
      <w:proofErr w:type="spellEnd"/>
      <w:r w:rsidR="004A5E3B">
        <w:t>» от 30.09.2020 г.</w:t>
      </w:r>
      <w:r w:rsidR="004C0E77" w:rsidRPr="004C0E77">
        <w:t xml:space="preserve"> </w:t>
      </w:r>
      <w:r w:rsidR="008B304D">
        <w:t xml:space="preserve"> </w:t>
      </w:r>
      <w:r>
        <w:t>сообщает о п</w:t>
      </w:r>
      <w:r w:rsidR="004A5E3B">
        <w:t xml:space="preserve">роведении продажи посредством публичного предложения </w:t>
      </w:r>
      <w:r>
        <w:t>объект</w:t>
      </w:r>
      <w:r w:rsidR="00D935F6">
        <w:t>а</w:t>
      </w:r>
      <w:r>
        <w:t xml:space="preserve"> собственности</w:t>
      </w:r>
      <w:proofErr w:type="gramEnd"/>
      <w:r>
        <w:t xml:space="preserve"> </w:t>
      </w:r>
      <w:r w:rsidR="00D935F6">
        <w:t>сельского поселения «</w:t>
      </w:r>
      <w:proofErr w:type="spellStart"/>
      <w:r w:rsidR="00D935F6">
        <w:t>Маккавеевское</w:t>
      </w:r>
      <w:proofErr w:type="spellEnd"/>
      <w:r w:rsidR="000609C7">
        <w:t>»</w:t>
      </w:r>
      <w:r>
        <w:t xml:space="preserve"> муниципа</w:t>
      </w:r>
      <w:r w:rsidR="00995879">
        <w:t>льного района «Читинский район»</w:t>
      </w:r>
      <w:r w:rsidR="00995879" w:rsidRPr="00995879">
        <w:t xml:space="preserve"> </w:t>
      </w:r>
      <w:r w:rsidR="00995879">
        <w:t>в электронной форме.</w:t>
      </w:r>
    </w:p>
    <w:p w:rsidR="00946AC9" w:rsidRDefault="00946AC9" w:rsidP="00B304F8">
      <w:pPr>
        <w:autoSpaceDN w:val="0"/>
        <w:jc w:val="both"/>
      </w:pPr>
    </w:p>
    <w:p w:rsidR="00B304F8" w:rsidRDefault="00946AC9" w:rsidP="00946AC9">
      <w:pPr>
        <w:numPr>
          <w:ilvl w:val="0"/>
          <w:numId w:val="3"/>
        </w:numPr>
        <w:autoSpaceDN w:val="0"/>
        <w:ind w:left="0" w:firstLine="0"/>
        <w:contextualSpacing/>
        <w:jc w:val="both"/>
      </w:pPr>
      <w:r>
        <w:rPr>
          <w:b/>
        </w:rPr>
        <w:t>Наименование органа местного самоуправления, принявшего решение об условиях приватизации имущества</w:t>
      </w:r>
      <w:r w:rsidR="0022600A">
        <w:t xml:space="preserve"> – а</w:t>
      </w:r>
      <w:r w:rsidR="00B304F8">
        <w:t>дминистрация</w:t>
      </w:r>
      <w:r w:rsidR="00696FE9">
        <w:t xml:space="preserve"> </w:t>
      </w:r>
      <w:r w:rsidR="00B304F8">
        <w:t>муниципального района «Читинский район».</w:t>
      </w:r>
    </w:p>
    <w:p w:rsidR="00871263" w:rsidRPr="00871263" w:rsidRDefault="00946AC9" w:rsidP="00871263">
      <w:pPr>
        <w:numPr>
          <w:ilvl w:val="0"/>
          <w:numId w:val="3"/>
        </w:numPr>
        <w:autoSpaceDN w:val="0"/>
        <w:ind w:left="0" w:firstLine="0"/>
        <w:contextualSpacing/>
        <w:jc w:val="both"/>
        <w:rPr>
          <w:b/>
        </w:rPr>
      </w:pPr>
      <w:r w:rsidRPr="00946AC9">
        <w:rPr>
          <w:b/>
        </w:rPr>
        <w:t xml:space="preserve">Реквизиты решения об условиях приватизации имущества - </w:t>
      </w:r>
      <w:r w:rsidR="00FF4BE1">
        <w:t>Постановление администрации муниципально</w:t>
      </w:r>
      <w:r w:rsidR="00B64448">
        <w:t>го</w:t>
      </w:r>
      <w:r w:rsidR="00B56C50">
        <w:t xml:space="preserve"> района «Читинский район» от «</w:t>
      </w:r>
      <w:r w:rsidR="001F63D7">
        <w:t>20</w:t>
      </w:r>
      <w:r w:rsidR="00FF4BE1">
        <w:t>»</w:t>
      </w:r>
      <w:r w:rsidR="001F63D7">
        <w:t xml:space="preserve"> ноября </w:t>
      </w:r>
      <w:r w:rsidR="00D935F6">
        <w:t>2020</w:t>
      </w:r>
      <w:r w:rsidR="00FF4BE1">
        <w:t xml:space="preserve"> г. </w:t>
      </w:r>
      <w:r w:rsidR="00683548">
        <w:t>№</w:t>
      </w:r>
      <w:r w:rsidR="001F63D7">
        <w:t xml:space="preserve"> 2237</w:t>
      </w:r>
      <w:r w:rsidR="00C8459F">
        <w:t>.</w:t>
      </w:r>
      <w:r w:rsidR="00F65B99">
        <w:t xml:space="preserve">          </w:t>
      </w:r>
    </w:p>
    <w:p w:rsidR="004B6E2F" w:rsidRPr="00363D5C" w:rsidRDefault="00AE78B3" w:rsidP="004B6E2F">
      <w:pPr>
        <w:numPr>
          <w:ilvl w:val="0"/>
          <w:numId w:val="3"/>
        </w:numPr>
        <w:autoSpaceDN w:val="0"/>
        <w:ind w:left="0" w:firstLine="0"/>
        <w:contextualSpacing/>
        <w:jc w:val="both"/>
        <w:rPr>
          <w:b/>
        </w:rPr>
      </w:pPr>
      <w:r w:rsidRPr="00871263">
        <w:rPr>
          <w:b/>
        </w:rPr>
        <w:t xml:space="preserve">Организатор электронного аукциона (далее – Организатор) - </w:t>
      </w:r>
      <w:r w:rsidR="009C3C52" w:rsidRPr="009C3C52">
        <w:t>ООО</w:t>
      </w:r>
      <w:r w:rsidR="009C3C52">
        <w:rPr>
          <w:b/>
        </w:rPr>
        <w:t xml:space="preserve"> </w:t>
      </w:r>
      <w:r w:rsidR="004B6E2F" w:rsidRPr="00871263">
        <w:rPr>
          <w:color w:val="000000"/>
        </w:rPr>
        <w:t>«</w:t>
      </w:r>
      <w:r w:rsidR="004B6E2F" w:rsidRPr="00871263">
        <w:rPr>
          <w:bCs/>
          <w:color w:val="000000"/>
        </w:rPr>
        <w:t>РТС-тендер» –  э</w:t>
      </w:r>
      <w:r w:rsidR="00DF1B8B">
        <w:rPr>
          <w:bCs/>
          <w:color w:val="000000"/>
        </w:rPr>
        <w:t>лектронная</w:t>
      </w:r>
      <w:r w:rsidR="009E6CE4">
        <w:rPr>
          <w:bCs/>
          <w:color w:val="000000"/>
        </w:rPr>
        <w:t xml:space="preserve"> </w:t>
      </w:r>
      <w:r w:rsidR="00DF1B8B">
        <w:rPr>
          <w:bCs/>
          <w:color w:val="000000"/>
        </w:rPr>
        <w:t>площадка</w:t>
      </w:r>
      <w:r w:rsidR="00871263" w:rsidRPr="00871263">
        <w:rPr>
          <w:bCs/>
          <w:color w:val="000000"/>
        </w:rPr>
        <w:t>, адрес сайта в сети Интернет</w:t>
      </w:r>
      <w:r w:rsidR="0046299C">
        <w:rPr>
          <w:bCs/>
          <w:color w:val="000000"/>
        </w:rPr>
        <w:t>:</w:t>
      </w:r>
      <w:r w:rsidR="00871263" w:rsidRPr="00871263">
        <w:rPr>
          <w:bCs/>
          <w:color w:val="000000"/>
        </w:rPr>
        <w:t xml:space="preserve"> </w:t>
      </w:r>
      <w:hyperlink r:id="rId9" w:history="1">
        <w:r w:rsidR="00363D5C" w:rsidRPr="00397AFB">
          <w:rPr>
            <w:rStyle w:val="a8"/>
            <w:bCs/>
            <w:color w:val="auto"/>
            <w:u w:val="none"/>
          </w:rPr>
          <w:t>https://www.rts-tender.ru</w:t>
        </w:r>
      </w:hyperlink>
      <w:r w:rsidR="00871263" w:rsidRPr="00871263">
        <w:rPr>
          <w:bCs/>
          <w:color w:val="000000"/>
        </w:rPr>
        <w:t>.</w:t>
      </w:r>
      <w:r w:rsidR="009C3C52">
        <w:rPr>
          <w:bCs/>
          <w:color w:val="000000"/>
        </w:rPr>
        <w:t xml:space="preserve"> </w:t>
      </w:r>
    </w:p>
    <w:p w:rsidR="00363D5C" w:rsidRPr="00363D5C" w:rsidRDefault="00363D5C" w:rsidP="00806960">
      <w:pPr>
        <w:autoSpaceDN w:val="0"/>
        <w:ind w:firstLine="708"/>
        <w:contextualSpacing/>
        <w:jc w:val="both"/>
      </w:pPr>
      <w:r w:rsidRPr="00363D5C">
        <w:t>Работа на электронной площадке осуществляется в соответствии:</w:t>
      </w:r>
    </w:p>
    <w:p w:rsidR="001D35AA" w:rsidRPr="00393040" w:rsidRDefault="00363D5C" w:rsidP="00363D5C">
      <w:pPr>
        <w:autoSpaceDN w:val="0"/>
        <w:contextualSpacing/>
        <w:jc w:val="both"/>
      </w:pPr>
      <w:r w:rsidRPr="00363D5C">
        <w:t xml:space="preserve"> </w:t>
      </w:r>
      <w:r w:rsidR="003A7D39">
        <w:t xml:space="preserve">– </w:t>
      </w:r>
      <w:r w:rsidRPr="00363D5C">
        <w:t xml:space="preserve">с регламентом </w:t>
      </w:r>
      <w:r w:rsidR="0053553A">
        <w:t xml:space="preserve">электронной площадки «РТС-тендер» </w:t>
      </w:r>
      <w:r w:rsidR="0011705B">
        <w:t xml:space="preserve"> Имущественные тор</w:t>
      </w:r>
      <w:r w:rsidR="00466ADE">
        <w:t xml:space="preserve">ги, </w:t>
      </w:r>
      <w:r w:rsidRPr="00363D5C">
        <w:t>ознакомиться можно по ссылке</w:t>
      </w:r>
      <w:r w:rsidR="00393040">
        <w:t xml:space="preserve"> </w:t>
      </w:r>
      <w:r w:rsidR="0011705B" w:rsidRPr="00393040">
        <w:t>(</w:t>
      </w:r>
      <w:hyperlink r:id="rId10" w:history="1">
        <w:r w:rsidR="001D35AA" w:rsidRPr="00393040">
          <w:rPr>
            <w:rStyle w:val="a8"/>
            <w:color w:val="auto"/>
            <w:u w:val="none"/>
          </w:rPr>
          <w:t>https://www.rts-tender.ru/Portals/0/Files/library/docs/Reglament_RTS-tender_i_torgi_03102019.pdf</w:t>
        </w:r>
      </w:hyperlink>
      <w:r w:rsidRPr="00393040">
        <w:t>).</w:t>
      </w:r>
    </w:p>
    <w:p w:rsidR="00B304F8" w:rsidRDefault="00B304F8" w:rsidP="00B304F8">
      <w:pPr>
        <w:numPr>
          <w:ilvl w:val="0"/>
          <w:numId w:val="3"/>
        </w:numPr>
        <w:autoSpaceDN w:val="0"/>
        <w:contextualSpacing/>
        <w:jc w:val="both"/>
      </w:pPr>
      <w:r>
        <w:rPr>
          <w:b/>
        </w:rPr>
        <w:t>Объект приватизации:</w:t>
      </w:r>
    </w:p>
    <w:p w:rsidR="003D35F7" w:rsidRPr="003D35F7" w:rsidRDefault="003D35F7" w:rsidP="003D35F7">
      <w:pPr>
        <w:tabs>
          <w:tab w:val="left" w:pos="9000"/>
        </w:tabs>
        <w:jc w:val="both"/>
        <w:rPr>
          <w:b/>
        </w:rPr>
      </w:pPr>
      <w:r w:rsidRPr="003D35F7">
        <w:rPr>
          <w:b/>
        </w:rPr>
        <w:t>Лот № 1:</w:t>
      </w:r>
    </w:p>
    <w:p w:rsidR="000A2697" w:rsidRDefault="000A2697" w:rsidP="000A2697">
      <w:pPr>
        <w:tabs>
          <w:tab w:val="left" w:pos="9000"/>
        </w:tabs>
        <w:jc w:val="both"/>
      </w:pPr>
      <w:proofErr w:type="gramStart"/>
      <w:r>
        <w:t xml:space="preserve">– самосвал КАМАЗ-45395В, год выпуска – 2009 г., VIN – X8945395B9OCJ5401, модель, № двигателя – 740620 82510876, шасси (рама) № – XTC65115382348258, кузов (кабина, прицеп) – 2117790, цвет кузова (кабины, прицепа) – оранжевый, мощность двигателя – 280 </w:t>
      </w:r>
      <w:proofErr w:type="spellStart"/>
      <w:r>
        <w:t>л.с</w:t>
      </w:r>
      <w:proofErr w:type="spellEnd"/>
      <w:r>
        <w:t>., рабочий объем двигателя – 11760 куб. см., тип двигателя – дизель, рег. гос.</w:t>
      </w:r>
      <w:proofErr w:type="gramEnd"/>
      <w:r>
        <w:t xml:space="preserve"> № К616ВВ 75 RUS.         </w:t>
      </w:r>
    </w:p>
    <w:p w:rsidR="00031DAB" w:rsidRDefault="00031DAB" w:rsidP="000A2697">
      <w:pPr>
        <w:tabs>
          <w:tab w:val="left" w:pos="9000"/>
        </w:tabs>
        <w:jc w:val="both"/>
      </w:pPr>
      <w:r w:rsidRPr="00031DAB">
        <w:t xml:space="preserve">Начальная цена продажи </w:t>
      </w:r>
      <w:proofErr w:type="gramStart"/>
      <w:r w:rsidRPr="00031DAB">
        <w:t>согласно отчета</w:t>
      </w:r>
      <w:proofErr w:type="gramEnd"/>
      <w:r w:rsidRPr="00031DAB">
        <w:t xml:space="preserve"> </w:t>
      </w:r>
      <w:r>
        <w:t xml:space="preserve">об оценке </w:t>
      </w:r>
      <w:r w:rsidRPr="00031DAB">
        <w:t>от 08.10.2020 г. № 10-26/20 – 738 300,00 (семьсот тридцать восемь тысяч триста рублей) 00 копеек.</w:t>
      </w:r>
    </w:p>
    <w:p w:rsidR="00031DAB" w:rsidRPr="00506672" w:rsidRDefault="00031DAB" w:rsidP="00031DAB">
      <w:pPr>
        <w:tabs>
          <w:tab w:val="left" w:pos="9000"/>
        </w:tabs>
        <w:jc w:val="both"/>
      </w:pPr>
      <w:r>
        <w:rPr>
          <w:b/>
        </w:rPr>
        <w:t xml:space="preserve">5. Способ приватизации имущества - </w:t>
      </w:r>
      <w:r w:rsidRPr="00506672">
        <w:t>продажа мун</w:t>
      </w:r>
      <w:r>
        <w:t>иципального имущества посредством публичного предложения в электронной форме</w:t>
      </w:r>
      <w:r w:rsidRPr="00506672">
        <w:t>.</w:t>
      </w:r>
    </w:p>
    <w:p w:rsidR="00031DAB" w:rsidRDefault="00031DAB" w:rsidP="00031DAB">
      <w:pPr>
        <w:tabs>
          <w:tab w:val="left" w:pos="9000"/>
        </w:tabs>
        <w:autoSpaceDN w:val="0"/>
        <w:contextualSpacing/>
        <w:jc w:val="both"/>
      </w:pPr>
      <w:r>
        <w:rPr>
          <w:b/>
        </w:rPr>
        <w:t>6. Форма подачи предложений по цене</w:t>
      </w:r>
      <w:r>
        <w:t xml:space="preserve"> – открытая форма подачи предложений о цене.</w:t>
      </w:r>
    </w:p>
    <w:p w:rsidR="00031DAB" w:rsidRPr="00466EDC" w:rsidRDefault="00031DAB" w:rsidP="00031DAB">
      <w:pPr>
        <w:tabs>
          <w:tab w:val="left" w:pos="9000"/>
        </w:tabs>
        <w:autoSpaceDN w:val="0"/>
        <w:contextualSpacing/>
        <w:jc w:val="both"/>
        <w:rPr>
          <w:b/>
        </w:rPr>
      </w:pPr>
      <w:r>
        <w:rPr>
          <w:b/>
        </w:rPr>
        <w:t>7</w:t>
      </w:r>
      <w:r w:rsidRPr="00466EDC">
        <w:rPr>
          <w:b/>
        </w:rPr>
        <w:t>. Порядок регистрации на электронной площадке и под</w:t>
      </w:r>
      <w:r>
        <w:rPr>
          <w:b/>
        </w:rPr>
        <w:t>ачи заявки на участие в продаже посредством публичного предложения</w:t>
      </w:r>
      <w:r w:rsidRPr="00466EDC">
        <w:rPr>
          <w:b/>
        </w:rPr>
        <w:t xml:space="preserve"> в электронной форме:</w:t>
      </w:r>
    </w:p>
    <w:p w:rsidR="00031DAB" w:rsidRPr="00466EDC" w:rsidRDefault="00031DAB" w:rsidP="00031DAB">
      <w:pPr>
        <w:tabs>
          <w:tab w:val="left" w:pos="9000"/>
        </w:tabs>
        <w:autoSpaceDN w:val="0"/>
        <w:contextualSpacing/>
        <w:jc w:val="both"/>
      </w:pPr>
      <w:r w:rsidRPr="00E90E38">
        <w:rPr>
          <w:b/>
        </w:rPr>
        <w:t>7.1.</w:t>
      </w:r>
      <w:r w:rsidRPr="00466EDC">
        <w:t xml:space="preserve"> Для обеспечения доступа </w:t>
      </w:r>
      <w:r>
        <w:t>к участию в продаже посредством публичного предложения</w:t>
      </w:r>
      <w:r w:rsidRPr="00466EDC">
        <w:t xml:space="preserve"> претендентам необходимо пройти процедуру регистрации на электронной площадке.</w:t>
      </w:r>
    </w:p>
    <w:p w:rsidR="00031DAB" w:rsidRPr="00466EDC" w:rsidRDefault="00031DAB" w:rsidP="00031DAB">
      <w:pPr>
        <w:tabs>
          <w:tab w:val="left" w:pos="9000"/>
        </w:tabs>
        <w:autoSpaceDN w:val="0"/>
        <w:contextualSpacing/>
        <w:jc w:val="both"/>
      </w:pPr>
      <w:r w:rsidRPr="00E90E38">
        <w:rPr>
          <w:b/>
        </w:rPr>
        <w:lastRenderedPageBreak/>
        <w:t>7.2.</w:t>
      </w:r>
      <w:r w:rsidRPr="00466EDC">
        <w:t xml:space="preserve"> Подача заявки на участие осуществляется только посредством интерфейса </w:t>
      </w:r>
      <w:r>
        <w:t>электронной площадк</w:t>
      </w:r>
      <w:proofErr w:type="gramStart"/>
      <w:r>
        <w:t>и ООО</w:t>
      </w:r>
      <w:proofErr w:type="gramEnd"/>
      <w:r>
        <w:t xml:space="preserve"> «РТС-тендер» </w:t>
      </w:r>
      <w:r w:rsidRPr="00466EDC">
        <w:t>из личного кабинета претендента. Необходимо заполнить электронную форму заявки и форму заявки, приведенную в Приложении № 1 к настоящему информационному сообщению.</w:t>
      </w:r>
    </w:p>
    <w:p w:rsidR="00031DAB" w:rsidRPr="00304E75" w:rsidRDefault="00031DAB" w:rsidP="00031DAB">
      <w:pPr>
        <w:tabs>
          <w:tab w:val="left" w:pos="9000"/>
        </w:tabs>
        <w:autoSpaceDN w:val="0"/>
        <w:contextualSpacing/>
        <w:jc w:val="both"/>
      </w:pPr>
      <w:r w:rsidRPr="00E90E38">
        <w:rPr>
          <w:b/>
        </w:rPr>
        <w:t>7.3.</w:t>
      </w:r>
      <w:r w:rsidRPr="00466EDC">
        <w:t xml:space="preserve"> После заполнения формы подачи заявки, заявку необходимо подписать электронно</w:t>
      </w:r>
      <w:r>
        <w:t>й подписью. Получить сертификат</w:t>
      </w:r>
      <w:r w:rsidRPr="00466EDC">
        <w:t xml:space="preserve"> электронной подписи можно в Авторизованных удостоверяющих центрах. </w:t>
      </w:r>
    </w:p>
    <w:p w:rsidR="00031DAB" w:rsidRDefault="00031DAB" w:rsidP="00031DAB">
      <w:pPr>
        <w:tabs>
          <w:tab w:val="left" w:pos="9000"/>
        </w:tabs>
        <w:autoSpaceDN w:val="0"/>
        <w:contextualSpacing/>
        <w:jc w:val="both"/>
      </w:pPr>
      <w:r>
        <w:rPr>
          <w:b/>
        </w:rPr>
        <w:t xml:space="preserve">8. Начало приема заявок на участие в продаже посредством публичного предложения </w:t>
      </w:r>
      <w:r>
        <w:t xml:space="preserve">–                   </w:t>
      </w:r>
      <w:r w:rsidR="00D6726A">
        <w:rPr>
          <w:b/>
        </w:rPr>
        <w:t>«24</w:t>
      </w:r>
      <w:r>
        <w:rPr>
          <w:b/>
        </w:rPr>
        <w:t>»</w:t>
      </w:r>
      <w:r w:rsidR="00D6726A">
        <w:rPr>
          <w:b/>
        </w:rPr>
        <w:t xml:space="preserve"> ноября </w:t>
      </w:r>
      <w:r>
        <w:rPr>
          <w:b/>
        </w:rPr>
        <w:t>2020</w:t>
      </w:r>
      <w:r w:rsidRPr="00B36FAB">
        <w:rPr>
          <w:b/>
        </w:rPr>
        <w:t xml:space="preserve"> г., 08:45</w:t>
      </w:r>
    </w:p>
    <w:p w:rsidR="00031DAB" w:rsidRDefault="00031DAB" w:rsidP="00031DAB">
      <w:pPr>
        <w:tabs>
          <w:tab w:val="left" w:pos="9000"/>
        </w:tabs>
        <w:autoSpaceDN w:val="0"/>
        <w:contextualSpacing/>
        <w:jc w:val="both"/>
      </w:pPr>
      <w:r>
        <w:rPr>
          <w:b/>
        </w:rPr>
        <w:t xml:space="preserve">9. Время и дата окончания приема заявок на участие в продаже посредством публичного предложения </w:t>
      </w:r>
      <w:r>
        <w:t xml:space="preserve">– </w:t>
      </w:r>
      <w:r w:rsidR="00895D24">
        <w:rPr>
          <w:b/>
        </w:rPr>
        <w:t>«18</w:t>
      </w:r>
      <w:r>
        <w:rPr>
          <w:b/>
        </w:rPr>
        <w:t>»</w:t>
      </w:r>
      <w:r w:rsidR="00895D24">
        <w:rPr>
          <w:b/>
        </w:rPr>
        <w:t xml:space="preserve"> декабря </w:t>
      </w:r>
      <w:r w:rsidR="00A208A3">
        <w:rPr>
          <w:b/>
        </w:rPr>
        <w:t>2020 г., 16:45</w:t>
      </w:r>
      <w:r w:rsidRPr="00B36FAB">
        <w:rPr>
          <w:b/>
        </w:rPr>
        <w:t>.</w:t>
      </w:r>
    </w:p>
    <w:p w:rsidR="00031DAB" w:rsidRDefault="00031DAB" w:rsidP="00031DAB">
      <w:pPr>
        <w:tabs>
          <w:tab w:val="left" w:pos="9000"/>
        </w:tabs>
        <w:autoSpaceDN w:val="0"/>
        <w:contextualSpacing/>
        <w:jc w:val="both"/>
      </w:pPr>
      <w:r>
        <w:rPr>
          <w:b/>
        </w:rPr>
        <w:t>10. Дата, время и место определения участников</w:t>
      </w:r>
      <w:r w:rsidRPr="00F2201E">
        <w:t xml:space="preserve"> </w:t>
      </w:r>
      <w:r>
        <w:rPr>
          <w:b/>
        </w:rPr>
        <w:t>продажи</w:t>
      </w:r>
      <w:r w:rsidRPr="00F2201E">
        <w:rPr>
          <w:b/>
        </w:rPr>
        <w:t xml:space="preserve"> посредством публичного предложения</w:t>
      </w:r>
      <w:r>
        <w:rPr>
          <w:b/>
        </w:rPr>
        <w:t xml:space="preserve">  </w:t>
      </w:r>
      <w:r>
        <w:t xml:space="preserve">– </w:t>
      </w:r>
      <w:r w:rsidR="00322802">
        <w:rPr>
          <w:b/>
        </w:rPr>
        <w:t>«</w:t>
      </w:r>
      <w:r w:rsidR="0024361E">
        <w:rPr>
          <w:b/>
        </w:rPr>
        <w:t>25</w:t>
      </w:r>
      <w:r>
        <w:rPr>
          <w:b/>
        </w:rPr>
        <w:t>»</w:t>
      </w:r>
      <w:r w:rsidR="0024361E">
        <w:rPr>
          <w:b/>
        </w:rPr>
        <w:t xml:space="preserve"> декабря </w:t>
      </w:r>
      <w:r>
        <w:rPr>
          <w:b/>
        </w:rPr>
        <w:t>2020 г. в 10</w:t>
      </w:r>
      <w:r w:rsidRPr="007A5D6F">
        <w:rPr>
          <w:b/>
        </w:rPr>
        <w:t>.00</w:t>
      </w:r>
      <w:r>
        <w:t xml:space="preserve"> по адресу: Забайкальский край, г. Чита, ул. Ленина, 157, 2 этаж, кабинет № 23, отдел муниципального имущества.</w:t>
      </w:r>
    </w:p>
    <w:p w:rsidR="00031DAB" w:rsidRDefault="00031DAB" w:rsidP="00031DAB">
      <w:pPr>
        <w:tabs>
          <w:tab w:val="left" w:pos="9000"/>
        </w:tabs>
        <w:autoSpaceDN w:val="0"/>
        <w:contextualSpacing/>
        <w:jc w:val="both"/>
      </w:pPr>
      <w:r>
        <w:rPr>
          <w:b/>
        </w:rPr>
        <w:t>11. Дата, время и место проведения продажи</w:t>
      </w:r>
      <w:r w:rsidRPr="00591672">
        <w:rPr>
          <w:b/>
        </w:rPr>
        <w:t xml:space="preserve"> посредством публичного предложения </w:t>
      </w:r>
      <w:r>
        <w:t xml:space="preserve">– </w:t>
      </w:r>
      <w:r w:rsidR="009A16EE">
        <w:rPr>
          <w:b/>
        </w:rPr>
        <w:t>«28</w:t>
      </w:r>
      <w:r>
        <w:rPr>
          <w:b/>
        </w:rPr>
        <w:t>»</w:t>
      </w:r>
      <w:r w:rsidR="009A16EE">
        <w:rPr>
          <w:b/>
        </w:rPr>
        <w:t xml:space="preserve"> декабря</w:t>
      </w:r>
      <w:r w:rsidR="001F5CB7">
        <w:rPr>
          <w:b/>
        </w:rPr>
        <w:t xml:space="preserve"> </w:t>
      </w:r>
      <w:r>
        <w:rPr>
          <w:b/>
        </w:rPr>
        <w:t>2020</w:t>
      </w:r>
      <w:r w:rsidRPr="00DE7272">
        <w:rPr>
          <w:b/>
        </w:rPr>
        <w:t xml:space="preserve"> г.</w:t>
      </w:r>
      <w:r>
        <w:t xml:space="preserve"> </w:t>
      </w:r>
      <w:r>
        <w:rPr>
          <w:b/>
        </w:rPr>
        <w:t>в 11</w:t>
      </w:r>
      <w:r w:rsidRPr="007A5D6F">
        <w:rPr>
          <w:b/>
        </w:rPr>
        <w:t>.00</w:t>
      </w:r>
      <w:r w:rsidRPr="00242506">
        <w:rPr>
          <w:color w:val="FF0000"/>
        </w:rPr>
        <w:t xml:space="preserve"> </w:t>
      </w:r>
      <w:r w:rsidRPr="003B406E">
        <w:t xml:space="preserve">на электронной </w:t>
      </w:r>
      <w:r>
        <w:t>площадке ООО «РТС-тендер</w:t>
      </w:r>
      <w:r w:rsidRPr="003B406E">
        <w:t>»</w:t>
      </w:r>
      <w:r>
        <w:t xml:space="preserve">, </w:t>
      </w:r>
      <w:hyperlink r:id="rId11" w:history="1">
        <w:r w:rsidRPr="006E1508">
          <w:rPr>
            <w:rStyle w:val="a8"/>
          </w:rPr>
          <w:t>www.rts-tender.ru</w:t>
        </w:r>
      </w:hyperlink>
      <w:r w:rsidRPr="00336431">
        <w:t>.</w:t>
      </w:r>
    </w:p>
    <w:p w:rsidR="00031DAB" w:rsidRPr="00B0341E" w:rsidRDefault="00031DAB" w:rsidP="00031DAB">
      <w:pPr>
        <w:tabs>
          <w:tab w:val="left" w:pos="9000"/>
        </w:tabs>
        <w:autoSpaceDN w:val="0"/>
        <w:contextualSpacing/>
        <w:jc w:val="both"/>
        <w:rPr>
          <w:b/>
        </w:rPr>
      </w:pPr>
      <w:r>
        <w:rPr>
          <w:b/>
        </w:rPr>
        <w:t>12</w:t>
      </w:r>
      <w:r w:rsidRPr="00B0341E">
        <w:rPr>
          <w:b/>
        </w:rPr>
        <w:t>. Величина снижения цены первоначального предложения («шаг понижения»):</w:t>
      </w:r>
    </w:p>
    <w:p w:rsidR="00031DAB" w:rsidRDefault="00031DAB" w:rsidP="00031DAB">
      <w:pPr>
        <w:tabs>
          <w:tab w:val="left" w:pos="9000"/>
        </w:tabs>
        <w:autoSpaceDN w:val="0"/>
        <w:contextualSpacing/>
        <w:jc w:val="both"/>
      </w:pPr>
      <w:r>
        <w:t xml:space="preserve">10% цены первоначального предложения: </w:t>
      </w:r>
    </w:p>
    <w:p w:rsidR="00031DAB" w:rsidRDefault="001F5CB7" w:rsidP="00031DAB">
      <w:pPr>
        <w:tabs>
          <w:tab w:val="left" w:pos="9000"/>
        </w:tabs>
        <w:autoSpaceDN w:val="0"/>
        <w:contextualSpacing/>
        <w:jc w:val="both"/>
      </w:pPr>
      <w:r>
        <w:t>Лот №1 – 73 830,00 (семьдесят три тысячи восемьсот тридцать рублей</w:t>
      </w:r>
      <w:r w:rsidR="00031DAB">
        <w:t>) 00 копеек.</w:t>
      </w:r>
    </w:p>
    <w:p w:rsidR="00031DAB" w:rsidRPr="00B0341E" w:rsidRDefault="00031DAB" w:rsidP="00031DAB">
      <w:pPr>
        <w:tabs>
          <w:tab w:val="left" w:pos="9000"/>
        </w:tabs>
        <w:autoSpaceDN w:val="0"/>
        <w:contextualSpacing/>
        <w:jc w:val="both"/>
        <w:rPr>
          <w:b/>
        </w:rPr>
      </w:pPr>
      <w:r>
        <w:rPr>
          <w:b/>
        </w:rPr>
        <w:t>13</w:t>
      </w:r>
      <w:r w:rsidRPr="00B0341E">
        <w:rPr>
          <w:b/>
        </w:rPr>
        <w:t>. Величина повышения цены первоначального предложения («шаг аукциона»):</w:t>
      </w:r>
    </w:p>
    <w:p w:rsidR="00031DAB" w:rsidRDefault="00031DAB" w:rsidP="00031DAB">
      <w:pPr>
        <w:tabs>
          <w:tab w:val="left" w:pos="9000"/>
        </w:tabs>
        <w:autoSpaceDN w:val="0"/>
        <w:contextualSpacing/>
        <w:jc w:val="both"/>
      </w:pPr>
      <w:r>
        <w:t>50% «шага понижения»:</w:t>
      </w:r>
    </w:p>
    <w:p w:rsidR="00031DAB" w:rsidRDefault="002750BC" w:rsidP="00031DAB">
      <w:pPr>
        <w:tabs>
          <w:tab w:val="left" w:pos="9000"/>
        </w:tabs>
        <w:autoSpaceDN w:val="0"/>
        <w:contextualSpacing/>
        <w:jc w:val="both"/>
      </w:pPr>
      <w:r>
        <w:t>Лот №1 – 36 915,00 (тридцать шесть</w:t>
      </w:r>
      <w:r w:rsidR="00031DAB">
        <w:t xml:space="preserve"> </w:t>
      </w:r>
      <w:r>
        <w:t>тысяч девятьсот пятнадцать рублей</w:t>
      </w:r>
      <w:r w:rsidR="00031DAB">
        <w:t>) 00 копеек.</w:t>
      </w:r>
    </w:p>
    <w:p w:rsidR="00031DAB" w:rsidRDefault="00031DAB" w:rsidP="00031DAB">
      <w:pPr>
        <w:tabs>
          <w:tab w:val="left" w:pos="9000"/>
        </w:tabs>
        <w:autoSpaceDN w:val="0"/>
        <w:contextualSpacing/>
        <w:jc w:val="both"/>
      </w:pPr>
      <w:r>
        <w:rPr>
          <w:b/>
        </w:rPr>
        <w:t>14</w:t>
      </w:r>
      <w:r w:rsidRPr="00EE4016">
        <w:rPr>
          <w:b/>
        </w:rPr>
        <w:t>. Минимальная цена предложения (цена отсечения):</w:t>
      </w:r>
      <w:r>
        <w:t xml:space="preserve"> 50% первоначального предложения:</w:t>
      </w:r>
    </w:p>
    <w:p w:rsidR="00031DAB" w:rsidRDefault="00EB09EF" w:rsidP="00031DAB">
      <w:pPr>
        <w:tabs>
          <w:tab w:val="left" w:pos="9000"/>
        </w:tabs>
        <w:autoSpaceDN w:val="0"/>
        <w:contextualSpacing/>
        <w:jc w:val="both"/>
      </w:pPr>
      <w:r>
        <w:t xml:space="preserve">Лот №1 – 369 150,00 (триста шестьдесят девять тысяч сто пятьдесят </w:t>
      </w:r>
      <w:r w:rsidR="00031DAB">
        <w:t>рублей) 00 копеек.</w:t>
      </w:r>
    </w:p>
    <w:p w:rsidR="00031DAB" w:rsidRDefault="00031DAB" w:rsidP="00031DAB">
      <w:pPr>
        <w:tabs>
          <w:tab w:val="left" w:pos="9000"/>
        </w:tabs>
        <w:autoSpaceDN w:val="0"/>
        <w:contextualSpacing/>
        <w:jc w:val="both"/>
      </w:pPr>
      <w:r>
        <w:rPr>
          <w:b/>
        </w:rPr>
        <w:t>15</w:t>
      </w:r>
      <w:r w:rsidRPr="004E48C5">
        <w:rPr>
          <w:b/>
        </w:rPr>
        <w:t>.</w:t>
      </w:r>
      <w:r>
        <w:t xml:space="preserve">  </w:t>
      </w:r>
      <w:r w:rsidRPr="00E026B0">
        <w:rPr>
          <w:b/>
        </w:rPr>
        <w:t>Сведения об обременении:</w:t>
      </w:r>
      <w:r>
        <w:t xml:space="preserve"> </w:t>
      </w:r>
      <w:r w:rsidR="00E06F2C">
        <w:t>обременение отсутствует</w:t>
      </w:r>
      <w:r>
        <w:t>.</w:t>
      </w:r>
    </w:p>
    <w:p w:rsidR="00031DAB" w:rsidRPr="005E46B5" w:rsidRDefault="00031DAB" w:rsidP="00031DAB">
      <w:pPr>
        <w:tabs>
          <w:tab w:val="left" w:pos="9000"/>
        </w:tabs>
        <w:autoSpaceDN w:val="0"/>
        <w:contextualSpacing/>
        <w:jc w:val="both"/>
      </w:pPr>
      <w:r>
        <w:rPr>
          <w:b/>
        </w:rPr>
        <w:t>16</w:t>
      </w:r>
      <w:r w:rsidRPr="00030C6A">
        <w:rPr>
          <w:b/>
        </w:rPr>
        <w:t xml:space="preserve">. </w:t>
      </w:r>
      <w:r>
        <w:rPr>
          <w:b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 –</w:t>
      </w:r>
      <w:r>
        <w:t xml:space="preserve"> один электронный аукцион, признан несостоявшимся по причине отсутствия заявок</w:t>
      </w:r>
      <w:r w:rsidRPr="00AE67B6">
        <w:t>.</w:t>
      </w:r>
      <w:r>
        <w:t xml:space="preserve"> </w:t>
      </w:r>
    </w:p>
    <w:p w:rsidR="00031DAB" w:rsidRDefault="00031DAB" w:rsidP="00031DAB">
      <w:pPr>
        <w:tabs>
          <w:tab w:val="left" w:pos="9000"/>
        </w:tabs>
        <w:autoSpaceDN w:val="0"/>
        <w:contextualSpacing/>
        <w:jc w:val="both"/>
      </w:pPr>
      <w:r>
        <w:rPr>
          <w:b/>
        </w:rPr>
        <w:t>17. Условия участия в продаже посредством публичного предложения.</w:t>
      </w:r>
    </w:p>
    <w:p w:rsidR="00031DAB" w:rsidRDefault="00031DAB" w:rsidP="00031DAB">
      <w:pPr>
        <w:tabs>
          <w:tab w:val="left" w:pos="9000"/>
        </w:tabs>
        <w:autoSpaceDN w:val="0"/>
        <w:contextualSpacing/>
        <w:jc w:val="both"/>
        <w:rPr>
          <w:b/>
        </w:rPr>
      </w:pPr>
      <w:r>
        <w:rPr>
          <w:b/>
        </w:rPr>
        <w:t>17.1.  Общие условия.</w:t>
      </w:r>
    </w:p>
    <w:p w:rsidR="00031DAB" w:rsidRDefault="00031DAB" w:rsidP="00031DAB">
      <w:pPr>
        <w:tabs>
          <w:tab w:val="left" w:pos="9000"/>
        </w:tabs>
        <w:autoSpaceDN w:val="0"/>
        <w:ind w:firstLine="709"/>
        <w:jc w:val="both"/>
      </w:pPr>
      <w:proofErr w:type="gramStart"/>
      <w: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№ 178-ФЗ «О приватизации государственного и муниципального имущества».</w:t>
      </w:r>
      <w:proofErr w:type="gramEnd"/>
      <w:r>
        <w:t xml:space="preserve"> </w:t>
      </w:r>
      <w:proofErr w:type="gramStart"/>
      <w:r>
        <w:t xml:space="preserve">Данные ограничения не распространяются на собственников объектов недвижимости, являющихся самовольными постройками и расположенных на относящихся к государственной и муниципальной собственности земельных участках, при приобретении указанными собственниками этих земельных участков. </w:t>
      </w:r>
      <w:proofErr w:type="gramEnd"/>
    </w:p>
    <w:p w:rsidR="00031DAB" w:rsidRDefault="00031DAB" w:rsidP="00031DAB">
      <w:pPr>
        <w:tabs>
          <w:tab w:val="left" w:pos="9000"/>
        </w:tabs>
        <w:autoSpaceDN w:val="0"/>
        <w:jc w:val="both"/>
      </w:pPr>
      <w:r>
        <w:t xml:space="preserve">          Лицо, желающее приобрести имущество, выставляемое на продажу (далее – претендент) обязано осуществить следующие действия:</w:t>
      </w:r>
    </w:p>
    <w:p w:rsidR="00031DAB" w:rsidRDefault="00031DAB" w:rsidP="00031DAB">
      <w:pPr>
        <w:tabs>
          <w:tab w:val="left" w:pos="774"/>
        </w:tabs>
        <w:autoSpaceDN w:val="0"/>
        <w:jc w:val="both"/>
      </w:pPr>
      <w:r>
        <w:t xml:space="preserve">           – внести задаток на счет продавца в указанном в настоящем информационном   сообщении порядке;</w:t>
      </w:r>
    </w:p>
    <w:p w:rsidR="00031DAB" w:rsidRDefault="00031DAB" w:rsidP="00031DAB">
      <w:pPr>
        <w:tabs>
          <w:tab w:val="left" w:pos="774"/>
        </w:tabs>
        <w:autoSpaceDN w:val="0"/>
        <w:ind w:left="284"/>
        <w:jc w:val="both"/>
      </w:pPr>
      <w:r>
        <w:t xml:space="preserve">      – в установленном порядке подать заявку по утверждаемой продавцом форме.</w:t>
      </w:r>
    </w:p>
    <w:p w:rsidR="00031DAB" w:rsidRDefault="00031DAB" w:rsidP="00031DAB">
      <w:pPr>
        <w:tabs>
          <w:tab w:val="left" w:pos="774"/>
        </w:tabs>
        <w:autoSpaceDN w:val="0"/>
        <w:jc w:val="both"/>
      </w:pPr>
      <w:r>
        <w:tab/>
        <w:t>Обязанность доказать свое право на участие в аукционе возлагается на претендента.</w:t>
      </w:r>
    </w:p>
    <w:p w:rsidR="00031DAB" w:rsidRDefault="00031DAB" w:rsidP="00031DAB">
      <w:pPr>
        <w:tabs>
          <w:tab w:val="left" w:pos="774"/>
        </w:tabs>
        <w:autoSpaceDN w:val="0"/>
        <w:contextualSpacing/>
        <w:jc w:val="both"/>
        <w:rPr>
          <w:b/>
        </w:rPr>
      </w:pPr>
      <w:r>
        <w:rPr>
          <w:b/>
        </w:rPr>
        <w:t>17.2. Порядок внесения задатка и его возврата.</w:t>
      </w:r>
    </w:p>
    <w:p w:rsidR="00031DAB" w:rsidRDefault="00031DAB" w:rsidP="00031DAB">
      <w:pPr>
        <w:overflowPunct w:val="0"/>
        <w:autoSpaceDN w:val="0"/>
        <w:adjustRightInd w:val="0"/>
        <w:ind w:firstLine="708"/>
        <w:jc w:val="both"/>
        <w:rPr>
          <w:color w:val="000000" w:themeColor="text1"/>
          <w:sz w:val="21"/>
          <w:szCs w:val="21"/>
        </w:rPr>
      </w:pPr>
      <w:r>
        <w:t xml:space="preserve">Задаток перечисляется </w:t>
      </w:r>
      <w:r w:rsidRPr="007A5D6F">
        <w:rPr>
          <w:b/>
          <w:i/>
        </w:rPr>
        <w:t xml:space="preserve">до </w:t>
      </w:r>
      <w:r w:rsidR="0035499A">
        <w:rPr>
          <w:b/>
          <w:i/>
        </w:rPr>
        <w:t>«18</w:t>
      </w:r>
      <w:r>
        <w:rPr>
          <w:b/>
          <w:i/>
        </w:rPr>
        <w:t>»</w:t>
      </w:r>
      <w:r w:rsidR="0035499A">
        <w:rPr>
          <w:b/>
          <w:i/>
        </w:rPr>
        <w:t xml:space="preserve"> декабря </w:t>
      </w:r>
      <w:bookmarkStart w:id="0" w:name="_GoBack"/>
      <w:bookmarkEnd w:id="0"/>
      <w:r>
        <w:rPr>
          <w:b/>
          <w:i/>
        </w:rPr>
        <w:t>2020</w:t>
      </w:r>
      <w:r w:rsidRPr="007A5D6F">
        <w:rPr>
          <w:b/>
          <w:i/>
        </w:rPr>
        <w:t xml:space="preserve"> года</w:t>
      </w:r>
      <w:r w:rsidRPr="00242506">
        <w:rPr>
          <w:color w:val="FF0000"/>
        </w:rPr>
        <w:t xml:space="preserve"> </w:t>
      </w:r>
      <w:r>
        <w:t>единым платежом в валюте Российской     Федерации в размере</w:t>
      </w:r>
      <w:r>
        <w:rPr>
          <w:color w:val="000000" w:themeColor="text1"/>
        </w:rPr>
        <w:t>:</w:t>
      </w:r>
      <w:r>
        <w:rPr>
          <w:color w:val="000000" w:themeColor="text1"/>
          <w:sz w:val="21"/>
          <w:szCs w:val="21"/>
        </w:rPr>
        <w:t xml:space="preserve"> </w:t>
      </w:r>
    </w:p>
    <w:p w:rsidR="00031DAB" w:rsidRPr="00002135" w:rsidRDefault="00031DAB" w:rsidP="00031DAB">
      <w:pPr>
        <w:overflowPunct w:val="0"/>
        <w:autoSpaceDN w:val="0"/>
        <w:adjustRightInd w:val="0"/>
        <w:jc w:val="both"/>
        <w:rPr>
          <w:b/>
          <w:color w:val="000000" w:themeColor="text1"/>
        </w:rPr>
      </w:pPr>
      <w:r w:rsidRPr="00036FEA">
        <w:rPr>
          <w:b/>
          <w:color w:val="000000" w:themeColor="text1"/>
        </w:rPr>
        <w:t xml:space="preserve">Лот № </w:t>
      </w:r>
      <w:r w:rsidRPr="00007899">
        <w:rPr>
          <w:b/>
          <w:color w:val="000000" w:themeColor="text1"/>
        </w:rPr>
        <w:t>1</w:t>
      </w:r>
      <w:r w:rsidRPr="00036FEA">
        <w:rPr>
          <w:b/>
          <w:color w:val="000000" w:themeColor="text1"/>
        </w:rPr>
        <w:t>:</w:t>
      </w:r>
      <w:r>
        <w:rPr>
          <w:b/>
          <w:color w:val="000000" w:themeColor="text1"/>
        </w:rPr>
        <w:t xml:space="preserve"> </w:t>
      </w:r>
      <w:r w:rsidR="00521E03">
        <w:rPr>
          <w:color w:val="000000" w:themeColor="text1"/>
        </w:rPr>
        <w:t>147 660</w:t>
      </w:r>
      <w:r w:rsidR="003602E3">
        <w:rPr>
          <w:color w:val="000000" w:themeColor="text1"/>
        </w:rPr>
        <w:t xml:space="preserve">,00  (сто сорок семь </w:t>
      </w:r>
      <w:r>
        <w:rPr>
          <w:color w:val="000000" w:themeColor="text1"/>
        </w:rPr>
        <w:t>тысяч</w:t>
      </w:r>
      <w:r w:rsidR="003602E3">
        <w:rPr>
          <w:color w:val="000000" w:themeColor="text1"/>
        </w:rPr>
        <w:t xml:space="preserve"> шестьсот шестьдесят рублей</w:t>
      </w:r>
      <w:r w:rsidRPr="00036FEA">
        <w:rPr>
          <w:color w:val="000000" w:themeColor="text1"/>
        </w:rPr>
        <w:t>) 00 копеек</w:t>
      </w:r>
      <w:r>
        <w:rPr>
          <w:color w:val="000000" w:themeColor="text1"/>
        </w:rPr>
        <w:t>,</w:t>
      </w:r>
      <w:r>
        <w:rPr>
          <w:b/>
          <w:color w:val="000000" w:themeColor="text1"/>
        </w:rPr>
        <w:t xml:space="preserve"> </w:t>
      </w:r>
      <w:r>
        <w:t>что составляет 20 % начальной цены продажи.</w:t>
      </w:r>
    </w:p>
    <w:p w:rsidR="00031DAB" w:rsidRPr="0016340F" w:rsidRDefault="00031DAB" w:rsidP="00031DAB">
      <w:pPr>
        <w:overflowPunct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6340F">
        <w:rPr>
          <w:rFonts w:ascii="Liberation Serif" w:eastAsia="Calibri" w:hAnsi="Liberation Serif"/>
          <w:bCs/>
        </w:rPr>
        <w:lastRenderedPageBreak/>
        <w:t xml:space="preserve">Задаток для участия в </w:t>
      </w:r>
      <w:r>
        <w:rPr>
          <w:rFonts w:ascii="Liberation Serif" w:eastAsia="Calibri" w:hAnsi="Liberation Serif"/>
          <w:bCs/>
        </w:rPr>
        <w:t>продаже посредством публичного предложения</w:t>
      </w:r>
      <w:r w:rsidRPr="0016340F">
        <w:rPr>
          <w:rFonts w:ascii="Liberation Serif" w:eastAsia="Calibri" w:hAnsi="Liberation Serif"/>
          <w:bCs/>
        </w:rPr>
        <w:t xml:space="preserve"> служит обеспечением исполнения обязательства победителя аукциона по заключению договора купли-продажи и оплате приобретенного на торгах имущест</w:t>
      </w:r>
      <w:r>
        <w:rPr>
          <w:rFonts w:ascii="Liberation Serif" w:eastAsia="Calibri" w:hAnsi="Liberation Serif"/>
          <w:bCs/>
        </w:rPr>
        <w:t>ва, вносится на расчетный счет П</w:t>
      </w:r>
      <w:r w:rsidRPr="0016340F">
        <w:rPr>
          <w:rFonts w:ascii="Liberation Serif" w:eastAsia="Calibri" w:hAnsi="Liberation Serif"/>
          <w:bCs/>
        </w:rPr>
        <w:t>ретендента, открытый при регистрации на электронной площадке в порядке, установленном Регламентом электронной площадки</w:t>
      </w:r>
      <w:r w:rsidRPr="0016340F">
        <w:rPr>
          <w:rFonts w:ascii="Liberation Serif" w:hAnsi="Liberation Serif"/>
        </w:rPr>
        <w:t>.</w:t>
      </w:r>
    </w:p>
    <w:p w:rsidR="00031DAB" w:rsidRPr="0016340F" w:rsidRDefault="00031DAB" w:rsidP="00031DAB">
      <w:pPr>
        <w:ind w:firstLine="567"/>
        <w:jc w:val="both"/>
        <w:rPr>
          <w:rFonts w:ascii="Liberation Serif" w:eastAsia="Calibri" w:hAnsi="Liberation Serif"/>
          <w:bCs/>
        </w:rPr>
      </w:pPr>
      <w:r w:rsidRPr="0016340F">
        <w:rPr>
          <w:rFonts w:ascii="Liberation Serif" w:eastAsia="Calibri" w:hAnsi="Liberation Serif"/>
          <w:lang w:val="x-none"/>
        </w:rPr>
        <w:t>Оператор электронной площадки</w:t>
      </w:r>
      <w:r w:rsidRPr="0016340F">
        <w:rPr>
          <w:rFonts w:ascii="Liberation Serif" w:eastAsia="Calibri" w:hAnsi="Liberation Serif"/>
          <w:bCs/>
          <w:lang w:val="x-none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</w:t>
      </w:r>
    </w:p>
    <w:p w:rsidR="00031DAB" w:rsidRPr="00E274AF" w:rsidRDefault="00031DAB" w:rsidP="00031DAB">
      <w:pPr>
        <w:shd w:val="clear" w:color="auto" w:fill="F5F5F5"/>
        <w:rPr>
          <w:b/>
        </w:rPr>
      </w:pPr>
      <w:r w:rsidRPr="008A6F1C">
        <w:rPr>
          <w:b/>
          <w:bCs/>
          <w:iCs/>
        </w:rPr>
        <w:t>Реквизиты банковского счета:</w:t>
      </w:r>
    </w:p>
    <w:p w:rsidR="00031DAB" w:rsidRPr="001549F8" w:rsidRDefault="00031DAB" w:rsidP="00031DAB">
      <w:pPr>
        <w:shd w:val="clear" w:color="auto" w:fill="F5F5F5"/>
        <w:rPr>
          <w:bCs/>
        </w:rPr>
      </w:pPr>
      <w:r w:rsidRPr="001549F8">
        <w:rPr>
          <w:bCs/>
        </w:rPr>
        <w:t>Получатель</w:t>
      </w:r>
      <w:r w:rsidRPr="001549F8">
        <w:rPr>
          <w:bCs/>
        </w:rPr>
        <w:tab/>
        <w:t>ООО «РТС-тендер»</w:t>
      </w:r>
    </w:p>
    <w:p w:rsidR="00031DAB" w:rsidRPr="001549F8" w:rsidRDefault="00DB4D88" w:rsidP="00031DAB">
      <w:pPr>
        <w:shd w:val="clear" w:color="auto" w:fill="F5F5F5"/>
        <w:rPr>
          <w:bCs/>
        </w:rPr>
      </w:pPr>
      <w:r>
        <w:rPr>
          <w:bCs/>
        </w:rPr>
        <w:t xml:space="preserve">Наименование банка </w:t>
      </w:r>
      <w:r w:rsidR="00031DAB" w:rsidRPr="001549F8">
        <w:rPr>
          <w:bCs/>
        </w:rPr>
        <w:t>Ф</w:t>
      </w:r>
      <w:r>
        <w:rPr>
          <w:bCs/>
        </w:rPr>
        <w:t xml:space="preserve">илиал «Корпоративный»  ПАО «СОВКОМБАНК» </w:t>
      </w:r>
    </w:p>
    <w:p w:rsidR="00031DAB" w:rsidRPr="001549F8" w:rsidRDefault="00DB4D88" w:rsidP="00031DAB">
      <w:pPr>
        <w:shd w:val="clear" w:color="auto" w:fill="F5F5F5"/>
        <w:rPr>
          <w:bCs/>
        </w:rPr>
      </w:pPr>
      <w:r>
        <w:rPr>
          <w:bCs/>
        </w:rPr>
        <w:t>Расчетный счёт</w:t>
      </w:r>
      <w:r>
        <w:rPr>
          <w:bCs/>
        </w:rPr>
        <w:tab/>
        <w:t>40702810512030016362</w:t>
      </w:r>
    </w:p>
    <w:p w:rsidR="00031DAB" w:rsidRPr="001549F8" w:rsidRDefault="00DB4D88" w:rsidP="00031DAB">
      <w:pPr>
        <w:shd w:val="clear" w:color="auto" w:fill="F5F5F5"/>
        <w:rPr>
          <w:bCs/>
        </w:rPr>
      </w:pPr>
      <w:r>
        <w:rPr>
          <w:bCs/>
        </w:rPr>
        <w:t>Корр. счёт</w:t>
      </w:r>
      <w:r>
        <w:rPr>
          <w:bCs/>
        </w:rPr>
        <w:tab/>
        <w:t>30101810445250000360</w:t>
      </w:r>
    </w:p>
    <w:p w:rsidR="00031DAB" w:rsidRPr="001549F8" w:rsidRDefault="00CA1319" w:rsidP="00031DAB">
      <w:pPr>
        <w:shd w:val="clear" w:color="auto" w:fill="F5F5F5"/>
        <w:rPr>
          <w:bCs/>
        </w:rPr>
      </w:pPr>
      <w:r>
        <w:rPr>
          <w:bCs/>
        </w:rPr>
        <w:t>БИК</w:t>
      </w:r>
      <w:r>
        <w:rPr>
          <w:bCs/>
        </w:rPr>
        <w:tab/>
        <w:t>044525360</w:t>
      </w:r>
    </w:p>
    <w:p w:rsidR="00031DAB" w:rsidRPr="001549F8" w:rsidRDefault="00031DAB" w:rsidP="00031DAB">
      <w:pPr>
        <w:shd w:val="clear" w:color="auto" w:fill="F5F5F5"/>
        <w:rPr>
          <w:bCs/>
        </w:rPr>
      </w:pPr>
      <w:r w:rsidRPr="001549F8">
        <w:rPr>
          <w:bCs/>
        </w:rPr>
        <w:t>ИНН</w:t>
      </w:r>
      <w:r w:rsidRPr="001549F8">
        <w:rPr>
          <w:bCs/>
        </w:rPr>
        <w:tab/>
        <w:t>7710357167</w:t>
      </w:r>
    </w:p>
    <w:p w:rsidR="00031DAB" w:rsidRPr="001549F8" w:rsidRDefault="00031DAB" w:rsidP="00031DAB">
      <w:pPr>
        <w:shd w:val="clear" w:color="auto" w:fill="F5F5F5"/>
        <w:rPr>
          <w:bCs/>
        </w:rPr>
      </w:pPr>
      <w:r w:rsidRPr="001549F8">
        <w:rPr>
          <w:bCs/>
        </w:rPr>
        <w:t>КПП</w:t>
      </w:r>
      <w:r w:rsidRPr="001549F8">
        <w:rPr>
          <w:bCs/>
        </w:rPr>
        <w:tab/>
        <w:t>773001001</w:t>
      </w:r>
    </w:p>
    <w:p w:rsidR="00031DAB" w:rsidRPr="0016340F" w:rsidRDefault="00031DAB" w:rsidP="00031DAB">
      <w:pPr>
        <w:tabs>
          <w:tab w:val="left" w:pos="540"/>
          <w:tab w:val="left" w:pos="8080"/>
        </w:tabs>
        <w:jc w:val="both"/>
        <w:outlineLvl w:val="0"/>
        <w:rPr>
          <w:rFonts w:ascii="Liberation Serif" w:eastAsia="Calibri" w:hAnsi="Liberation Serif"/>
        </w:rPr>
      </w:pPr>
      <w:r w:rsidRPr="0016340F">
        <w:rPr>
          <w:rFonts w:ascii="Liberation Serif" w:hAnsi="Liberation Serif" w:cs="Arial"/>
          <w:color w:val="333333"/>
          <w:lang w:val="x-none" w:eastAsia="x-none"/>
        </w:rPr>
        <w:t xml:space="preserve">              </w:t>
      </w:r>
      <w:r>
        <w:rPr>
          <w:rFonts w:ascii="Liberation Serif" w:eastAsia="Calibri" w:hAnsi="Liberation Serif"/>
        </w:rPr>
        <w:t xml:space="preserve">В назначении платежа </w:t>
      </w:r>
      <w:r w:rsidRPr="0016340F">
        <w:rPr>
          <w:rFonts w:ascii="Liberation Serif" w:eastAsia="Calibri" w:hAnsi="Liberation Serif"/>
        </w:rPr>
        <w:t xml:space="preserve">указывается: </w:t>
      </w:r>
      <w:r w:rsidRPr="007706F4">
        <w:rPr>
          <w:rFonts w:ascii="Liberation Serif" w:eastAsia="Calibri" w:hAnsi="Liberation Serif"/>
        </w:rPr>
        <w:t>Внесение гарантийного обеспечения по Соглашению о внесении гарантийного обеспечения, № аналитического счета _________</w:t>
      </w:r>
      <w:r>
        <w:rPr>
          <w:rFonts w:ascii="Liberation Serif" w:eastAsia="Calibri" w:hAnsi="Liberation Serif"/>
        </w:rPr>
        <w:t xml:space="preserve"> (присваивается Претенденту при регистрации на электронной площадке)</w:t>
      </w:r>
      <w:r w:rsidRPr="007706F4">
        <w:rPr>
          <w:rFonts w:ascii="Liberation Serif" w:eastAsia="Calibri" w:hAnsi="Liberation Serif"/>
        </w:rPr>
        <w:t>, без НДС</w:t>
      </w:r>
      <w:r>
        <w:rPr>
          <w:rFonts w:ascii="Liberation Serif" w:eastAsia="Calibri" w:hAnsi="Liberation Serif"/>
        </w:rPr>
        <w:t>.</w:t>
      </w:r>
    </w:p>
    <w:p w:rsidR="00031DAB" w:rsidRPr="0016340F" w:rsidRDefault="00031DAB" w:rsidP="00031DAB">
      <w:pPr>
        <w:tabs>
          <w:tab w:val="left" w:pos="540"/>
        </w:tabs>
        <w:ind w:firstLine="709"/>
        <w:jc w:val="both"/>
        <w:outlineLvl w:val="0"/>
        <w:rPr>
          <w:rFonts w:ascii="Liberation Serif" w:eastAsia="Calibri" w:hAnsi="Liberation Serif"/>
          <w:b/>
        </w:rPr>
      </w:pPr>
      <w:r w:rsidRPr="0016340F">
        <w:rPr>
          <w:rFonts w:ascii="Liberation Serif" w:hAnsi="Liberation Serif"/>
        </w:rPr>
        <w:t>Денежные средства, перечисленные за претендента третьим лицом, не зачисляются на счет тако</w:t>
      </w:r>
      <w:r>
        <w:rPr>
          <w:rFonts w:ascii="Liberation Serif" w:hAnsi="Liberation Serif"/>
        </w:rPr>
        <w:t xml:space="preserve">го претендента на </w:t>
      </w:r>
      <w:r w:rsidRPr="0016340F">
        <w:rPr>
          <w:rFonts w:ascii="Liberation Serif" w:hAnsi="Liberation Serif"/>
        </w:rPr>
        <w:t>торговой площадке.</w:t>
      </w:r>
    </w:p>
    <w:p w:rsidR="00031DAB" w:rsidRPr="0016340F" w:rsidRDefault="00031DAB" w:rsidP="00031DAB">
      <w:pPr>
        <w:tabs>
          <w:tab w:val="left" w:pos="540"/>
        </w:tabs>
        <w:ind w:firstLine="709"/>
        <w:jc w:val="both"/>
        <w:outlineLvl w:val="0"/>
        <w:rPr>
          <w:rFonts w:ascii="Liberation Serif" w:eastAsia="Calibri" w:hAnsi="Liberation Serif"/>
        </w:rPr>
      </w:pPr>
      <w:r w:rsidRPr="0016340F">
        <w:rPr>
          <w:rFonts w:ascii="Liberation Serif" w:eastAsia="Calibri" w:hAnsi="Liberation Serif"/>
        </w:rPr>
        <w:t>При уклонении или отказе победителя аукциона от заключения в установленный срок договора к</w:t>
      </w:r>
      <w:r>
        <w:rPr>
          <w:rFonts w:ascii="Liberation Serif" w:eastAsia="Calibri" w:hAnsi="Liberation Serif"/>
        </w:rPr>
        <w:t>упли-продажи результаты продажи посредством публичного предложения</w:t>
      </w:r>
      <w:r w:rsidRPr="0016340F">
        <w:rPr>
          <w:rFonts w:ascii="Liberation Serif" w:eastAsia="Calibri" w:hAnsi="Liberation Serif"/>
        </w:rPr>
        <w:t xml:space="preserve"> аннулируются, победитель утрачивает право на заключение указанного договора, задаток ему не возвращается.</w:t>
      </w:r>
    </w:p>
    <w:p w:rsidR="00031DAB" w:rsidRPr="0016340F" w:rsidRDefault="00031DAB" w:rsidP="00031DAB">
      <w:pPr>
        <w:tabs>
          <w:tab w:val="left" w:pos="540"/>
        </w:tabs>
        <w:ind w:firstLine="709"/>
        <w:jc w:val="both"/>
        <w:outlineLvl w:val="0"/>
        <w:rPr>
          <w:rFonts w:ascii="Liberation Serif" w:eastAsia="Calibri" w:hAnsi="Liberation Serif"/>
        </w:rPr>
      </w:pPr>
      <w:proofErr w:type="gramStart"/>
      <w:r w:rsidRPr="0016340F">
        <w:rPr>
          <w:rFonts w:ascii="Liberation Serif" w:eastAsia="Calibri" w:hAnsi="Liberation Serif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2" w:history="1">
        <w:r w:rsidRPr="002921E4">
          <w:rPr>
            <w:rFonts w:ascii="Liberation Serif" w:eastAsia="Calibri" w:hAnsi="Liberation Serif"/>
          </w:rPr>
          <w:t>статьей 437</w:t>
        </w:r>
      </w:hyperlink>
      <w:r w:rsidRPr="0016340F">
        <w:rPr>
          <w:rFonts w:ascii="Liberation Serif" w:eastAsia="Calibri" w:hAnsi="Liberation Serif"/>
        </w:rPr>
        <w:t xml:space="preserve"> Гражданского кодекса Российской Федерации, а подача претенден</w:t>
      </w:r>
      <w:r>
        <w:rPr>
          <w:rFonts w:ascii="Liberation Serif" w:eastAsia="Calibri" w:hAnsi="Liberation Serif"/>
        </w:rPr>
        <w:t>том заявки на участие в продаже посредством публичного предложения</w:t>
      </w:r>
      <w:r w:rsidRPr="0016340F">
        <w:rPr>
          <w:rFonts w:ascii="Liberation Serif" w:eastAsia="Calibri" w:hAnsi="Liberation Serif"/>
        </w:rPr>
        <w:t xml:space="preserve">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  <w:proofErr w:type="gramEnd"/>
    </w:p>
    <w:p w:rsidR="00031DAB" w:rsidRPr="0016340F" w:rsidRDefault="00031DAB" w:rsidP="00031DAB">
      <w:pPr>
        <w:tabs>
          <w:tab w:val="left" w:pos="540"/>
        </w:tabs>
        <w:ind w:firstLine="709"/>
        <w:jc w:val="both"/>
        <w:outlineLvl w:val="0"/>
        <w:rPr>
          <w:rFonts w:ascii="Liberation Serif" w:eastAsia="Calibri" w:hAnsi="Liberation Serif"/>
        </w:rPr>
      </w:pPr>
      <w:r w:rsidRPr="0016340F">
        <w:rPr>
          <w:rFonts w:ascii="Liberation Serif" w:eastAsia="Calibri" w:hAnsi="Liberation Serif"/>
        </w:rPr>
        <w:t>Лицам, пере</w:t>
      </w:r>
      <w:r>
        <w:rPr>
          <w:rFonts w:ascii="Liberation Serif" w:eastAsia="Calibri" w:hAnsi="Liberation Serif"/>
        </w:rPr>
        <w:t>числившим задаток для участия в продаже посредством публичного предложения</w:t>
      </w:r>
      <w:r w:rsidRPr="0016340F">
        <w:rPr>
          <w:rFonts w:ascii="Liberation Serif" w:eastAsia="Calibri" w:hAnsi="Liberation Serif"/>
        </w:rPr>
        <w:t>, денежные средства возвращаются в следующем порядке:</w:t>
      </w:r>
    </w:p>
    <w:p w:rsidR="00031DAB" w:rsidRPr="0016340F" w:rsidRDefault="00031DAB" w:rsidP="00031DAB">
      <w:pPr>
        <w:tabs>
          <w:tab w:val="left" w:pos="540"/>
        </w:tabs>
        <w:ind w:firstLine="709"/>
        <w:jc w:val="both"/>
        <w:outlineLvl w:val="0"/>
        <w:rPr>
          <w:rFonts w:ascii="Liberation Serif" w:eastAsia="Calibri" w:hAnsi="Liberation Serif"/>
        </w:rPr>
      </w:pPr>
      <w:r>
        <w:rPr>
          <w:rFonts w:ascii="Liberation Serif" w:eastAsia="Calibri" w:hAnsi="Liberation Serif"/>
        </w:rPr>
        <w:t>а) участникам продажи</w:t>
      </w:r>
      <w:r w:rsidRPr="0016340F">
        <w:rPr>
          <w:rFonts w:ascii="Liberation Serif" w:eastAsia="Calibri" w:hAnsi="Liberation Serif"/>
        </w:rPr>
        <w:t>, за исключен</w:t>
      </w:r>
      <w:r>
        <w:rPr>
          <w:rFonts w:ascii="Liberation Serif" w:eastAsia="Calibri" w:hAnsi="Liberation Serif"/>
        </w:rPr>
        <w:t xml:space="preserve">ием его победителя, – в течение </w:t>
      </w:r>
      <w:r w:rsidRPr="0016340F">
        <w:rPr>
          <w:rFonts w:ascii="Liberation Serif" w:eastAsia="Calibri" w:hAnsi="Liberation Serif"/>
        </w:rPr>
        <w:t xml:space="preserve">5 календарных дней со дня подведения итогов </w:t>
      </w:r>
      <w:r>
        <w:rPr>
          <w:rFonts w:ascii="Liberation Serif" w:eastAsia="Calibri" w:hAnsi="Liberation Serif"/>
        </w:rPr>
        <w:t>продажи посредство публичного  предложения</w:t>
      </w:r>
      <w:r w:rsidRPr="0016340F">
        <w:rPr>
          <w:rFonts w:ascii="Liberation Serif" w:eastAsia="Calibri" w:hAnsi="Liberation Serif"/>
        </w:rPr>
        <w:t>;</w:t>
      </w:r>
    </w:p>
    <w:p w:rsidR="00031DAB" w:rsidRDefault="00031DAB" w:rsidP="00031DAB">
      <w:pPr>
        <w:tabs>
          <w:tab w:val="left" w:pos="540"/>
        </w:tabs>
        <w:ind w:firstLine="709"/>
        <w:jc w:val="both"/>
        <w:outlineLvl w:val="0"/>
        <w:rPr>
          <w:rFonts w:ascii="Liberation Serif" w:eastAsia="Calibri" w:hAnsi="Liberation Serif"/>
        </w:rPr>
      </w:pPr>
      <w:r w:rsidRPr="0016340F">
        <w:rPr>
          <w:rFonts w:ascii="Liberation Serif" w:eastAsia="Calibri" w:hAnsi="Liberation Serif"/>
        </w:rPr>
        <w:t>б) претендентам, не до</w:t>
      </w:r>
      <w:r>
        <w:rPr>
          <w:rFonts w:ascii="Liberation Serif" w:eastAsia="Calibri" w:hAnsi="Liberation Serif"/>
        </w:rPr>
        <w:t xml:space="preserve">пущенным к участию в продаже, – в течение </w:t>
      </w:r>
      <w:r w:rsidRPr="0016340F">
        <w:rPr>
          <w:rFonts w:ascii="Liberation Serif" w:eastAsia="Calibri" w:hAnsi="Liberation Serif"/>
        </w:rPr>
        <w:t>5 календарных дней со дня подписания протокола о признании претендентов участниками</w:t>
      </w:r>
      <w:r>
        <w:rPr>
          <w:rFonts w:ascii="Liberation Serif" w:eastAsia="Calibri" w:hAnsi="Liberation Serif"/>
        </w:rPr>
        <w:t xml:space="preserve"> продажи посредством публичного предложения;</w:t>
      </w:r>
      <w:r w:rsidRPr="0016340F">
        <w:rPr>
          <w:rFonts w:ascii="Liberation Serif" w:eastAsia="Calibri" w:hAnsi="Liberation Serif"/>
        </w:rPr>
        <w:t xml:space="preserve"> </w:t>
      </w:r>
    </w:p>
    <w:p w:rsidR="00031DAB" w:rsidRPr="0016340F" w:rsidRDefault="00031DAB" w:rsidP="00031DAB">
      <w:pPr>
        <w:tabs>
          <w:tab w:val="left" w:pos="540"/>
        </w:tabs>
        <w:ind w:firstLine="709"/>
        <w:jc w:val="both"/>
        <w:outlineLvl w:val="0"/>
        <w:rPr>
          <w:rFonts w:ascii="Liberation Serif" w:eastAsia="Calibri" w:hAnsi="Liberation Serif"/>
        </w:rPr>
      </w:pPr>
      <w:r w:rsidRPr="0016340F">
        <w:rPr>
          <w:rFonts w:ascii="Liberation Serif" w:eastAsia="Calibri" w:hAnsi="Liberation Serif"/>
        </w:rPr>
        <w:t xml:space="preserve">в)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16340F">
        <w:rPr>
          <w:rFonts w:ascii="Liberation Serif" w:eastAsia="Calibri" w:hAnsi="Liberation Serif"/>
        </w:rPr>
        <w:t>позднее</w:t>
      </w:r>
      <w:proofErr w:type="gramEnd"/>
      <w:r w:rsidRPr="0016340F">
        <w:rPr>
          <w:rFonts w:ascii="Liberation Serif" w:eastAsia="Calibri" w:hAnsi="Liberation Serif"/>
        </w:rPr>
        <w:t xml:space="preserve"> чем 5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</w:t>
      </w:r>
      <w:r>
        <w:rPr>
          <w:rFonts w:ascii="Liberation Serif" w:eastAsia="Calibri" w:hAnsi="Liberation Serif"/>
        </w:rPr>
        <w:t>ном для участников продажи посредством публичного предложения</w:t>
      </w:r>
      <w:r w:rsidRPr="0016340F">
        <w:rPr>
          <w:rFonts w:ascii="Liberation Serif" w:eastAsia="Calibri" w:hAnsi="Liberation Serif"/>
        </w:rPr>
        <w:t>.</w:t>
      </w:r>
    </w:p>
    <w:p w:rsidR="00031DAB" w:rsidRPr="00C44343" w:rsidRDefault="00031DAB" w:rsidP="00031DAB">
      <w:pPr>
        <w:tabs>
          <w:tab w:val="left" w:pos="540"/>
        </w:tabs>
        <w:jc w:val="both"/>
        <w:outlineLvl w:val="0"/>
        <w:rPr>
          <w:rFonts w:ascii="Liberation Serif" w:eastAsia="Calibri" w:hAnsi="Liberation Serif"/>
        </w:rPr>
      </w:pPr>
      <w:r w:rsidRPr="0016340F">
        <w:rPr>
          <w:rFonts w:ascii="Liberation Serif" w:eastAsia="Calibri" w:hAnsi="Liberation Serif"/>
        </w:rPr>
        <w:tab/>
        <w:t xml:space="preserve">    </w:t>
      </w:r>
      <w:r w:rsidRPr="00336D5B">
        <w:rPr>
          <w:rFonts w:ascii="Liberation Serif" w:eastAsia="Calibri" w:hAnsi="Liberation Serif"/>
        </w:rPr>
        <w:t>Зада</w:t>
      </w:r>
      <w:r>
        <w:rPr>
          <w:rFonts w:ascii="Liberation Serif" w:eastAsia="Calibri" w:hAnsi="Liberation Serif"/>
        </w:rPr>
        <w:t>ток, перечисленный победителем продажи посредством публичного предложения</w:t>
      </w:r>
      <w:r w:rsidRPr="00336D5B">
        <w:rPr>
          <w:rFonts w:ascii="Liberation Serif" w:eastAsia="Calibri" w:hAnsi="Liberation Serif"/>
        </w:rPr>
        <w:t>, засчитывается в сумму платежа по договору купли-продажи.</w:t>
      </w:r>
    </w:p>
    <w:p w:rsidR="00031DAB" w:rsidRDefault="00031DAB" w:rsidP="00031DAB">
      <w:pPr>
        <w:autoSpaceDN w:val="0"/>
        <w:spacing w:after="120"/>
        <w:jc w:val="both"/>
        <w:rPr>
          <w:b/>
        </w:rPr>
      </w:pPr>
      <w:r>
        <w:rPr>
          <w:b/>
        </w:rPr>
        <w:t>17.3. Порядок подачи заявок на участие в продаже посредством публичного предложения.</w:t>
      </w:r>
    </w:p>
    <w:p w:rsidR="00031DAB" w:rsidRDefault="00031DAB" w:rsidP="00031DAB">
      <w:pPr>
        <w:tabs>
          <w:tab w:val="left" w:pos="8222"/>
        </w:tabs>
        <w:autoSpaceDN w:val="0"/>
        <w:spacing w:line="264" w:lineRule="auto"/>
        <w:ind w:firstLine="709"/>
        <w:jc w:val="both"/>
      </w:pPr>
      <w:r>
        <w:t xml:space="preserve">Одно лицо имеет право подать только одну заявку. </w:t>
      </w:r>
    </w:p>
    <w:p w:rsidR="00031DAB" w:rsidRDefault="00031DAB" w:rsidP="00031DAB">
      <w:pPr>
        <w:tabs>
          <w:tab w:val="left" w:pos="8222"/>
        </w:tabs>
        <w:autoSpaceDN w:val="0"/>
        <w:spacing w:line="264" w:lineRule="auto"/>
        <w:jc w:val="both"/>
      </w:pPr>
      <w:r>
        <w:t xml:space="preserve">           Заявки подаются на электронную площадку, начиная с опубликованной даты начала приема заявок до времени и даты окончания приема заявок, указанных в настоящем информационном сообщении.</w:t>
      </w:r>
    </w:p>
    <w:p w:rsidR="00031DAB" w:rsidRDefault="00031DAB" w:rsidP="00031DAB">
      <w:pPr>
        <w:tabs>
          <w:tab w:val="left" w:pos="8222"/>
        </w:tabs>
        <w:autoSpaceDN w:val="0"/>
        <w:spacing w:line="264" w:lineRule="auto"/>
        <w:jc w:val="both"/>
      </w:pPr>
      <w:r>
        <w:t xml:space="preserve">          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031DAB" w:rsidRDefault="00031DAB" w:rsidP="00031DAB">
      <w:pPr>
        <w:tabs>
          <w:tab w:val="left" w:pos="8222"/>
        </w:tabs>
        <w:autoSpaceDN w:val="0"/>
        <w:spacing w:line="264" w:lineRule="auto"/>
        <w:ind w:firstLine="851"/>
        <w:jc w:val="both"/>
      </w:pPr>
      <w:r>
        <w:lastRenderedPageBreak/>
        <w:t xml:space="preserve">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участниках, за исключением случая направления электронных документов продавцу. </w:t>
      </w:r>
    </w:p>
    <w:p w:rsidR="00031DAB" w:rsidRDefault="00031DAB" w:rsidP="00031DAB">
      <w:pPr>
        <w:tabs>
          <w:tab w:val="left" w:pos="8222"/>
        </w:tabs>
        <w:autoSpaceDN w:val="0"/>
        <w:spacing w:line="264" w:lineRule="auto"/>
        <w:ind w:firstLine="851"/>
        <w:jc w:val="both"/>
      </w:pPr>
      <w:r>
        <w:t xml:space="preserve"> В течение одного часа со времени поступления заявки оператор электронной площадки сообщает претендент</w:t>
      </w:r>
      <w:proofErr w:type="gramStart"/>
      <w:r>
        <w:t>у о ее</w:t>
      </w:r>
      <w:proofErr w:type="gramEnd"/>
      <w:r>
        <w:t xml:space="preserve"> поступлении путем направления уведомления.</w:t>
      </w:r>
    </w:p>
    <w:p w:rsidR="00031DAB" w:rsidRDefault="00031DAB" w:rsidP="00031DAB">
      <w:pPr>
        <w:tabs>
          <w:tab w:val="left" w:pos="8222"/>
        </w:tabs>
        <w:autoSpaceDN w:val="0"/>
        <w:spacing w:line="264" w:lineRule="auto"/>
        <w:ind w:firstLine="851"/>
        <w:jc w:val="both"/>
      </w:pPr>
      <w: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031DAB" w:rsidRDefault="00031DAB" w:rsidP="00031DAB">
      <w:pPr>
        <w:tabs>
          <w:tab w:val="left" w:pos="8222"/>
        </w:tabs>
        <w:autoSpaceDN w:val="0"/>
        <w:spacing w:line="264" w:lineRule="auto"/>
        <w:ind w:firstLine="851"/>
        <w:jc w:val="both"/>
      </w:pPr>
      <w:r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>
        <w:t>ии ау</w:t>
      </w:r>
      <w:proofErr w:type="gramEnd"/>
      <w:r>
        <w:t>кциона, при этом первоначальная заявка должна быть отозвана.</w:t>
      </w:r>
    </w:p>
    <w:p w:rsidR="00031DAB" w:rsidRDefault="00031DAB" w:rsidP="00031DAB">
      <w:pPr>
        <w:tabs>
          <w:tab w:val="left" w:pos="8222"/>
        </w:tabs>
        <w:autoSpaceDN w:val="0"/>
        <w:spacing w:line="264" w:lineRule="auto"/>
        <w:ind w:firstLine="851"/>
        <w:jc w:val="both"/>
      </w:pPr>
      <w:r>
        <w:t>К участию в процедуре продажи имущества допускаются лица, признанные в соответствии с Федеральным законом о приватизации участниками.</w:t>
      </w:r>
    </w:p>
    <w:p w:rsidR="00031DAB" w:rsidRDefault="00031DAB" w:rsidP="00031DAB">
      <w:pPr>
        <w:tabs>
          <w:tab w:val="left" w:pos="8222"/>
        </w:tabs>
        <w:autoSpaceDN w:val="0"/>
        <w:spacing w:line="264" w:lineRule="auto"/>
        <w:ind w:firstLine="851"/>
        <w:jc w:val="both"/>
      </w:pPr>
      <w: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031DAB" w:rsidRDefault="00031DAB" w:rsidP="00031DAB">
      <w:pPr>
        <w:tabs>
          <w:tab w:val="left" w:pos="8222"/>
        </w:tabs>
        <w:autoSpaceDN w:val="0"/>
        <w:spacing w:line="264" w:lineRule="auto"/>
        <w:ind w:firstLine="851"/>
        <w:jc w:val="both"/>
      </w:pPr>
      <w:r>
        <w:t>Претендент не допускается к участию в продаже по следующим основаниям:</w:t>
      </w:r>
    </w:p>
    <w:p w:rsidR="00031DAB" w:rsidRDefault="00031DAB" w:rsidP="00031DAB">
      <w:pPr>
        <w:tabs>
          <w:tab w:val="left" w:pos="8222"/>
        </w:tabs>
        <w:autoSpaceDN w:val="0"/>
        <w:spacing w:line="264" w:lineRule="auto"/>
        <w:ind w:firstLine="851"/>
        <w:jc w:val="both"/>
      </w:pPr>
      <w:r>
        <w:t>–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031DAB" w:rsidRDefault="00031DAB" w:rsidP="00031DAB">
      <w:pPr>
        <w:tabs>
          <w:tab w:val="left" w:pos="8222"/>
        </w:tabs>
        <w:autoSpaceDN w:val="0"/>
        <w:spacing w:line="264" w:lineRule="auto"/>
        <w:ind w:firstLine="851"/>
        <w:jc w:val="both"/>
      </w:pPr>
      <w:r>
        <w:t>– представлены не все документы в соответствии с перечнем, указанным в информационном сообщении, либо оформление указанных документов не соответствует законодательству Российской Федерации;</w:t>
      </w:r>
    </w:p>
    <w:p w:rsidR="00031DAB" w:rsidRDefault="00031DAB" w:rsidP="00031DAB">
      <w:pPr>
        <w:tabs>
          <w:tab w:val="left" w:pos="8222"/>
        </w:tabs>
        <w:autoSpaceDN w:val="0"/>
        <w:spacing w:line="264" w:lineRule="auto"/>
        <w:ind w:firstLine="851"/>
        <w:jc w:val="both"/>
      </w:pPr>
      <w:r>
        <w:t>– заявка подана лицом, не уполномоченным претендентом на осуществление таких действий;</w:t>
      </w:r>
    </w:p>
    <w:p w:rsidR="00031DAB" w:rsidRDefault="00031DAB" w:rsidP="00031DAB">
      <w:pPr>
        <w:tabs>
          <w:tab w:val="left" w:pos="8222"/>
        </w:tabs>
        <w:autoSpaceDN w:val="0"/>
        <w:spacing w:line="264" w:lineRule="auto"/>
        <w:ind w:firstLine="851"/>
        <w:jc w:val="both"/>
      </w:pPr>
      <w:r>
        <w:t>– не подтверждено поступление в установленный срок задатка на счет, указанный в информационном сообщении.</w:t>
      </w:r>
    </w:p>
    <w:p w:rsidR="00031DAB" w:rsidRDefault="00031DAB" w:rsidP="00031DAB">
      <w:pPr>
        <w:tabs>
          <w:tab w:val="left" w:pos="8222"/>
        </w:tabs>
        <w:autoSpaceDN w:val="0"/>
        <w:spacing w:line="264" w:lineRule="auto"/>
        <w:ind w:firstLine="851"/>
        <w:jc w:val="both"/>
      </w:pPr>
      <w:proofErr w:type="gramStart"/>
      <w: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продаже, с указанием оснований такого отказа.</w:t>
      </w:r>
      <w:proofErr w:type="gramEnd"/>
    </w:p>
    <w:p w:rsidR="00031DAB" w:rsidRDefault="00031DAB" w:rsidP="00031DAB">
      <w:pPr>
        <w:tabs>
          <w:tab w:val="left" w:pos="8222"/>
        </w:tabs>
        <w:autoSpaceDN w:val="0"/>
        <w:spacing w:line="264" w:lineRule="auto"/>
        <w:ind w:firstLine="851"/>
        <w:jc w:val="both"/>
      </w:pPr>
      <w:r>
        <w:t>Претендент приобретает статус участника продажи объектов собственности посредством публичного предложения с момента подписания протокола о признании претендентов участниками электронного аукциона по продаже муниципального имущества.</w:t>
      </w:r>
    </w:p>
    <w:p w:rsidR="00031DAB" w:rsidRDefault="00031DAB" w:rsidP="00031DAB">
      <w:pPr>
        <w:tabs>
          <w:tab w:val="left" w:pos="8222"/>
        </w:tabs>
        <w:autoSpaceDN w:val="0"/>
        <w:spacing w:line="264" w:lineRule="auto"/>
        <w:ind w:firstLine="851"/>
        <w:jc w:val="both"/>
      </w:pPr>
      <w: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продажи посредством публичного </w:t>
      </w:r>
      <w:proofErr w:type="spellStart"/>
      <w:r>
        <w:t>предлоджения</w:t>
      </w:r>
      <w:proofErr w:type="spellEnd"/>
      <w:r>
        <w:t xml:space="preserve"> или об отказе в признании участниками продажи с указанием оснований отказа. </w:t>
      </w:r>
    </w:p>
    <w:p w:rsidR="00031DAB" w:rsidRDefault="00031DAB" w:rsidP="00031DAB">
      <w:pPr>
        <w:tabs>
          <w:tab w:val="left" w:pos="8222"/>
        </w:tabs>
        <w:autoSpaceDN w:val="0"/>
        <w:spacing w:line="264" w:lineRule="auto"/>
        <w:ind w:firstLine="851"/>
        <w:jc w:val="both"/>
      </w:pPr>
      <w:r>
        <w:t>Информация о претендентах, не допущенных к участию в продаже посредством публичного предложения, размещается в открытой части электронной площадки, на официальном сайте Российской Федерации для размещения информации о проведении торгов www.torgi.gov.ru.</w:t>
      </w:r>
    </w:p>
    <w:p w:rsidR="00031DAB" w:rsidRDefault="00031DAB" w:rsidP="00031DAB">
      <w:pPr>
        <w:tabs>
          <w:tab w:val="left" w:pos="8222"/>
        </w:tabs>
        <w:autoSpaceDN w:val="0"/>
        <w:spacing w:line="264" w:lineRule="auto"/>
        <w:jc w:val="both"/>
        <w:rPr>
          <w:b/>
        </w:rPr>
      </w:pPr>
      <w:r>
        <w:rPr>
          <w:b/>
        </w:rPr>
        <w:t>17.4. Перечень документов, требуемых для участия в продаже посредством публичного предложения, и требования к их оформлению.</w:t>
      </w:r>
    </w:p>
    <w:p w:rsidR="00031DAB" w:rsidRDefault="00031DAB" w:rsidP="00031DAB">
      <w:pPr>
        <w:autoSpaceDN w:val="0"/>
        <w:ind w:firstLine="720"/>
        <w:jc w:val="both"/>
      </w:pPr>
      <w:r>
        <w:lastRenderedPageBreak/>
        <w:t>1.</w:t>
      </w:r>
      <w:r>
        <w:tab/>
        <w:t>Заявка подается путем заполнения ее электронной формы с приложением электронных образцов необходимых документов.</w:t>
      </w:r>
    </w:p>
    <w:p w:rsidR="00031DAB" w:rsidRDefault="00031DAB" w:rsidP="00031DAB">
      <w:pPr>
        <w:autoSpaceDN w:val="0"/>
        <w:ind w:firstLine="720"/>
        <w:jc w:val="both"/>
      </w:pPr>
      <w:r>
        <w:t>2. Заявка (образец которой приведен в Приложении № 1) на участие в электронном аукционе и приложения к ней на бумажном носителе – преобразованные в электронно-цифровую форму путем сканирования с сохранением их реквизитов, заверенные электронной подписью претендента либо лица, имеющего право действовать от имени претендента.</w:t>
      </w:r>
    </w:p>
    <w:p w:rsidR="00031DAB" w:rsidRDefault="00031DAB" w:rsidP="00031DAB">
      <w:pPr>
        <w:autoSpaceDN w:val="0"/>
        <w:ind w:firstLine="720"/>
        <w:jc w:val="both"/>
      </w:pPr>
      <w:r>
        <w:t>3. Опись представленных документов, подписанная претендентом или его уполномоченным представителем (Приложение № 2).</w:t>
      </w:r>
    </w:p>
    <w:p w:rsidR="00031DAB" w:rsidRDefault="00031DAB" w:rsidP="00031DAB">
      <w:pPr>
        <w:autoSpaceDN w:val="0"/>
        <w:ind w:firstLine="720"/>
        <w:jc w:val="both"/>
      </w:pPr>
      <w:r>
        <w:t>4. В случае если от имени претендента действует его представитель –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 или нотариально заверенная копия такой доверенности.</w:t>
      </w:r>
    </w:p>
    <w:p w:rsidR="00031DAB" w:rsidRDefault="00031DAB" w:rsidP="00031DAB">
      <w:pPr>
        <w:autoSpaceDN w:val="0"/>
        <w:ind w:firstLine="720"/>
        <w:jc w:val="both"/>
      </w:pPr>
      <w:r>
        <w:t xml:space="preserve">5. Претенденты – физические лица предъявляют документ, удостоверяющий личность (копии всех листов с записями). </w:t>
      </w:r>
    </w:p>
    <w:p w:rsidR="00031DAB" w:rsidRDefault="00031DAB" w:rsidP="00031DAB">
      <w:pPr>
        <w:autoSpaceDN w:val="0"/>
        <w:ind w:firstLine="720"/>
        <w:jc w:val="both"/>
      </w:pPr>
      <w:r>
        <w:t>6. Претенденты – индивидуальные предприниматели дополнительно представляют:</w:t>
      </w:r>
    </w:p>
    <w:p w:rsidR="00031DAB" w:rsidRDefault="00031DAB" w:rsidP="00031DAB">
      <w:pPr>
        <w:autoSpaceDN w:val="0"/>
        <w:ind w:firstLine="720"/>
        <w:jc w:val="both"/>
      </w:pPr>
      <w:r>
        <w:t>– заверенную копию свидетельства о постановке на учет физического лица в налоговом органе на территории Российской Федерации;</w:t>
      </w:r>
    </w:p>
    <w:p w:rsidR="00031DAB" w:rsidRDefault="00031DAB" w:rsidP="00031DAB">
      <w:pPr>
        <w:autoSpaceDN w:val="0"/>
        <w:ind w:firstLine="720"/>
        <w:jc w:val="both"/>
      </w:pPr>
      <w:r>
        <w:t>– заверенную копию свидетельства о государственной регистрации физического лица в качестве индивидуального предпринимателя.</w:t>
      </w:r>
    </w:p>
    <w:p w:rsidR="00031DAB" w:rsidRDefault="00031DAB" w:rsidP="00031DAB">
      <w:pPr>
        <w:autoSpaceDN w:val="0"/>
        <w:ind w:firstLine="720"/>
        <w:jc w:val="both"/>
      </w:pPr>
      <w:r>
        <w:t>7. Претенденты – юридические лица дополнительно представляют:</w:t>
      </w:r>
    </w:p>
    <w:p w:rsidR="00031DAB" w:rsidRDefault="00031DAB" w:rsidP="00031DAB">
      <w:pPr>
        <w:autoSpaceDN w:val="0"/>
        <w:ind w:firstLine="720"/>
        <w:jc w:val="both"/>
      </w:pPr>
      <w:r>
        <w:t>– заверенные копии учредительных документов;</w:t>
      </w:r>
    </w:p>
    <w:p w:rsidR="00031DAB" w:rsidRDefault="00031DAB" w:rsidP="00031DAB">
      <w:pPr>
        <w:autoSpaceDN w:val="0"/>
        <w:ind w:firstLine="720"/>
        <w:jc w:val="both"/>
      </w:pPr>
      <w:r>
        <w:t>–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 письмо);</w:t>
      </w:r>
    </w:p>
    <w:p w:rsidR="00031DAB" w:rsidRDefault="00031DAB" w:rsidP="00031DAB">
      <w:pPr>
        <w:autoSpaceDN w:val="0"/>
        <w:ind w:firstLine="720"/>
        <w:jc w:val="both"/>
      </w:pPr>
      <w:r>
        <w:t xml:space="preserve">–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031DAB" w:rsidRDefault="00031DAB" w:rsidP="00031DAB">
      <w:pPr>
        <w:autoSpaceDN w:val="0"/>
        <w:ind w:firstLine="720"/>
        <w:jc w:val="both"/>
      </w:pPr>
      <w:r w:rsidRPr="00030C6A">
        <w:t xml:space="preserve">Заявка на участие </w:t>
      </w:r>
      <w:r>
        <w:t>в продаже посредством публичного предложения</w:t>
      </w:r>
      <w:r w:rsidRPr="00030C6A">
        <w:t xml:space="preserve"> с приложением необходимых документов, указанных в настояще</w:t>
      </w:r>
      <w:r>
        <w:t>м</w:t>
      </w:r>
      <w:r w:rsidRPr="00030C6A">
        <w:t xml:space="preserve"> </w:t>
      </w:r>
      <w:r>
        <w:t>информационном сообщении</w:t>
      </w:r>
      <w:r w:rsidRPr="00030C6A">
        <w:t>, до</w:t>
      </w:r>
      <w:r>
        <w:t>лжна быть оформлена в печатном виде</w:t>
      </w:r>
      <w:r w:rsidRPr="00030C6A">
        <w:t>, строго соответствовать установленной форме. Заявка должна быть заполнена по всем пунктам</w:t>
      </w:r>
      <w:r>
        <w:t>.</w:t>
      </w:r>
    </w:p>
    <w:p w:rsidR="00031DAB" w:rsidRDefault="00031DAB" w:rsidP="00031DAB">
      <w:pPr>
        <w:autoSpaceDN w:val="0"/>
        <w:ind w:firstLine="720"/>
        <w:jc w:val="both"/>
      </w:pPr>
      <w:r w:rsidRPr="00030C6A">
        <w:t>Все экземпляры документов, входящих в состав заявки, должны иметь четкую печать текстов, выполнены на листах с одной стороны бумаги формата А</w:t>
      </w:r>
      <w:proofErr w:type="gramStart"/>
      <w:r w:rsidRPr="00030C6A">
        <w:t>4</w:t>
      </w:r>
      <w:proofErr w:type="gramEnd"/>
      <w:r w:rsidRPr="00030C6A">
        <w:t xml:space="preserve"> (размер шрифта не менее 12).</w:t>
      </w:r>
      <w:r>
        <w:t xml:space="preserve">            </w:t>
      </w:r>
      <w:r w:rsidRPr="00030C6A">
        <w:t>Исправления и подчистки не допускаются.</w:t>
      </w:r>
      <w:r>
        <w:t xml:space="preserve"> </w:t>
      </w:r>
      <w:r w:rsidRPr="00030C6A">
        <w:t xml:space="preserve">Документы и корреспонденция между организатором и </w:t>
      </w:r>
      <w:r>
        <w:t>претендентом</w:t>
      </w:r>
      <w:r w:rsidRPr="00030C6A">
        <w:t xml:space="preserve">, относящиеся к заявке, должны быть составлены на русском языке.            </w:t>
      </w:r>
      <w:r>
        <w:t xml:space="preserve"> </w:t>
      </w:r>
    </w:p>
    <w:p w:rsidR="00031DAB" w:rsidRDefault="00031DAB" w:rsidP="00031DAB">
      <w:pPr>
        <w:autoSpaceDN w:val="0"/>
        <w:ind w:firstLine="709"/>
        <w:jc w:val="both"/>
      </w:pPr>
      <w:r>
        <w:t xml:space="preserve">Претендент имеет право отозвать принятую Организатором заявку до окончания срока приема заявок. </w:t>
      </w:r>
    </w:p>
    <w:p w:rsidR="00031DAB" w:rsidRDefault="00031DAB" w:rsidP="00031DAB">
      <w:pPr>
        <w:autoSpaceDN w:val="0"/>
        <w:jc w:val="both"/>
      </w:pPr>
      <w:r>
        <w:rPr>
          <w:b/>
        </w:rPr>
        <w:t xml:space="preserve">17.5. Организатор вправе отказаться от проведения продажи посредством публичного предложения </w:t>
      </w:r>
      <w:r>
        <w:t xml:space="preserve">за </w:t>
      </w:r>
      <w:smartTag w:uri="urn:schemas-microsoft-com:office:cs:smarttags" w:element="NumConv6p0">
        <w:smartTagPr>
          <w:attr w:name="sch" w:val="1"/>
          <w:attr w:name="val" w:val="5"/>
        </w:smartTagPr>
        <w:r>
          <w:t>5</w:t>
        </w:r>
      </w:smartTag>
      <w:r>
        <w:t xml:space="preserve"> (пять)  дней до даты окончания приема заявок, о чем он извещает претендентов на участие в продаже и публикует соответствующее информационное сообщение на </w:t>
      </w:r>
      <w:r w:rsidRPr="00AF6321">
        <w:t>сайте продавца государственного или муниципальн</w:t>
      </w:r>
      <w:r>
        <w:t>ого имущества в сети «Интернет»</w:t>
      </w:r>
      <w:r w:rsidRPr="007D432A">
        <w:t xml:space="preserve"> – официальном сайте муниципального района «Читинский район» Забайкальского края – www.читинск</w:t>
      </w:r>
      <w:proofErr w:type="gramStart"/>
      <w:r w:rsidRPr="007D432A">
        <w:t>.з</w:t>
      </w:r>
      <w:proofErr w:type="gramEnd"/>
      <w:r w:rsidRPr="007D432A">
        <w:t>абайкальскийкрай.рф.</w:t>
      </w:r>
      <w:r>
        <w:t xml:space="preserve"> и размещает на официальном сайте в сети «Интернет»</w:t>
      </w:r>
      <w:r w:rsidRPr="000A10EA">
        <w:t xml:space="preserve"> </w:t>
      </w:r>
      <w:hyperlink r:id="rId13" w:history="1">
        <w:r w:rsidRPr="002F6900">
          <w:rPr>
            <w:rStyle w:val="a8"/>
            <w:lang w:val="en-US"/>
          </w:rPr>
          <w:t>www</w:t>
        </w:r>
        <w:r w:rsidRPr="002F6900">
          <w:rPr>
            <w:rStyle w:val="a8"/>
          </w:rPr>
          <w:t>.</w:t>
        </w:r>
        <w:proofErr w:type="spellStart"/>
        <w:r w:rsidRPr="002F6900">
          <w:rPr>
            <w:rStyle w:val="a8"/>
            <w:lang w:val="en-US"/>
          </w:rPr>
          <w:t>torgi</w:t>
        </w:r>
        <w:proofErr w:type="spellEnd"/>
        <w:r w:rsidRPr="002F6900">
          <w:rPr>
            <w:rStyle w:val="a8"/>
          </w:rPr>
          <w:t>.</w:t>
        </w:r>
        <w:proofErr w:type="spellStart"/>
        <w:r w:rsidRPr="002F6900">
          <w:rPr>
            <w:rStyle w:val="a8"/>
            <w:lang w:val="en-US"/>
          </w:rPr>
          <w:t>gov</w:t>
        </w:r>
        <w:proofErr w:type="spellEnd"/>
        <w:r w:rsidRPr="002F6900">
          <w:rPr>
            <w:rStyle w:val="a8"/>
          </w:rPr>
          <w:t>.</w:t>
        </w:r>
        <w:proofErr w:type="spellStart"/>
        <w:r w:rsidRPr="002F6900">
          <w:rPr>
            <w:rStyle w:val="a8"/>
            <w:lang w:val="en-US"/>
          </w:rPr>
          <w:t>ru</w:t>
        </w:r>
        <w:proofErr w:type="spellEnd"/>
      </w:hyperlink>
      <w:r>
        <w:t>.</w:t>
      </w:r>
    </w:p>
    <w:p w:rsidR="00031DAB" w:rsidRDefault="00031DAB" w:rsidP="00031DAB">
      <w:pPr>
        <w:autoSpaceDN w:val="0"/>
        <w:jc w:val="both"/>
      </w:pPr>
      <w:r>
        <w:rPr>
          <w:b/>
        </w:rPr>
        <w:t>17</w:t>
      </w:r>
      <w:r w:rsidRPr="004A792F">
        <w:rPr>
          <w:b/>
        </w:rPr>
        <w:t>.6. Организатор вправе принять решение о продлении срока приема заявок.</w:t>
      </w:r>
      <w:r>
        <w:t xml:space="preserve"> Информационное сообщение о продлении срока приема заявок должно быть размещено на официальном сайте в сети «Интернет» для размещения информации о проведении конкурсов и аукционов </w:t>
      </w:r>
      <w:hyperlink r:id="rId14" w:history="1">
        <w:r w:rsidRPr="00EE71A9">
          <w:rPr>
            <w:rStyle w:val="a8"/>
          </w:rPr>
          <w:t>www.torgi.gov.ru</w:t>
        </w:r>
      </w:hyperlink>
      <w:r w:rsidRPr="000A10EA">
        <w:t xml:space="preserve"> </w:t>
      </w:r>
      <w:r>
        <w:t xml:space="preserve">не позднее даты окончания приема заявок и на </w:t>
      </w:r>
      <w:r w:rsidRPr="000A10EA">
        <w:t>официальном сайте муниципального района «Читинский район» Забайкальского края – www.читинск</w:t>
      </w:r>
      <w:proofErr w:type="gramStart"/>
      <w:r w:rsidRPr="000A10EA">
        <w:t>.з</w:t>
      </w:r>
      <w:proofErr w:type="gramEnd"/>
      <w:r w:rsidRPr="000A10EA">
        <w:t>абайкальскийкрай.рф.</w:t>
      </w:r>
    </w:p>
    <w:p w:rsidR="00031DAB" w:rsidRDefault="00031DAB" w:rsidP="00031DAB">
      <w:pPr>
        <w:autoSpaceDN w:val="0"/>
        <w:spacing w:after="120"/>
        <w:jc w:val="both"/>
        <w:rPr>
          <w:b/>
        </w:rPr>
      </w:pPr>
      <w:r>
        <w:rPr>
          <w:b/>
        </w:rPr>
        <w:lastRenderedPageBreak/>
        <w:t>18</w:t>
      </w:r>
      <w:r w:rsidRPr="00A46EE7">
        <w:rPr>
          <w:b/>
        </w:rPr>
        <w:t xml:space="preserve">.  </w:t>
      </w:r>
      <w:r w:rsidRPr="0036086C">
        <w:rPr>
          <w:b/>
        </w:rPr>
        <w:t xml:space="preserve">Порядок проведения продажи посредством публичного предложения </w:t>
      </w:r>
      <w:r>
        <w:rPr>
          <w:b/>
        </w:rPr>
        <w:t xml:space="preserve">в электронной форме </w:t>
      </w:r>
      <w:r w:rsidRPr="0036086C">
        <w:rPr>
          <w:b/>
        </w:rPr>
        <w:t xml:space="preserve">и порядок определения победителя.  </w:t>
      </w:r>
    </w:p>
    <w:p w:rsidR="00031DAB" w:rsidRPr="0051732D" w:rsidRDefault="00031DAB" w:rsidP="00031DAB">
      <w:pPr>
        <w:autoSpaceDN w:val="0"/>
        <w:ind w:firstLine="562"/>
        <w:jc w:val="both"/>
        <w:rPr>
          <w:b/>
        </w:rPr>
      </w:pPr>
      <w:r w:rsidRPr="0051732D">
        <w:rPr>
          <w:color w:val="000000"/>
        </w:rPr>
        <w:t>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031DAB" w:rsidRDefault="00031DAB" w:rsidP="00031DAB">
      <w:pPr>
        <w:pStyle w:val="western"/>
        <w:spacing w:before="0" w:beforeAutospacing="0" w:after="0" w:afterAutospacing="0" w:line="228" w:lineRule="atLeast"/>
        <w:ind w:firstLine="562"/>
        <w:jc w:val="both"/>
        <w:rPr>
          <w:color w:val="000000"/>
        </w:rPr>
      </w:pPr>
      <w:r w:rsidRPr="0051732D">
        <w:rPr>
          <w:color w:val="000000"/>
        </w:rPr>
        <w:t>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 продажи имущества посредством публичного предложения.</w:t>
      </w:r>
    </w:p>
    <w:p w:rsidR="00031DAB" w:rsidRPr="0051732D" w:rsidRDefault="00031DAB" w:rsidP="00031DAB">
      <w:pPr>
        <w:pStyle w:val="western"/>
        <w:spacing w:before="0" w:beforeAutospacing="0" w:after="0" w:afterAutospacing="0" w:line="228" w:lineRule="atLeast"/>
        <w:ind w:firstLine="562"/>
        <w:jc w:val="both"/>
        <w:rPr>
          <w:color w:val="000000"/>
        </w:rPr>
      </w:pPr>
      <w:r w:rsidRPr="0051732D">
        <w:rPr>
          <w:color w:val="000000"/>
        </w:rPr>
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031DAB" w:rsidRPr="0051732D" w:rsidRDefault="00031DAB" w:rsidP="00031DAB">
      <w:pPr>
        <w:pStyle w:val="western"/>
        <w:spacing w:before="0" w:beforeAutospacing="0" w:after="0" w:afterAutospacing="0" w:line="228" w:lineRule="atLeast"/>
        <w:ind w:firstLine="562"/>
        <w:jc w:val="both"/>
        <w:rPr>
          <w:color w:val="000000"/>
        </w:rPr>
      </w:pPr>
      <w:r w:rsidRPr="0051732D">
        <w:rPr>
          <w:color w:val="000000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031DAB" w:rsidRPr="0051732D" w:rsidRDefault="00031DAB" w:rsidP="00031DAB">
      <w:pPr>
        <w:pStyle w:val="western"/>
        <w:spacing w:before="0" w:beforeAutospacing="0" w:after="0" w:afterAutospacing="0" w:line="228" w:lineRule="atLeast"/>
        <w:ind w:firstLine="562"/>
        <w:jc w:val="both"/>
        <w:rPr>
          <w:color w:val="000000"/>
        </w:rPr>
      </w:pPr>
      <w:r w:rsidRPr="0051732D">
        <w:rPr>
          <w:color w:val="000000"/>
        </w:rPr>
        <w:t>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разделом </w:t>
      </w:r>
      <w:r w:rsidRPr="0051732D">
        <w:rPr>
          <w:color w:val="000000"/>
          <w:lang w:val="en-US"/>
        </w:rPr>
        <w:t>II</w:t>
      </w:r>
      <w:r w:rsidRPr="0051732D">
        <w:rPr>
          <w:color w:val="000000"/>
        </w:rPr>
        <w:t> «Положения об организации и проведении продажи государственного или муниципального имущества в эле</w:t>
      </w:r>
      <w:r>
        <w:rPr>
          <w:color w:val="000000"/>
        </w:rPr>
        <w:t>ктронной форме», утвержденного П</w:t>
      </w:r>
      <w:r w:rsidRPr="0051732D">
        <w:rPr>
          <w:color w:val="000000"/>
        </w:rPr>
        <w:t>остановлением Правительства Российской Федерации от 27.08.2012 № 860. 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</w:t>
      </w:r>
      <w:r>
        <w:rPr>
          <w:color w:val="000000"/>
        </w:rPr>
        <w:t>.</w:t>
      </w:r>
      <w:r w:rsidRPr="0051732D">
        <w:rPr>
          <w:color w:val="000000"/>
        </w:rPr>
        <w:t xml:space="preserve">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031DAB" w:rsidRPr="0051732D" w:rsidRDefault="00031DAB" w:rsidP="00031DAB">
      <w:pPr>
        <w:pStyle w:val="western"/>
        <w:spacing w:before="0" w:beforeAutospacing="0" w:after="0" w:afterAutospacing="0" w:line="228" w:lineRule="atLeast"/>
        <w:ind w:firstLine="562"/>
        <w:jc w:val="both"/>
        <w:rPr>
          <w:color w:val="000000"/>
        </w:rPr>
      </w:pPr>
      <w:r w:rsidRPr="0051732D">
        <w:rPr>
          <w:color w:val="000000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031DAB" w:rsidRPr="0051732D" w:rsidRDefault="00031DAB" w:rsidP="00031DAB">
      <w:pPr>
        <w:pStyle w:val="western"/>
        <w:spacing w:before="0" w:beforeAutospacing="0" w:after="0" w:afterAutospacing="0" w:line="228" w:lineRule="atLeast"/>
        <w:ind w:firstLine="562"/>
        <w:jc w:val="both"/>
        <w:rPr>
          <w:color w:val="000000"/>
        </w:rPr>
      </w:pPr>
      <w:r w:rsidRPr="0051732D">
        <w:rPr>
          <w:color w:val="000000"/>
        </w:rPr>
        <w:t> Со времени начала проведения процедуры продажи посредством публичного предложения организатором размещается:</w:t>
      </w:r>
    </w:p>
    <w:p w:rsidR="00031DAB" w:rsidRPr="0051732D" w:rsidRDefault="00031DAB" w:rsidP="00031DAB">
      <w:pPr>
        <w:pStyle w:val="western"/>
        <w:spacing w:before="0" w:beforeAutospacing="0" w:after="0" w:afterAutospacing="0" w:line="240" w:lineRule="atLeast"/>
        <w:ind w:firstLine="562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51732D">
        <w:rPr>
          <w:color w:val="000000"/>
        </w:rPr>
        <w:t>в открытой части электронной площадки –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51732D">
        <w:rPr>
          <w:color w:val="000000"/>
        </w:rPr>
        <w:t>неподтверждения</w:t>
      </w:r>
      <w:proofErr w:type="spellEnd"/>
      <w:r w:rsidRPr="0051732D">
        <w:rPr>
          <w:color w:val="000000"/>
        </w:rPr>
        <w:t>) участника</w:t>
      </w:r>
      <w:r>
        <w:rPr>
          <w:color w:val="000000"/>
        </w:rPr>
        <w:t>ми предложения о цене имущества;</w:t>
      </w:r>
    </w:p>
    <w:p w:rsidR="00031DAB" w:rsidRPr="0051732D" w:rsidRDefault="00031DAB" w:rsidP="00031DAB">
      <w:pPr>
        <w:pStyle w:val="western"/>
        <w:spacing w:before="0" w:beforeAutospacing="0" w:after="0" w:afterAutospacing="0" w:line="240" w:lineRule="atLeast"/>
        <w:ind w:firstLine="562"/>
        <w:jc w:val="both"/>
        <w:rPr>
          <w:color w:val="000000"/>
        </w:rPr>
      </w:pPr>
      <w:r>
        <w:rPr>
          <w:color w:val="000000"/>
        </w:rPr>
        <w:t>–</w:t>
      </w:r>
      <w:r w:rsidRPr="0051732D">
        <w:rPr>
          <w:color w:val="000000"/>
        </w:rPr>
        <w:t> в закрытой части электронной площад</w:t>
      </w:r>
      <w:r>
        <w:rPr>
          <w:color w:val="000000"/>
        </w:rPr>
        <w:t>ки –</w:t>
      </w:r>
      <w:r w:rsidRPr="0051732D">
        <w:rPr>
          <w:color w:val="000000"/>
        </w:rPr>
        <w:t xml:space="preserve">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031DAB" w:rsidRPr="0051732D" w:rsidRDefault="00031DAB" w:rsidP="00031DAB">
      <w:pPr>
        <w:pStyle w:val="western"/>
        <w:spacing w:before="0" w:beforeAutospacing="0" w:after="0" w:afterAutospacing="0" w:line="240" w:lineRule="atLeast"/>
        <w:ind w:firstLine="533"/>
        <w:jc w:val="both"/>
        <w:rPr>
          <w:color w:val="000000"/>
        </w:rPr>
      </w:pPr>
      <w:r w:rsidRPr="0051732D">
        <w:rPr>
          <w:color w:val="000000"/>
        </w:rPr>
        <w:t>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031DAB" w:rsidRPr="0051732D" w:rsidRDefault="00031DAB" w:rsidP="00031DAB">
      <w:pPr>
        <w:pStyle w:val="western"/>
        <w:spacing w:before="0" w:beforeAutospacing="0" w:after="0" w:afterAutospacing="0" w:line="240" w:lineRule="atLeast"/>
        <w:ind w:firstLine="533"/>
        <w:jc w:val="both"/>
        <w:rPr>
          <w:color w:val="000000"/>
        </w:rPr>
      </w:pPr>
      <w:r w:rsidRPr="0051732D">
        <w:rPr>
          <w:color w:val="000000"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031DAB" w:rsidRPr="0051732D" w:rsidRDefault="00031DAB" w:rsidP="00031DAB">
      <w:pPr>
        <w:pStyle w:val="western"/>
        <w:spacing w:before="0" w:beforeAutospacing="0" w:after="0" w:afterAutospacing="0" w:line="240" w:lineRule="atLeast"/>
        <w:ind w:firstLine="533"/>
        <w:jc w:val="both"/>
        <w:rPr>
          <w:color w:val="000000"/>
        </w:rPr>
      </w:pPr>
      <w:r w:rsidRPr="0051732D">
        <w:rPr>
          <w:color w:val="000000"/>
        </w:rPr>
        <w:lastRenderedPageBreak/>
        <w:t>Протокол об итогах продажи имущества посредством публичного предложения, содержащей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031DAB" w:rsidRPr="0051732D" w:rsidRDefault="00031DAB" w:rsidP="00031DAB">
      <w:pPr>
        <w:pStyle w:val="western"/>
        <w:spacing w:before="0" w:beforeAutospacing="0" w:after="0" w:afterAutospacing="0" w:line="240" w:lineRule="atLeast"/>
        <w:ind w:firstLine="533"/>
        <w:jc w:val="both"/>
        <w:rPr>
          <w:color w:val="000000"/>
        </w:rPr>
      </w:pPr>
      <w:r w:rsidRPr="0051732D">
        <w:rPr>
          <w:color w:val="000000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031DAB" w:rsidRPr="0051732D" w:rsidRDefault="00031DAB" w:rsidP="00031DAB">
      <w:pPr>
        <w:pStyle w:val="western"/>
        <w:spacing w:before="0" w:beforeAutospacing="0" w:after="0" w:afterAutospacing="0" w:line="240" w:lineRule="atLeast"/>
        <w:ind w:firstLine="533"/>
        <w:jc w:val="both"/>
        <w:rPr>
          <w:color w:val="000000"/>
        </w:rPr>
      </w:pPr>
      <w:r w:rsidRPr="0051732D">
        <w:rPr>
          <w:color w:val="000000"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031DAB" w:rsidRPr="0051732D" w:rsidRDefault="00031DAB" w:rsidP="00031DAB">
      <w:pPr>
        <w:pStyle w:val="western"/>
        <w:spacing w:before="0" w:beforeAutospacing="0" w:after="0" w:afterAutospacing="0" w:line="240" w:lineRule="atLeast"/>
        <w:ind w:firstLine="533"/>
        <w:jc w:val="both"/>
        <w:rPr>
          <w:color w:val="000000"/>
        </w:rPr>
      </w:pPr>
      <w:r w:rsidRPr="0051732D">
        <w:rPr>
          <w:color w:val="000000"/>
        </w:rPr>
        <w:t>а) наименование имущества и иные позволяющие его индивидуальность сведения (спецификация лота);</w:t>
      </w:r>
    </w:p>
    <w:p w:rsidR="00031DAB" w:rsidRPr="0051732D" w:rsidRDefault="00031DAB" w:rsidP="00031DAB">
      <w:pPr>
        <w:pStyle w:val="western"/>
        <w:spacing w:before="0" w:beforeAutospacing="0" w:after="0" w:afterAutospacing="0" w:line="240" w:lineRule="atLeast"/>
        <w:ind w:firstLine="533"/>
        <w:jc w:val="both"/>
        <w:rPr>
          <w:color w:val="000000"/>
        </w:rPr>
      </w:pPr>
      <w:r w:rsidRPr="0051732D">
        <w:rPr>
          <w:color w:val="000000"/>
        </w:rPr>
        <w:t>б) цена сделки;</w:t>
      </w:r>
    </w:p>
    <w:p w:rsidR="00031DAB" w:rsidRPr="0051732D" w:rsidRDefault="00031DAB" w:rsidP="00031DAB">
      <w:pPr>
        <w:pStyle w:val="western"/>
        <w:spacing w:before="0" w:beforeAutospacing="0" w:after="0" w:afterAutospacing="0" w:line="240" w:lineRule="atLeast"/>
        <w:ind w:firstLine="533"/>
        <w:jc w:val="both"/>
        <w:rPr>
          <w:color w:val="000000"/>
        </w:rPr>
      </w:pPr>
      <w:r w:rsidRPr="0051732D">
        <w:rPr>
          <w:color w:val="000000"/>
        </w:rPr>
        <w:t>в) фамилия, имя, отчество физического лица или наименование юридического лица – победителя.</w:t>
      </w:r>
    </w:p>
    <w:p w:rsidR="00031DAB" w:rsidRPr="0051732D" w:rsidRDefault="00031DAB" w:rsidP="00031DAB">
      <w:pPr>
        <w:pStyle w:val="western"/>
        <w:spacing w:before="0" w:beforeAutospacing="0" w:after="0" w:afterAutospacing="0" w:line="240" w:lineRule="atLeast"/>
        <w:ind w:firstLine="533"/>
        <w:jc w:val="both"/>
        <w:rPr>
          <w:color w:val="000000"/>
        </w:rPr>
      </w:pPr>
      <w:r w:rsidRPr="0051732D">
        <w:rPr>
          <w:color w:val="000000"/>
        </w:rPr>
        <w:t>Продажа имущества посредством публичного предложения признается несостоявшейся в следующих случаях:</w:t>
      </w:r>
    </w:p>
    <w:p w:rsidR="00031DAB" w:rsidRPr="0051732D" w:rsidRDefault="00031DAB" w:rsidP="00031DAB">
      <w:pPr>
        <w:pStyle w:val="western"/>
        <w:spacing w:before="0" w:beforeAutospacing="0" w:after="0" w:afterAutospacing="0" w:line="240" w:lineRule="atLeast"/>
        <w:ind w:firstLine="533"/>
        <w:jc w:val="both"/>
        <w:rPr>
          <w:color w:val="000000"/>
        </w:rPr>
      </w:pPr>
      <w:r w:rsidRPr="0051732D">
        <w:rPr>
          <w:color w:val="000000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031DAB" w:rsidRPr="0051732D" w:rsidRDefault="00031DAB" w:rsidP="00031DAB">
      <w:pPr>
        <w:pStyle w:val="western"/>
        <w:spacing w:before="0" w:beforeAutospacing="0" w:after="0" w:afterAutospacing="0" w:line="240" w:lineRule="atLeast"/>
        <w:ind w:firstLine="533"/>
        <w:jc w:val="both"/>
        <w:rPr>
          <w:color w:val="000000"/>
        </w:rPr>
      </w:pPr>
      <w:r w:rsidRPr="0051732D">
        <w:rPr>
          <w:color w:val="000000"/>
        </w:rPr>
        <w:t>б) принято решение о признании только одного претендента участником;</w:t>
      </w:r>
    </w:p>
    <w:p w:rsidR="00031DAB" w:rsidRPr="0051732D" w:rsidRDefault="00031DAB" w:rsidP="00031DAB">
      <w:pPr>
        <w:pStyle w:val="western"/>
        <w:spacing w:before="0" w:beforeAutospacing="0" w:after="0" w:afterAutospacing="0" w:line="240" w:lineRule="atLeast"/>
        <w:ind w:firstLine="533"/>
        <w:jc w:val="both"/>
        <w:rPr>
          <w:color w:val="000000"/>
        </w:rPr>
      </w:pPr>
      <w:r w:rsidRPr="0051732D">
        <w:rPr>
          <w:color w:val="000000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031DAB" w:rsidRPr="0051732D" w:rsidRDefault="00031DAB" w:rsidP="00031DAB">
      <w:pPr>
        <w:pStyle w:val="western"/>
        <w:spacing w:before="0" w:beforeAutospacing="0" w:after="0" w:afterAutospacing="0" w:line="240" w:lineRule="atLeast"/>
        <w:ind w:firstLine="533"/>
        <w:jc w:val="both"/>
        <w:rPr>
          <w:color w:val="000000"/>
        </w:rPr>
      </w:pPr>
      <w:r w:rsidRPr="0051732D">
        <w:rPr>
          <w:color w:val="000000"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031DAB" w:rsidRDefault="00031DAB" w:rsidP="00031DAB">
      <w:pPr>
        <w:autoSpaceDN w:val="0"/>
        <w:ind w:right="-5"/>
        <w:contextualSpacing/>
        <w:jc w:val="both"/>
        <w:rPr>
          <w:b/>
        </w:rPr>
      </w:pPr>
      <w:r>
        <w:rPr>
          <w:b/>
        </w:rPr>
        <w:t>19. Порядок заключения договора купли – продажи имущества и земельного участка по итогам аукциона.</w:t>
      </w:r>
    </w:p>
    <w:p w:rsidR="00031DAB" w:rsidRDefault="00031DAB" w:rsidP="00031DAB">
      <w:pPr>
        <w:tabs>
          <w:tab w:val="left" w:pos="8222"/>
        </w:tabs>
        <w:autoSpaceDN w:val="0"/>
        <w:spacing w:line="264" w:lineRule="auto"/>
        <w:ind w:firstLine="709"/>
        <w:jc w:val="both"/>
      </w:pPr>
      <w:r>
        <w:t xml:space="preserve">Договор купли-продажи заключается между продавцом и победителем продажи посредством публичного предложения в течение пяти рабочих дней </w:t>
      </w:r>
      <w:proofErr w:type="gramStart"/>
      <w:r>
        <w:t>с даты подведения</w:t>
      </w:r>
      <w:proofErr w:type="gramEnd"/>
      <w:r>
        <w:t xml:space="preserve"> итогов продажи.</w:t>
      </w:r>
    </w:p>
    <w:p w:rsidR="00031DAB" w:rsidRDefault="00031DAB" w:rsidP="00031DAB">
      <w:pPr>
        <w:numPr>
          <w:ilvl w:val="12"/>
          <w:numId w:val="0"/>
        </w:numPr>
        <w:tabs>
          <w:tab w:val="left" w:pos="8222"/>
        </w:tabs>
        <w:autoSpaceDN w:val="0"/>
        <w:spacing w:line="264" w:lineRule="auto"/>
        <w:ind w:firstLine="720"/>
        <w:jc w:val="both"/>
      </w:pPr>
      <w:r>
        <w:t xml:space="preserve">При уклонении (отказе) победителя от заключения в указанный срок договора купли-продажи задаток ему не возвращается, а победитель утрачивает право на заключение указанного договора купли-продажи. </w:t>
      </w:r>
      <w:r w:rsidRPr="008B21BB"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031DAB" w:rsidRDefault="00031DAB" w:rsidP="00031DAB">
      <w:pPr>
        <w:numPr>
          <w:ilvl w:val="12"/>
          <w:numId w:val="0"/>
        </w:numPr>
        <w:tabs>
          <w:tab w:val="left" w:pos="8222"/>
        </w:tabs>
        <w:autoSpaceDN w:val="0"/>
        <w:spacing w:line="264" w:lineRule="auto"/>
        <w:ind w:firstLine="720"/>
        <w:jc w:val="both"/>
      </w:pPr>
      <w:r>
        <w:t>Оплата покупателем производится в порядке и сроки, установленные договором купли-продажи.</w:t>
      </w:r>
    </w:p>
    <w:p w:rsidR="00031DAB" w:rsidRPr="00435268" w:rsidRDefault="00031DAB" w:rsidP="00031DAB">
      <w:pPr>
        <w:autoSpaceDN w:val="0"/>
        <w:ind w:firstLine="720"/>
        <w:jc w:val="both"/>
        <w:rPr>
          <w:b/>
        </w:rPr>
      </w:pPr>
      <w:r w:rsidRPr="00D573E5">
        <w:t>Задаток, перечисленный покупателем для участия в</w:t>
      </w:r>
      <w:r>
        <w:t xml:space="preserve"> продаже посредством публичного предложения</w:t>
      </w:r>
      <w:r w:rsidRPr="00D573E5">
        <w:t xml:space="preserve">, </w:t>
      </w:r>
      <w:r>
        <w:t xml:space="preserve">возвращается Организатором в течение 5 рабочих дней </w:t>
      </w:r>
      <w:proofErr w:type="gramStart"/>
      <w:r>
        <w:t>с даты подписания</w:t>
      </w:r>
      <w:proofErr w:type="gramEnd"/>
      <w:r>
        <w:t xml:space="preserve"> договора купли-продажи. </w:t>
      </w:r>
    </w:p>
    <w:p w:rsidR="00031DAB" w:rsidRDefault="00031DAB" w:rsidP="00031DAB">
      <w:pPr>
        <w:tabs>
          <w:tab w:val="left" w:pos="734"/>
        </w:tabs>
        <w:autoSpaceDN w:val="0"/>
        <w:jc w:val="both"/>
      </w:pPr>
      <w:r>
        <w:rPr>
          <w:b/>
        </w:rPr>
        <w:tab/>
      </w:r>
      <w:r>
        <w:t>Всем остальным участникам аукциона сумма задатка возвращается в течение пяти дней со дня подведения итогов продажи.</w:t>
      </w:r>
    </w:p>
    <w:p w:rsidR="00031DAB" w:rsidRDefault="00031DAB" w:rsidP="00031DAB">
      <w:pPr>
        <w:tabs>
          <w:tab w:val="left" w:pos="734"/>
        </w:tabs>
        <w:autoSpaceDN w:val="0"/>
        <w:jc w:val="both"/>
      </w:pPr>
      <w:r>
        <w:t xml:space="preserve">           После оплаты всей суммы, оговоренной договором купли – продажи, право собственности на объект переходит от продавца к покупателю с момента государственной регистрации перехода прав собственности в установленном законом порядке.</w:t>
      </w:r>
    </w:p>
    <w:p w:rsidR="00031DAB" w:rsidRPr="00464FAE" w:rsidRDefault="00031DAB" w:rsidP="00031DAB">
      <w:pPr>
        <w:tabs>
          <w:tab w:val="left" w:pos="734"/>
        </w:tabs>
        <w:autoSpaceDN w:val="0"/>
        <w:jc w:val="both"/>
        <w:rPr>
          <w:b/>
        </w:rPr>
      </w:pPr>
      <w:r>
        <w:rPr>
          <w:b/>
        </w:rPr>
        <w:t>20</w:t>
      </w:r>
      <w:r w:rsidRPr="00464FAE">
        <w:rPr>
          <w:b/>
        </w:rPr>
        <w:t>. Порядок оплаты НДС.</w:t>
      </w:r>
    </w:p>
    <w:p w:rsidR="00031DAB" w:rsidRDefault="00031DAB" w:rsidP="00031DAB">
      <w:pPr>
        <w:tabs>
          <w:tab w:val="left" w:pos="734"/>
        </w:tabs>
        <w:autoSpaceDN w:val="0"/>
        <w:jc w:val="both"/>
      </w:pPr>
      <w:r>
        <w:t xml:space="preserve">При реализации муниципального имущества, не закрепленного за муниципальными предприятиями и учреждениями, составляющего муниципальную казну соответствующего городского, сельского поселения или другого муниципального образования, налоговая база определяется как сумма дохода от реализации (передачи) этого имущества с учетом налога. При этом налоговая база определяется отдельно при совершении каждой операции по реализации </w:t>
      </w:r>
      <w:r>
        <w:lastRenderedPageBreak/>
        <w:t>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налога.</w:t>
      </w:r>
    </w:p>
    <w:p w:rsidR="00031DAB" w:rsidRDefault="00031DAB" w:rsidP="00031DAB">
      <w:pPr>
        <w:tabs>
          <w:tab w:val="left" w:pos="734"/>
        </w:tabs>
        <w:autoSpaceDN w:val="0"/>
        <w:contextualSpacing/>
        <w:jc w:val="both"/>
        <w:rPr>
          <w:b/>
        </w:rPr>
      </w:pPr>
      <w:r>
        <w:rPr>
          <w:b/>
        </w:rPr>
        <w:t>21. Получение дополнительной информации.</w:t>
      </w:r>
    </w:p>
    <w:p w:rsidR="00031DAB" w:rsidRDefault="00031DAB" w:rsidP="00031DAB">
      <w:pPr>
        <w:tabs>
          <w:tab w:val="left" w:pos="734"/>
        </w:tabs>
        <w:autoSpaceDN w:val="0"/>
        <w:jc w:val="both"/>
      </w:pPr>
      <w:r>
        <w:t xml:space="preserve">            Ответственный исполнитель – </w:t>
      </w:r>
      <w:proofErr w:type="spellStart"/>
      <w:r>
        <w:t>Холдеева</w:t>
      </w:r>
      <w:proofErr w:type="spellEnd"/>
      <w:r>
        <w:t xml:space="preserve"> Юлия Александровна, тел.: 8(3022) 35-01-35, в рабочие дни с 08.45 по 18.00, с перерывом на обед с 13.00 до 14.00 (в пятницу с 08.45 </w:t>
      </w:r>
      <w:proofErr w:type="gramStart"/>
      <w:r>
        <w:t>до</w:t>
      </w:r>
      <w:proofErr w:type="gramEnd"/>
      <w:r>
        <w:t xml:space="preserve"> 16.45, с перерывом на обед с 13.00 до 14.00), по адресу: Забайкальский край, г. Чита, ул. Ленина, 157, 2 этаж, кабинет № 23, отдел муниципального имущества,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15" w:history="1">
        <w:r>
          <w:rPr>
            <w:rStyle w:val="a8"/>
            <w:lang w:val="en-US"/>
          </w:rPr>
          <w:t>uizo</w:t>
        </w:r>
        <w:r>
          <w:rPr>
            <w:rStyle w:val="a8"/>
          </w:rPr>
          <w:t>@</w:t>
        </w:r>
        <w:r>
          <w:rPr>
            <w:rStyle w:val="a8"/>
            <w:lang w:val="en-US"/>
          </w:rPr>
          <w:t>mail</w:t>
        </w:r>
        <w:r>
          <w:rPr>
            <w:rStyle w:val="a8"/>
          </w:rPr>
          <w:t>.</w:t>
        </w:r>
        <w:proofErr w:type="spellStart"/>
        <w:r>
          <w:rPr>
            <w:rStyle w:val="a8"/>
            <w:lang w:val="en-US"/>
          </w:rPr>
          <w:t>ru</w:t>
        </w:r>
        <w:proofErr w:type="spellEnd"/>
      </w:hyperlink>
      <w:r>
        <w:t>.</w:t>
      </w:r>
    </w:p>
    <w:p w:rsidR="00031DAB" w:rsidRDefault="00031DAB" w:rsidP="00031DAB">
      <w:pPr>
        <w:tabs>
          <w:tab w:val="left" w:pos="734"/>
        </w:tabs>
        <w:autoSpaceDN w:val="0"/>
        <w:jc w:val="both"/>
      </w:pPr>
      <w:r>
        <w:t xml:space="preserve">Кроме того, информацию можно найти на официальном сайте Российской Федерации –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031DAB" w:rsidRDefault="00031DAB" w:rsidP="00031DAB">
      <w:pPr>
        <w:tabs>
          <w:tab w:val="left" w:pos="774"/>
        </w:tabs>
        <w:autoSpaceDN w:val="0"/>
        <w:jc w:val="both"/>
        <w:rPr>
          <w:b/>
        </w:rPr>
      </w:pPr>
    </w:p>
    <w:p w:rsidR="00031DAB" w:rsidRDefault="00031DAB" w:rsidP="00031DAB">
      <w:pPr>
        <w:tabs>
          <w:tab w:val="left" w:pos="774"/>
        </w:tabs>
        <w:autoSpaceDN w:val="0"/>
        <w:jc w:val="both"/>
        <w:rPr>
          <w:lang w:eastAsia="ar-SA"/>
        </w:rPr>
      </w:pPr>
      <w:r>
        <w:rPr>
          <w:b/>
        </w:rPr>
        <w:t>Все вопросы, касающиеся проведения аукциона, не нашедшие отражение в настоящем информационном сообщении, регулируются законодательством Российской Федерации.</w:t>
      </w:r>
    </w:p>
    <w:p w:rsidR="00EA2228" w:rsidRPr="00AD4F4F" w:rsidRDefault="00EA2228" w:rsidP="00031DAB">
      <w:pPr>
        <w:tabs>
          <w:tab w:val="left" w:pos="9000"/>
        </w:tabs>
        <w:jc w:val="both"/>
        <w:rPr>
          <w:b/>
        </w:rPr>
      </w:pPr>
    </w:p>
    <w:sectPr w:rsidR="00EA2228" w:rsidRPr="00AD4F4F" w:rsidSect="00D0240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E33" w:rsidRDefault="00DA4E33" w:rsidP="00EA2228">
      <w:r>
        <w:separator/>
      </w:r>
    </w:p>
  </w:endnote>
  <w:endnote w:type="continuationSeparator" w:id="0">
    <w:p w:rsidR="00DA4E33" w:rsidRDefault="00DA4E33" w:rsidP="00EA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228" w:rsidRDefault="00EA222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2685752"/>
      <w:docPartObj>
        <w:docPartGallery w:val="Page Numbers (Bottom of Page)"/>
        <w:docPartUnique/>
      </w:docPartObj>
    </w:sdtPr>
    <w:sdtEndPr/>
    <w:sdtContent>
      <w:p w:rsidR="00EA2228" w:rsidRDefault="00EA222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99A">
          <w:rPr>
            <w:noProof/>
          </w:rPr>
          <w:t>2</w:t>
        </w:r>
        <w:r>
          <w:fldChar w:fldCharType="end"/>
        </w:r>
      </w:p>
    </w:sdtContent>
  </w:sdt>
  <w:p w:rsidR="00EA2228" w:rsidRDefault="00EA222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228" w:rsidRDefault="00EA222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E33" w:rsidRDefault="00DA4E33" w:rsidP="00EA2228">
      <w:r>
        <w:separator/>
      </w:r>
    </w:p>
  </w:footnote>
  <w:footnote w:type="continuationSeparator" w:id="0">
    <w:p w:rsidR="00DA4E33" w:rsidRDefault="00DA4E33" w:rsidP="00EA2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228" w:rsidRDefault="00EA222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228" w:rsidRDefault="00EA222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228" w:rsidRDefault="00EA222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5275"/>
    <w:multiLevelType w:val="hybridMultilevel"/>
    <w:tmpl w:val="452AF3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AA6890"/>
    <w:multiLevelType w:val="multilevel"/>
    <w:tmpl w:val="E7204A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06"/>
    <w:rsid w:val="0000333F"/>
    <w:rsid w:val="00003EC7"/>
    <w:rsid w:val="00007899"/>
    <w:rsid w:val="000109AC"/>
    <w:rsid w:val="00010AD3"/>
    <w:rsid w:val="00012540"/>
    <w:rsid w:val="000168C5"/>
    <w:rsid w:val="00022C0D"/>
    <w:rsid w:val="00024F52"/>
    <w:rsid w:val="00024FA1"/>
    <w:rsid w:val="00030467"/>
    <w:rsid w:val="00030C6A"/>
    <w:rsid w:val="00031DAB"/>
    <w:rsid w:val="00036CC0"/>
    <w:rsid w:val="00036FEA"/>
    <w:rsid w:val="0004238A"/>
    <w:rsid w:val="00042FE5"/>
    <w:rsid w:val="00044D95"/>
    <w:rsid w:val="000523CD"/>
    <w:rsid w:val="000557B3"/>
    <w:rsid w:val="00056783"/>
    <w:rsid w:val="00057145"/>
    <w:rsid w:val="00060987"/>
    <w:rsid w:val="000609C7"/>
    <w:rsid w:val="000619F8"/>
    <w:rsid w:val="000621A0"/>
    <w:rsid w:val="000635BD"/>
    <w:rsid w:val="00064A52"/>
    <w:rsid w:val="00065463"/>
    <w:rsid w:val="0007074D"/>
    <w:rsid w:val="0007186E"/>
    <w:rsid w:val="000733A9"/>
    <w:rsid w:val="000741B4"/>
    <w:rsid w:val="000818F8"/>
    <w:rsid w:val="00081C2E"/>
    <w:rsid w:val="00091ABD"/>
    <w:rsid w:val="00095C67"/>
    <w:rsid w:val="0009631F"/>
    <w:rsid w:val="000A10EA"/>
    <w:rsid w:val="000A2697"/>
    <w:rsid w:val="000A49A6"/>
    <w:rsid w:val="000A4BFA"/>
    <w:rsid w:val="000B0362"/>
    <w:rsid w:val="000B2199"/>
    <w:rsid w:val="000B4CDC"/>
    <w:rsid w:val="000B77E7"/>
    <w:rsid w:val="000C04F1"/>
    <w:rsid w:val="000C73CA"/>
    <w:rsid w:val="000C7DBE"/>
    <w:rsid w:val="000D7D26"/>
    <w:rsid w:val="000E52A3"/>
    <w:rsid w:val="000E73A3"/>
    <w:rsid w:val="000E7F6A"/>
    <w:rsid w:val="000F19C8"/>
    <w:rsid w:val="000F2958"/>
    <w:rsid w:val="000F5002"/>
    <w:rsid w:val="00104348"/>
    <w:rsid w:val="00104474"/>
    <w:rsid w:val="00104FD2"/>
    <w:rsid w:val="001065D7"/>
    <w:rsid w:val="00106B80"/>
    <w:rsid w:val="00106C1B"/>
    <w:rsid w:val="00107A13"/>
    <w:rsid w:val="0011682E"/>
    <w:rsid w:val="0011705B"/>
    <w:rsid w:val="00130C45"/>
    <w:rsid w:val="00132719"/>
    <w:rsid w:val="00134669"/>
    <w:rsid w:val="00140B1D"/>
    <w:rsid w:val="00150448"/>
    <w:rsid w:val="001549F8"/>
    <w:rsid w:val="00162CDC"/>
    <w:rsid w:val="0016340F"/>
    <w:rsid w:val="00163AEA"/>
    <w:rsid w:val="00165E12"/>
    <w:rsid w:val="00174187"/>
    <w:rsid w:val="00176E01"/>
    <w:rsid w:val="00181BB7"/>
    <w:rsid w:val="00182A40"/>
    <w:rsid w:val="00185D56"/>
    <w:rsid w:val="00186C80"/>
    <w:rsid w:val="00190B6D"/>
    <w:rsid w:val="00192E36"/>
    <w:rsid w:val="0019661A"/>
    <w:rsid w:val="00197F08"/>
    <w:rsid w:val="001A5E1E"/>
    <w:rsid w:val="001A7ADF"/>
    <w:rsid w:val="001A7CDA"/>
    <w:rsid w:val="001B1F13"/>
    <w:rsid w:val="001B2C81"/>
    <w:rsid w:val="001B7A78"/>
    <w:rsid w:val="001B7E1C"/>
    <w:rsid w:val="001C11DC"/>
    <w:rsid w:val="001C2B3D"/>
    <w:rsid w:val="001C2EF6"/>
    <w:rsid w:val="001C355D"/>
    <w:rsid w:val="001C53C1"/>
    <w:rsid w:val="001C70E9"/>
    <w:rsid w:val="001D35AA"/>
    <w:rsid w:val="001D3CE3"/>
    <w:rsid w:val="001D45D2"/>
    <w:rsid w:val="001E1C33"/>
    <w:rsid w:val="001E22C6"/>
    <w:rsid w:val="001E363E"/>
    <w:rsid w:val="001E6F09"/>
    <w:rsid w:val="001E6F77"/>
    <w:rsid w:val="001E721B"/>
    <w:rsid w:val="001E7C13"/>
    <w:rsid w:val="001F0373"/>
    <w:rsid w:val="001F5CB7"/>
    <w:rsid w:val="001F63D7"/>
    <w:rsid w:val="001F6741"/>
    <w:rsid w:val="00205000"/>
    <w:rsid w:val="00210953"/>
    <w:rsid w:val="00215FD2"/>
    <w:rsid w:val="00217E61"/>
    <w:rsid w:val="0022600A"/>
    <w:rsid w:val="00227625"/>
    <w:rsid w:val="0023076D"/>
    <w:rsid w:val="00234423"/>
    <w:rsid w:val="00242506"/>
    <w:rsid w:val="0024309D"/>
    <w:rsid w:val="0024361E"/>
    <w:rsid w:val="00244165"/>
    <w:rsid w:val="002443E6"/>
    <w:rsid w:val="002470C3"/>
    <w:rsid w:val="0024743B"/>
    <w:rsid w:val="00262253"/>
    <w:rsid w:val="0026246C"/>
    <w:rsid w:val="002717DC"/>
    <w:rsid w:val="002747FA"/>
    <w:rsid w:val="002750BC"/>
    <w:rsid w:val="00276830"/>
    <w:rsid w:val="00283AC9"/>
    <w:rsid w:val="00283D7D"/>
    <w:rsid w:val="0028773C"/>
    <w:rsid w:val="00287B0E"/>
    <w:rsid w:val="002921E4"/>
    <w:rsid w:val="00293404"/>
    <w:rsid w:val="0029357B"/>
    <w:rsid w:val="002960B9"/>
    <w:rsid w:val="002A648D"/>
    <w:rsid w:val="002B15A2"/>
    <w:rsid w:val="002B4EF4"/>
    <w:rsid w:val="002C2E0D"/>
    <w:rsid w:val="002C2EF4"/>
    <w:rsid w:val="002D3ECA"/>
    <w:rsid w:val="002D4870"/>
    <w:rsid w:val="002E1FA7"/>
    <w:rsid w:val="002F2DA9"/>
    <w:rsid w:val="002F437F"/>
    <w:rsid w:val="002F492F"/>
    <w:rsid w:val="002F4E56"/>
    <w:rsid w:val="002F653B"/>
    <w:rsid w:val="003031B4"/>
    <w:rsid w:val="0030511B"/>
    <w:rsid w:val="00312895"/>
    <w:rsid w:val="00316D0D"/>
    <w:rsid w:val="003177A4"/>
    <w:rsid w:val="00317C49"/>
    <w:rsid w:val="00322802"/>
    <w:rsid w:val="0033108F"/>
    <w:rsid w:val="0033229E"/>
    <w:rsid w:val="00332378"/>
    <w:rsid w:val="003357EF"/>
    <w:rsid w:val="00336431"/>
    <w:rsid w:val="00336D5B"/>
    <w:rsid w:val="00340E68"/>
    <w:rsid w:val="003439C2"/>
    <w:rsid w:val="00347205"/>
    <w:rsid w:val="00347220"/>
    <w:rsid w:val="003521EA"/>
    <w:rsid w:val="003537CE"/>
    <w:rsid w:val="0035499A"/>
    <w:rsid w:val="00355E2E"/>
    <w:rsid w:val="0035605D"/>
    <w:rsid w:val="00357CE8"/>
    <w:rsid w:val="003602E3"/>
    <w:rsid w:val="00363D5C"/>
    <w:rsid w:val="0036557A"/>
    <w:rsid w:val="00366F86"/>
    <w:rsid w:val="00371702"/>
    <w:rsid w:val="003724EF"/>
    <w:rsid w:val="00373819"/>
    <w:rsid w:val="00376E7E"/>
    <w:rsid w:val="00380440"/>
    <w:rsid w:val="00380726"/>
    <w:rsid w:val="00380D53"/>
    <w:rsid w:val="003819B7"/>
    <w:rsid w:val="003845CB"/>
    <w:rsid w:val="00393040"/>
    <w:rsid w:val="003932B5"/>
    <w:rsid w:val="0039565A"/>
    <w:rsid w:val="00397220"/>
    <w:rsid w:val="00397AFB"/>
    <w:rsid w:val="003A17A0"/>
    <w:rsid w:val="003A201A"/>
    <w:rsid w:val="003A25ED"/>
    <w:rsid w:val="003A2F33"/>
    <w:rsid w:val="003A4559"/>
    <w:rsid w:val="003A52D3"/>
    <w:rsid w:val="003A7D39"/>
    <w:rsid w:val="003B406E"/>
    <w:rsid w:val="003D0243"/>
    <w:rsid w:val="003D209E"/>
    <w:rsid w:val="003D35F7"/>
    <w:rsid w:val="003D6463"/>
    <w:rsid w:val="003E18C7"/>
    <w:rsid w:val="003E5CA5"/>
    <w:rsid w:val="003F4370"/>
    <w:rsid w:val="0040192A"/>
    <w:rsid w:val="00406F71"/>
    <w:rsid w:val="00407609"/>
    <w:rsid w:val="0040761E"/>
    <w:rsid w:val="00407A9D"/>
    <w:rsid w:val="0041237F"/>
    <w:rsid w:val="00412C14"/>
    <w:rsid w:val="0041428D"/>
    <w:rsid w:val="004157BB"/>
    <w:rsid w:val="004207D7"/>
    <w:rsid w:val="00422B94"/>
    <w:rsid w:val="004267B5"/>
    <w:rsid w:val="00426CEF"/>
    <w:rsid w:val="004328A1"/>
    <w:rsid w:val="00440DFC"/>
    <w:rsid w:val="004434C5"/>
    <w:rsid w:val="004568DD"/>
    <w:rsid w:val="0046299C"/>
    <w:rsid w:val="00466ADE"/>
    <w:rsid w:val="00466EDC"/>
    <w:rsid w:val="00472B5D"/>
    <w:rsid w:val="00472D45"/>
    <w:rsid w:val="0048314D"/>
    <w:rsid w:val="00483243"/>
    <w:rsid w:val="00485FBD"/>
    <w:rsid w:val="004874B5"/>
    <w:rsid w:val="00490262"/>
    <w:rsid w:val="00490673"/>
    <w:rsid w:val="0049107E"/>
    <w:rsid w:val="00496894"/>
    <w:rsid w:val="004973F4"/>
    <w:rsid w:val="004A0306"/>
    <w:rsid w:val="004A2999"/>
    <w:rsid w:val="004A4AAB"/>
    <w:rsid w:val="004A5E3B"/>
    <w:rsid w:val="004A62CD"/>
    <w:rsid w:val="004B03BC"/>
    <w:rsid w:val="004B1E52"/>
    <w:rsid w:val="004B32F4"/>
    <w:rsid w:val="004B6E2F"/>
    <w:rsid w:val="004C0213"/>
    <w:rsid w:val="004C0E77"/>
    <w:rsid w:val="004D1B9D"/>
    <w:rsid w:val="004D4F32"/>
    <w:rsid w:val="004D62EE"/>
    <w:rsid w:val="004D7A68"/>
    <w:rsid w:val="004E0B9A"/>
    <w:rsid w:val="004E10EB"/>
    <w:rsid w:val="004E32E0"/>
    <w:rsid w:val="004E4799"/>
    <w:rsid w:val="004E52D3"/>
    <w:rsid w:val="004E5D7B"/>
    <w:rsid w:val="004F1049"/>
    <w:rsid w:val="004F232F"/>
    <w:rsid w:val="004F3E55"/>
    <w:rsid w:val="004F4547"/>
    <w:rsid w:val="00500D91"/>
    <w:rsid w:val="0050358B"/>
    <w:rsid w:val="00503598"/>
    <w:rsid w:val="00506672"/>
    <w:rsid w:val="005079CF"/>
    <w:rsid w:val="0051027F"/>
    <w:rsid w:val="00511873"/>
    <w:rsid w:val="00512C79"/>
    <w:rsid w:val="005137CE"/>
    <w:rsid w:val="00521DCE"/>
    <w:rsid w:val="00521E03"/>
    <w:rsid w:val="005228F7"/>
    <w:rsid w:val="00525D76"/>
    <w:rsid w:val="0052778F"/>
    <w:rsid w:val="0053553A"/>
    <w:rsid w:val="005377FD"/>
    <w:rsid w:val="00540689"/>
    <w:rsid w:val="0054123B"/>
    <w:rsid w:val="0054228C"/>
    <w:rsid w:val="00542801"/>
    <w:rsid w:val="00542B5F"/>
    <w:rsid w:val="00543756"/>
    <w:rsid w:val="00546B39"/>
    <w:rsid w:val="00546E04"/>
    <w:rsid w:val="00550054"/>
    <w:rsid w:val="00552276"/>
    <w:rsid w:val="00552567"/>
    <w:rsid w:val="00554B0D"/>
    <w:rsid w:val="005579A9"/>
    <w:rsid w:val="005661EA"/>
    <w:rsid w:val="005700C5"/>
    <w:rsid w:val="005710C3"/>
    <w:rsid w:val="00574F1C"/>
    <w:rsid w:val="005773B2"/>
    <w:rsid w:val="005822CB"/>
    <w:rsid w:val="00583172"/>
    <w:rsid w:val="00583316"/>
    <w:rsid w:val="00584EEA"/>
    <w:rsid w:val="005858CA"/>
    <w:rsid w:val="0058770A"/>
    <w:rsid w:val="00590566"/>
    <w:rsid w:val="005978BC"/>
    <w:rsid w:val="005A44E5"/>
    <w:rsid w:val="005A56F7"/>
    <w:rsid w:val="005A6E8A"/>
    <w:rsid w:val="005B1DEB"/>
    <w:rsid w:val="005B347D"/>
    <w:rsid w:val="005C21AF"/>
    <w:rsid w:val="005C42DB"/>
    <w:rsid w:val="005D671F"/>
    <w:rsid w:val="005E244B"/>
    <w:rsid w:val="005E46B5"/>
    <w:rsid w:val="005E58B1"/>
    <w:rsid w:val="005F0687"/>
    <w:rsid w:val="005F2002"/>
    <w:rsid w:val="005F5F20"/>
    <w:rsid w:val="00602DC2"/>
    <w:rsid w:val="00603D25"/>
    <w:rsid w:val="00604B37"/>
    <w:rsid w:val="00607AEE"/>
    <w:rsid w:val="00611660"/>
    <w:rsid w:val="00611A82"/>
    <w:rsid w:val="006120A2"/>
    <w:rsid w:val="00616E57"/>
    <w:rsid w:val="00617297"/>
    <w:rsid w:val="0061753B"/>
    <w:rsid w:val="00622780"/>
    <w:rsid w:val="006269A5"/>
    <w:rsid w:val="00630CA5"/>
    <w:rsid w:val="00636653"/>
    <w:rsid w:val="00641AC9"/>
    <w:rsid w:val="00641AE3"/>
    <w:rsid w:val="00653271"/>
    <w:rsid w:val="00655EB5"/>
    <w:rsid w:val="00656875"/>
    <w:rsid w:val="00657AD4"/>
    <w:rsid w:val="006601E5"/>
    <w:rsid w:val="0066023D"/>
    <w:rsid w:val="006663AF"/>
    <w:rsid w:val="0067047B"/>
    <w:rsid w:val="00670FAB"/>
    <w:rsid w:val="0067481F"/>
    <w:rsid w:val="0067792B"/>
    <w:rsid w:val="0068075E"/>
    <w:rsid w:val="006823D3"/>
    <w:rsid w:val="00683548"/>
    <w:rsid w:val="006855CD"/>
    <w:rsid w:val="00685DEF"/>
    <w:rsid w:val="00692BA0"/>
    <w:rsid w:val="00696FE9"/>
    <w:rsid w:val="00697BC2"/>
    <w:rsid w:val="006A0FF1"/>
    <w:rsid w:val="006A1622"/>
    <w:rsid w:val="006A432B"/>
    <w:rsid w:val="006A53C2"/>
    <w:rsid w:val="006A6E4C"/>
    <w:rsid w:val="006B1372"/>
    <w:rsid w:val="006C0BB2"/>
    <w:rsid w:val="006C2477"/>
    <w:rsid w:val="006D58DE"/>
    <w:rsid w:val="006D5BF9"/>
    <w:rsid w:val="006D6231"/>
    <w:rsid w:val="006E0715"/>
    <w:rsid w:val="006E4C4D"/>
    <w:rsid w:val="006E6146"/>
    <w:rsid w:val="006E642C"/>
    <w:rsid w:val="006F0890"/>
    <w:rsid w:val="006F4D5B"/>
    <w:rsid w:val="006F520A"/>
    <w:rsid w:val="006F6528"/>
    <w:rsid w:val="006F7C45"/>
    <w:rsid w:val="00700639"/>
    <w:rsid w:val="00702A9F"/>
    <w:rsid w:val="00706A77"/>
    <w:rsid w:val="00710B16"/>
    <w:rsid w:val="0071132F"/>
    <w:rsid w:val="007147FE"/>
    <w:rsid w:val="00715025"/>
    <w:rsid w:val="0072303D"/>
    <w:rsid w:val="00724A8B"/>
    <w:rsid w:val="00725D71"/>
    <w:rsid w:val="007333BD"/>
    <w:rsid w:val="0073353A"/>
    <w:rsid w:val="0073723A"/>
    <w:rsid w:val="007437AC"/>
    <w:rsid w:val="0075168E"/>
    <w:rsid w:val="00760F58"/>
    <w:rsid w:val="0076302D"/>
    <w:rsid w:val="007677C9"/>
    <w:rsid w:val="007706F4"/>
    <w:rsid w:val="0077138B"/>
    <w:rsid w:val="0077195A"/>
    <w:rsid w:val="00773B9D"/>
    <w:rsid w:val="00774109"/>
    <w:rsid w:val="00774A10"/>
    <w:rsid w:val="00777281"/>
    <w:rsid w:val="0078149D"/>
    <w:rsid w:val="00781CC3"/>
    <w:rsid w:val="00792AD6"/>
    <w:rsid w:val="00793FA2"/>
    <w:rsid w:val="0079682A"/>
    <w:rsid w:val="007A343E"/>
    <w:rsid w:val="007A5D6F"/>
    <w:rsid w:val="007B0A7F"/>
    <w:rsid w:val="007D041A"/>
    <w:rsid w:val="007D432A"/>
    <w:rsid w:val="007D5542"/>
    <w:rsid w:val="007D68F2"/>
    <w:rsid w:val="007D7E14"/>
    <w:rsid w:val="007E0178"/>
    <w:rsid w:val="007E5163"/>
    <w:rsid w:val="007E6CF3"/>
    <w:rsid w:val="007F143D"/>
    <w:rsid w:val="007F1A6A"/>
    <w:rsid w:val="007F20DC"/>
    <w:rsid w:val="007F5D68"/>
    <w:rsid w:val="007F76A4"/>
    <w:rsid w:val="0080159F"/>
    <w:rsid w:val="00805408"/>
    <w:rsid w:val="00806960"/>
    <w:rsid w:val="00810610"/>
    <w:rsid w:val="00811E72"/>
    <w:rsid w:val="008148C0"/>
    <w:rsid w:val="00814E88"/>
    <w:rsid w:val="0081753F"/>
    <w:rsid w:val="008267F4"/>
    <w:rsid w:val="0083195E"/>
    <w:rsid w:val="00832647"/>
    <w:rsid w:val="008330BC"/>
    <w:rsid w:val="0083431D"/>
    <w:rsid w:val="0083741F"/>
    <w:rsid w:val="00843849"/>
    <w:rsid w:val="008444F2"/>
    <w:rsid w:val="00845F2A"/>
    <w:rsid w:val="008548FA"/>
    <w:rsid w:val="00855B24"/>
    <w:rsid w:val="00864D12"/>
    <w:rsid w:val="008675B4"/>
    <w:rsid w:val="00871263"/>
    <w:rsid w:val="00871844"/>
    <w:rsid w:val="00875524"/>
    <w:rsid w:val="00880370"/>
    <w:rsid w:val="00881615"/>
    <w:rsid w:val="00881FA3"/>
    <w:rsid w:val="008832FD"/>
    <w:rsid w:val="0088748D"/>
    <w:rsid w:val="00890C27"/>
    <w:rsid w:val="00891989"/>
    <w:rsid w:val="0089439C"/>
    <w:rsid w:val="008958E2"/>
    <w:rsid w:val="00895D24"/>
    <w:rsid w:val="008A4AF9"/>
    <w:rsid w:val="008B02B0"/>
    <w:rsid w:val="008B119A"/>
    <w:rsid w:val="008B304D"/>
    <w:rsid w:val="008C25EB"/>
    <w:rsid w:val="008D3367"/>
    <w:rsid w:val="008E34E3"/>
    <w:rsid w:val="008E6006"/>
    <w:rsid w:val="008F2505"/>
    <w:rsid w:val="009001E6"/>
    <w:rsid w:val="00900BA3"/>
    <w:rsid w:val="00903DD4"/>
    <w:rsid w:val="009040B1"/>
    <w:rsid w:val="00904564"/>
    <w:rsid w:val="00905144"/>
    <w:rsid w:val="009059B6"/>
    <w:rsid w:val="00910855"/>
    <w:rsid w:val="0092421F"/>
    <w:rsid w:val="009277D7"/>
    <w:rsid w:val="00930C8B"/>
    <w:rsid w:val="00930DE6"/>
    <w:rsid w:val="00934D6F"/>
    <w:rsid w:val="00935EEF"/>
    <w:rsid w:val="00942386"/>
    <w:rsid w:val="00946AC9"/>
    <w:rsid w:val="00946C73"/>
    <w:rsid w:val="00955732"/>
    <w:rsid w:val="009565A9"/>
    <w:rsid w:val="00963A9D"/>
    <w:rsid w:val="00964CBA"/>
    <w:rsid w:val="0096532F"/>
    <w:rsid w:val="009653DB"/>
    <w:rsid w:val="00967E23"/>
    <w:rsid w:val="00984B93"/>
    <w:rsid w:val="0098714B"/>
    <w:rsid w:val="009878E5"/>
    <w:rsid w:val="00987EE8"/>
    <w:rsid w:val="0099483E"/>
    <w:rsid w:val="00995879"/>
    <w:rsid w:val="009959F8"/>
    <w:rsid w:val="00997B66"/>
    <w:rsid w:val="009A16EE"/>
    <w:rsid w:val="009A217D"/>
    <w:rsid w:val="009B045F"/>
    <w:rsid w:val="009B0AA9"/>
    <w:rsid w:val="009B2784"/>
    <w:rsid w:val="009B3859"/>
    <w:rsid w:val="009B6B99"/>
    <w:rsid w:val="009B773C"/>
    <w:rsid w:val="009C3C52"/>
    <w:rsid w:val="009E04AC"/>
    <w:rsid w:val="009E2CE8"/>
    <w:rsid w:val="009E6004"/>
    <w:rsid w:val="009E6CE4"/>
    <w:rsid w:val="009F2F7B"/>
    <w:rsid w:val="009F397E"/>
    <w:rsid w:val="00A01DAC"/>
    <w:rsid w:val="00A07AA9"/>
    <w:rsid w:val="00A10E50"/>
    <w:rsid w:val="00A1129F"/>
    <w:rsid w:val="00A150DD"/>
    <w:rsid w:val="00A208A3"/>
    <w:rsid w:val="00A2120F"/>
    <w:rsid w:val="00A2272A"/>
    <w:rsid w:val="00A22855"/>
    <w:rsid w:val="00A30720"/>
    <w:rsid w:val="00A35FEF"/>
    <w:rsid w:val="00A36AFC"/>
    <w:rsid w:val="00A374C3"/>
    <w:rsid w:val="00A41C69"/>
    <w:rsid w:val="00A47098"/>
    <w:rsid w:val="00A50143"/>
    <w:rsid w:val="00A60FAC"/>
    <w:rsid w:val="00A721E7"/>
    <w:rsid w:val="00A76127"/>
    <w:rsid w:val="00A807D5"/>
    <w:rsid w:val="00A93737"/>
    <w:rsid w:val="00AA1B54"/>
    <w:rsid w:val="00AA5217"/>
    <w:rsid w:val="00AA7633"/>
    <w:rsid w:val="00AB2E94"/>
    <w:rsid w:val="00AB432C"/>
    <w:rsid w:val="00AC4B1D"/>
    <w:rsid w:val="00AC611D"/>
    <w:rsid w:val="00AC7EB0"/>
    <w:rsid w:val="00AD308F"/>
    <w:rsid w:val="00AD43E3"/>
    <w:rsid w:val="00AD4F4F"/>
    <w:rsid w:val="00AD5305"/>
    <w:rsid w:val="00AD6F46"/>
    <w:rsid w:val="00AE5928"/>
    <w:rsid w:val="00AE67B6"/>
    <w:rsid w:val="00AE78B3"/>
    <w:rsid w:val="00AF6321"/>
    <w:rsid w:val="00AF6E28"/>
    <w:rsid w:val="00B00BAC"/>
    <w:rsid w:val="00B02705"/>
    <w:rsid w:val="00B02DCD"/>
    <w:rsid w:val="00B05AE8"/>
    <w:rsid w:val="00B175CA"/>
    <w:rsid w:val="00B27D61"/>
    <w:rsid w:val="00B304F8"/>
    <w:rsid w:val="00B317F6"/>
    <w:rsid w:val="00B32A6B"/>
    <w:rsid w:val="00B36655"/>
    <w:rsid w:val="00B36FAB"/>
    <w:rsid w:val="00B461E1"/>
    <w:rsid w:val="00B56C50"/>
    <w:rsid w:val="00B60329"/>
    <w:rsid w:val="00B61529"/>
    <w:rsid w:val="00B62504"/>
    <w:rsid w:val="00B64448"/>
    <w:rsid w:val="00B66D9E"/>
    <w:rsid w:val="00B733BE"/>
    <w:rsid w:val="00B75245"/>
    <w:rsid w:val="00B762C7"/>
    <w:rsid w:val="00B776CB"/>
    <w:rsid w:val="00B81C96"/>
    <w:rsid w:val="00B8515E"/>
    <w:rsid w:val="00B86716"/>
    <w:rsid w:val="00B87E08"/>
    <w:rsid w:val="00B929E0"/>
    <w:rsid w:val="00B93596"/>
    <w:rsid w:val="00B93863"/>
    <w:rsid w:val="00B96B1E"/>
    <w:rsid w:val="00BA1F02"/>
    <w:rsid w:val="00BA21F0"/>
    <w:rsid w:val="00BA274C"/>
    <w:rsid w:val="00BA43E6"/>
    <w:rsid w:val="00BA452C"/>
    <w:rsid w:val="00BA58B0"/>
    <w:rsid w:val="00BA6057"/>
    <w:rsid w:val="00BB0B73"/>
    <w:rsid w:val="00BB0F12"/>
    <w:rsid w:val="00BC4CE5"/>
    <w:rsid w:val="00BC5997"/>
    <w:rsid w:val="00BD4FF1"/>
    <w:rsid w:val="00BE185B"/>
    <w:rsid w:val="00BE2F0F"/>
    <w:rsid w:val="00BF1EEB"/>
    <w:rsid w:val="00BF485B"/>
    <w:rsid w:val="00C00708"/>
    <w:rsid w:val="00C0276F"/>
    <w:rsid w:val="00C02B69"/>
    <w:rsid w:val="00C07883"/>
    <w:rsid w:val="00C12250"/>
    <w:rsid w:val="00C14553"/>
    <w:rsid w:val="00C16C38"/>
    <w:rsid w:val="00C25B54"/>
    <w:rsid w:val="00C37BDA"/>
    <w:rsid w:val="00C37EB1"/>
    <w:rsid w:val="00C400AB"/>
    <w:rsid w:val="00C4110D"/>
    <w:rsid w:val="00C41A95"/>
    <w:rsid w:val="00C42538"/>
    <w:rsid w:val="00C42C18"/>
    <w:rsid w:val="00C42FB0"/>
    <w:rsid w:val="00C50023"/>
    <w:rsid w:val="00C52379"/>
    <w:rsid w:val="00C53709"/>
    <w:rsid w:val="00C55D49"/>
    <w:rsid w:val="00C5796A"/>
    <w:rsid w:val="00C60777"/>
    <w:rsid w:val="00C73946"/>
    <w:rsid w:val="00C77D9F"/>
    <w:rsid w:val="00C8459F"/>
    <w:rsid w:val="00C86EBD"/>
    <w:rsid w:val="00C91A9C"/>
    <w:rsid w:val="00C9321B"/>
    <w:rsid w:val="00C9458F"/>
    <w:rsid w:val="00CA1319"/>
    <w:rsid w:val="00CA3E64"/>
    <w:rsid w:val="00CB3AC3"/>
    <w:rsid w:val="00CB63C9"/>
    <w:rsid w:val="00CB766F"/>
    <w:rsid w:val="00CB7936"/>
    <w:rsid w:val="00CC7C71"/>
    <w:rsid w:val="00CD358A"/>
    <w:rsid w:val="00CD4D23"/>
    <w:rsid w:val="00CD59C2"/>
    <w:rsid w:val="00CE0B32"/>
    <w:rsid w:val="00CE198A"/>
    <w:rsid w:val="00CF3D08"/>
    <w:rsid w:val="00CF3E52"/>
    <w:rsid w:val="00CF43EB"/>
    <w:rsid w:val="00CF6FBB"/>
    <w:rsid w:val="00D00BF4"/>
    <w:rsid w:val="00D01448"/>
    <w:rsid w:val="00D02402"/>
    <w:rsid w:val="00D02461"/>
    <w:rsid w:val="00D10A3F"/>
    <w:rsid w:val="00D1318C"/>
    <w:rsid w:val="00D16524"/>
    <w:rsid w:val="00D177F3"/>
    <w:rsid w:val="00D17888"/>
    <w:rsid w:val="00D21B6D"/>
    <w:rsid w:val="00D23EA5"/>
    <w:rsid w:val="00D31F2E"/>
    <w:rsid w:val="00D32202"/>
    <w:rsid w:val="00D3501B"/>
    <w:rsid w:val="00D354EF"/>
    <w:rsid w:val="00D358EA"/>
    <w:rsid w:val="00D37282"/>
    <w:rsid w:val="00D4033F"/>
    <w:rsid w:val="00D428D0"/>
    <w:rsid w:val="00D47A2E"/>
    <w:rsid w:val="00D52072"/>
    <w:rsid w:val="00D53888"/>
    <w:rsid w:val="00D6015E"/>
    <w:rsid w:val="00D60E54"/>
    <w:rsid w:val="00D62C38"/>
    <w:rsid w:val="00D639D9"/>
    <w:rsid w:val="00D66001"/>
    <w:rsid w:val="00D664A4"/>
    <w:rsid w:val="00D6726A"/>
    <w:rsid w:val="00D73F54"/>
    <w:rsid w:val="00D75F75"/>
    <w:rsid w:val="00D8099A"/>
    <w:rsid w:val="00D8505E"/>
    <w:rsid w:val="00D935F6"/>
    <w:rsid w:val="00D97F93"/>
    <w:rsid w:val="00DA4E33"/>
    <w:rsid w:val="00DB475D"/>
    <w:rsid w:val="00DB4D88"/>
    <w:rsid w:val="00DB716A"/>
    <w:rsid w:val="00DC5977"/>
    <w:rsid w:val="00DC5A3A"/>
    <w:rsid w:val="00DC5F65"/>
    <w:rsid w:val="00DC6A6C"/>
    <w:rsid w:val="00DD0EE4"/>
    <w:rsid w:val="00DE058F"/>
    <w:rsid w:val="00DE0731"/>
    <w:rsid w:val="00DE32EE"/>
    <w:rsid w:val="00DE7E18"/>
    <w:rsid w:val="00DF0848"/>
    <w:rsid w:val="00DF1B8B"/>
    <w:rsid w:val="00DF2D0A"/>
    <w:rsid w:val="00DF59FA"/>
    <w:rsid w:val="00DF7497"/>
    <w:rsid w:val="00E01187"/>
    <w:rsid w:val="00E02937"/>
    <w:rsid w:val="00E06417"/>
    <w:rsid w:val="00E06F2C"/>
    <w:rsid w:val="00E16E56"/>
    <w:rsid w:val="00E17434"/>
    <w:rsid w:val="00E224FD"/>
    <w:rsid w:val="00E22F2C"/>
    <w:rsid w:val="00E2459F"/>
    <w:rsid w:val="00E27225"/>
    <w:rsid w:val="00E274AF"/>
    <w:rsid w:val="00E309FE"/>
    <w:rsid w:val="00E30DFE"/>
    <w:rsid w:val="00E33FCA"/>
    <w:rsid w:val="00E34484"/>
    <w:rsid w:val="00E35F5E"/>
    <w:rsid w:val="00E44DEA"/>
    <w:rsid w:val="00E56F76"/>
    <w:rsid w:val="00E625CF"/>
    <w:rsid w:val="00E70EB9"/>
    <w:rsid w:val="00E82F4F"/>
    <w:rsid w:val="00E85F16"/>
    <w:rsid w:val="00E90E38"/>
    <w:rsid w:val="00E9754F"/>
    <w:rsid w:val="00EA0710"/>
    <w:rsid w:val="00EA2228"/>
    <w:rsid w:val="00EA47BE"/>
    <w:rsid w:val="00EA56D1"/>
    <w:rsid w:val="00EA6AD8"/>
    <w:rsid w:val="00EB021F"/>
    <w:rsid w:val="00EB09EF"/>
    <w:rsid w:val="00EB2544"/>
    <w:rsid w:val="00EB2747"/>
    <w:rsid w:val="00EC1654"/>
    <w:rsid w:val="00EC25D5"/>
    <w:rsid w:val="00EC48D1"/>
    <w:rsid w:val="00EC5644"/>
    <w:rsid w:val="00EC5884"/>
    <w:rsid w:val="00ED3ABD"/>
    <w:rsid w:val="00ED4142"/>
    <w:rsid w:val="00ED4F91"/>
    <w:rsid w:val="00ED5F20"/>
    <w:rsid w:val="00EF24A1"/>
    <w:rsid w:val="00F000DB"/>
    <w:rsid w:val="00F15C78"/>
    <w:rsid w:val="00F248C5"/>
    <w:rsid w:val="00F41A44"/>
    <w:rsid w:val="00F439A9"/>
    <w:rsid w:val="00F46E83"/>
    <w:rsid w:val="00F52CAD"/>
    <w:rsid w:val="00F53913"/>
    <w:rsid w:val="00F552A8"/>
    <w:rsid w:val="00F6208E"/>
    <w:rsid w:val="00F62313"/>
    <w:rsid w:val="00F63418"/>
    <w:rsid w:val="00F64315"/>
    <w:rsid w:val="00F65B99"/>
    <w:rsid w:val="00F7543E"/>
    <w:rsid w:val="00F91015"/>
    <w:rsid w:val="00F945F3"/>
    <w:rsid w:val="00F94CE1"/>
    <w:rsid w:val="00F955F7"/>
    <w:rsid w:val="00F9629E"/>
    <w:rsid w:val="00FA1743"/>
    <w:rsid w:val="00FA23B0"/>
    <w:rsid w:val="00FA2FDB"/>
    <w:rsid w:val="00FA4654"/>
    <w:rsid w:val="00FA7B0C"/>
    <w:rsid w:val="00FC0B0B"/>
    <w:rsid w:val="00FC58C5"/>
    <w:rsid w:val="00FD04B0"/>
    <w:rsid w:val="00FD1C9A"/>
    <w:rsid w:val="00FD5969"/>
    <w:rsid w:val="00FE349A"/>
    <w:rsid w:val="00FF485F"/>
    <w:rsid w:val="00FF4BE1"/>
    <w:rsid w:val="00FF5A77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AD3"/>
    <w:pPr>
      <w:ind w:left="720"/>
      <w:contextualSpacing/>
    </w:pPr>
  </w:style>
  <w:style w:type="paragraph" w:styleId="a4">
    <w:name w:val="Title"/>
    <w:basedOn w:val="a"/>
    <w:link w:val="a5"/>
    <w:qFormat/>
    <w:rsid w:val="00210953"/>
    <w:pPr>
      <w:ind w:right="368"/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2109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21095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210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21095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b/>
      <w:sz w:val="28"/>
      <w:szCs w:val="20"/>
    </w:rPr>
  </w:style>
  <w:style w:type="paragraph" w:customStyle="1" w:styleId="21">
    <w:name w:val="Основной текст 21"/>
    <w:basedOn w:val="a"/>
    <w:rsid w:val="003A2F33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customStyle="1" w:styleId="210">
    <w:name w:val="Основной текст с отступом 21"/>
    <w:basedOn w:val="a"/>
    <w:rsid w:val="003A2F33"/>
    <w:pPr>
      <w:ind w:right="85" w:firstLine="720"/>
      <w:jc w:val="both"/>
    </w:pPr>
    <w:rPr>
      <w:sz w:val="26"/>
      <w:szCs w:val="20"/>
    </w:rPr>
  </w:style>
  <w:style w:type="paragraph" w:customStyle="1" w:styleId="22">
    <w:name w:val="Основной текст с отступом 22"/>
    <w:basedOn w:val="a"/>
    <w:rsid w:val="005661EA"/>
    <w:pPr>
      <w:ind w:right="85" w:firstLine="720"/>
      <w:jc w:val="both"/>
    </w:pPr>
    <w:rPr>
      <w:sz w:val="26"/>
      <w:szCs w:val="20"/>
    </w:rPr>
  </w:style>
  <w:style w:type="paragraph" w:customStyle="1" w:styleId="220">
    <w:name w:val="Основной текст 22"/>
    <w:basedOn w:val="a"/>
    <w:rsid w:val="00A76127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customStyle="1" w:styleId="23">
    <w:name w:val="Основной текст 23"/>
    <w:basedOn w:val="a"/>
    <w:rsid w:val="00312895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character" w:styleId="a8">
    <w:name w:val="Hyperlink"/>
    <w:basedOn w:val="a0"/>
    <w:uiPriority w:val="99"/>
    <w:unhideWhenUsed/>
    <w:rsid w:val="00EA222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A22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A2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A22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A2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E721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721B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4B6E2F"/>
  </w:style>
  <w:style w:type="paragraph" w:styleId="af0">
    <w:name w:val="Body Text"/>
    <w:basedOn w:val="a"/>
    <w:link w:val="af1"/>
    <w:uiPriority w:val="99"/>
    <w:semiHidden/>
    <w:unhideWhenUsed/>
    <w:rsid w:val="0016340F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1634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31DA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AD3"/>
    <w:pPr>
      <w:ind w:left="720"/>
      <w:contextualSpacing/>
    </w:pPr>
  </w:style>
  <w:style w:type="paragraph" w:styleId="a4">
    <w:name w:val="Title"/>
    <w:basedOn w:val="a"/>
    <w:link w:val="a5"/>
    <w:qFormat/>
    <w:rsid w:val="00210953"/>
    <w:pPr>
      <w:ind w:right="368"/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2109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21095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210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21095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b/>
      <w:sz w:val="28"/>
      <w:szCs w:val="20"/>
    </w:rPr>
  </w:style>
  <w:style w:type="paragraph" w:customStyle="1" w:styleId="21">
    <w:name w:val="Основной текст 21"/>
    <w:basedOn w:val="a"/>
    <w:rsid w:val="003A2F33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customStyle="1" w:styleId="210">
    <w:name w:val="Основной текст с отступом 21"/>
    <w:basedOn w:val="a"/>
    <w:rsid w:val="003A2F33"/>
    <w:pPr>
      <w:ind w:right="85" w:firstLine="720"/>
      <w:jc w:val="both"/>
    </w:pPr>
    <w:rPr>
      <w:sz w:val="26"/>
      <w:szCs w:val="20"/>
    </w:rPr>
  </w:style>
  <w:style w:type="paragraph" w:customStyle="1" w:styleId="22">
    <w:name w:val="Основной текст с отступом 22"/>
    <w:basedOn w:val="a"/>
    <w:rsid w:val="005661EA"/>
    <w:pPr>
      <w:ind w:right="85" w:firstLine="720"/>
      <w:jc w:val="both"/>
    </w:pPr>
    <w:rPr>
      <w:sz w:val="26"/>
      <w:szCs w:val="20"/>
    </w:rPr>
  </w:style>
  <w:style w:type="paragraph" w:customStyle="1" w:styleId="220">
    <w:name w:val="Основной текст 22"/>
    <w:basedOn w:val="a"/>
    <w:rsid w:val="00A76127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customStyle="1" w:styleId="23">
    <w:name w:val="Основной текст 23"/>
    <w:basedOn w:val="a"/>
    <w:rsid w:val="00312895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character" w:styleId="a8">
    <w:name w:val="Hyperlink"/>
    <w:basedOn w:val="a0"/>
    <w:uiPriority w:val="99"/>
    <w:unhideWhenUsed/>
    <w:rsid w:val="00EA222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A22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A2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A22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A2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E721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721B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4B6E2F"/>
  </w:style>
  <w:style w:type="paragraph" w:styleId="af0">
    <w:name w:val="Body Text"/>
    <w:basedOn w:val="a"/>
    <w:link w:val="af1"/>
    <w:uiPriority w:val="99"/>
    <w:semiHidden/>
    <w:unhideWhenUsed/>
    <w:rsid w:val="0016340F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1634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31D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10F5D937D850D81206C84D1299789FB165035802CFCC36DD343B7EAA5B15203F1A2275EC6233CD8L2b7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uizo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rts-tender.ru/Portals/0/Files/library/docs/Reglament_RTS-tender_i_torgi_03102019.pdf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s://www.rts-tender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420E0-F66B-4D6C-A8AC-92820DA15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2573</TotalTime>
  <Pages>8</Pages>
  <Words>3801</Words>
  <Characters>21670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775</cp:revision>
  <cp:lastPrinted>2019-10-21T05:27:00Z</cp:lastPrinted>
  <dcterms:created xsi:type="dcterms:W3CDTF">2012-11-22T05:40:00Z</dcterms:created>
  <dcterms:modified xsi:type="dcterms:W3CDTF">2020-11-23T01:15:00Z</dcterms:modified>
</cp:coreProperties>
</file>