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4F" w:rsidRPr="00B8064F" w:rsidRDefault="00B8064F" w:rsidP="00B8064F">
      <w:pPr>
        <w:widowControl/>
        <w:suppressAutoHyphens/>
        <w:jc w:val="center"/>
        <w:rPr>
          <w:rFonts w:ascii="Arial" w:hAnsi="Arial" w:cs="Arial"/>
          <w:b/>
          <w:color w:val="auto"/>
          <w:sz w:val="32"/>
        </w:rPr>
      </w:pPr>
      <w:r w:rsidRPr="00B8064F">
        <w:rPr>
          <w:rFonts w:ascii="Arial" w:hAnsi="Arial" w:cs="Arial"/>
          <w:b/>
          <w:color w:val="auto"/>
          <w:sz w:val="32"/>
        </w:rPr>
        <w:t>ПОСТАНОВЛЕНИЕ</w:t>
      </w:r>
    </w:p>
    <w:p w:rsidR="00B8064F" w:rsidRDefault="00B8064F" w:rsidP="00B8064F">
      <w:pPr>
        <w:widowControl/>
        <w:suppressAutoHyphens/>
        <w:jc w:val="center"/>
        <w:rPr>
          <w:rFonts w:ascii="Arial" w:hAnsi="Arial" w:cs="Arial"/>
          <w:color w:val="auto"/>
        </w:rPr>
      </w:pPr>
    </w:p>
    <w:p w:rsidR="0093757E" w:rsidRPr="00B8064F" w:rsidRDefault="00B8064F" w:rsidP="00B8064F">
      <w:pPr>
        <w:widowControl/>
        <w:suppressAutoHyphens/>
        <w:jc w:val="center"/>
        <w:rPr>
          <w:rFonts w:ascii="Arial" w:hAnsi="Arial" w:cs="Arial"/>
          <w:b/>
          <w:color w:val="auto"/>
          <w:sz w:val="32"/>
        </w:rPr>
      </w:pPr>
      <w:r w:rsidRPr="00B8064F">
        <w:rPr>
          <w:rFonts w:ascii="Arial" w:hAnsi="Arial" w:cs="Arial"/>
          <w:b/>
          <w:color w:val="auto"/>
          <w:sz w:val="32"/>
        </w:rPr>
        <w:t>АДМИНИСТРАЦИИ МУНИЦИПАЛЬНОГО РАЙОНА «ЧИТИНСКИЙ РАЙОН»</w:t>
      </w:r>
    </w:p>
    <w:p w:rsidR="00B8064F" w:rsidRDefault="00B8064F" w:rsidP="00B8064F">
      <w:pPr>
        <w:widowControl/>
        <w:suppressAutoHyphens/>
        <w:jc w:val="center"/>
        <w:rPr>
          <w:rFonts w:ascii="Arial" w:hAnsi="Arial" w:cs="Arial"/>
          <w:color w:val="auto"/>
        </w:rPr>
      </w:pPr>
    </w:p>
    <w:p w:rsidR="00B8064F" w:rsidRDefault="00B8064F" w:rsidP="00B8064F">
      <w:pPr>
        <w:widowControl/>
        <w:suppressAutoHyphens/>
        <w:jc w:val="center"/>
        <w:rPr>
          <w:rFonts w:ascii="Arial" w:hAnsi="Arial" w:cs="Arial"/>
          <w:color w:val="auto"/>
        </w:rPr>
      </w:pPr>
    </w:p>
    <w:p w:rsidR="0093757E" w:rsidRPr="00B8064F" w:rsidRDefault="00B8064F" w:rsidP="00B8064F">
      <w:pPr>
        <w:widowControl/>
        <w:suppressAutoHyphens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21 мая 2014 года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№1392</w:t>
      </w:r>
    </w:p>
    <w:p w:rsidR="0093757E" w:rsidRDefault="0093757E" w:rsidP="00B8064F">
      <w:pPr>
        <w:widowControl/>
        <w:suppressAutoHyphens/>
        <w:jc w:val="center"/>
        <w:rPr>
          <w:rFonts w:ascii="Arial" w:hAnsi="Arial" w:cs="Arial"/>
          <w:color w:val="auto"/>
        </w:rPr>
      </w:pPr>
    </w:p>
    <w:p w:rsidR="00B8064F" w:rsidRPr="00B8064F" w:rsidRDefault="00B8064F" w:rsidP="00B8064F">
      <w:pPr>
        <w:widowControl/>
        <w:suppressAutoHyphens/>
        <w:jc w:val="center"/>
        <w:rPr>
          <w:rFonts w:ascii="Arial" w:hAnsi="Arial" w:cs="Arial"/>
          <w:color w:val="auto"/>
        </w:rPr>
      </w:pPr>
    </w:p>
    <w:p w:rsidR="0093757E" w:rsidRPr="00B8064F" w:rsidRDefault="0093757E" w:rsidP="00B8064F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  <w:lang w:bidi="ar-SA"/>
        </w:rPr>
      </w:pPr>
      <w:r w:rsidRPr="00B8064F">
        <w:rPr>
          <w:rFonts w:ascii="Arial" w:hAnsi="Arial" w:cs="Arial"/>
          <w:b/>
          <w:color w:val="auto"/>
          <w:sz w:val="32"/>
        </w:rPr>
        <w:t>Об утверждении Порядка</w:t>
      </w:r>
      <w:r w:rsidRPr="00B8064F">
        <w:rPr>
          <w:rFonts w:ascii="Arial" w:hAnsi="Arial" w:cs="Arial"/>
          <w:b/>
          <w:color w:val="auto"/>
          <w:sz w:val="32"/>
          <w:szCs w:val="28"/>
          <w:lang w:bidi="ar-SA"/>
        </w:rPr>
        <w:t xml:space="preserve"> осуществления Комитетом по финансам администрации муниципального района «Читинский район» полномочий по внутреннему муниципальному финансовому контролю</w:t>
      </w:r>
    </w:p>
    <w:p w:rsidR="00B8064F" w:rsidRDefault="00B8064F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B8064F" w:rsidRDefault="00B8064F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В соответствии с пунктом 3 статьи 269.2 Бюджетного кодекса Российской Федерации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пунктом 10.4.37 Положения о Комитете по финансам администрации муниципального района «Читинский район»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целях осуществления контроля администрация муниципального района «Читинский район»</w:t>
      </w:r>
    </w:p>
    <w:p w:rsidR="0093757E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8"/>
          <w:lang w:bidi="ar-SA"/>
        </w:rPr>
      </w:pPr>
      <w:r w:rsidRPr="00B8064F">
        <w:rPr>
          <w:rFonts w:ascii="Arial" w:hAnsi="Arial" w:cs="Arial"/>
          <w:bCs/>
          <w:color w:val="auto"/>
          <w:szCs w:val="28"/>
          <w:lang w:bidi="ar-SA"/>
        </w:rPr>
        <w:t>ПОСТАНОВЛЕН</w:t>
      </w:r>
    </w:p>
    <w:p w:rsidR="00B8064F" w:rsidRPr="00B8064F" w:rsidRDefault="00B8064F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8"/>
          <w:lang w:bidi="ar-SA"/>
        </w:rPr>
      </w:pPr>
    </w:p>
    <w:p w:rsidR="0093757E" w:rsidRPr="00B8064F" w:rsidRDefault="0093757E" w:rsidP="00B8064F">
      <w:pPr>
        <w:widowControl/>
        <w:tabs>
          <w:tab w:val="left" w:pos="120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Утвердить Порядок осуществления Комитетом по финансам администрации муниципального района «Читинский район» полномочий по внутреннему муниципальному финансовому контролю (прилагается).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Признать утратившим силу Постановление администрации муниципального района «Читинский район» от 07 июня 2012 г.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№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1581 «Об утверждении Порядка осуществления финансового контроля Комитетом по финансам администрации муниципального района «Читинский район».</w:t>
      </w:r>
    </w:p>
    <w:p w:rsidR="00B8064F" w:rsidRDefault="00B8064F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B8064F" w:rsidRDefault="00B8064F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B8064F" w:rsidRDefault="00B8064F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B8064F" w:rsidRDefault="0093757E" w:rsidP="00B8064F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Руководитель администрации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муниципального района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«Читинский район»</w:t>
      </w:r>
      <w:r w:rsidR="00B8064F">
        <w:rPr>
          <w:rFonts w:ascii="Arial" w:hAnsi="Arial" w:cs="Arial"/>
          <w:color w:val="auto"/>
          <w:szCs w:val="28"/>
          <w:lang w:bidi="ar-SA"/>
        </w:rPr>
        <w:tab/>
      </w:r>
      <w:r w:rsidR="00B8064F">
        <w:rPr>
          <w:rFonts w:ascii="Arial" w:hAnsi="Arial" w:cs="Arial"/>
          <w:color w:val="auto"/>
          <w:szCs w:val="28"/>
          <w:lang w:bidi="ar-SA"/>
        </w:rPr>
        <w:tab/>
      </w:r>
      <w:r w:rsidRPr="00B8064F">
        <w:rPr>
          <w:rFonts w:ascii="Arial" w:hAnsi="Arial" w:cs="Arial"/>
          <w:color w:val="auto"/>
          <w:szCs w:val="28"/>
          <w:lang w:bidi="ar-SA"/>
        </w:rPr>
        <w:t xml:space="preserve">А.А. </w:t>
      </w:r>
      <w:proofErr w:type="spellStart"/>
      <w:r w:rsidRPr="00B8064F">
        <w:rPr>
          <w:rFonts w:ascii="Arial" w:hAnsi="Arial" w:cs="Arial"/>
          <w:color w:val="auto"/>
          <w:szCs w:val="28"/>
          <w:lang w:bidi="ar-SA"/>
        </w:rPr>
        <w:t>Эпов</w:t>
      </w:r>
      <w:proofErr w:type="spellEnd"/>
    </w:p>
    <w:p w:rsidR="00B8064F" w:rsidRDefault="00B8064F">
      <w:pPr>
        <w:rPr>
          <w:rFonts w:ascii="Arial" w:hAnsi="Arial" w:cs="Arial"/>
          <w:color w:val="auto"/>
          <w:szCs w:val="28"/>
          <w:lang w:bidi="ar-SA"/>
        </w:rPr>
      </w:pPr>
      <w:r>
        <w:rPr>
          <w:rFonts w:ascii="Arial" w:hAnsi="Arial" w:cs="Arial"/>
          <w:color w:val="auto"/>
          <w:szCs w:val="28"/>
          <w:lang w:bidi="ar-SA"/>
        </w:rPr>
        <w:br w:type="page"/>
      </w:r>
    </w:p>
    <w:p w:rsidR="00B8064F" w:rsidRPr="00B8064F" w:rsidRDefault="0093757E" w:rsidP="00B8064F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color w:val="auto"/>
          <w:szCs w:val="28"/>
          <w:lang w:bidi="ar-SA"/>
        </w:rPr>
      </w:pPr>
      <w:r w:rsidRPr="00B8064F">
        <w:rPr>
          <w:rFonts w:ascii="Courier" w:hAnsi="Courier" w:cs="Arial"/>
          <w:color w:val="auto"/>
          <w:szCs w:val="28"/>
          <w:lang w:bidi="ar-SA"/>
        </w:rPr>
        <w:lastRenderedPageBreak/>
        <w:t>УТВЕРЖДЕН</w:t>
      </w:r>
      <w:r w:rsidR="00B8064F" w:rsidRPr="00B8064F">
        <w:rPr>
          <w:rFonts w:ascii="Courier" w:hAnsi="Courier" w:cs="Arial"/>
          <w:color w:val="auto"/>
          <w:szCs w:val="28"/>
          <w:lang w:bidi="ar-SA"/>
        </w:rPr>
        <w:t xml:space="preserve"> </w:t>
      </w:r>
      <w:r w:rsidRPr="00B8064F">
        <w:rPr>
          <w:rFonts w:ascii="Courier" w:hAnsi="Courier" w:cs="Arial"/>
          <w:color w:val="auto"/>
          <w:szCs w:val="28"/>
          <w:lang w:bidi="ar-SA"/>
        </w:rPr>
        <w:t>постановлением Администрации</w:t>
      </w:r>
      <w:r w:rsidR="00B8064F" w:rsidRPr="00B8064F">
        <w:rPr>
          <w:rFonts w:ascii="Courier" w:hAnsi="Courier" w:cs="Arial"/>
          <w:color w:val="auto"/>
          <w:szCs w:val="28"/>
          <w:lang w:bidi="ar-SA"/>
        </w:rPr>
        <w:t xml:space="preserve"> </w:t>
      </w:r>
      <w:r w:rsidRPr="00B8064F">
        <w:rPr>
          <w:rFonts w:ascii="Courier" w:hAnsi="Courier" w:cs="Arial"/>
          <w:color w:val="auto"/>
          <w:szCs w:val="28"/>
          <w:lang w:bidi="ar-SA"/>
        </w:rPr>
        <w:t>муниципального района</w:t>
      </w:r>
      <w:r w:rsidR="00B8064F" w:rsidRPr="00B8064F">
        <w:rPr>
          <w:rFonts w:ascii="Courier" w:hAnsi="Courier" w:cs="Arial"/>
          <w:color w:val="auto"/>
          <w:szCs w:val="28"/>
          <w:lang w:bidi="ar-SA"/>
        </w:rPr>
        <w:t xml:space="preserve"> </w:t>
      </w:r>
      <w:r w:rsidRPr="00B8064F">
        <w:rPr>
          <w:rFonts w:ascii="Courier" w:hAnsi="Courier" w:cs="Arial"/>
          <w:color w:val="auto"/>
          <w:szCs w:val="28"/>
          <w:lang w:bidi="ar-SA"/>
        </w:rPr>
        <w:t>«Читинский район» от</w:t>
      </w:r>
      <w:r w:rsidR="00B8064F" w:rsidRPr="00B8064F">
        <w:rPr>
          <w:rFonts w:ascii="Courier" w:hAnsi="Courier" w:cs="Arial"/>
          <w:color w:val="auto"/>
          <w:szCs w:val="28"/>
          <w:lang w:bidi="ar-SA"/>
        </w:rPr>
        <w:t xml:space="preserve"> 21.05.2014 г. №1392 </w:t>
      </w:r>
    </w:p>
    <w:p w:rsidR="00B8064F" w:rsidRDefault="00B8064F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8"/>
          <w:lang w:bidi="ar-SA"/>
        </w:rPr>
      </w:pPr>
    </w:p>
    <w:p w:rsidR="00B8064F" w:rsidRDefault="00B8064F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8"/>
          <w:lang w:bidi="ar-SA"/>
        </w:rPr>
      </w:pP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B8064F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ПОРЯДОК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B8064F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осуществления Комитетом по финансам администрации</w:t>
      </w:r>
      <w:r w:rsidR="00B8064F" w:rsidRPr="00B8064F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 xml:space="preserve"> </w:t>
      </w:r>
      <w:r w:rsidRPr="00B8064F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муниципального района «Читинский район» полномочий по</w:t>
      </w:r>
      <w:r w:rsidR="00B8064F" w:rsidRPr="00B8064F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 xml:space="preserve"> </w:t>
      </w:r>
      <w:r w:rsidRPr="00B8064F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внутреннему муниципальному финансовому контролю</w:t>
      </w:r>
    </w:p>
    <w:p w:rsidR="00B8064F" w:rsidRDefault="00B8064F" w:rsidP="00B8064F">
      <w:pPr>
        <w:widowControl/>
        <w:tabs>
          <w:tab w:val="left" w:pos="141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B8064F" w:rsidRDefault="00B8064F" w:rsidP="00B8064F">
      <w:pPr>
        <w:widowControl/>
        <w:tabs>
          <w:tab w:val="left" w:pos="141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93757E" w:rsidRPr="00B8064F" w:rsidRDefault="0093757E" w:rsidP="00B8064F">
      <w:pPr>
        <w:widowControl/>
        <w:tabs>
          <w:tab w:val="left" w:pos="141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Настоящий Порядок устанавливает правила осуществления Комитетом по финансам администрации муниципального района «Читинский район» (далее - Комитет) полномочий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регулирующих бюджетные правоотношения (далее - контроль) во исполнение пункта 3 статьи 269.2. Бюджетного кодекса Российской Федерации.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Контроль осуществляется посредствам проведения плановых и внеплановых проверок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ревизий и обследований (далее - контрольные мероприятия). Проверки подразделяются на выездные и камеральные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 также встречные проверки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проводимые в рамках выездных и (или) камеральных проверок.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Плановые контрольные мероприятия осуществляются в соответствии с планом контрольных мероприятий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который утверждается председателем Комитета по финансам администрации муниципального района «Читинский район» (далее - председатель).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Внеплановые контрольные мероприятия осуществляются на основании решения председателя Комитета (лица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замещающего)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принятого в связи с поступлением обращений (поручений) руководителя администрации муниципального района «Читинский район» либо его заместителей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Прокуратуры Читинского района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правоохранительных органов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обращений иных государственных органов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граждан и организаций.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Объектами контроля являются:</w:t>
      </w:r>
    </w:p>
    <w:p w:rsidR="0093757E" w:rsidRPr="00B8064F" w:rsidRDefault="0093757E" w:rsidP="00B8064F">
      <w:pPr>
        <w:widowControl/>
        <w:tabs>
          <w:tab w:val="left" w:pos="141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главные распорядители (распорядители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получатели) бюджетных средств Читинского района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главные администраторы (администраторы) доходов бюджета Читинского района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главные администраторы (администраторы) источников финансирования дефицита бюджета Читинского района;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главные распорядители (распорядители) и получатели средств бюджета Читинского района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которому представлены межбюджетные трансферты в части соблюдения ими целей и условий предоставления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межбюджетных трансфертов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бюджетных кредитов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представленных из бюджета Читинского района;</w:t>
      </w:r>
    </w:p>
    <w:p w:rsidR="0093757E" w:rsidRPr="00B8064F" w:rsidRDefault="0093757E" w:rsidP="00B8064F">
      <w:pPr>
        <w:widowControl/>
        <w:tabs>
          <w:tab w:val="left" w:pos="140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муниципальные учреждения Читинского района;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юридические лица (за исключением муниципальных учреждений Читинского района)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индивидуальные предприниматели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физические лица в части соблюдения ими условий договоров (соглашений) о предоставлении средств бюджета Читинского района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договоров (соглашений) о предоставлении муниципальных гарантий Читинского района;</w:t>
      </w:r>
    </w:p>
    <w:p w:rsidR="0093757E" w:rsidRPr="00B8064F" w:rsidRDefault="0093757E" w:rsidP="00B8064F">
      <w:pPr>
        <w:widowControl/>
        <w:tabs>
          <w:tab w:val="left" w:pos="140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6.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Должностными лицами Комитета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осуществляющими полномочия по контролю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являются:</w:t>
      </w:r>
    </w:p>
    <w:p w:rsidR="0093757E" w:rsidRPr="00B8064F" w:rsidRDefault="0093757E" w:rsidP="00B8064F">
      <w:pPr>
        <w:widowControl/>
        <w:tabs>
          <w:tab w:val="left" w:pos="104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председатель Комитета;</w:t>
      </w:r>
    </w:p>
    <w:p w:rsidR="0093757E" w:rsidRPr="00B8064F" w:rsidRDefault="0093757E" w:rsidP="00B8064F">
      <w:pPr>
        <w:widowControl/>
        <w:tabs>
          <w:tab w:val="left" w:pos="105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заместитель председателя Комитета;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начальник контрольно-ревизионного отдела Комитета;</w:t>
      </w:r>
    </w:p>
    <w:p w:rsidR="0093757E" w:rsidRPr="00B8064F" w:rsidRDefault="0093757E" w:rsidP="00B8064F">
      <w:pPr>
        <w:widowControl/>
        <w:tabs>
          <w:tab w:val="left" w:pos="140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иные муниципальные служащие Комитета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уполномоченные на участие в проведении контрольных мероприятий в соответствии с приказом (распоряжением) председателя Комитета (лица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замещающего)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включаемые в состав проверочной (ревизионной) группы.</w:t>
      </w:r>
    </w:p>
    <w:p w:rsidR="0093757E" w:rsidRPr="00B8064F" w:rsidRDefault="0093757E" w:rsidP="00B8064F">
      <w:pPr>
        <w:widowControl/>
        <w:tabs>
          <w:tab w:val="left" w:pos="140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lastRenderedPageBreak/>
        <w:t>7.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Должностные 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указанные в пункте 6 настоящего Порядка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имеют право:</w:t>
      </w:r>
    </w:p>
    <w:p w:rsidR="0093757E" w:rsidRPr="00B8064F" w:rsidRDefault="0093757E" w:rsidP="00B8064F">
      <w:pPr>
        <w:widowControl/>
        <w:tabs>
          <w:tab w:val="left" w:pos="140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запрашивать и получать на основании мотивированного запроса в письменной форме информацию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документы и материалы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объяснения в письменной и устной формах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необходимые для проведения контрольных мероприятий;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 осуществлении выездных проверок (ревизий) беспрепятственно по предоставлении служебных удостоверений и копии приказа (распоряжения) председателя Комитета (лица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замещающего) о проведении выездной проверки (ревизии) посещать помещения и территории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которые занимают 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отношении которых осуществляется проверка (ревизия)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требовать предъявления поставленных товаров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результатов выполненных работ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оказания услуг;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проводить экспертизы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необходимые при проведении контрольных мероприятий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 (или) привлекать независимых экспертов для проведения таких экспертиз;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выдавать представления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предписания об устранении выявленных нарушений в случаях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предусмотренных законодательством Российской Федерации;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обращаться в суд с исковыми заявлениями о возмещении ущерба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причиненного Читинскому району нарушением бюджетного законодательства Российской Федерации и иных нормативных правовых актов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регулирующих бюджетные правоотношения.</w:t>
      </w:r>
    </w:p>
    <w:p w:rsidR="0093757E" w:rsidRPr="00B8064F" w:rsidRDefault="0093757E" w:rsidP="00B8064F">
      <w:pPr>
        <w:widowControl/>
        <w:tabs>
          <w:tab w:val="left" w:pos="140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8.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Должностные 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указанные в пункте 6 настоящего Порядка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proofErr w:type="spellStart"/>
      <w:r w:rsidRPr="00B8064F">
        <w:rPr>
          <w:rFonts w:ascii="Arial" w:hAnsi="Arial" w:cs="Arial"/>
          <w:color w:val="auto"/>
          <w:szCs w:val="28"/>
          <w:lang w:bidi="ar-SA"/>
        </w:rPr>
        <w:t>v</w:t>
      </w:r>
      <w:proofErr w:type="spellEnd"/>
      <w:r w:rsidRPr="00B8064F">
        <w:rPr>
          <w:rFonts w:ascii="Arial" w:hAnsi="Arial" w:cs="Arial"/>
          <w:color w:val="auto"/>
          <w:szCs w:val="28"/>
          <w:lang w:bidi="ar-SA"/>
        </w:rPr>
        <w:t xml:space="preserve"> обязаны:</w:t>
      </w:r>
    </w:p>
    <w:p w:rsidR="0093757E" w:rsidRPr="00B8064F" w:rsidRDefault="0093757E" w:rsidP="00B8064F">
      <w:pPr>
        <w:widowControl/>
        <w:tabs>
          <w:tab w:val="left" w:pos="140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своевременно и в полной мере исполнять представленные в соответствии с законодательством Российской Федерации полномочия по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предупреждению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выявлению и пресечению нарушений в установленной сфере деятельности;</w:t>
      </w:r>
    </w:p>
    <w:p w:rsidR="0093757E" w:rsidRPr="00B8064F" w:rsidRDefault="0093757E" w:rsidP="00B8064F">
      <w:pPr>
        <w:widowControl/>
        <w:tabs>
          <w:tab w:val="left" w:pos="141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соблюдать требования нормативных правовых актов в установленной сфере деятельности;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проводить контрольные мероприятия в соответствии с приказом (распоряжением) председателя Комитета (лица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замещающего);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знакомить руководителя или уполномоченное должностное лицо</w:t>
      </w:r>
    </w:p>
    <w:p w:rsidR="0093757E" w:rsidRPr="00B8064F" w:rsidRDefault="0093757E" w:rsidP="00B8064F">
      <w:pPr>
        <w:widowControl/>
        <w:tabs>
          <w:tab w:val="left" w:pos="2369"/>
          <w:tab w:val="left" w:pos="4327"/>
          <w:tab w:val="left" w:pos="5935"/>
          <w:tab w:val="left" w:pos="7054"/>
          <w:tab w:val="left" w:pos="782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объекта контроля (далее - представитель объекта контроля) с приказом (распоряжением)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председателя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Комитета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(лица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официально</w:t>
      </w:r>
    </w:p>
    <w:p w:rsidR="0093757E" w:rsidRPr="00B8064F" w:rsidRDefault="0093757E" w:rsidP="00B8064F">
      <w:pPr>
        <w:widowControl/>
        <w:tabs>
          <w:tab w:val="left" w:pos="2369"/>
          <w:tab w:val="left" w:pos="4327"/>
          <w:tab w:val="left" w:pos="5935"/>
          <w:tab w:val="left" w:pos="7054"/>
          <w:tab w:val="left" w:pos="782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замещающего) о проведении выездной проверки (ревизии)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 приказом (распоряжением)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председателя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Комитета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(лица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официально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замещающего) о приостановлении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возобновлении и продлении срока проведения проверки (ревизии)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 изменении состава проверочной (ревизионной) группы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 также с результатами контрольных мероприятий (актами и заключениями);</w:t>
      </w:r>
    </w:p>
    <w:p w:rsidR="0093757E" w:rsidRPr="00B8064F" w:rsidRDefault="0093757E" w:rsidP="00B8064F">
      <w:pPr>
        <w:widowControl/>
        <w:tabs>
          <w:tab w:val="left" w:pos="141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 выявлении факта совершения действия (бездействия)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содержащего признаки состава преступления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направлять в правоохранительные органы информацию о таком факте и (или) документы и иные материалы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подтверждающие такой факт.</w:t>
      </w:r>
    </w:p>
    <w:p w:rsidR="0093757E" w:rsidRPr="00B8064F" w:rsidRDefault="0093757E" w:rsidP="00B8064F">
      <w:pPr>
        <w:widowControl/>
        <w:tabs>
          <w:tab w:val="left" w:pos="141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9.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Запросы о предоставлении информации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документов и материалов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предусмотренные настоящим Порядком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акты проверок и ревизий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заключения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подготовленные по результатам проведенных обследований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свидетельствующим о дате его получения адресатом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том числе с применением автоматизированных информационных систем.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10.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Срок предоставления информации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11.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материалы и информация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необходимые для проведения контрольных мероприятий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предоставляются в подлиннике или копиях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заверенных объектами контроля в установленном порядке.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12.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Все документы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составляемые должностными лицами Комитета в рамках контрольного мероприятия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приобщаются к материалам контрольного мероприятия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учитываются и хранятся в установленном порядке.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13.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 xml:space="preserve">В рамках выездных и (или) камеральных проверок могут проводиться встречные проверки. При проведении встречных проверок проводятся контрольные мероприятия в </w:t>
      </w:r>
      <w:r w:rsidRPr="00B8064F">
        <w:rPr>
          <w:rFonts w:ascii="Arial" w:hAnsi="Arial" w:cs="Arial"/>
          <w:color w:val="auto"/>
          <w:szCs w:val="28"/>
          <w:lang w:bidi="ar-SA"/>
        </w:rPr>
        <w:lastRenderedPageBreak/>
        <w:t>целях установления и (или) подтверждения фактов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связанных с деятельностью объекта контроля.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14.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Встречные проверки назначаются и проводятся в порядке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который прилагается к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материалам выездной 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93757E" w:rsidRPr="00B8064F" w:rsidRDefault="0093757E" w:rsidP="00B8064F">
      <w:pPr>
        <w:widowControl/>
        <w:tabs>
          <w:tab w:val="left" w:pos="14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15.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Решение о проведении проверки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ревизии или обследования (за исключением случаев назначения обследования в рамках камеральных или выездных проверок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ревизий) оформляется приказом (распоряжением) председателя Комитета (лица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замещающего).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16.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17.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Председатель Комитета (лицо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замещающее) в целях реализации положений настоящего Порядка утверждает правовые (локальные) акты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устанавливающие распределение обязанностей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полномочий и ответственность структурных подразделений (должностных лиц)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уполномоченных на проведение контроля. Указанные акты должны обеспечивать исключение дублирования функций структурных подразделений (должностных лиц)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 также условий для возникновения конфликта интересов.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18.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 в год.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19.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Формирование плана контрольных мероприятий Комитета осуществляется с учетом информации о планируемых (проводимых) иными контролирующими органами идентичных контрольных мероприятиях в целях исключения дублирования деятельности по контролю.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В целях настоящего Порядка под идентичным контрольным мероприятием понимается контрольное мероприятие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рамках которого иными контролирующими органами проводятся (планируются к проведению) контрольные действия в отношении деятельности объекта контроля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которые могут быть проведены Комитетом.</w:t>
      </w:r>
    </w:p>
    <w:p w:rsidR="0093757E" w:rsidRPr="00B8064F" w:rsidRDefault="0093757E" w:rsidP="00B8064F">
      <w:pPr>
        <w:widowControl/>
        <w:tabs>
          <w:tab w:val="left" w:pos="14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20.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 процедурам осуществления контрольного мероприятия относятся назначение контрольного мероприятия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проведение контрольного мероприятия и реализация результатов проведения контрольного мероприятия.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21.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Контрольное мероприятие проводится на основании приказа (распоряжения) председателя Комитета (лица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замещающего) о его назначении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котором указываются наименование объекта контроля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проверяемый период при последующем контроле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теме контрольного мероприятия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основание проведения контрольного мероприятия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состав должностных лиц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уполномоченных на проведение контрольного мероприятия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срок проведения контрольного мероприятия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перечень основных вопросов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подлежащих изучению в ходе проведения контрольного мероприятия.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22.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Решение о приостановлении проведения контрольного мероприятия принимается председателем Комитета (лицом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замещающим) на основании мотивированного обращения руководителя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проверочной (ревизионной) группы. На время приостановления проведения контрольного мероприятия течение его срока прерывается.</w:t>
      </w:r>
    </w:p>
    <w:p w:rsidR="0093757E" w:rsidRPr="00B8064F" w:rsidRDefault="0093757E" w:rsidP="00B8064F">
      <w:pPr>
        <w:widowControl/>
        <w:tabs>
          <w:tab w:val="left" w:pos="14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23.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24.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Решение о приостановлении (возобновлении) проведения контрольного мероприятия оформляется приказом (распоряжением) председателя Комитета (лица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замещающего). Копия решения о приостановлении (возобновлении) проведения контрольного мероприятия направляется в адрес объекта контроля в течении 3 рабочих дней со дня принятия решения.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25.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 проведении обследования осуществляется анализ и оценка состояния сферы деятельности объекта контроля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определенной приказом (распоряжением) председателя Комитета (лица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замещающего).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lastRenderedPageBreak/>
        <w:t>26.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Обследование (за исключением обследования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проводимого в рамках камеральных и выездных проверок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ревизий) проводится в порядке и сроки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установленные для выездных проверок (ревизий).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27.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 проведении обследования могут проводится исследования и экспертизы с использованием фото-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видео- а аудиотехники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 также иных видов техники и приборов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том числе измерительных приборов.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28.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 результатам проведения обследования оформляется заключение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которое подписывается должностным лицом Комитета не позднее последнего дня срока проведения обследования. Заключение в течение 3 рабочих дней со дня подписания вручается (направляется) представителю объекта контроля.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29.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Заключение и иные материалы обследования подлежат рассмотрению председателем Комитета (лицом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замещающим) в течение 30 календарных дней со дня заключения.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30.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 итогам рассмотрения заключения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подготовленного по результатам проведения обследования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председатель Комитета (лицо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замещающее) принимает решение:</w:t>
      </w:r>
    </w:p>
    <w:p w:rsidR="0093757E" w:rsidRPr="00B8064F" w:rsidRDefault="0093757E" w:rsidP="00B8064F">
      <w:pPr>
        <w:widowControl/>
        <w:tabs>
          <w:tab w:val="left" w:pos="14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 применении мер принуждения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 которым относятся представления и предписания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направляемые объекту контроля в соответствии с законодательством Российской Федерации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законодательством Забайкальского края и нормативно-правовыми актами Читинского района;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 отсутствии оснований для применения мер принуждения;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 проведении выездной проверки (ревизии).</w:t>
      </w:r>
    </w:p>
    <w:p w:rsidR="0093757E" w:rsidRPr="00B8064F" w:rsidRDefault="0093757E" w:rsidP="00B8064F">
      <w:pPr>
        <w:widowControl/>
        <w:tabs>
          <w:tab w:val="left" w:pos="14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31.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Камеральная проверка проводится по месту нахождения Комитета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том числе на основании бюджетной (бухгалтерской) отчетности и иных документов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представленных по запросам Комитета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 также информации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документов и материалов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полученных в ходе встречных проверок.</w:t>
      </w:r>
    </w:p>
    <w:p w:rsidR="0093757E" w:rsidRPr="00B8064F" w:rsidRDefault="0093757E" w:rsidP="00B8064F">
      <w:pPr>
        <w:widowControl/>
        <w:tabs>
          <w:tab w:val="left" w:pos="140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32.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Камеральная проверка проводится должностным лицом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указанным в пункте 6 настоящего Порядка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течении 30 рабочих дней со дня получения от объекта контроля информации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документов и материалов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представленных по запросу Комитета.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33.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 проведении камеральной проверки в срок ее проведения не засчитываются периоды времени с даты отправки запроса Комитета до даты представления информации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документов и материалов объектом проверки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 также времени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течение которого проводится встречная проверка и (или) обследование.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34.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 проведении камеральных проверок по решению руководителя проверочной (ревизионной) группы проводится обследование.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35.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 результатам камеральной проверки оформляется акт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который подписывается должностным лицом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проводящим проверку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не позднее последнего дня срока проведения камеральной проверки.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36.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37.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Объект контроля вправе представить письменное возражения на акт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оформленный по результатам камеральной проверки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38.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Материалы камеральной проверки подлежат рассмотрению председателем Комитета (лицом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замещающим) в течение 30 дней со дня подписания акта.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39.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 результатам рассмотрения акта и иных материалов камеральной проверки председатель Комитета (лицо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замещающее) принимает решение:</w:t>
      </w:r>
    </w:p>
    <w:p w:rsidR="0093757E" w:rsidRPr="00B8064F" w:rsidRDefault="0093757E" w:rsidP="00B8064F">
      <w:pPr>
        <w:widowControl/>
        <w:tabs>
          <w:tab w:val="left" w:pos="140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 применении мер принуждения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 которым относятся представления и предписания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направляемые объекту контроля в соответствии с законодательством Российской Федерации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законодательством Забайкальского края и нормативно-правовыми актами Читинского района;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 отсутствии оснований для применения мер принуждения;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 проведении выездной проверки (ревизии).</w:t>
      </w:r>
    </w:p>
    <w:p w:rsidR="0093757E" w:rsidRPr="00B8064F" w:rsidRDefault="0093757E" w:rsidP="00B8064F">
      <w:pPr>
        <w:widowControl/>
        <w:tabs>
          <w:tab w:val="left" w:pos="140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lastRenderedPageBreak/>
        <w:t>40.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Выездная проверка (ревизия) проводится по месту нахождения объекта контроля.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41.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Срок проведения выездной проверки (ревизии) структурными подразделениями Комитета составляет не более 40 рабочих дней.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42.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Председатель Комитета (лицо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замещающее) может продлить срок проведения выездной проверки (ревизии) на основании мотивированного обращения руководителя проверочной (ревизионной) группы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но не более чем на 20 рабочих дней.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43.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 фактам непредставления или несвоевременного представления должностными лицами объектов контроля информации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 xml:space="preserve">,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документов и материалов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запрошенных при проведении выездной проверки (ревизии)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руководитель проверочной (ревизионной) группы составляет акт.</w:t>
      </w:r>
    </w:p>
    <w:p w:rsidR="0093757E" w:rsidRPr="00B8064F" w:rsidRDefault="0093757E" w:rsidP="00B8064F">
      <w:pPr>
        <w:widowControl/>
        <w:tabs>
          <w:tab w:val="left" w:pos="140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44.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Председатель Комитета (лицо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замещающее) на основании мотивированного обращения руководителя проверочной (ревизионной) группы может назначить: проведение обследования; проведение встречной проверки.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Лица и организации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отношении которых проводится встречная проверка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обязаны представить по запросу (требованию) должностных лиц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входящих в состав проверочной (ревизионной) группы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информацию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документы и материалы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относящиеся к тематике выездной проверки (ревизии).</w:t>
      </w:r>
    </w:p>
    <w:p w:rsidR="0093757E" w:rsidRPr="00B8064F" w:rsidRDefault="0093757E" w:rsidP="00B8064F">
      <w:pPr>
        <w:widowControl/>
        <w:tabs>
          <w:tab w:val="left" w:pos="140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45.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 результатам обследования оформляется заключение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которое прилагается к материалам выездной проверки (ревизии).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46.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бухгалтерских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отчетных документов и иных документов объекта контроля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 также путем анализа и оценки полученной из них информации с учетом информации по устным и письменным объяснениям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справкам и сведениям должностных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материально ответственных и иных лиц объекта контроля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осуществления других действий по контролю. Контрольные действия по фактическому изучению проводятся путем осмотра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инвентаризации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наблюдения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пересчета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экспертизы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контрольных замеров и осуществления других действий по контролю.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47.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Проведение выездной проверки (ревизии) может быть приостановлено председателем Комитета (лицом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замещающим) на основании мотивированного обращения руководителя проверочной (ревизионной) группы:</w:t>
      </w:r>
    </w:p>
    <w:p w:rsidR="0093757E" w:rsidRPr="00B8064F" w:rsidRDefault="0093757E" w:rsidP="00B8064F">
      <w:pPr>
        <w:widowControl/>
        <w:tabs>
          <w:tab w:val="left" w:pos="1027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 период проведения встречной проверки и (или) обследования;</w:t>
      </w:r>
    </w:p>
    <w:p w:rsidR="0093757E" w:rsidRPr="00B8064F" w:rsidRDefault="0093757E" w:rsidP="00B8064F">
      <w:pPr>
        <w:widowControl/>
        <w:tabs>
          <w:tab w:val="left" w:pos="140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■ контроля документов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необходимых для проведения выездной проверки (ревизии)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 также приведения объектом контроля в надлежащее состояние документов учета и отчетности;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 период организации и проведения экспертиз;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 период исполнения запросов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направленных в компетентные органы;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случае непредставления объектом контроля информации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документов и материалов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 (или) предоставления неполного комплекта требуемых информации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документов и материалов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 (или) воспрепятствования проведению контрольного мероприятия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 (или) уклонения от проведения контрольного мероприятия;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6)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 необходимости обследования имущества и (или) документов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находящихся не по месту нахождения объекта контроля.</w:t>
      </w:r>
    </w:p>
    <w:p w:rsidR="0093757E" w:rsidRPr="00B8064F" w:rsidRDefault="0093757E" w:rsidP="00B8064F">
      <w:pPr>
        <w:widowControl/>
        <w:tabs>
          <w:tab w:val="left" w:pos="140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48.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На время приостановления проведения выездной проверки (ревизии) течение ее срока прерывается.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49.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Председатель Комитета (лицо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замещающее)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принявший решение о приостановлении проведения выездной проверки (ревизии)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течении 3 рабочих дней со дня его принятия:</w:t>
      </w:r>
    </w:p>
    <w:p w:rsidR="0093757E" w:rsidRPr="00B8064F" w:rsidRDefault="0093757E" w:rsidP="00B8064F">
      <w:pPr>
        <w:widowControl/>
        <w:tabs>
          <w:tab w:val="left" w:pos="140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письменно извещает объект контроля о приостановлении проведения проверки и о причинах приостановления;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принимает меры по устранению препятствий в проведении выездной проверки (ревизии)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93757E" w:rsidRPr="00B8064F" w:rsidRDefault="0093757E" w:rsidP="00B8064F">
      <w:pPr>
        <w:widowControl/>
        <w:tabs>
          <w:tab w:val="left" w:pos="140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lastRenderedPageBreak/>
        <w:t>50.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Председатель Комитета (лицо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замещающее) в течение 3 рабочих дней со дня получения сведений об устранении причин приостановления выездной проверки (ревизии):</w:t>
      </w:r>
    </w:p>
    <w:p w:rsidR="0093757E" w:rsidRPr="00B8064F" w:rsidRDefault="0093757E" w:rsidP="00B8064F">
      <w:pPr>
        <w:widowControl/>
        <w:tabs>
          <w:tab w:val="left" w:pos="140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принимает решение о возобновлении проведения выездной проверки (ревизии);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информирует о возобновлении проведения выездной проверки (ревизии) объект контроля.</w:t>
      </w:r>
    </w:p>
    <w:p w:rsidR="0093757E" w:rsidRPr="00B8064F" w:rsidRDefault="0093757E" w:rsidP="00B8064F">
      <w:pPr>
        <w:widowControl/>
        <w:tabs>
          <w:tab w:val="left" w:pos="140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51.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После окончания контрольных действий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предусмотренных пунктом 46 настоящего Порядка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 иных мероприятий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проводимых в рамках выездной проверки (ревизии)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52.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 результатам выездной проверки (ревизии) оформляется акт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который подписывается в течение 15 рабочих дней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исчисляемых со дня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следующего за днем подписания справки о завершении контрольных действий.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53.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 акту выездной проверки (ревизии) (кроме акта встречной проверки и заключения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подготовленного по результатам проведения обследования) прилагаются предметы и документы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результаты экспертиз (исследований)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фото-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видео- и аудиоматериалы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полученные в ходе проведения контрольных мероприятий.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54.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55.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56.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Акт и иные материалы выездной проверки (ревизии) подлежат рассмотрению председателем Комитета (лицом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замещающим) в течение 30 календарных дней со дня подписания акта.</w:t>
      </w:r>
    </w:p>
    <w:p w:rsidR="0093757E" w:rsidRPr="00B8064F" w:rsidRDefault="0093757E" w:rsidP="00B8064F">
      <w:pPr>
        <w:widowControl/>
        <w:tabs>
          <w:tab w:val="left" w:pos="14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57.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По результатам рассмотрения акта и иных материалов выездной проверки (ревизии) начальник Комитета (лицо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его официально замещающее) принимает решение:</w:t>
      </w:r>
    </w:p>
    <w:p w:rsidR="0093757E" w:rsidRPr="00B8064F" w:rsidRDefault="0093757E" w:rsidP="00B8064F">
      <w:pPr>
        <w:widowControl/>
        <w:tabs>
          <w:tab w:val="left" w:pos="106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 применении мер принуждения;</w:t>
      </w:r>
    </w:p>
    <w:p w:rsidR="0093757E" w:rsidRPr="00B8064F" w:rsidRDefault="0093757E" w:rsidP="00B8064F">
      <w:pPr>
        <w:widowControl/>
        <w:tabs>
          <w:tab w:val="left" w:pos="107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об отсутствии оснований для применения мер принуждения;</w:t>
      </w:r>
    </w:p>
    <w:p w:rsidR="0093757E" w:rsidRPr="00B8064F" w:rsidRDefault="0093757E" w:rsidP="00B8064F">
      <w:pPr>
        <w:widowControl/>
        <w:tabs>
          <w:tab w:val="left" w:pos="14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3)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 назначении внеплановой выездной проверки (ревизии) при предоставлении объектом контроля письменных возражений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 также при предоставлении объектом контроля дополнительных информации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документов и материалов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относящихся к проверяемому периоду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влияющих на выводы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сделанные по результатам выездной проверки (ревизии).</w:t>
      </w:r>
    </w:p>
    <w:p w:rsidR="0093757E" w:rsidRPr="00B8064F" w:rsidRDefault="0093757E" w:rsidP="00B8064F">
      <w:pPr>
        <w:widowControl/>
        <w:tabs>
          <w:tab w:val="left" w:pos="14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58.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 осуществлении полномочий по внутреннему муниципальному финансовому контролю в сфере бюджетных правоотношений Комитет направляет:</w:t>
      </w:r>
    </w:p>
    <w:p w:rsidR="0093757E" w:rsidRPr="00B8064F" w:rsidRDefault="0093757E" w:rsidP="00B8064F">
      <w:pPr>
        <w:widowControl/>
        <w:tabs>
          <w:tab w:val="left" w:pos="14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1)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представления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регулирующих бюджетные правоотношения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 требования о принятии мер по их устранению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а также устранению причин и условий таких нарушений;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2)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предписания об устранении нарушений бюджетного законодательства Российской Федерации и иных нормативных правовых актов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регулирующих бюджетные правоотношения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 (или) о возмещении ущерба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причиненного такими нарушениями Читинскому району.</w:t>
      </w:r>
    </w:p>
    <w:p w:rsidR="0093757E" w:rsidRPr="00B8064F" w:rsidRDefault="0093757E" w:rsidP="00B8064F">
      <w:pPr>
        <w:widowControl/>
        <w:tabs>
          <w:tab w:val="left" w:pos="14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59.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Преставления и предписания в течение 30 рабочих дней со дня принятия решения о применении меры (мер) принуждения вручаются (направляются) представителю объекта контроля в соответствии с настоящим Порядком.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60.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Отмена представлений и предписаний Комитета осуществляется в судебном порядке.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61.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Должностные лица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принимающие участие в контрольных мероприятиях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осуществляют контроль за исполнением объектами контроля представлений и предписаний. В случае неисполнения представления и (или) предписания Комитет применяет к лицу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не исполнившему такое представление и (или) предписание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меры ответственности в соответствии с действующим законодательством.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lastRenderedPageBreak/>
        <w:t>62.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В случае неисполнения предписания о возмещении ущерба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причиненного Читинскому району нарушением бюджетного законодательства Российской Федерации и иных нормативных правовых актов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регулирующих бюджетные правоотношения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Комитет направляет в суд исковое заявление о возмещении объектом контроля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должностными лицами которого допущено указанное нарушение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ущерба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причиненного Читинскому району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 защищает в суде интересы Читинского района по этому иску.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63.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При выявлении в ходе проведения контрольных мероприятий обстоятельств и фактов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свидетельствующих о признаках нарушений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относящихся к компетенции другого органа (должностного лица)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такие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материалы направляются для рассмотрения в порядке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установленном законодательством Российской Федерации.</w:t>
      </w:r>
    </w:p>
    <w:p w:rsidR="0093757E" w:rsidRPr="00B8064F" w:rsidRDefault="0093757E" w:rsidP="00B8064F">
      <w:pPr>
        <w:widowControl/>
        <w:tabs>
          <w:tab w:val="left" w:pos="141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64.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Формы и требования к содержанию представлений и предписаний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иных документов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предусмотренных настоящим Порядком</w:t>
      </w:r>
      <w:r w:rsidR="00B8064F" w:rsidRPr="00B8064F">
        <w:rPr>
          <w:rFonts w:ascii="Arial" w:hAnsi="Arial" w:cs="Arial"/>
          <w:color w:val="auto"/>
          <w:szCs w:val="28"/>
          <w:lang w:bidi="ar-SA"/>
        </w:rPr>
        <w:t>,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устанавливаются Комитетом.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65.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Результаты проверки (ревизии) сообщаются председателем Комитета руководителю администрации муниципального района «Читинский район» для принятия мер.</w:t>
      </w:r>
    </w:p>
    <w:p w:rsidR="0093757E" w:rsidRPr="00B8064F" w:rsidRDefault="0093757E" w:rsidP="00B8064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B8064F">
        <w:rPr>
          <w:rFonts w:ascii="Arial" w:hAnsi="Arial" w:cs="Arial"/>
          <w:color w:val="auto"/>
          <w:szCs w:val="28"/>
          <w:lang w:bidi="ar-SA"/>
        </w:rPr>
        <w:t>66.</w:t>
      </w:r>
      <w:r w:rsidR="00B8064F"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B8064F">
        <w:rPr>
          <w:rFonts w:ascii="Arial" w:hAnsi="Arial" w:cs="Arial"/>
          <w:color w:val="auto"/>
          <w:szCs w:val="28"/>
          <w:lang w:bidi="ar-SA"/>
        </w:rPr>
        <w:t>Информация о проведенных контрольных мероприятиях размещается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sectPr w:rsidR="0093757E" w:rsidRPr="00B8064F" w:rsidSect="00B8064F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40" w:rsidRDefault="00F14C40" w:rsidP="005A6BB0">
      <w:r>
        <w:separator/>
      </w:r>
    </w:p>
  </w:endnote>
  <w:endnote w:type="continuationSeparator" w:id="0">
    <w:p w:rsidR="00F14C40" w:rsidRDefault="00F14C40" w:rsidP="005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40" w:rsidRDefault="00F14C40"/>
  </w:footnote>
  <w:footnote w:type="continuationSeparator" w:id="0">
    <w:p w:rsidR="00F14C40" w:rsidRDefault="00F14C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04D"/>
    <w:multiLevelType w:val="multilevel"/>
    <w:tmpl w:val="E5F6A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762DD"/>
    <w:multiLevelType w:val="multilevel"/>
    <w:tmpl w:val="E84C4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1259C"/>
    <w:multiLevelType w:val="multilevel"/>
    <w:tmpl w:val="F7B458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D208E"/>
    <w:multiLevelType w:val="multilevel"/>
    <w:tmpl w:val="587AA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44385"/>
    <w:multiLevelType w:val="multilevel"/>
    <w:tmpl w:val="241E1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C0184"/>
    <w:multiLevelType w:val="multilevel"/>
    <w:tmpl w:val="A208A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F86F66"/>
    <w:multiLevelType w:val="multilevel"/>
    <w:tmpl w:val="EF762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F6E9F"/>
    <w:multiLevelType w:val="multilevel"/>
    <w:tmpl w:val="CFD48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AA14D9"/>
    <w:multiLevelType w:val="multilevel"/>
    <w:tmpl w:val="055A9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B5D43"/>
    <w:multiLevelType w:val="multilevel"/>
    <w:tmpl w:val="3B965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9D32E9"/>
    <w:multiLevelType w:val="multilevel"/>
    <w:tmpl w:val="AEFA6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CD1BE6"/>
    <w:multiLevelType w:val="multilevel"/>
    <w:tmpl w:val="06C4F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80739B"/>
    <w:multiLevelType w:val="multilevel"/>
    <w:tmpl w:val="91448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6BB0"/>
    <w:rsid w:val="005A6BB0"/>
    <w:rsid w:val="0093757E"/>
    <w:rsid w:val="00B8064F"/>
    <w:rsid w:val="00F1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B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A6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5A6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5A6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5A6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sid w:val="005A6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5A6BB0"/>
    <w:pPr>
      <w:spacing w:after="62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5A6BB0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rsid w:val="005A6BB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5A6BB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sid w:val="005A6BB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3</cp:revision>
  <dcterms:created xsi:type="dcterms:W3CDTF">2021-01-20T04:40:00Z</dcterms:created>
  <dcterms:modified xsi:type="dcterms:W3CDTF">2021-01-20T04:55:00Z</dcterms:modified>
</cp:coreProperties>
</file>