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F79E" w14:textId="710A86B8" w:rsidR="00F75A4D" w:rsidRDefault="00F245B1" w:rsidP="00F75A4D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14:paraId="01C3167C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080889" wp14:editId="273C54B3">
            <wp:extent cx="533400" cy="6096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23B5C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6BEC079F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8ED4F61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«ЧИТИНСКИЙ РАЙОН»</w:t>
      </w:r>
    </w:p>
    <w:p w14:paraId="230B1661" w14:textId="77777777" w:rsidR="00F75A4D" w:rsidRDefault="00F75A4D" w:rsidP="00F7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B664E6B" w14:textId="77777777" w:rsidR="00F75A4D" w:rsidRDefault="00F75A4D" w:rsidP="00F75A4D">
      <w:pPr>
        <w:jc w:val="center"/>
        <w:rPr>
          <w:sz w:val="28"/>
          <w:szCs w:val="28"/>
        </w:rPr>
      </w:pPr>
    </w:p>
    <w:p w14:paraId="1EDB4E24" w14:textId="77777777" w:rsidR="00F75A4D" w:rsidRDefault="00F75A4D" w:rsidP="00F75A4D">
      <w:pPr>
        <w:jc w:val="center"/>
        <w:rPr>
          <w:sz w:val="28"/>
          <w:szCs w:val="28"/>
        </w:rPr>
      </w:pPr>
    </w:p>
    <w:p w14:paraId="5E518AE0" w14:textId="751BC858" w:rsidR="00F75A4D" w:rsidRDefault="00F75A4D" w:rsidP="00F75A4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A0B01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DF7D9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                                                                      </w:t>
      </w:r>
      <w:r w:rsidR="00AA0B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AA0B01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</w:p>
    <w:p w14:paraId="79499E5F" w14:textId="77777777" w:rsidR="00F75A4D" w:rsidRDefault="00F75A4D" w:rsidP="00F75A4D">
      <w:pPr>
        <w:jc w:val="center"/>
        <w:rPr>
          <w:sz w:val="28"/>
          <w:szCs w:val="28"/>
        </w:rPr>
      </w:pPr>
    </w:p>
    <w:p w14:paraId="184D8B0A" w14:textId="77777777" w:rsidR="00F75A4D" w:rsidRDefault="00F75A4D" w:rsidP="00F75A4D">
      <w:pPr>
        <w:jc w:val="center"/>
        <w:rPr>
          <w:sz w:val="28"/>
          <w:szCs w:val="28"/>
        </w:rPr>
      </w:pPr>
    </w:p>
    <w:p w14:paraId="71DBC117" w14:textId="77777777" w:rsidR="00F75A4D" w:rsidRPr="00DF7D93" w:rsidRDefault="00EB4BBB" w:rsidP="00DF7D93">
      <w:pPr>
        <w:tabs>
          <w:tab w:val="left" w:pos="1350"/>
        </w:tabs>
        <w:suppressAutoHyphens w:val="0"/>
        <w:rPr>
          <w:sz w:val="28"/>
          <w:szCs w:val="28"/>
        </w:rPr>
      </w:pPr>
      <w:r w:rsidRPr="00DF7D93">
        <w:rPr>
          <w:rFonts w:eastAsia="SimSun"/>
          <w:sz w:val="28"/>
          <w:szCs w:val="28"/>
          <w:lang w:eastAsia="zh-CN"/>
        </w:rPr>
        <w:t>О проведении конкурса по отбору кандидатур на должность главы муниципального района «Читинский район»</w:t>
      </w:r>
      <w:r w:rsidR="00F75A4D" w:rsidRPr="00DF7D93">
        <w:rPr>
          <w:sz w:val="28"/>
          <w:szCs w:val="28"/>
        </w:rPr>
        <w:tab/>
      </w:r>
    </w:p>
    <w:p w14:paraId="168B93FB" w14:textId="77777777" w:rsidR="00F75A4D" w:rsidRDefault="00F75A4D" w:rsidP="00F75A4D">
      <w:pPr>
        <w:tabs>
          <w:tab w:val="left" w:pos="1350"/>
        </w:tabs>
        <w:suppressAutoHyphens w:val="0"/>
        <w:jc w:val="both"/>
        <w:rPr>
          <w:bCs/>
          <w:sz w:val="28"/>
          <w:szCs w:val="28"/>
        </w:rPr>
      </w:pPr>
    </w:p>
    <w:p w14:paraId="03B8CB25" w14:textId="4747630D" w:rsidR="00F75A4D" w:rsidRDefault="00F75A4D" w:rsidP="00245174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статьей 36 Федерального закона от 6 октября 2003 года № 131- ФЗ «Об общих принципах организации местного самоуправления в Российской Федерации», статьей 24 Устава муниципального района «Читинский район», </w:t>
      </w:r>
      <w:r w:rsidR="00EB4BBB">
        <w:rPr>
          <w:sz w:val="28"/>
          <w:szCs w:val="28"/>
        </w:rPr>
        <w:t>Порядком проведения конкурса по отбору кандидатур на должность главы муниципального района «Читинский район»</w:t>
      </w:r>
      <w:r w:rsidR="00E56A12">
        <w:rPr>
          <w:sz w:val="28"/>
          <w:szCs w:val="28"/>
        </w:rPr>
        <w:t>, утвержденным решением Совета муниципального района «Читинский район» от</w:t>
      </w:r>
      <w:r w:rsidR="00DF7D93">
        <w:rPr>
          <w:sz w:val="28"/>
          <w:szCs w:val="28"/>
        </w:rPr>
        <w:t xml:space="preserve"> 26 февраля 2021 года </w:t>
      </w:r>
      <w:r w:rsidR="00E56A12">
        <w:rPr>
          <w:sz w:val="28"/>
          <w:szCs w:val="28"/>
        </w:rPr>
        <w:t>№</w:t>
      </w:r>
      <w:r w:rsidR="00DF7D93">
        <w:rPr>
          <w:sz w:val="28"/>
          <w:szCs w:val="28"/>
        </w:rPr>
        <w:t xml:space="preserve"> 205</w:t>
      </w:r>
      <w:r w:rsidR="00E56A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 муниципального района «Читинский район», решил:</w:t>
      </w:r>
    </w:p>
    <w:p w14:paraId="6355FE71" w14:textId="77777777" w:rsidR="00F75A4D" w:rsidRDefault="00F75A4D" w:rsidP="00245174">
      <w:pPr>
        <w:suppressAutoHyphens w:val="0"/>
        <w:jc w:val="both"/>
        <w:rPr>
          <w:bCs/>
          <w:sz w:val="28"/>
          <w:szCs w:val="28"/>
          <w:lang w:eastAsia="ru-RU"/>
        </w:rPr>
      </w:pPr>
    </w:p>
    <w:p w14:paraId="750F1122" w14:textId="77777777" w:rsidR="00F75A4D" w:rsidRDefault="00245174" w:rsidP="00245174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6A12">
        <w:rPr>
          <w:rFonts w:ascii="Times New Roman" w:hAnsi="Times New Roman" w:cs="Times New Roman"/>
        </w:rPr>
        <w:t xml:space="preserve">В связи с досрочным прекращением полномочий главы муниципального района «Читинский район» </w:t>
      </w:r>
      <w:proofErr w:type="spellStart"/>
      <w:r w:rsidR="00E56A12">
        <w:rPr>
          <w:rFonts w:ascii="Times New Roman" w:hAnsi="Times New Roman" w:cs="Times New Roman"/>
        </w:rPr>
        <w:t>Кургузкина</w:t>
      </w:r>
      <w:proofErr w:type="spellEnd"/>
      <w:r w:rsidR="00E56A12">
        <w:rPr>
          <w:rFonts w:ascii="Times New Roman" w:hAnsi="Times New Roman" w:cs="Times New Roman"/>
        </w:rPr>
        <w:t xml:space="preserve"> Ф.А. объявить конкурс по отбору кандидатур на должность главы муниципального района «Читинский район».</w:t>
      </w:r>
    </w:p>
    <w:p w14:paraId="5E114E9E" w14:textId="77777777" w:rsidR="00245174" w:rsidRPr="00245174" w:rsidRDefault="00245174" w:rsidP="00245174">
      <w:pPr>
        <w:shd w:val="clear" w:color="auto" w:fill="FFFFFF"/>
        <w:tabs>
          <w:tab w:val="left" w:pos="851"/>
        </w:tabs>
        <w:jc w:val="both"/>
      </w:pPr>
    </w:p>
    <w:p w14:paraId="5901FA9C" w14:textId="77777777" w:rsidR="00E56A12" w:rsidRDefault="00245174" w:rsidP="002451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5A4D">
        <w:rPr>
          <w:color w:val="000000"/>
          <w:sz w:val="28"/>
          <w:szCs w:val="28"/>
        </w:rPr>
        <w:t>2.</w:t>
      </w:r>
      <w:r w:rsidR="00F7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6A12">
        <w:rPr>
          <w:sz w:val="28"/>
          <w:szCs w:val="28"/>
        </w:rPr>
        <w:t>Утвердить и опубликовать в уполномоченном печатном органе газете «Ингода» и разместить на сайте администрации муниципального района «Читинский район» прилагаемое сообщение о проведении конкурса по отбору кандидатур на должность главы муниципального района «Читинский район».</w:t>
      </w:r>
    </w:p>
    <w:p w14:paraId="3BF80C23" w14:textId="77777777" w:rsidR="00E56A12" w:rsidRDefault="00E56A12" w:rsidP="00245174">
      <w:pPr>
        <w:jc w:val="both"/>
        <w:rPr>
          <w:sz w:val="28"/>
          <w:szCs w:val="28"/>
        </w:rPr>
      </w:pPr>
    </w:p>
    <w:p w14:paraId="35F66FE9" w14:textId="77777777" w:rsidR="00E56A12" w:rsidRDefault="00245174" w:rsidP="0024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6A12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r w:rsidR="00F75A4D">
        <w:rPr>
          <w:sz w:val="28"/>
          <w:szCs w:val="28"/>
        </w:rPr>
        <w:t xml:space="preserve">     </w:t>
      </w:r>
    </w:p>
    <w:p w14:paraId="4A300547" w14:textId="77777777" w:rsidR="00E56A12" w:rsidRDefault="00E56A12" w:rsidP="00245174">
      <w:pPr>
        <w:jc w:val="both"/>
        <w:rPr>
          <w:sz w:val="28"/>
          <w:szCs w:val="28"/>
        </w:rPr>
      </w:pPr>
    </w:p>
    <w:p w14:paraId="2F474125" w14:textId="77777777" w:rsidR="00F75A4D" w:rsidRDefault="00245174" w:rsidP="00245174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4</w:t>
      </w:r>
      <w:r w:rsidR="00F75A4D">
        <w:rPr>
          <w:sz w:val="28"/>
          <w:szCs w:val="28"/>
        </w:rPr>
        <w:t>. Настоящее решение опубликовать (обнародовать) в установленном Уставом муниципального района «Читинский район» порядке.</w:t>
      </w:r>
    </w:p>
    <w:p w14:paraId="5B9B05CD" w14:textId="77777777" w:rsidR="00F75A4D" w:rsidRDefault="00F75A4D" w:rsidP="002451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53A6FBF" w14:textId="77777777" w:rsidR="00245174" w:rsidRDefault="00245174" w:rsidP="00245174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bookmarkStart w:id="0" w:name="Par24"/>
      <w:bookmarkEnd w:id="0"/>
    </w:p>
    <w:p w14:paraId="0DDDF045" w14:textId="77777777" w:rsidR="00F75A4D" w:rsidRDefault="00F75A4D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Врио. Главы муниципального района</w:t>
      </w:r>
    </w:p>
    <w:p w14:paraId="1657408A" w14:textId="77777777" w:rsidR="00F75A4D" w:rsidRDefault="00F75A4D" w:rsidP="00245174">
      <w:pPr>
        <w:tabs>
          <w:tab w:val="left" w:pos="7410"/>
        </w:tabs>
        <w:autoSpaceDE w:val="0"/>
        <w:autoSpaceDN w:val="0"/>
        <w:adjustRightInd w:val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«Читинский район»                                                                      В.А. Холмогоров </w:t>
      </w:r>
      <w:r>
        <w:rPr>
          <w:rStyle w:val="a5"/>
          <w:b w:val="0"/>
          <w:sz w:val="28"/>
          <w:szCs w:val="28"/>
        </w:rPr>
        <w:tab/>
        <w:t xml:space="preserve">   </w:t>
      </w:r>
    </w:p>
    <w:p w14:paraId="2C53ADD3" w14:textId="77777777" w:rsidR="00F75A4D" w:rsidRDefault="00F75A4D" w:rsidP="00F75A4D"/>
    <w:p w14:paraId="21403A44" w14:textId="77777777" w:rsidR="0079059D" w:rsidRDefault="0079059D"/>
    <w:sectPr w:rsidR="0079059D" w:rsidSect="0079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833A9"/>
    <w:multiLevelType w:val="hybridMultilevel"/>
    <w:tmpl w:val="24A2E758"/>
    <w:lvl w:ilvl="0" w:tplc="8E3E8950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4D"/>
    <w:rsid w:val="00245174"/>
    <w:rsid w:val="0079059D"/>
    <w:rsid w:val="00AA0B01"/>
    <w:rsid w:val="00B8487E"/>
    <w:rsid w:val="00DF7D93"/>
    <w:rsid w:val="00E56A12"/>
    <w:rsid w:val="00EB4BBB"/>
    <w:rsid w:val="00F245B1"/>
    <w:rsid w:val="00F7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C2D"/>
  <w15:docId w15:val="{5D75B3FF-BBB2-4F16-991A-34A0D27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5A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A4D"/>
    <w:pPr>
      <w:suppressAutoHyphens w:val="0"/>
      <w:ind w:left="720"/>
    </w:pPr>
    <w:rPr>
      <w:rFonts w:ascii="Calibri" w:hAnsi="Calibri" w:cs="Calibri"/>
      <w:sz w:val="28"/>
      <w:szCs w:val="28"/>
    </w:rPr>
  </w:style>
  <w:style w:type="paragraph" w:customStyle="1" w:styleId="formattext">
    <w:name w:val="formattext"/>
    <w:basedOn w:val="a"/>
    <w:rsid w:val="00F75A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F75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A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Вильгем Зайдель</cp:lastModifiedBy>
  <cp:revision>8</cp:revision>
  <cp:lastPrinted>2021-03-02T03:36:00Z</cp:lastPrinted>
  <dcterms:created xsi:type="dcterms:W3CDTF">2021-02-24T08:24:00Z</dcterms:created>
  <dcterms:modified xsi:type="dcterms:W3CDTF">2021-03-04T04:04:00Z</dcterms:modified>
</cp:coreProperties>
</file>