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7F" w:rsidRPr="00C17503" w:rsidRDefault="00AA327F" w:rsidP="00AA327F">
      <w:pPr>
        <w:ind w:left="10632"/>
        <w:rPr>
          <w:rFonts w:ascii="Times New Roman" w:hAnsi="Times New Roman"/>
          <w:bCs/>
          <w:sz w:val="24"/>
          <w:szCs w:val="24"/>
        </w:rPr>
      </w:pPr>
      <w:r w:rsidRPr="00C17503">
        <w:rPr>
          <w:rFonts w:ascii="Times New Roman" w:hAnsi="Times New Roman"/>
          <w:bCs/>
          <w:sz w:val="24"/>
          <w:szCs w:val="24"/>
        </w:rPr>
        <w:t>УТВЕРЖДЕН</w:t>
      </w:r>
    </w:p>
    <w:p w:rsidR="00AA327F" w:rsidRPr="00C17503" w:rsidRDefault="00AA327F" w:rsidP="00AA327F">
      <w:pPr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503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муниципального района «Читинский район»</w:t>
      </w:r>
    </w:p>
    <w:p w:rsidR="00AA327F" w:rsidRPr="00C17503" w:rsidRDefault="00AA327F" w:rsidP="00AA327F">
      <w:pPr>
        <w:ind w:left="10632"/>
        <w:rPr>
          <w:rFonts w:ascii="Times New Roman" w:hAnsi="Times New Roman"/>
          <w:sz w:val="24"/>
          <w:szCs w:val="24"/>
        </w:rPr>
      </w:pPr>
      <w:r w:rsidRPr="00C1750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B3392">
        <w:rPr>
          <w:rFonts w:ascii="Times New Roman" w:eastAsia="Times New Roman" w:hAnsi="Times New Roman"/>
          <w:sz w:val="24"/>
          <w:szCs w:val="24"/>
          <w:lang w:eastAsia="ru-RU"/>
        </w:rPr>
        <w:t xml:space="preserve"> 21 июля </w:t>
      </w:r>
      <w:r w:rsidRPr="00C1750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B33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175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4B3392">
        <w:rPr>
          <w:rFonts w:ascii="Times New Roman" w:eastAsia="Times New Roman" w:hAnsi="Times New Roman"/>
          <w:sz w:val="24"/>
          <w:szCs w:val="24"/>
          <w:lang w:eastAsia="ru-RU"/>
        </w:rPr>
        <w:t>163</w:t>
      </w:r>
      <w:bookmarkStart w:id="0" w:name="_GoBack"/>
      <w:bookmarkEnd w:id="0"/>
    </w:p>
    <w:p w:rsidR="00AA327F" w:rsidRPr="00C17503" w:rsidRDefault="00AA327F" w:rsidP="00AA32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27F" w:rsidRPr="00C17503" w:rsidRDefault="00AA327F" w:rsidP="00AA327F">
      <w:pPr>
        <w:tabs>
          <w:tab w:val="num" w:pos="709"/>
        </w:tabs>
        <w:rPr>
          <w:rFonts w:ascii="Times New Roman" w:hAnsi="Times New Roman"/>
          <w:b/>
          <w:sz w:val="24"/>
          <w:szCs w:val="24"/>
        </w:rPr>
      </w:pPr>
    </w:p>
    <w:p w:rsidR="00AA327F" w:rsidRPr="00C17503" w:rsidRDefault="00AA327F" w:rsidP="00AA327F">
      <w:pPr>
        <w:tabs>
          <w:tab w:val="num" w:pos="709"/>
        </w:tabs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ЕЖЕГОДНЫЙ ОТЧЕТ</w:t>
      </w:r>
    </w:p>
    <w:p w:rsidR="00AA327F" w:rsidRPr="00C17503" w:rsidRDefault="00AA327F" w:rsidP="00AA327F">
      <w:pPr>
        <w:tabs>
          <w:tab w:val="num" w:pos="709"/>
        </w:tabs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о ходе реализации Плана мероприятий по реализации в 2019 году</w:t>
      </w:r>
    </w:p>
    <w:p w:rsidR="00AA327F" w:rsidRPr="00C17503" w:rsidRDefault="00AA327F" w:rsidP="00AA327F">
      <w:pPr>
        <w:tabs>
          <w:tab w:val="num" w:pos="709"/>
        </w:tabs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стратегии социально-экономического развития</w:t>
      </w:r>
    </w:p>
    <w:p w:rsidR="007F5F38" w:rsidRPr="00C17503" w:rsidRDefault="00AA327F" w:rsidP="00AA327F">
      <w:pPr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муниципального района «Читинский район» на период до 2030 года</w:t>
      </w:r>
    </w:p>
    <w:p w:rsidR="00AA327F" w:rsidRPr="00C17503" w:rsidRDefault="00AA327F" w:rsidP="00AA327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51"/>
        <w:gridCol w:w="1814"/>
        <w:gridCol w:w="1293"/>
        <w:gridCol w:w="1797"/>
        <w:gridCol w:w="2307"/>
        <w:gridCol w:w="1177"/>
        <w:gridCol w:w="1212"/>
        <w:gridCol w:w="2819"/>
        <w:gridCol w:w="1692"/>
      </w:tblGrid>
      <w:tr w:rsidR="00845B4F" w:rsidRPr="00C17503" w:rsidTr="00D31A55">
        <w:tc>
          <w:tcPr>
            <w:tcW w:w="524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№ п/п</w:t>
            </w:r>
          </w:p>
        </w:tc>
        <w:tc>
          <w:tcPr>
            <w:tcW w:w="1965" w:type="dxa"/>
            <w:gridSpan w:val="2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93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9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Объемы и источники финансирования, тыс. рублей</w:t>
            </w:r>
          </w:p>
        </w:tc>
        <w:tc>
          <w:tcPr>
            <w:tcW w:w="230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Наименование показателя, единица измерения</w:t>
            </w:r>
          </w:p>
        </w:tc>
        <w:tc>
          <w:tcPr>
            <w:tcW w:w="117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212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819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692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45B4F" w:rsidRPr="00C17503" w:rsidTr="00D31A55">
        <w:tc>
          <w:tcPr>
            <w:tcW w:w="524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  <w:gridSpan w:val="2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3</w:t>
            </w:r>
          </w:p>
        </w:tc>
        <w:tc>
          <w:tcPr>
            <w:tcW w:w="179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4</w:t>
            </w:r>
          </w:p>
        </w:tc>
        <w:tc>
          <w:tcPr>
            <w:tcW w:w="230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7</w:t>
            </w:r>
          </w:p>
        </w:tc>
        <w:tc>
          <w:tcPr>
            <w:tcW w:w="2819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8</w:t>
            </w:r>
          </w:p>
        </w:tc>
        <w:tc>
          <w:tcPr>
            <w:tcW w:w="1692" w:type="dxa"/>
          </w:tcPr>
          <w:p w:rsidR="00AA327F" w:rsidRPr="00C17503" w:rsidRDefault="00AA327F" w:rsidP="00AA327F">
            <w:pPr>
              <w:rPr>
                <w:rFonts w:ascii="Times New Roman" w:hAnsi="Times New Roman"/>
              </w:rPr>
            </w:pPr>
            <w:r w:rsidRPr="00C17503">
              <w:rPr>
                <w:rFonts w:ascii="Times New Roman" w:hAnsi="Times New Roman"/>
              </w:rPr>
              <w:t>9</w:t>
            </w:r>
          </w:p>
        </w:tc>
      </w:tr>
      <w:tr w:rsidR="00F047BD" w:rsidRPr="00C17503" w:rsidTr="00D31A55">
        <w:tc>
          <w:tcPr>
            <w:tcW w:w="14786" w:type="dxa"/>
            <w:gridSpan w:val="10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F047BD" w:rsidRPr="00C17503" w:rsidTr="00D31A55">
        <w:tc>
          <w:tcPr>
            <w:tcW w:w="14786" w:type="dxa"/>
            <w:gridSpan w:val="10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Строительство новых объектов образования (дошкольного, общего, дополнительного), в том числе:</w:t>
            </w:r>
          </w:p>
        </w:tc>
        <w:tc>
          <w:tcPr>
            <w:tcW w:w="1293" w:type="dxa"/>
          </w:tcPr>
          <w:p w:rsidR="00F047BD" w:rsidRPr="00C17503" w:rsidRDefault="00EB60F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школы в с. </w:t>
            </w:r>
            <w:proofErr w:type="spell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Сохондо</w:t>
            </w:r>
            <w:proofErr w:type="spellEnd"/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Создание дополнительных мест, единиц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Проходит экспертизу.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зданий (пристроек) к зданиям образовательных организаций, в том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1293" w:type="dxa"/>
          </w:tcPr>
          <w:p w:rsidR="00F047BD" w:rsidRPr="00C17503" w:rsidRDefault="00EB60F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Пристрой к зданию МОУ СОШ с. Угдан для детей от 2 </w:t>
            </w:r>
            <w:proofErr w:type="spell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 3 лет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Создание дополнительных мест, единиц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Строительство пристройки запланировано на 2021-2022 оды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Засопка</w:t>
            </w:r>
            <w:proofErr w:type="spellEnd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дошкольных  групп</w:t>
            </w:r>
            <w:proofErr w:type="gramEnd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для детей от 2 </w:t>
            </w:r>
            <w:proofErr w:type="spell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 3 лет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Создание дополнительных мест, единиц</w:t>
            </w:r>
          </w:p>
        </w:tc>
        <w:tc>
          <w:tcPr>
            <w:tcW w:w="117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Перенос строительства на 2020 год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1293" w:type="dxa"/>
          </w:tcPr>
          <w:p w:rsidR="00F047BD" w:rsidRPr="00C17503" w:rsidRDefault="00EB60F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Капитальный ремонт МДОУ детский сад с. Новая Кука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18977,37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единиц</w:t>
            </w:r>
          </w:p>
        </w:tc>
        <w:tc>
          <w:tcPr>
            <w:tcW w:w="117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Капитальный ремонт выполнен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Капитальный ремонт МОУ СОШ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>. Атамановка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39504,59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Капитальный ремонт выполнен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МОУ СОШ с. Верх-Чита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объектов ,единиц</w:t>
            </w:r>
            <w:proofErr w:type="gramEnd"/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Капитальный ремонт запланирован на 2023-2024 годы.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МУ ДО ДЮСШ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объектов ,единиц</w:t>
            </w:r>
            <w:proofErr w:type="gramEnd"/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Капитальный ремонт запланирован на 2022 год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Капитальный ремонт (Теплых туалетов)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7700,00</w:t>
            </w:r>
            <w:r w:rsidR="00276997" w:rsidRPr="00C17503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объектов, единиц, в которых  проведено капитальный ремонт теплых туалетов.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МОУ СОШ с.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Сивяково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ООШ с. Лесной городок, МОУ СОШ с.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Шишкино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ООШ № 42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ООШ № 2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ООШ № 1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МДОУ детский сад "Незабудка" с. </w:t>
            </w:r>
            <w:proofErr w:type="spellStart"/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Шишкино</w:t>
            </w:r>
            <w:proofErr w:type="spellEnd"/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объектов, единиц, в которых  проведено капитальный ремонт теплых туалетов.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Капитальный ремонт запланирован на 2023 год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МОУ СОШ с Сивякова (здание начальной школы с. Еремина) 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объектов, единиц, в которых  проведено капитальный ремонт теплых туалетов.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Перенос капитального ремонта</w:t>
            </w:r>
          </w:p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на 2020 год. 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МДОУ детский сад "Северянка" с. </w:t>
            </w:r>
            <w:proofErr w:type="spellStart"/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Бургень</w:t>
            </w:r>
            <w:proofErr w:type="spellEnd"/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объектов, единиц, в которых  проведено капитальный ремонт теплых туалетов.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Капитальный ремонт запланирован на 2024 год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комплекса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293" w:type="dxa"/>
          </w:tcPr>
          <w:p w:rsidR="00F047BD" w:rsidRPr="00C17503" w:rsidRDefault="00EB60F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Установка видеонаблюдения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EB60F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160,0 </w:t>
            </w:r>
            <w:proofErr w:type="gramStart"/>
            <w:r w:rsidRPr="00C17503">
              <w:rPr>
                <w:rFonts w:ascii="Times New Roman" w:hAnsi="Times New Roman"/>
                <w:sz w:val="18"/>
                <w:szCs w:val="18"/>
              </w:rPr>
              <w:t>тыс.рублей</w:t>
            </w:r>
            <w:proofErr w:type="gramEnd"/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в которых установлено видеонаблюдение, единиц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rPr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Видеонаблюдение установлено: в МОУ СОШ с. Домна, МОУ СОШ с.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Засопка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СОШ с.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Шишкино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СОШ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МОУ СОШ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Атамановка, МОУ СОШ с. Беклемишево, МОУ СОШ №1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>, МОУ ООШ п. Яблоново</w:t>
            </w:r>
          </w:p>
        </w:tc>
        <w:tc>
          <w:tcPr>
            <w:tcW w:w="1692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в которых заменено оборудование,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Замена холодильного оборудования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в которых заменено оборудование,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7E6C1E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медкабинетов,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Приобретения оборудования для вновь открытых групп в с. Домна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с. Домна группы не создавались, оборудования не приобретали.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Приобретения оборудования для вновь открытых групп в с.Новая Кука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объектов, единиц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Перенос </w:t>
            </w:r>
          </w:p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на 2020 год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Постепенная замена компьютерного оборудования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единиц, штук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F047BD" w:rsidRPr="00C17503" w:rsidRDefault="00F047BD" w:rsidP="00EB60F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финансирования. Приобретение компьютерной техники запланировано в 2021 году – 10, в 2022 – 13, в 2023 – 8.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профессионального мастерства, конференций,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фестивалей,</w:t>
            </w:r>
          </w:p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педагогических чтений.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проведенных мероприятий,  единиц 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19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Районные методические объединения провели 32 семинара-практикумы, мастер-классы, проблемные семинары.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F047BD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проведенных мероприятий,  единиц 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19" w:type="dxa"/>
          </w:tcPr>
          <w:p w:rsidR="00F047BD" w:rsidRPr="00C17503" w:rsidRDefault="00F047BD" w:rsidP="00624506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Педагоги района участвовали в 5 районных муниципальных конкурсах</w:t>
            </w:r>
            <w:r w:rsidR="00624506" w:rsidRPr="00C175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F047BD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внеурочной деятельности  в  системе общего и дополнительного образования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мероприятий, 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  <w:proofErr w:type="gramEnd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,охват всех образовательных учреждений</w:t>
            </w:r>
          </w:p>
        </w:tc>
        <w:tc>
          <w:tcPr>
            <w:tcW w:w="1177" w:type="dxa"/>
          </w:tcPr>
          <w:p w:rsidR="00F047BD" w:rsidRPr="00C17503" w:rsidRDefault="00F047BD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2819" w:type="dxa"/>
          </w:tcPr>
          <w:p w:rsidR="00F047BD" w:rsidRPr="00C17503" w:rsidRDefault="00F047BD" w:rsidP="00624506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образовательных учреждениях в системе общего и дополнительного образования района активно проводятся внеурочные мероприятия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4" w:type="dxa"/>
          </w:tcPr>
          <w:p w:rsidR="00F047BD" w:rsidRPr="00C17503" w:rsidRDefault="00F047BD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профориентационных мероприятий с использованием современных технологий</w:t>
            </w:r>
          </w:p>
        </w:tc>
        <w:tc>
          <w:tcPr>
            <w:tcW w:w="1293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F047BD" w:rsidRPr="00C17503" w:rsidRDefault="00F047B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проведенных мероприятий, единиц, охват всех образовательных учреждений</w:t>
            </w:r>
          </w:p>
        </w:tc>
        <w:tc>
          <w:tcPr>
            <w:tcW w:w="1177" w:type="dxa"/>
          </w:tcPr>
          <w:p w:rsidR="00F047BD" w:rsidRPr="00C17503" w:rsidRDefault="00F047B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F047BD" w:rsidRPr="00C17503" w:rsidRDefault="00F047BD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819" w:type="dxa"/>
          </w:tcPr>
          <w:p w:rsidR="00F047BD" w:rsidRPr="00C17503" w:rsidRDefault="00EB2C4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Проводятся Всероссийские открытые уроки, организованные Министерством просвещения РФ совместно с порталом «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ПроеКТОриЯ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2" w:type="dxa"/>
          </w:tcPr>
          <w:p w:rsidR="00F047BD" w:rsidRPr="00C17503" w:rsidRDefault="00F047BD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1293" w:type="dxa"/>
          </w:tcPr>
          <w:p w:rsidR="00701BD5" w:rsidRPr="00C17503" w:rsidRDefault="00624506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проведенных мероприятий,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единиц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олимпиады, конференции, смотры-конкурсы, соревнования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624506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учреждений, единиц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19" w:type="dxa"/>
          </w:tcPr>
          <w:p w:rsidR="00701BD5" w:rsidRPr="00C17503" w:rsidRDefault="00701BD5" w:rsidP="00624506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образовательных организациях работают 17 научных обществ учащихся. В районе проведено 28 муниципальных конкурсных мероприятий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образования, Комитет культуры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инновационных технологий, направленных на освоение предметных знаний и развитие компетенций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624506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учреждений, единиц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701BD5" w:rsidRPr="00C17503" w:rsidRDefault="00701BD5" w:rsidP="00B447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мониторинге формирования функциональной грамотности (МФГ) учащихся принимала участие школа МОУ СОШ с. Верх-Чита, 5 и 7 классы в количестве 50 учеников. </w:t>
            </w:r>
          </w:p>
        </w:tc>
        <w:tc>
          <w:tcPr>
            <w:tcW w:w="1692" w:type="dxa"/>
          </w:tcPr>
          <w:p w:rsidR="00701BD5" w:rsidRPr="00C17503" w:rsidRDefault="00701BD5" w:rsidP="00AE2CB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детских оздоровительных лагерей с дневным пребыванием детей,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организованных на базе образовательных учреждений района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учреждений, единиц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01BD5" w:rsidRPr="00C17503" w:rsidRDefault="00B447FC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19" w:type="dxa"/>
          </w:tcPr>
          <w:p w:rsidR="00701BD5" w:rsidRPr="00C17503" w:rsidRDefault="00701BD5" w:rsidP="00B447FC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базе 21 образовательной организации функционировали пришкольные лагеря в форме образовательно-досуговых и спортивных площадок без организации горячего питания.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оптимальных условий для здоровье </w:t>
            </w:r>
            <w:proofErr w:type="gramStart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сберегающей  деятельности</w:t>
            </w:r>
            <w:proofErr w:type="gramEnd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участников образовательного процесса в соответствии с санитарно-эпидемиологическими</w:t>
            </w:r>
            <w:r w:rsidRPr="00C1750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правилами и нормативами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Удельный вес учащихся, относящихся к 1 и 2 группам здоровья в общей численности учащихся, %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 CYR" w:hAnsi="Times New Roman CYR" w:cs="Times New Roman CYR"/>
                <w:sz w:val="18"/>
                <w:szCs w:val="18"/>
              </w:rPr>
              <w:t xml:space="preserve">В целях </w:t>
            </w:r>
            <w:proofErr w:type="spellStart"/>
            <w:r w:rsidRPr="00C17503">
              <w:rPr>
                <w:rFonts w:ascii="Times New Roman CYR" w:hAnsi="Times New Roman CYR" w:cs="Times New Roman CYR"/>
                <w:sz w:val="18"/>
                <w:szCs w:val="18"/>
              </w:rPr>
              <w:t>здоровьесбережения</w:t>
            </w:r>
            <w:proofErr w:type="spellEnd"/>
            <w:r w:rsidRPr="00C17503">
              <w:rPr>
                <w:rFonts w:ascii="Times New Roman CYR" w:hAnsi="Times New Roman CYR" w:cs="Times New Roman CYR"/>
                <w:sz w:val="18"/>
                <w:szCs w:val="18"/>
              </w:rPr>
              <w:t>,  обеспечения санитарно-эпидемиологического благополучия в образовательных организациях проводятся мероприятия по профилактике гриппа и ОРВИ; организация профилактических мероприятий по предупреждению возникновения, распространения инфекционных заболеваний.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образования, Комитет культуры </w:t>
            </w:r>
          </w:p>
        </w:tc>
      </w:tr>
      <w:tr w:rsidR="00845B4F" w:rsidRPr="00C17503" w:rsidTr="00D31A55">
        <w:tc>
          <w:tcPr>
            <w:tcW w:w="675" w:type="dxa"/>
            <w:gridSpan w:val="2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4" w:type="dxa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293" w:type="dxa"/>
          </w:tcPr>
          <w:p w:rsidR="00701BD5" w:rsidRPr="00C17503" w:rsidRDefault="00D31A5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0A0" w:rsidRPr="00C17503" w:rsidTr="00D31A55">
        <w:tc>
          <w:tcPr>
            <w:tcW w:w="675" w:type="dxa"/>
            <w:gridSpan w:val="2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814" w:type="dxa"/>
          </w:tcPr>
          <w:p w:rsidR="00C770A0" w:rsidRPr="00C17503" w:rsidRDefault="00C770A0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293" w:type="dxa"/>
          </w:tcPr>
          <w:p w:rsidR="00C770A0" w:rsidRPr="00C17503" w:rsidRDefault="00C770A0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C770A0" w:rsidRPr="00C17503" w:rsidRDefault="00C770A0" w:rsidP="00EB60F5"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мероприятий, единиц</w:t>
            </w:r>
          </w:p>
        </w:tc>
        <w:tc>
          <w:tcPr>
            <w:tcW w:w="1177" w:type="dxa"/>
          </w:tcPr>
          <w:p w:rsidR="00C770A0" w:rsidRPr="00C17503" w:rsidRDefault="00C770A0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C770A0" w:rsidRPr="00C17503" w:rsidRDefault="00C770A0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19" w:type="dxa"/>
          </w:tcPr>
          <w:p w:rsidR="00C770A0" w:rsidRPr="00C17503" w:rsidRDefault="00C770A0" w:rsidP="00D31A5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Участие в всероссийских, краевых, международных фестивалях и конкурсах</w:t>
            </w:r>
          </w:p>
        </w:tc>
        <w:tc>
          <w:tcPr>
            <w:tcW w:w="1692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культуры </w:t>
            </w:r>
          </w:p>
        </w:tc>
      </w:tr>
      <w:tr w:rsidR="00C770A0" w:rsidRPr="00C17503" w:rsidTr="00D31A55">
        <w:tc>
          <w:tcPr>
            <w:tcW w:w="675" w:type="dxa"/>
            <w:gridSpan w:val="2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814" w:type="dxa"/>
          </w:tcPr>
          <w:p w:rsidR="00C770A0" w:rsidRPr="00C17503" w:rsidRDefault="00C770A0" w:rsidP="00EB60F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293" w:type="dxa"/>
          </w:tcPr>
          <w:p w:rsidR="00C770A0" w:rsidRPr="00C17503" w:rsidRDefault="00C770A0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C770A0" w:rsidRPr="00C17503" w:rsidRDefault="00C770A0" w:rsidP="00EB60F5"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мероприятий, единиц</w:t>
            </w:r>
          </w:p>
        </w:tc>
        <w:tc>
          <w:tcPr>
            <w:tcW w:w="1177" w:type="dxa"/>
          </w:tcPr>
          <w:p w:rsidR="00C770A0" w:rsidRPr="00C17503" w:rsidRDefault="00C770A0"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C770A0" w:rsidRPr="00C17503" w:rsidRDefault="00C770A0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19" w:type="dxa"/>
          </w:tcPr>
          <w:p w:rsidR="00C770A0" w:rsidRPr="00C17503" w:rsidRDefault="00C770A0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Участие в всероссийских, краевых, международных фестивалях и конкурсах</w:t>
            </w:r>
          </w:p>
        </w:tc>
        <w:tc>
          <w:tcPr>
            <w:tcW w:w="1692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</w:rPr>
              <w:t xml:space="preserve">Комитет культуры </w:t>
            </w:r>
          </w:p>
        </w:tc>
      </w:tr>
      <w:tr w:rsidR="00C770A0" w:rsidRPr="00C17503" w:rsidTr="00D31A55">
        <w:tc>
          <w:tcPr>
            <w:tcW w:w="675" w:type="dxa"/>
            <w:gridSpan w:val="2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814" w:type="dxa"/>
          </w:tcPr>
          <w:p w:rsidR="00C770A0" w:rsidRPr="00C17503" w:rsidRDefault="00C770A0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1293" w:type="dxa"/>
          </w:tcPr>
          <w:p w:rsidR="00C770A0" w:rsidRPr="00C17503" w:rsidRDefault="00C770A0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C770A0" w:rsidRPr="00C17503" w:rsidRDefault="00C770A0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мероприятий, единиц</w:t>
            </w:r>
          </w:p>
        </w:tc>
        <w:tc>
          <w:tcPr>
            <w:tcW w:w="1177" w:type="dxa"/>
          </w:tcPr>
          <w:p w:rsidR="00C770A0" w:rsidRPr="00C17503" w:rsidRDefault="00C770A0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C770A0" w:rsidRPr="00C17503" w:rsidRDefault="00C770A0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19" w:type="dxa"/>
          </w:tcPr>
          <w:p w:rsidR="00C770A0" w:rsidRPr="00C17503" w:rsidRDefault="00A56371" w:rsidP="00A56371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Участие на региональном и </w:t>
            </w:r>
            <w:r w:rsidR="00C770A0" w:rsidRPr="00C17503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ом</w:t>
            </w:r>
            <w:r w:rsidR="00C770A0" w:rsidRPr="00C17503">
              <w:rPr>
                <w:rFonts w:ascii="Times New Roman" w:hAnsi="Times New Roman"/>
                <w:sz w:val="18"/>
                <w:szCs w:val="18"/>
              </w:rPr>
              <w:t xml:space="preserve"> этап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е</w:t>
            </w:r>
            <w:r w:rsidR="00C770A0" w:rsidRPr="00C17503">
              <w:rPr>
                <w:rFonts w:ascii="Times New Roman" w:hAnsi="Times New Roman"/>
                <w:sz w:val="18"/>
                <w:szCs w:val="18"/>
              </w:rPr>
              <w:t xml:space="preserve"> Всероссийской олимпиады школьников</w:t>
            </w:r>
          </w:p>
        </w:tc>
        <w:tc>
          <w:tcPr>
            <w:tcW w:w="1692" w:type="dxa"/>
          </w:tcPr>
          <w:p w:rsidR="00C770A0" w:rsidRPr="00C17503" w:rsidRDefault="00C770A0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Комитет образования </w:t>
            </w:r>
          </w:p>
        </w:tc>
      </w:tr>
      <w:tr w:rsidR="00701BD5" w:rsidRPr="00C17503" w:rsidTr="00D31A55">
        <w:tc>
          <w:tcPr>
            <w:tcW w:w="14786" w:type="dxa"/>
            <w:gridSpan w:val="10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Улучшение материально-технической базы и ремонт учреждений</w:t>
            </w:r>
          </w:p>
        </w:tc>
        <w:tc>
          <w:tcPr>
            <w:tcW w:w="1293" w:type="dxa"/>
          </w:tcPr>
          <w:p w:rsidR="00701BD5" w:rsidRPr="00C17503" w:rsidRDefault="00A56371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 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МБУК «РДК» и его филиалов, </w:t>
            </w: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«ДИЦ «</w:t>
            </w:r>
            <w:proofErr w:type="spellStart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Багул</w:t>
            </w:r>
            <w:proofErr w:type="spellEnd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с.Новая</w:t>
            </w:r>
            <w:proofErr w:type="spellEnd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Кука, МБУК "ЦКДС" п. Лесной городок, филиал </w:t>
            </w: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МБУК «РДК» с.Елизаветино,</w:t>
            </w:r>
          </w:p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ИБДЦ «Вдохновение» </w:t>
            </w:r>
            <w:proofErr w:type="spellStart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с.Маккавеево</w:t>
            </w:r>
            <w:proofErr w:type="spellEnd"/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МБУК «МЦРБ» и его филиалы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  <w:r w:rsidR="00A56371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3,300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Число отремонтированных объектов, единиц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За 2019 год проведен</w:t>
            </w:r>
            <w:r w:rsidR="00EA0852">
              <w:rPr>
                <w:rFonts w:ascii="Times New Roman" w:hAnsi="Times New Roman"/>
                <w:sz w:val="18"/>
                <w:szCs w:val="18"/>
              </w:rPr>
              <w:t xml:space="preserve"> текущий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ремонт в МБУК КДЦ «Радуга» с. Домна, МБУК «ДБИЦ «Родник»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Комплексная модернизация библиотек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Число пользователей общедоступных библиотек, тысяч человек в год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Тысяч человек в год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15,892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Читательская аудитория библиотек Читинского района увеличилась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квалификации и переподготовка кадров в том числе:</w:t>
            </w:r>
          </w:p>
        </w:tc>
        <w:tc>
          <w:tcPr>
            <w:tcW w:w="1293" w:type="dxa"/>
          </w:tcPr>
          <w:p w:rsidR="00701BD5" w:rsidRPr="00C17503" w:rsidRDefault="00A56371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МБУК «РДК» и филиалы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специалистов, прошедших повышение квалификации, обучение, %.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Снижение показателя доли специалистов прошедших повышение квалификации произошло, по причине увольнения специалиста, планируемого прохождение курсов повышения квалификации.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МБУК «МЦРБ» и филиалы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специалистов, прошедших повышение квалификации, обучение, %.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17 специалистов МБУК «МЦРБ» прошли курсы повышения квалификации 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самодеятельного творчества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проведенных мероприятий, единиц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2819" w:type="dxa"/>
          </w:tcPr>
          <w:p w:rsidR="00701BD5" w:rsidRPr="00C17503" w:rsidRDefault="00701BD5" w:rsidP="00176D79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За счет охвата всех категорий населения, увеличилось количество проводимых мероприятий.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701BD5" w:rsidRPr="00C17503" w:rsidTr="00D31A55">
        <w:tc>
          <w:tcPr>
            <w:tcW w:w="14786" w:type="dxa"/>
            <w:gridSpan w:val="10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 xml:space="preserve"> 1.3. </w:t>
            </w: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293" w:type="dxa"/>
          </w:tcPr>
          <w:p w:rsidR="00701BD5" w:rsidRPr="00C17503" w:rsidRDefault="00176D79" w:rsidP="00701B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Ввод в действие плоскостных спортивных сооружений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сети плоскостных спортивных сооружений в сельской местности</w:t>
            </w:r>
          </w:p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с/п «</w:t>
            </w:r>
            <w:proofErr w:type="spellStart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Домнинское</w:t>
            </w:r>
            <w:proofErr w:type="spellEnd"/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B21A50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2619,54</w:t>
            </w:r>
          </w:p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Ввод в действие плоскостных спортивных сооружений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с. Домна СП «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Домнинское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>» установлено плоскостное спортивное сооружение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701BD5" w:rsidRPr="00C17503" w:rsidTr="00D31A55">
        <w:tc>
          <w:tcPr>
            <w:tcW w:w="14786" w:type="dxa"/>
            <w:gridSpan w:val="10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1.4. Обеспечение развития молодежной политики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Обучение специалистов в том числе:</w:t>
            </w:r>
          </w:p>
        </w:tc>
        <w:tc>
          <w:tcPr>
            <w:tcW w:w="1293" w:type="dxa"/>
          </w:tcPr>
          <w:p w:rsidR="00701BD5" w:rsidRPr="00C17503" w:rsidRDefault="00176D79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МБУК «РДК» и филиалы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19" w:type="dxa"/>
          </w:tcPr>
          <w:p w:rsidR="00701BD5" w:rsidRPr="00C17503" w:rsidRDefault="00C208A3" w:rsidP="00C208A3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14 специалистов МБУК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«РДК»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прошли курсы повышения квалификации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МБУК «МЦРБ» и филиалы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701BD5" w:rsidRPr="00C17503" w:rsidRDefault="00701BD5"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17 специалистов МБУК «МЦРБ» прошли курсы повышения квалификации 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слета молодежи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701BD5" w:rsidRPr="00C17503" w:rsidRDefault="00701BD5"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связи с отсутствием финансирования слет молодежи в 2019 год не проводился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 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Выпуск информационных материалов</w:t>
            </w:r>
          </w:p>
        </w:tc>
        <w:tc>
          <w:tcPr>
            <w:tcW w:w="1293" w:type="dxa"/>
          </w:tcPr>
          <w:p w:rsidR="00701BD5" w:rsidRPr="00C17503" w:rsidRDefault="00701BD5" w:rsidP="00EB60F5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экземпляров, единиц, статей</w:t>
            </w:r>
          </w:p>
        </w:tc>
        <w:tc>
          <w:tcPr>
            <w:tcW w:w="1177" w:type="dxa"/>
          </w:tcPr>
          <w:p w:rsidR="00701BD5" w:rsidRPr="00C17503" w:rsidRDefault="001A3DBF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Статей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Увеличение информационных материалов произошло с активацией работы по подготовке к 75-летию Победы ВОВ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 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конкурсов профессионального мастерства</w:t>
            </w:r>
          </w:p>
        </w:tc>
        <w:tc>
          <w:tcPr>
            <w:tcW w:w="1293" w:type="dxa"/>
          </w:tcPr>
          <w:p w:rsidR="00701BD5" w:rsidRPr="00C17503" w:rsidRDefault="00701BD5" w:rsidP="00EB60F5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рамках деятельности МБУК «РДК» приняло участие 10 участников, по МБУК «МЦРБ» - 18 участников. 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образования, 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1293" w:type="dxa"/>
          </w:tcPr>
          <w:p w:rsidR="00701BD5" w:rsidRPr="00C17503" w:rsidRDefault="001A3DBF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01BD5" w:rsidRPr="00C17503" w:rsidRDefault="00701BD5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65" w:type="dxa"/>
            <w:gridSpan w:val="2"/>
          </w:tcPr>
          <w:p w:rsidR="00701BD5" w:rsidRPr="00C17503" w:rsidRDefault="00701BD5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293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797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01BD5" w:rsidRPr="00C17503" w:rsidRDefault="00701BD5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проведенные с участием добровольцев</w:t>
            </w:r>
          </w:p>
        </w:tc>
        <w:tc>
          <w:tcPr>
            <w:tcW w:w="1177" w:type="dxa"/>
          </w:tcPr>
          <w:p w:rsidR="00701BD5" w:rsidRPr="00C17503" w:rsidRDefault="0070711B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819" w:type="dxa"/>
          </w:tcPr>
          <w:p w:rsidR="00701BD5" w:rsidRPr="00C17503" w:rsidRDefault="00701BD5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Образованы новые волонтерские группы и отряды. Работа ведется совместно с общественными организациями.</w:t>
            </w:r>
          </w:p>
        </w:tc>
        <w:tc>
          <w:tcPr>
            <w:tcW w:w="1692" w:type="dxa"/>
          </w:tcPr>
          <w:p w:rsidR="00701BD5" w:rsidRPr="00C17503" w:rsidRDefault="00701BD5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проведенные с участием добровольцев</w:t>
            </w:r>
          </w:p>
        </w:tc>
        <w:tc>
          <w:tcPr>
            <w:tcW w:w="1177" w:type="dxa"/>
          </w:tcPr>
          <w:p w:rsidR="00751122" w:rsidRPr="00C17503" w:rsidRDefault="0070711B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819" w:type="dxa"/>
          </w:tcPr>
          <w:p w:rsidR="00751122" w:rsidRPr="00C17503" w:rsidRDefault="00751122" w:rsidP="0070711B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Деятельность волонтерских отрядов сосредоточена в разных направлениях, таких как экология, гражданско-патриотическое и эстетическое развитие личности.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рамках деятельности Комитета образования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проведенные с участием добровольцев</w:t>
            </w:r>
          </w:p>
        </w:tc>
        <w:tc>
          <w:tcPr>
            <w:tcW w:w="1177" w:type="dxa"/>
          </w:tcPr>
          <w:p w:rsidR="00751122" w:rsidRPr="00C17503" w:rsidRDefault="0070711B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819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Учащиеся школ с участием юнармейцев и волонтеров регулярно участвуют в районных, краевых мероприятиях.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образования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различных мероприятий для молодежи</w:t>
            </w:r>
          </w:p>
        </w:tc>
        <w:tc>
          <w:tcPr>
            <w:tcW w:w="1293" w:type="dxa"/>
          </w:tcPr>
          <w:p w:rsidR="00751122" w:rsidRPr="00C17503" w:rsidRDefault="0070711B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рамках деятельности МБУК «РДК» и его филиалов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21620</w:t>
            </w:r>
          </w:p>
        </w:tc>
        <w:tc>
          <w:tcPr>
            <w:tcW w:w="2819" w:type="dxa"/>
          </w:tcPr>
          <w:p w:rsidR="00751122" w:rsidRPr="00C17503" w:rsidRDefault="00E70D06" w:rsidP="00E70D06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Увеличение показателя произошло за счет активной работы специалистов учреждений для привлечения молодежи к культурной жизни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E70D06" w:rsidRPr="00C17503" w:rsidTr="00D31A55">
        <w:tc>
          <w:tcPr>
            <w:tcW w:w="524" w:type="dxa"/>
          </w:tcPr>
          <w:p w:rsidR="00E70D06" w:rsidRPr="00C17503" w:rsidRDefault="00E70D06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965" w:type="dxa"/>
            <w:gridSpan w:val="2"/>
          </w:tcPr>
          <w:p w:rsidR="00E70D06" w:rsidRPr="00C17503" w:rsidRDefault="00E70D06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рамках деятельности МБУК «МЦРБ» и его филиалов</w:t>
            </w:r>
          </w:p>
        </w:tc>
        <w:tc>
          <w:tcPr>
            <w:tcW w:w="1293" w:type="dxa"/>
          </w:tcPr>
          <w:p w:rsidR="00E70D06" w:rsidRPr="00C17503" w:rsidRDefault="00E70D06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E70D06" w:rsidRPr="00C17503" w:rsidRDefault="00E70D06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E70D06" w:rsidRPr="00C17503" w:rsidRDefault="00E70D06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участников, человек</w:t>
            </w:r>
          </w:p>
        </w:tc>
        <w:tc>
          <w:tcPr>
            <w:tcW w:w="1177" w:type="dxa"/>
          </w:tcPr>
          <w:p w:rsidR="00E70D06" w:rsidRPr="00C17503" w:rsidRDefault="00E70D06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E70D06" w:rsidRPr="00C17503" w:rsidRDefault="00E70D06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10599</w:t>
            </w:r>
          </w:p>
        </w:tc>
        <w:tc>
          <w:tcPr>
            <w:tcW w:w="2819" w:type="dxa"/>
          </w:tcPr>
          <w:p w:rsidR="00E70D06" w:rsidRPr="00C17503" w:rsidRDefault="00E70D06" w:rsidP="005308BB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Увеличение показателя произошло за счет активной работы специалистов учреждений для привлечения молодежи к культурной жизни</w:t>
            </w:r>
          </w:p>
        </w:tc>
        <w:tc>
          <w:tcPr>
            <w:tcW w:w="1692" w:type="dxa"/>
          </w:tcPr>
          <w:p w:rsidR="00E70D06" w:rsidRPr="00C17503" w:rsidRDefault="00E70D06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751122" w:rsidRPr="00C17503" w:rsidTr="00D31A55">
        <w:tc>
          <w:tcPr>
            <w:tcW w:w="14786" w:type="dxa"/>
            <w:gridSpan w:val="10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1293" w:type="dxa"/>
          </w:tcPr>
          <w:p w:rsidR="00751122" w:rsidRPr="00C17503" w:rsidRDefault="00AB535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акций в год, единиц</w:t>
            </w: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819" w:type="dxa"/>
          </w:tcPr>
          <w:p w:rsidR="00751122" w:rsidRPr="00C17503" w:rsidRDefault="00751122" w:rsidP="00AB535E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Проводится мероприяти</w:t>
            </w:r>
            <w:r w:rsidR="00AB535E" w:rsidRPr="00C17503">
              <w:rPr>
                <w:rFonts w:ascii="Times New Roman" w:hAnsi="Times New Roman"/>
                <w:sz w:val="18"/>
                <w:szCs w:val="18"/>
              </w:rPr>
              <w:t>я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информационно просветительного характера по ЗОЖ в которых принимают участие специалисты здравоохранения и правоохранительных органов. 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предусматривалось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акций в год, единиц</w:t>
            </w: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819" w:type="dxa"/>
          </w:tcPr>
          <w:p w:rsidR="00751122" w:rsidRPr="00C17503" w:rsidRDefault="00AB535E" w:rsidP="00AB535E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="00751122" w:rsidRPr="00C175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аправлением работы библиотек МБУК «МЦРБ» Читинского района является профилактика наркомании и пропаганда здорового образа жизни среди подрастающего поколения. 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 культуры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рамках деятельности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Комитета образования</w:t>
            </w:r>
          </w:p>
        </w:tc>
        <w:tc>
          <w:tcPr>
            <w:tcW w:w="1293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AB535E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97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«Противодействие табакокурению, злоупотреблению наркотиками, их незаконному обороту и алкоголизации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населения на период 2014-2020гг. в муниципальном районе «Читинский район»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акций в год, единиц</w:t>
            </w:r>
          </w:p>
        </w:tc>
        <w:tc>
          <w:tcPr>
            <w:tcW w:w="1177" w:type="dxa"/>
          </w:tcPr>
          <w:p w:rsidR="00751122" w:rsidRPr="00C17503" w:rsidRDefault="0075112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19" w:type="dxa"/>
          </w:tcPr>
          <w:p w:rsidR="00751122" w:rsidRPr="00C17503" w:rsidRDefault="00751122" w:rsidP="00AB535E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  <w:r w:rsidRPr="00C17503">
              <w:rPr>
                <w:sz w:val="18"/>
                <w:szCs w:val="18"/>
              </w:rPr>
              <w:t xml:space="preserve">Специалистами службы сопровождения общеобразовательных </w:t>
            </w:r>
            <w:r w:rsidR="00AB535E" w:rsidRPr="00C17503">
              <w:rPr>
                <w:sz w:val="18"/>
                <w:szCs w:val="18"/>
              </w:rPr>
              <w:t>учреждений</w:t>
            </w:r>
            <w:r w:rsidRPr="00C17503">
              <w:rPr>
                <w:sz w:val="18"/>
                <w:szCs w:val="18"/>
              </w:rPr>
              <w:t xml:space="preserve"> Читинского района организован и проведен комплекс мероприятий направленных на профилактику употребления несовершеннолетними </w:t>
            </w:r>
            <w:r w:rsidRPr="00C17503">
              <w:rPr>
                <w:sz w:val="18"/>
                <w:szCs w:val="18"/>
              </w:rPr>
              <w:lastRenderedPageBreak/>
              <w:t>наркотических веществ, алкоголя, курения</w:t>
            </w:r>
            <w:r w:rsidR="00AB535E" w:rsidRPr="00C17503">
              <w:rPr>
                <w:sz w:val="18"/>
                <w:szCs w:val="18"/>
              </w:rPr>
              <w:t>.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Комитет образования</w:t>
            </w:r>
          </w:p>
        </w:tc>
      </w:tr>
      <w:tr w:rsidR="00845B4F" w:rsidRPr="00C17503" w:rsidTr="00D31A55">
        <w:tc>
          <w:tcPr>
            <w:tcW w:w="524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751122" w:rsidRPr="00C17503" w:rsidRDefault="00751122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молодым семьям, нуждающимся в улучшении жилищных условий</w:t>
            </w:r>
          </w:p>
        </w:tc>
        <w:tc>
          <w:tcPr>
            <w:tcW w:w="1293" w:type="dxa"/>
          </w:tcPr>
          <w:p w:rsidR="00751122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751122" w:rsidRPr="00C17503" w:rsidRDefault="00751122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</w:tcPr>
          <w:p w:rsidR="00751122" w:rsidRPr="00C17503" w:rsidRDefault="00751122" w:rsidP="0020190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рамках финансирования подпрограммы «Обеспечение жильем молодых семей» </w:t>
            </w:r>
            <w:r w:rsidR="00201905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="00201905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201905" w:rsidRPr="00C17503">
              <w:rPr>
                <w:rFonts w:ascii="Times New Roman" w:hAnsi="Times New Roman"/>
                <w:sz w:val="18"/>
                <w:szCs w:val="18"/>
              </w:rPr>
              <w:t>Муниципальное регулирование территориального развития муниципального района «Читинский район» на 2015-2021 годы»</w:t>
            </w:r>
          </w:p>
        </w:tc>
        <w:tc>
          <w:tcPr>
            <w:tcW w:w="2307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177" w:type="dxa"/>
          </w:tcPr>
          <w:p w:rsidR="00751122" w:rsidRPr="00C17503" w:rsidRDefault="00703EE8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751122" w:rsidRPr="00C17503" w:rsidRDefault="00751122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751122" w:rsidRPr="00C17503" w:rsidRDefault="00751122" w:rsidP="00703EE8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финансирования молодым семьям, нуждающимся в улучшении жилищных условий субсидии не </w:t>
            </w:r>
            <w:r w:rsidR="00703EE8" w:rsidRPr="00C17503">
              <w:rPr>
                <w:rFonts w:ascii="Times New Roman" w:hAnsi="Times New Roman"/>
                <w:sz w:val="18"/>
                <w:szCs w:val="18"/>
              </w:rPr>
              <w:t>выделены</w:t>
            </w:r>
            <w:r w:rsidR="00201905" w:rsidRPr="00C175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92" w:type="dxa"/>
          </w:tcPr>
          <w:p w:rsidR="00751122" w:rsidRPr="00C17503" w:rsidRDefault="00751122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7E6C1E" w:rsidRPr="00C17503" w:rsidTr="00D31A55">
        <w:tc>
          <w:tcPr>
            <w:tcW w:w="14786" w:type="dxa"/>
            <w:gridSpan w:val="10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профессионального обучения (переобучения) по востребованным на рынке труда профессиям и специальностям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граждан, прошедших переобучение, единиц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19" w:type="dxa"/>
          </w:tcPr>
          <w:p w:rsidR="007E6C1E" w:rsidRPr="00C17503" w:rsidRDefault="0050029B" w:rsidP="0050029B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ГКУ ЦЗН по г. Чите и Читинскому району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аправлено на профессиональное обучение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35 человек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ГКУ ЦЗН по г. Чите и Читинскому району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программа Забайкальского края «Содействия занятости населения на 2014-2020 годы»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трудоустроенных граждан</w:t>
            </w:r>
          </w:p>
        </w:tc>
        <w:tc>
          <w:tcPr>
            <w:tcW w:w="1177" w:type="dxa"/>
          </w:tcPr>
          <w:p w:rsidR="007E6C1E" w:rsidRPr="00C17503" w:rsidRDefault="0050029B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2819" w:type="dxa"/>
          </w:tcPr>
          <w:p w:rsidR="007E6C1E" w:rsidRPr="00C17503" w:rsidRDefault="0050029B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 2019 году трудоустроены 332 человека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ГКУ ЦЗН по г. Чите и Читинскому району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рамках текущего финансирования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</w:rPr>
              <w:t>Количество созданных рабочих мест, единиц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E6C1E" w:rsidRPr="00C17503" w:rsidRDefault="000D45BC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2819" w:type="dxa"/>
          </w:tcPr>
          <w:p w:rsidR="007E6C1E" w:rsidRPr="00C17503" w:rsidRDefault="000D45BC" w:rsidP="000D45B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На территории Читинского района дополнительно введенные (созданные) рабочие места составило 316 единиц</w:t>
            </w:r>
          </w:p>
        </w:tc>
        <w:tc>
          <w:tcPr>
            <w:tcW w:w="1692" w:type="dxa"/>
          </w:tcPr>
          <w:p w:rsidR="007E6C1E" w:rsidRPr="00C17503" w:rsidRDefault="00B3168C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4D46B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Вовлечение в предпринимательску</w:t>
            </w:r>
            <w:r w:rsidR="004D46BF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деятельность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безработных граждан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Региональный  бюджет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программа Забайкальского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края «Содействие занятости населения на 2014-2020 годы»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безработных граждан, вовлеченных в предпринимательскую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E6C1E" w:rsidRPr="00C17503" w:rsidRDefault="001E5533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19" w:type="dxa"/>
          </w:tcPr>
          <w:p w:rsidR="007E6C1E" w:rsidRPr="00C17503" w:rsidRDefault="004D46BF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ГКУ ЦЗН по г. Чите и Читинскому району оказана финансовая помощь 2 гражданам 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ГКУ ЦЗН по г. Чите и Читинскому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району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мер, направленных на улучшение условий и охраны труда, снижение риска смертности и травматизма на производстве, профессиональных заболеваний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текущего финансирования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несчастных случаев на производстве, единиц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связи с обеспечением СОУТ на производстве, информированием риска смертности и травматизма на производстве, профессиональных заболеваний несчастных случаев на производстве в 2019 году не было. 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2819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риска смертности и травматизма на производстве, профессиональных заболеваний увеличено к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оличество рабочих мест, в отношении которых проведена специальная оценка условий труда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7E6C1E" w:rsidRPr="00C17503" w:rsidTr="00D31A55">
        <w:tc>
          <w:tcPr>
            <w:tcW w:w="14786" w:type="dxa"/>
            <w:gridSpan w:val="10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7E6C1E" w:rsidRPr="00C17503" w:rsidTr="00D31A55">
        <w:tc>
          <w:tcPr>
            <w:tcW w:w="14786" w:type="dxa"/>
            <w:gridSpan w:val="10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15000,000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пользования, км.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Км 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718,407</w:t>
            </w:r>
          </w:p>
        </w:tc>
        <w:tc>
          <w:tcPr>
            <w:tcW w:w="2819" w:type="dxa"/>
          </w:tcPr>
          <w:p w:rsidR="007E6C1E" w:rsidRPr="00C17503" w:rsidRDefault="005F1C79" w:rsidP="00085F4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Осуществлен ремонт покрытий и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эксплутационных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 характеристик дорог общего пользования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Проектирование организации дорожного движения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8550,000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Проектирование организации дорожного движения, км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Км 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2819" w:type="dxa"/>
          </w:tcPr>
          <w:p w:rsidR="007E6C1E" w:rsidRPr="00C17503" w:rsidRDefault="00085F45" w:rsidP="005F1C7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Р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>азработ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аны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1C79" w:rsidRPr="00C17503">
              <w:rPr>
                <w:rFonts w:ascii="Times New Roman" w:hAnsi="Times New Roman"/>
                <w:sz w:val="18"/>
                <w:szCs w:val="18"/>
              </w:rPr>
              <w:t xml:space="preserve">ПСД 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>н</w:t>
            </w:r>
            <w:r w:rsidR="005F1C79" w:rsidRPr="00C17503">
              <w:rPr>
                <w:rFonts w:ascii="Times New Roman" w:hAnsi="Times New Roman"/>
                <w:sz w:val="18"/>
                <w:szCs w:val="18"/>
              </w:rPr>
              <w:t xml:space="preserve">а ремонт улично-дорожной сети 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>Читинско</w:t>
            </w:r>
            <w:r w:rsidR="005F1C79" w:rsidRPr="00C17503">
              <w:rPr>
                <w:rFonts w:ascii="Times New Roman" w:hAnsi="Times New Roman"/>
                <w:sz w:val="18"/>
                <w:szCs w:val="18"/>
              </w:rPr>
              <w:t>го района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Обследование автомобильных дорог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94,534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обследований в год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7E6C1E" w:rsidRPr="00C17503" w:rsidRDefault="005F1C79" w:rsidP="005F1C79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Оказаны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и</w:t>
            </w:r>
            <w:r w:rsidR="007E6C1E" w:rsidRPr="00C17503">
              <w:rPr>
                <w:rFonts w:ascii="Times New Roman" w:hAnsi="Times New Roman"/>
                <w:sz w:val="18"/>
                <w:szCs w:val="18"/>
              </w:rPr>
              <w:t xml:space="preserve"> по обследованию мостового сооружения 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Освещение улично-дорожной сети населенных пунктов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Освещение улично-дорожной сети, км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Км 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финансирования освещение улично-дорожной сети населенных пунктов не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проводилось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Управление по развитию инфраструктуры жилищно-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Обустройство автобусных остановок по маршрутам движения автобусов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644AF4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Обустройство автобусных остановок, шт.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2" w:type="dxa"/>
          </w:tcPr>
          <w:p w:rsidR="007E6C1E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7E6C1E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связи с отсутствием финансирования ремонт автобусной остановки не проводилось.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Строительство и обустройство пешеходных тротуаров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Обустройство пешеходных тротуаров, км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связи с отсутствием финансирования строительство и обустройство пешеходных тротуаров не проводилось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информационной деятельности в сфере обеспечения безопасных условий движения на дорогах, а так же для воспитания навыков правильного поведения на дорогах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статей в СМИ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7E6C1E" w:rsidRPr="00C17503" w:rsidRDefault="007E6C1E" w:rsidP="0068455B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средствах массовой информации стат</w:t>
            </w:r>
            <w:r w:rsidR="0068455B" w:rsidRPr="00C17503">
              <w:rPr>
                <w:rFonts w:ascii="Times New Roman" w:hAnsi="Times New Roman"/>
                <w:sz w:val="18"/>
                <w:szCs w:val="18"/>
              </w:rPr>
              <w:t>ьи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сфере обеспечения безопасных условий движения на дорогах, а так же для воспитания навыков правильного поведения на дорогах не размещались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845B4F" w:rsidRPr="00C17503" w:rsidTr="00D31A55">
        <w:tc>
          <w:tcPr>
            <w:tcW w:w="524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gridSpan w:val="2"/>
          </w:tcPr>
          <w:p w:rsidR="007E6C1E" w:rsidRPr="00C17503" w:rsidRDefault="007E6C1E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1293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4465,939</w:t>
            </w:r>
          </w:p>
        </w:tc>
        <w:tc>
          <w:tcPr>
            <w:tcW w:w="2307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Капитальный ремонт и ремонт автомобильных дорог, км.</w:t>
            </w:r>
          </w:p>
        </w:tc>
        <w:tc>
          <w:tcPr>
            <w:tcW w:w="1177" w:type="dxa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212" w:type="dxa"/>
          </w:tcPr>
          <w:p w:rsidR="007E6C1E" w:rsidRPr="00C17503" w:rsidRDefault="007E6C1E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2819" w:type="dxa"/>
          </w:tcPr>
          <w:p w:rsidR="007E6C1E" w:rsidRPr="00C17503" w:rsidRDefault="00AC34A6" w:rsidP="00AC34A6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 к</w:t>
            </w:r>
            <w:r w:rsidR="00644AF4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апитальный ремонт и ремонт автомобильных дорог общего пользования местного значения </w:t>
            </w:r>
          </w:p>
        </w:tc>
        <w:tc>
          <w:tcPr>
            <w:tcW w:w="1692" w:type="dxa"/>
          </w:tcPr>
          <w:p w:rsidR="007E6C1E" w:rsidRPr="00C17503" w:rsidRDefault="007E6C1E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7E6C1E" w:rsidRPr="00C17503" w:rsidTr="00D31A55">
        <w:tc>
          <w:tcPr>
            <w:tcW w:w="14786" w:type="dxa"/>
            <w:gridSpan w:val="10"/>
          </w:tcPr>
          <w:p w:rsidR="007E6C1E" w:rsidRPr="00C17503" w:rsidRDefault="007E6C1E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2.2 Благоустройство территорий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мероприятий, 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276997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4849,273 тыс. руб.</w:t>
            </w:r>
          </w:p>
          <w:p w:rsidR="00276997" w:rsidRPr="00C17503" w:rsidRDefault="00276997" w:rsidP="00EB60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Асфальтирование дворовых 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C06847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 программе «Комфортная городская среда» на территории района у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становлено:</w:t>
            </w:r>
          </w:p>
          <w:p w:rsidR="00276997" w:rsidRPr="00C17503" w:rsidRDefault="00276997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12 детских площадок</w:t>
            </w:r>
          </w:p>
          <w:p w:rsidR="00276997" w:rsidRPr="00C17503" w:rsidRDefault="00276997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5 хоккейных коробок</w:t>
            </w:r>
          </w:p>
          <w:p w:rsidR="00276997" w:rsidRPr="00C17503" w:rsidRDefault="00276997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</w:p>
          <w:p w:rsidR="00644AF4" w:rsidRPr="00C17503" w:rsidRDefault="00276997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воркаута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 с тренажером.</w:t>
            </w:r>
          </w:p>
        </w:tc>
        <w:tc>
          <w:tcPr>
            <w:tcW w:w="1692" w:type="dxa"/>
          </w:tcPr>
          <w:p w:rsidR="00644AF4" w:rsidRPr="00C17503" w:rsidRDefault="00644AF4" w:rsidP="005308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276997" w:rsidRPr="00C17503" w:rsidTr="00D31A55">
        <w:tc>
          <w:tcPr>
            <w:tcW w:w="524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276997" w:rsidRPr="00C17503" w:rsidRDefault="00276997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Уборка кладбищ</w:t>
            </w:r>
          </w:p>
        </w:tc>
        <w:tc>
          <w:tcPr>
            <w:tcW w:w="1293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0,5 тыс.руб.</w:t>
            </w:r>
          </w:p>
        </w:tc>
        <w:tc>
          <w:tcPr>
            <w:tcW w:w="2307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убранных объектов, единиц</w:t>
            </w:r>
          </w:p>
        </w:tc>
        <w:tc>
          <w:tcPr>
            <w:tcW w:w="1177" w:type="dxa"/>
          </w:tcPr>
          <w:p w:rsidR="00276997" w:rsidRPr="00C17503" w:rsidRDefault="00276997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276997" w:rsidRPr="00C17503" w:rsidRDefault="00AA732D" w:rsidP="00AA732D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276997" w:rsidRPr="00C17503" w:rsidRDefault="00AA732D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20 сельских поселениях района убрано 44 кладбищ (49.23 га) </w:t>
            </w:r>
          </w:p>
          <w:p w:rsidR="00276997" w:rsidRPr="00C17503" w:rsidRDefault="00276997" w:rsidP="0027699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коммунального комплекса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8918,4 тыс. руб.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созданных объектов, единиц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Строительство парка культуры и  отдыха по программе «Формирование комфортной городской среды», расположенного по ул. Лесная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Новокручининский</w:t>
            </w:r>
            <w:proofErr w:type="spellEnd"/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(выкуп) жилья для переселения граждан из аварийного жилищного фонда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(федеральный, краевой, местный)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Приобретенных (выкупленных) объектов 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переселения граждан из аварийного жилищного </w:t>
            </w:r>
            <w:proofErr w:type="gramStart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фонда ,единиц</w:t>
            </w:r>
            <w:proofErr w:type="gramEnd"/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объектов  аварийного жилищного фонда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предусмотрено)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276997" w:rsidRPr="00C17503" w:rsidTr="00D31A55">
        <w:tc>
          <w:tcPr>
            <w:tcW w:w="524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276997" w:rsidRPr="00C17503" w:rsidRDefault="00276997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Обследование объектов  аварийного жилья</w:t>
            </w:r>
          </w:p>
        </w:tc>
        <w:tc>
          <w:tcPr>
            <w:tcW w:w="1293" w:type="dxa"/>
          </w:tcPr>
          <w:p w:rsidR="00276997" w:rsidRPr="00C17503" w:rsidRDefault="00276997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аварийного жилищного фонда» (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предусмотрено)</w:t>
            </w:r>
          </w:p>
        </w:tc>
        <w:tc>
          <w:tcPr>
            <w:tcW w:w="2307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прошедших оценку</w:t>
            </w:r>
          </w:p>
        </w:tc>
        <w:tc>
          <w:tcPr>
            <w:tcW w:w="1177" w:type="dxa"/>
          </w:tcPr>
          <w:p w:rsidR="00276997" w:rsidRPr="00C17503" w:rsidRDefault="00276997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10 объектов</w:t>
            </w:r>
          </w:p>
        </w:tc>
        <w:tc>
          <w:tcPr>
            <w:tcW w:w="2819" w:type="dxa"/>
          </w:tcPr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Сохондо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 (МКД)</w:t>
            </w:r>
          </w:p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Энергетиков -1 дом</w:t>
            </w:r>
          </w:p>
          <w:p w:rsidR="00276997" w:rsidRPr="00C17503" w:rsidRDefault="00276997" w:rsidP="00276997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76997" w:rsidRPr="00C17503" w:rsidRDefault="0027699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Строительство и модернизация  систем коммунальной инфраструктуры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0D45BC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Краевой бюджет, местный бюджет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Замена и ремонт котельного, насосного оборудования, запорной арматуры, автоматизация производства, млн. рублей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1212" w:type="dxa"/>
          </w:tcPr>
          <w:p w:rsidR="00644AF4" w:rsidRPr="00C17503" w:rsidRDefault="00276997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10720,24</w:t>
            </w:r>
          </w:p>
        </w:tc>
        <w:tc>
          <w:tcPr>
            <w:tcW w:w="2819" w:type="dxa"/>
          </w:tcPr>
          <w:p w:rsidR="00644AF4" w:rsidRPr="00C17503" w:rsidRDefault="00B600C7" w:rsidP="00595BCA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13 поселениях Читинского района проведена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замена и ремонт котельного, насосного оборудования, запорной арматуры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Количество узлов учета, штук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12" w:type="dxa"/>
          </w:tcPr>
          <w:p w:rsidR="00595BCA" w:rsidRPr="00C17503" w:rsidRDefault="00595BCA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развитию инфраструктуры жилищно-коммунального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Реконструкция (замена) водопроводных сетей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км. сетей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Км. сетей</w:t>
            </w:r>
          </w:p>
        </w:tc>
        <w:tc>
          <w:tcPr>
            <w:tcW w:w="1212" w:type="dxa"/>
          </w:tcPr>
          <w:p w:rsidR="00595BCA" w:rsidRPr="00C17503" w:rsidRDefault="00595BCA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Реконструкция</w:t>
            </w:r>
          </w:p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(замена) канализационных сетей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км. сетей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Км. сетей</w:t>
            </w:r>
          </w:p>
        </w:tc>
        <w:tc>
          <w:tcPr>
            <w:tcW w:w="1212" w:type="dxa"/>
          </w:tcPr>
          <w:p w:rsidR="00595BCA" w:rsidRPr="00C17503" w:rsidRDefault="00595BCA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BB2DDD" w:rsidRPr="00C17503" w:rsidTr="00D31A55">
        <w:tc>
          <w:tcPr>
            <w:tcW w:w="524" w:type="dxa"/>
          </w:tcPr>
          <w:p w:rsidR="00BB2DDD" w:rsidRPr="00C17503" w:rsidRDefault="00BB2DDD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gridSpan w:val="2"/>
          </w:tcPr>
          <w:p w:rsidR="00BB2DDD" w:rsidRPr="00C17503" w:rsidRDefault="00BB2DDD" w:rsidP="00EB60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Реконструкция (замена) сетей теплоснабжения</w:t>
            </w:r>
          </w:p>
        </w:tc>
        <w:tc>
          <w:tcPr>
            <w:tcW w:w="1293" w:type="dxa"/>
          </w:tcPr>
          <w:p w:rsidR="00BB2DDD" w:rsidRPr="00C17503" w:rsidRDefault="00BB2DDD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BB2DDD" w:rsidRPr="00C17503" w:rsidRDefault="00BB2DDD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6028,9</w:t>
            </w:r>
          </w:p>
        </w:tc>
        <w:tc>
          <w:tcPr>
            <w:tcW w:w="2307" w:type="dxa"/>
          </w:tcPr>
          <w:p w:rsidR="00BB2DDD" w:rsidRPr="00C17503" w:rsidRDefault="00BB2DDD" w:rsidP="00EB60F5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км. сетей</w:t>
            </w:r>
          </w:p>
        </w:tc>
        <w:tc>
          <w:tcPr>
            <w:tcW w:w="1177" w:type="dxa"/>
          </w:tcPr>
          <w:p w:rsidR="00BB2DDD" w:rsidRPr="00C17503" w:rsidRDefault="00BB2DDD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Км. сетей</w:t>
            </w:r>
          </w:p>
        </w:tc>
        <w:tc>
          <w:tcPr>
            <w:tcW w:w="1212" w:type="dxa"/>
          </w:tcPr>
          <w:p w:rsidR="00BB2DDD" w:rsidRPr="00C17503" w:rsidRDefault="00BB2DDD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0,</w:t>
            </w:r>
            <w:r w:rsidR="000C4283" w:rsidRPr="00C17503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2819" w:type="dxa"/>
          </w:tcPr>
          <w:p w:rsidR="00BB2DDD" w:rsidRPr="00C17503" w:rsidRDefault="000C4283" w:rsidP="000C4283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C1750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17503">
              <w:rPr>
                <w:rFonts w:ascii="Times New Roman" w:hAnsi="Times New Roman"/>
                <w:sz w:val="18"/>
                <w:szCs w:val="18"/>
              </w:rPr>
              <w:t xml:space="preserve">. Атамановка, в с. Верх-Чита проведена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реконструкция (замена) сетей теплоснабжения</w:t>
            </w:r>
          </w:p>
        </w:tc>
        <w:tc>
          <w:tcPr>
            <w:tcW w:w="1692" w:type="dxa"/>
          </w:tcPr>
          <w:p w:rsidR="00BB2DDD" w:rsidRPr="00C17503" w:rsidRDefault="00BB2DD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скважин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95BCA" w:rsidRPr="00C17503" w:rsidRDefault="00595BCA" w:rsidP="005F0C6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 w:rsidP="005F0C6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объектов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95BCA" w:rsidRPr="00C17503" w:rsidRDefault="00595BCA" w:rsidP="005F0C6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 w:rsidP="005F0C6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595BCA" w:rsidRPr="00C17503" w:rsidTr="00D31A55">
        <w:tc>
          <w:tcPr>
            <w:tcW w:w="524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gridSpan w:val="2"/>
          </w:tcPr>
          <w:p w:rsidR="00595BCA" w:rsidRPr="00C17503" w:rsidRDefault="00595BCA" w:rsidP="00EB60F5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18"/>
                <w:szCs w:val="18"/>
                <w:lang w:eastAsia="ru-RU"/>
              </w:rPr>
            </w:pPr>
            <w:r w:rsidRPr="00C17503">
              <w:rPr>
                <w:bCs/>
                <w:sz w:val="18"/>
                <w:szCs w:val="18"/>
                <w:lang w:eastAsia="ru-RU"/>
              </w:rPr>
              <w:t>Капитальный ремонт общего имущества в многоквартирных домах, расположенных на территории  муниципального района</w:t>
            </w:r>
          </w:p>
          <w:p w:rsidR="00595BCA" w:rsidRPr="00C17503" w:rsidRDefault="00595BCA" w:rsidP="00EB60F5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18"/>
                <w:szCs w:val="18"/>
                <w:lang w:eastAsia="ru-RU"/>
              </w:rPr>
            </w:pPr>
            <w:r w:rsidRPr="00C17503">
              <w:rPr>
                <w:bCs/>
                <w:sz w:val="18"/>
                <w:szCs w:val="18"/>
              </w:rPr>
              <w:t>«Читинский район»</w:t>
            </w:r>
          </w:p>
        </w:tc>
        <w:tc>
          <w:tcPr>
            <w:tcW w:w="1293" w:type="dxa"/>
          </w:tcPr>
          <w:p w:rsidR="00595BCA" w:rsidRPr="00C17503" w:rsidRDefault="00595BCA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заведенных в программу капитального ремонта по Читинскому району</w:t>
            </w:r>
          </w:p>
        </w:tc>
        <w:tc>
          <w:tcPr>
            <w:tcW w:w="1177" w:type="dxa"/>
          </w:tcPr>
          <w:p w:rsidR="00595BCA" w:rsidRPr="00C17503" w:rsidRDefault="00595BCA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95BCA" w:rsidRPr="00C17503" w:rsidRDefault="00595BCA" w:rsidP="005F0C6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9" w:type="dxa"/>
          </w:tcPr>
          <w:p w:rsidR="00595BCA" w:rsidRPr="00C17503" w:rsidRDefault="00595BCA" w:rsidP="005F0C65">
            <w:r w:rsidRPr="00C17503">
              <w:rPr>
                <w:rFonts w:ascii="Times New Roman" w:hAnsi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692" w:type="dxa"/>
          </w:tcPr>
          <w:p w:rsidR="00595BCA" w:rsidRPr="00C17503" w:rsidRDefault="00595BCA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Формирование благоприятного экономического климата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информационной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поддержки субъектам предпринимательской деятельности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уникальных субъектов,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получивших консультации,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819" w:type="dxa"/>
          </w:tcPr>
          <w:p w:rsidR="00644AF4" w:rsidRPr="00C17503" w:rsidRDefault="00644AF4" w:rsidP="00595BCA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За 2019 год отделом экономики и развития предпринимательства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оказана информационная, консультационная помощь </w:t>
            </w:r>
            <w:r w:rsidR="00595BCA" w:rsidRPr="00C17503">
              <w:rPr>
                <w:rFonts w:ascii="Times New Roman" w:hAnsi="Times New Roman"/>
                <w:sz w:val="18"/>
                <w:szCs w:val="18"/>
              </w:rPr>
              <w:t>632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субъектам малого и среднего предпринимательства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экономики и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имущества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повышение информированности предпринимательского сообщества и популяризацию деятельности субъектов предпринимательства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мероприятий, единиц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За 2019 год для субъектов малого и среднего предпринимательства проведены 3 семинара 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Доля муниципальных закупок, размещенных у субъектов малого и среднего предпринимательства,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27,73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Доля муниципальных закупок в 2019 году, размещенных у субъектов малого и среднего предпринимательства составила 27,73%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3.2. </w:t>
            </w:r>
            <w:r w:rsidRPr="00C17503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реализации инвестиционных проектов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Увеличение количества субъектов, получивших консультации,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По вопросам государственной и муниципальной поддержки инвестиционных проектов консультации получили 12 инвесторов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Ведение перечня инвестиционных проектов, реализуемых или планируемых к реализации на территории муниципального района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Перечень сформирован,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Отделом экономики и развития предпринимательства ведется перечень инвестиционных проектов, реализуемых и планируемых к реализации на территории муниципального района «Читинский район»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Паспорт актуализирован,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Отделом экономики и развития предпринимательства ежегодно проводится актуализация инвестиционного паспорта муниципального района «Читинский район»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перечня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Перечень сформирован,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Отделом муниципального имущества ведется реестр, предназначенный для передачи во владение и (или) в пользование субъектам малого и среднего предпринимательства и организациям.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экономики и имущества 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3.3. </w:t>
            </w:r>
            <w:bookmarkStart w:id="1" w:name="_Toc295206961"/>
            <w:r w:rsidRPr="00C17503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bookmarkEnd w:id="1"/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сельского хозяйства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на приобретение (строительство) жилья специалистам, проживающим в сельской местности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«Читинский район» на 2015-2021 годы»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семей  улучшивших жилищные условия, в</w:t>
            </w:r>
            <w:r w:rsidRPr="00C175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том числе молодые семьи и молодые специалисты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19" w:type="dxa"/>
          </w:tcPr>
          <w:p w:rsidR="00644AF4" w:rsidRPr="00C17503" w:rsidRDefault="00BF5F01" w:rsidP="00BF5F01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Финансирование </w:t>
            </w:r>
            <w:r w:rsidR="00644AF4" w:rsidRPr="00C17503">
              <w:rPr>
                <w:rFonts w:ascii="Times New Roman" w:hAnsi="Times New Roman"/>
                <w:sz w:val="18"/>
                <w:szCs w:val="18"/>
              </w:rPr>
              <w:t>программ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ы</w:t>
            </w:r>
            <w:r w:rsidR="00644AF4" w:rsidRPr="00C17503">
              <w:rPr>
                <w:rFonts w:ascii="Times New Roman" w:hAnsi="Times New Roman"/>
                <w:sz w:val="18"/>
                <w:szCs w:val="18"/>
              </w:rPr>
              <w:t xml:space="preserve"> «Устойчивое развитие сельских территорий» не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осуществлялось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Грантовая поддержка местных инициатив граждан,</w:t>
            </w:r>
          </w:p>
          <w:p w:rsidR="00644AF4" w:rsidRPr="00C17503" w:rsidRDefault="00644AF4" w:rsidP="00EB60F5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проживающих в сельской местности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«Читинский район» на 2015-2021 годы»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выделенных грантов, единиц.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19" w:type="dxa"/>
          </w:tcPr>
          <w:p w:rsidR="00644AF4" w:rsidRPr="00C17503" w:rsidRDefault="00BF5F01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Финансирование программы «Устойчивое развитие сельских территорий» не осуществлялось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работы по идентификации 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сельскохозяйственных животных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Доля идентифицированных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животных от общего </w:t>
            </w:r>
            <w:proofErr w:type="gramStart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поголовья ,</w:t>
            </w:r>
            <w:proofErr w:type="gramEnd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Идентификация сельскохозяйственных животных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ведется за счет средств предприятий и ЛПХ, из местного бюджета не выделялись денежные средства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сельского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Взаимодействие сельхозпроизводителей  с бюджетными потребителями по обеспечению сбыта продукции на выгодных условиях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644AF4" w:rsidRPr="00C17503" w:rsidRDefault="005F0C65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Удельный вес сельскохозяй</w:t>
            </w:r>
            <w:r w:rsidR="00644AF4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ственной продукции, поставленной бюджетным потребителям от потребности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Сельхозтоваропроизводители взаимодействуют с бюджетными потребителями по обеспечению сбыта продукции на выгодных условиях, субсидирование из местного бюджета не предусмотрено в программе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форм государственной  поддержки сельскохозяйственным производителям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Компенсация части затрат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 стоимости минеральных удобрений.,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Компенсация части затрат по приобретению минеральных удобрений из Федерального и Краевого бюджетов не предусматривалось, согласно программе, из местного бюджета денежные средства не выделялись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Компенсация части затрат по приобретению средств химической защиты растений, уничтожение дикорастущую  коноплю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 бюджет, 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краевой бюджет, местный бюджет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Компенсация части затрат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 стоимости приобретенных средств химической защите, 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Компенсация части затрат по приобретению средств химической защиты растений, уничтожение дикорастущей  конопли из Федерального и Краевого бюджетов не предусматривалось, согласно программе, из местного бюджета денежные средства не выделялись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 бюджет,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Компенсация части затрат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 стоимости 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сельскохозяйственной техники,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9" w:type="dxa"/>
          </w:tcPr>
          <w:p w:rsidR="00644AF4" w:rsidRPr="00C17503" w:rsidRDefault="00644AF4" w:rsidP="00812392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Компенсация части затрат по приобретению сельскохозяйственной техники, согласн</w:t>
            </w:r>
            <w:r w:rsidR="00812392" w:rsidRPr="00C17503">
              <w:rPr>
                <w:rFonts w:ascii="Times New Roman" w:hAnsi="Times New Roman"/>
                <w:sz w:val="18"/>
                <w:szCs w:val="18"/>
              </w:rPr>
              <w:t>о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порядка </w:t>
            </w:r>
            <w:r w:rsidR="00812392" w:rsidRPr="00C17503">
              <w:rPr>
                <w:rFonts w:ascii="Times New Roman" w:hAnsi="Times New Roman"/>
                <w:sz w:val="18"/>
                <w:szCs w:val="18"/>
              </w:rPr>
              <w:t>Министерства сельского хозяйства ЗК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 в 2019 году субсидировалось 30 % от затрат на приобретение техники, из местного бюджета денежные средства не выделялись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Оказание содействия 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сельхозпроизводителям района в получении субсидии по возмещению части затрат на получение зерноочистительной техники и оборудованию.</w:t>
            </w:r>
          </w:p>
        </w:tc>
        <w:tc>
          <w:tcPr>
            <w:tcW w:w="1293" w:type="dxa"/>
          </w:tcPr>
          <w:p w:rsidR="00644AF4" w:rsidRPr="00C17503" w:rsidRDefault="00644AF4" w:rsidP="00EB60F5"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Компенсация части затрат,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 стоимости приобретенной техники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%  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Зерноочистительная техника в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2019 году сельхозтоваропроизводителями не приобреталась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сельского хозяйства 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ind w:right="-4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в подготовке проектов для участия в конкурсном отборе на предоставление грантовой поддержки начинающим фермерам и развития семейных животноводческий ферм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рамках текущего финансирования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претендентов для участия в конкурсных отборах по программе «Начинающий фермер» и «Семейные животноводческие фермы</w:t>
            </w:r>
            <w:proofErr w:type="gramStart"/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 ,человек</w:t>
            </w:r>
            <w:proofErr w:type="gramEnd"/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50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2019 году 4 КФХ участвовали в конкурсном отборе на грант начинающий фермер, прошло 1 КФХ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сельского хозяйства 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pStyle w:val="a6"/>
              <w:keepNext/>
              <w:keepLines/>
              <w:tabs>
                <w:tab w:val="left" w:pos="99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C17503">
              <w:rPr>
                <w:b/>
                <w:sz w:val="18"/>
                <w:szCs w:val="18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4.1.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Уборка  несанкционированных свалок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9659,7 тыс.</w:t>
            </w:r>
            <w:r w:rsidR="00CE6785"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убранных несанкционированных свалок, единиц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12" w:type="dxa"/>
          </w:tcPr>
          <w:p w:rsidR="00644AF4" w:rsidRPr="00C17503" w:rsidRDefault="00644AF4" w:rsidP="00EB60F5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На территории муниципального района «Читинский район» убрано 175 свалок объемом 45222,8 м</w:t>
            </w:r>
            <w:r w:rsidRPr="00C1750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развитию инфраструктуры жилищно-коммунального комплекса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pStyle w:val="a6"/>
              <w:keepNext/>
              <w:keepLines/>
              <w:tabs>
                <w:tab w:val="left" w:pos="993"/>
              </w:tabs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C17503">
              <w:rPr>
                <w:b/>
                <w:bCs/>
                <w:color w:val="000000"/>
                <w:sz w:val="18"/>
                <w:szCs w:val="18"/>
              </w:rPr>
              <w:t xml:space="preserve">Цель 5. </w:t>
            </w:r>
            <w:r w:rsidRPr="00C17503">
              <w:rPr>
                <w:b/>
                <w:sz w:val="18"/>
                <w:szCs w:val="18"/>
              </w:rPr>
              <w:t>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EB60F5">
            <w:pPr>
              <w:pStyle w:val="a9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17503">
              <w:rPr>
                <w:b/>
                <w:bCs/>
                <w:color w:val="000000"/>
                <w:sz w:val="18"/>
                <w:szCs w:val="18"/>
              </w:rPr>
              <w:t>Задача 5.1.</w:t>
            </w:r>
            <w:r w:rsidRPr="00C17503">
              <w:rPr>
                <w:b/>
                <w:sz w:val="18"/>
                <w:szCs w:val="18"/>
              </w:rPr>
              <w:t xml:space="preserve"> Формирование новой информационной среды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поддержки гражданам в получении государственных и муниципальных услуг в электронной форме (работа с учетными записями ЕСИА)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Финансирование не предусмотрено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4737F8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819" w:type="dxa"/>
          </w:tcPr>
          <w:p w:rsidR="00644AF4" w:rsidRPr="00C17503" w:rsidRDefault="00EC2B62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Гражданами получены государственные и муниципальные услуги в электронной форме (работа с учетными записями ЕСИА). </w:t>
            </w:r>
          </w:p>
        </w:tc>
        <w:tc>
          <w:tcPr>
            <w:tcW w:w="1692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819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В 2019 году на 70 компьютерах установлена система электронного документооборота</w:t>
            </w:r>
          </w:p>
        </w:tc>
        <w:tc>
          <w:tcPr>
            <w:tcW w:w="1692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Развитие муниципальной службы и противодействие коррупции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Осуществление мер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по противодействию коррупции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мероприятий, </w:t>
            </w: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направленных на снижение уровня коррупции при исполнении муниципальных функций и предоставлении муниципальных услуг органами местного самоуправления,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Проводится декларационная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компания, сбор и анализ справок о доходах и расходах муниципальных служащих, разъяснения методических рекомендаций по противодействию коррупции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 «Читинский район»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1293" w:type="dxa"/>
          </w:tcPr>
          <w:p w:rsidR="00644AF4" w:rsidRPr="00C17503" w:rsidRDefault="00644AF4"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29,8 тыс.руб.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и профессионализма муниципальных служащих,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Специалисты отдела ЖКХ и строительства прошли курсы повышения квалификации по программе «Определение стоимости строительно-монтажных работ, производимых строительной организацией»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Формирование источника высококвалифицированных кадров для замещения вакантных должностей,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Объявляются конкурсы на вакантные должности администрации муниципального района «Читинский район»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5.3. 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использования муниципального имущества и земли</w:t>
            </w:r>
          </w:p>
        </w:tc>
      </w:tr>
      <w:tr w:rsidR="00486B53" w:rsidRPr="00C17503" w:rsidTr="00D31A55">
        <w:tc>
          <w:tcPr>
            <w:tcW w:w="524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486B53" w:rsidRPr="00C17503" w:rsidRDefault="00486B53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Постановка на кадастровый учет, оформление права собственности  на объекты недвижимого имущества, проведение оценочных процедур муниципального имущества</w:t>
            </w:r>
          </w:p>
        </w:tc>
        <w:tc>
          <w:tcPr>
            <w:tcW w:w="1293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Формирование графика регистрации права</w:t>
            </w:r>
          </w:p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собственности муниципального района, да/нет</w:t>
            </w:r>
          </w:p>
        </w:tc>
        <w:tc>
          <w:tcPr>
            <w:tcW w:w="1177" w:type="dxa"/>
          </w:tcPr>
          <w:p w:rsidR="00486B53" w:rsidRPr="00C17503" w:rsidRDefault="00486B53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86B53" w:rsidRPr="00C17503" w:rsidRDefault="00486B53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486B53" w:rsidRPr="00C17503" w:rsidRDefault="00486B53" w:rsidP="000D45BC">
            <w:pPr>
              <w:tabs>
                <w:tab w:val="num" w:pos="709"/>
              </w:tabs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График утвержден Постановлением администрации муниципального района «</w:t>
            </w:r>
            <w:r w:rsidRPr="00C17503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Читин</w:t>
            </w:r>
            <w:r w:rsidR="002028F1" w:rsidRPr="00C17503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 xml:space="preserve">ский район» от 08.02.2019 года </w:t>
            </w:r>
            <w:r w:rsidRPr="00C17503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№ 299 «Об утверждении графика регистрации права собственности муниципального района «Читинский район» на объекты коммунальной инфраструктуры» (2019-2020 гг.)</w:t>
            </w:r>
          </w:p>
        </w:tc>
        <w:tc>
          <w:tcPr>
            <w:tcW w:w="1692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экономики и имущества</w:t>
            </w:r>
          </w:p>
        </w:tc>
      </w:tr>
      <w:tr w:rsidR="00486B53" w:rsidRPr="00C17503" w:rsidTr="00D31A55">
        <w:tc>
          <w:tcPr>
            <w:tcW w:w="524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gridSpan w:val="2"/>
          </w:tcPr>
          <w:p w:rsidR="00486B53" w:rsidRPr="00C17503" w:rsidRDefault="00486B53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Передача муниципального имущества в пользование по договорам аренды, концессионным соглашениям</w:t>
            </w:r>
          </w:p>
        </w:tc>
        <w:tc>
          <w:tcPr>
            <w:tcW w:w="1293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Формирование перечня</w:t>
            </w:r>
          </w:p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объектов муниципального имущества, в отношении которых планируется заключение концессионных соглашений, да/нет</w:t>
            </w:r>
          </w:p>
        </w:tc>
        <w:tc>
          <w:tcPr>
            <w:tcW w:w="1177" w:type="dxa"/>
          </w:tcPr>
          <w:p w:rsidR="00486B53" w:rsidRPr="00C17503" w:rsidRDefault="00486B53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86B53" w:rsidRPr="00C17503" w:rsidRDefault="00486B53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486B53" w:rsidRPr="00C17503" w:rsidRDefault="00486B53" w:rsidP="000D45B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Перечень объектов, в отношении которых планируется заключение концессионных соглашений, утвержден Постановлением администрации муниципального района «Читинский район» от 26.08.2019 года № 2235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объектов </w:t>
            </w:r>
          </w:p>
          <w:p w:rsidR="00486B53" w:rsidRPr="00C17503" w:rsidRDefault="00486B53" w:rsidP="000D45B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«Читинский район», </w:t>
            </w:r>
          </w:p>
          <w:p w:rsidR="00486B53" w:rsidRPr="00C17503" w:rsidRDefault="00486B53" w:rsidP="000D45B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 xml:space="preserve">в отношении которых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планируется заключение </w:t>
            </w:r>
          </w:p>
          <w:p w:rsidR="00486B53" w:rsidRPr="00C17503" w:rsidRDefault="00486B53" w:rsidP="002028F1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концессионных соглашений</w:t>
            </w:r>
            <w:r w:rsidR="002028F1" w:rsidRPr="00C175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(утверждается ежегодно в соответствии с Федеральным законом «О концессионных соглашениях» от </w:t>
            </w:r>
            <w:r w:rsidRPr="00C17503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21.07.2005 г. № 115 ФЗ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Управление экономики и имущества</w:t>
            </w:r>
          </w:p>
          <w:p w:rsidR="00486B53" w:rsidRPr="00C17503" w:rsidRDefault="00486B53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86B53" w:rsidRPr="00C17503" w:rsidTr="00D31A55">
        <w:tc>
          <w:tcPr>
            <w:tcW w:w="524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2"/>
          </w:tcPr>
          <w:p w:rsidR="00486B53" w:rsidRPr="00C17503" w:rsidRDefault="00486B53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1293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Актуализация перечня имущества муниципального района, подлежащего приватизации, да/нет</w:t>
            </w:r>
          </w:p>
        </w:tc>
        <w:tc>
          <w:tcPr>
            <w:tcW w:w="1177" w:type="dxa"/>
          </w:tcPr>
          <w:p w:rsidR="00486B53" w:rsidRPr="00C17503" w:rsidRDefault="00486B53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86B53" w:rsidRPr="00C17503" w:rsidRDefault="00486B53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486B53" w:rsidRPr="00C17503" w:rsidRDefault="00486B53" w:rsidP="00486B53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Перечень имущества, подлежащего приватизации в 2018-2021 гг., утвержден Решением Совета муниципального района «Читинский район» от 22.02.2019 года № 74 «О внесении изменений в перечень имущества муниципального района «Читинский район»</w:t>
            </w:r>
          </w:p>
        </w:tc>
        <w:tc>
          <w:tcPr>
            <w:tcW w:w="1692" w:type="dxa"/>
          </w:tcPr>
          <w:p w:rsidR="00486B53" w:rsidRPr="00C17503" w:rsidRDefault="00486B53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экономики и имущества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1293" w:type="dxa"/>
          </w:tcPr>
          <w:p w:rsidR="00644AF4" w:rsidRPr="00C17503" w:rsidRDefault="00644AF4" w:rsidP="00845B4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Формирование графика проверок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сохранности и использования по назначению муниципального имущества,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График проверок сохранности и использования по назначени</w:t>
            </w:r>
            <w:r w:rsidR="00EC655C" w:rsidRPr="00C17503">
              <w:rPr>
                <w:rFonts w:ascii="Times New Roman" w:hAnsi="Times New Roman"/>
                <w:sz w:val="18"/>
                <w:szCs w:val="18"/>
              </w:rPr>
              <w:t>ю арендаторами/ссудополучателям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 xml:space="preserve">, утвержден Постановлением администрации муниципального района «Читинский район» от </w:t>
            </w:r>
            <w:r w:rsidR="00AC496E" w:rsidRPr="00C17503">
              <w:rPr>
                <w:rFonts w:ascii="Times New Roman" w:hAnsi="Times New Roman"/>
                <w:sz w:val="18"/>
                <w:szCs w:val="18"/>
              </w:rPr>
              <w:t>25.01.2019 года № 163</w:t>
            </w:r>
            <w:r w:rsidR="00AC496E" w:rsidRPr="00C175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655C" w:rsidRPr="00C17503">
              <w:rPr>
                <w:rFonts w:ascii="Times New Roman" w:hAnsi="Times New Roman"/>
                <w:sz w:val="18"/>
                <w:szCs w:val="18"/>
              </w:rPr>
              <w:t>«Об утверждении графика проверок сохранности и использования по назначению муниципального имущества муниципального района «Читинский район»</w:t>
            </w:r>
            <w:r w:rsidR="00EC655C" w:rsidRPr="00C175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17503">
              <w:rPr>
                <w:rFonts w:ascii="Times New Roman" w:hAnsi="Times New Roman"/>
                <w:sz w:val="18"/>
                <w:szCs w:val="18"/>
              </w:rPr>
              <w:t>(утверждается ежегодно)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экономики и имущества</w:t>
            </w:r>
          </w:p>
          <w:p w:rsidR="00DE7D17" w:rsidRPr="00C17503" w:rsidRDefault="00DE7D1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E7D17" w:rsidRPr="00C17503" w:rsidRDefault="00DE7D17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Формирование муниципального земельного фонда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текущего финансирования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фонд сформирован,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Формирование муниципального земельного фонда не проводится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градостроительства и земельных отношений</w:t>
            </w:r>
          </w:p>
        </w:tc>
      </w:tr>
      <w:tr w:rsidR="00644AF4" w:rsidRPr="00C17503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текущего финансирования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Участки сформированы, 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Формирование земельных участков для предоставления льготным категориям граждан формируются в соответствии с решением Совета муниципального района «Читинский район» от 02.12.2013 №31</w:t>
            </w:r>
            <w:r w:rsidR="00DE7D17" w:rsidRPr="00C175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A1D" w:rsidRPr="00C17503">
              <w:rPr>
                <w:rFonts w:ascii="Times New Roman" w:hAnsi="Times New Roman"/>
                <w:sz w:val="18"/>
                <w:szCs w:val="18"/>
              </w:rPr>
              <w:t xml:space="preserve">«Об утверждении Порядка бесплатного предоставления в собственность гражданам </w:t>
            </w:r>
            <w:r w:rsidR="00822A1D" w:rsidRPr="00C17503">
              <w:rPr>
                <w:rFonts w:ascii="Times New Roman" w:hAnsi="Times New Roman"/>
                <w:sz w:val="18"/>
                <w:szCs w:val="18"/>
              </w:rPr>
              <w:lastRenderedPageBreak/>
              <w:t>земельных участков, находящихся в собственности муниципального района «Читинский район», и земельных участков на территории муниципального района «Читинский район»,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Управление градостроительства и земельных отношений</w:t>
            </w:r>
          </w:p>
          <w:p w:rsidR="00822A1D" w:rsidRPr="00C17503" w:rsidRDefault="00822A1D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44AF4" w:rsidRPr="00C17503" w:rsidTr="00D31A55">
        <w:tc>
          <w:tcPr>
            <w:tcW w:w="14786" w:type="dxa"/>
            <w:gridSpan w:val="10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5.4. </w:t>
            </w:r>
            <w:r w:rsidRPr="00C17503">
              <w:rPr>
                <w:rFonts w:ascii="Times New Roman" w:hAnsi="Times New Roman"/>
                <w:b/>
                <w:sz w:val="18"/>
                <w:szCs w:val="18"/>
              </w:rPr>
              <w:t>Развитие межмуниципального сотрудничества</w:t>
            </w:r>
          </w:p>
        </w:tc>
      </w:tr>
      <w:tr w:rsidR="00644AF4" w:rsidRPr="00AA327F" w:rsidTr="00D31A55">
        <w:tc>
          <w:tcPr>
            <w:tcW w:w="524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gridSpan w:val="2"/>
          </w:tcPr>
          <w:p w:rsidR="00644AF4" w:rsidRPr="00C17503" w:rsidRDefault="00644AF4" w:rsidP="00EB60F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взаимодействия с АСМО Забайкальского края</w:t>
            </w:r>
          </w:p>
        </w:tc>
        <w:tc>
          <w:tcPr>
            <w:tcW w:w="1293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9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краевой бюджет, местный бюджет,</w:t>
            </w:r>
          </w:p>
        </w:tc>
        <w:tc>
          <w:tcPr>
            <w:tcW w:w="2307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в  целях координации согласованных действий по развитию и укреплению местного самоуправления в регионе,</w:t>
            </w:r>
          </w:p>
          <w:p w:rsidR="00644AF4" w:rsidRPr="00C17503" w:rsidRDefault="00644AF4" w:rsidP="00EB60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177" w:type="dxa"/>
          </w:tcPr>
          <w:p w:rsidR="00644AF4" w:rsidRPr="00C17503" w:rsidRDefault="00644AF4" w:rsidP="00AA3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644AF4" w:rsidRPr="00C17503" w:rsidRDefault="00644AF4" w:rsidP="00EB60F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C175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819" w:type="dxa"/>
          </w:tcPr>
          <w:p w:rsidR="00644AF4" w:rsidRPr="00C17503" w:rsidRDefault="00863D33" w:rsidP="001A52C6">
            <w:pPr>
              <w:tabs>
                <w:tab w:val="num" w:pos="70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 развитию и укреплению местного самоуправления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проводится </w:t>
            </w:r>
            <w:r w:rsidR="002C3C7F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1A52C6"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Ассоциацией «Совет муниципальных образований»</w:t>
            </w: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1692" w:type="dxa"/>
          </w:tcPr>
          <w:p w:rsidR="00644AF4" w:rsidRPr="00C17503" w:rsidRDefault="00644AF4" w:rsidP="00EB60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175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</w:tbl>
    <w:p w:rsidR="00AA327F" w:rsidRDefault="00AA327F" w:rsidP="00AA327F"/>
    <w:sectPr w:rsidR="00AA327F" w:rsidSect="00AA3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39B"/>
    <w:multiLevelType w:val="hybridMultilevel"/>
    <w:tmpl w:val="03C619FE"/>
    <w:lvl w:ilvl="0" w:tplc="2D02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27F"/>
    <w:rsid w:val="00085F45"/>
    <w:rsid w:val="000C4283"/>
    <w:rsid w:val="000D45BC"/>
    <w:rsid w:val="00176D79"/>
    <w:rsid w:val="001A3DBF"/>
    <w:rsid w:val="001A52C6"/>
    <w:rsid w:val="001E5533"/>
    <w:rsid w:val="00201905"/>
    <w:rsid w:val="002028F1"/>
    <w:rsid w:val="0022587E"/>
    <w:rsid w:val="00276997"/>
    <w:rsid w:val="002C3C7F"/>
    <w:rsid w:val="003275E6"/>
    <w:rsid w:val="00363228"/>
    <w:rsid w:val="00377A9C"/>
    <w:rsid w:val="003D3586"/>
    <w:rsid w:val="00456B6C"/>
    <w:rsid w:val="004737F8"/>
    <w:rsid w:val="00486B53"/>
    <w:rsid w:val="004B3392"/>
    <w:rsid w:val="004D46BF"/>
    <w:rsid w:val="0050029B"/>
    <w:rsid w:val="005308BB"/>
    <w:rsid w:val="005518E6"/>
    <w:rsid w:val="00595BCA"/>
    <w:rsid w:val="005F0C65"/>
    <w:rsid w:val="005F1C79"/>
    <w:rsid w:val="00624506"/>
    <w:rsid w:val="00636228"/>
    <w:rsid w:val="00644AF4"/>
    <w:rsid w:val="00670475"/>
    <w:rsid w:val="0068455B"/>
    <w:rsid w:val="00686F58"/>
    <w:rsid w:val="00694AF4"/>
    <w:rsid w:val="006A4FFB"/>
    <w:rsid w:val="00701BD5"/>
    <w:rsid w:val="00703EE8"/>
    <w:rsid w:val="0070711B"/>
    <w:rsid w:val="00751122"/>
    <w:rsid w:val="007E6C1E"/>
    <w:rsid w:val="007F5F38"/>
    <w:rsid w:val="00812392"/>
    <w:rsid w:val="00822A1D"/>
    <w:rsid w:val="00845B4F"/>
    <w:rsid w:val="00863D33"/>
    <w:rsid w:val="00917290"/>
    <w:rsid w:val="009609F8"/>
    <w:rsid w:val="009C1003"/>
    <w:rsid w:val="009E25F7"/>
    <w:rsid w:val="00A51E49"/>
    <w:rsid w:val="00A56371"/>
    <w:rsid w:val="00AA327F"/>
    <w:rsid w:val="00AA732D"/>
    <w:rsid w:val="00AB535E"/>
    <w:rsid w:val="00AC34A6"/>
    <w:rsid w:val="00AC496E"/>
    <w:rsid w:val="00AC501B"/>
    <w:rsid w:val="00AE2CB6"/>
    <w:rsid w:val="00B21A50"/>
    <w:rsid w:val="00B3168C"/>
    <w:rsid w:val="00B447FC"/>
    <w:rsid w:val="00B600C7"/>
    <w:rsid w:val="00BB2DDD"/>
    <w:rsid w:val="00BF5F01"/>
    <w:rsid w:val="00C06847"/>
    <w:rsid w:val="00C17503"/>
    <w:rsid w:val="00C208A3"/>
    <w:rsid w:val="00C73AE3"/>
    <w:rsid w:val="00C770A0"/>
    <w:rsid w:val="00C9134B"/>
    <w:rsid w:val="00CE6785"/>
    <w:rsid w:val="00D31A55"/>
    <w:rsid w:val="00DE7C33"/>
    <w:rsid w:val="00DE7D17"/>
    <w:rsid w:val="00E03116"/>
    <w:rsid w:val="00E121EC"/>
    <w:rsid w:val="00E14A25"/>
    <w:rsid w:val="00E26792"/>
    <w:rsid w:val="00E70D06"/>
    <w:rsid w:val="00EA0852"/>
    <w:rsid w:val="00EB2C42"/>
    <w:rsid w:val="00EB60F5"/>
    <w:rsid w:val="00EC2B62"/>
    <w:rsid w:val="00EC655C"/>
    <w:rsid w:val="00F047BD"/>
    <w:rsid w:val="00F726F9"/>
    <w:rsid w:val="00FF5B97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2903"/>
  <w15:docId w15:val="{C1F67951-682B-4380-B516-5F3EBA7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27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1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5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86F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F58"/>
    <w:pPr>
      <w:shd w:val="clear" w:color="auto" w:fill="FFFFFF"/>
      <w:spacing w:line="326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List Paragraph"/>
    <w:aliases w:val="ПАРАГРАФ"/>
    <w:basedOn w:val="a"/>
    <w:uiPriority w:val="34"/>
    <w:qFormat/>
    <w:rsid w:val="00845B4F"/>
    <w:pPr>
      <w:ind w:left="720"/>
      <w:contextualSpacing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1"/>
    <w:rsid w:val="00845B4F"/>
    <w:pPr>
      <w:spacing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845B4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7"/>
    <w:rsid w:val="00845B4F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a9">
    <w:name w:val="Стратегия основной текст"/>
    <w:basedOn w:val="a"/>
    <w:qFormat/>
    <w:rsid w:val="00845B4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322B-5881-462E-A8BE-273FFC3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dcterms:created xsi:type="dcterms:W3CDTF">2020-06-04T10:17:00Z</dcterms:created>
  <dcterms:modified xsi:type="dcterms:W3CDTF">2021-03-05T09:26:00Z</dcterms:modified>
</cp:coreProperties>
</file>